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2E8D" w:rsidRDefault="007F7891" w:rsidP="007F7891">
      <w:pPr>
        <w:spacing w:line="400" w:lineRule="exact"/>
        <w:jc w:val="center"/>
        <w:rPr>
          <w:rFonts w:ascii="標楷體" w:eastAsia="標楷體" w:hAnsi="標楷體"/>
          <w:sz w:val="36"/>
          <w:szCs w:val="36"/>
        </w:rPr>
      </w:pPr>
      <w:r>
        <w:rPr>
          <w:rFonts w:ascii="標楷體" w:eastAsia="標楷體" w:hAnsi="標楷體" w:hint="eastAsia"/>
          <w:sz w:val="36"/>
          <w:szCs w:val="36"/>
        </w:rPr>
        <w:t>105年第3次桃園市性別平等委員會</w:t>
      </w:r>
    </w:p>
    <w:p w:rsidR="007F7891" w:rsidRDefault="007F7891" w:rsidP="007F7891">
      <w:pPr>
        <w:spacing w:line="400" w:lineRule="exact"/>
        <w:jc w:val="center"/>
        <w:rPr>
          <w:rFonts w:ascii="標楷體" w:eastAsia="標楷體" w:hAnsi="標楷體"/>
          <w:sz w:val="36"/>
          <w:szCs w:val="36"/>
        </w:rPr>
      </w:pPr>
      <w:r>
        <w:rPr>
          <w:rFonts w:ascii="標楷體" w:eastAsia="標楷體" w:hAnsi="標楷體" w:hint="eastAsia"/>
          <w:sz w:val="36"/>
          <w:szCs w:val="36"/>
        </w:rPr>
        <w:t>【就業、經濟與福利組】</w:t>
      </w:r>
    </w:p>
    <w:p w:rsidR="007F7891" w:rsidRDefault="007F7891" w:rsidP="007F7891">
      <w:pPr>
        <w:spacing w:line="400" w:lineRule="exact"/>
        <w:jc w:val="center"/>
        <w:rPr>
          <w:rFonts w:ascii="標楷體" w:eastAsia="標楷體" w:hAnsi="標楷體"/>
          <w:sz w:val="36"/>
          <w:szCs w:val="36"/>
        </w:rPr>
      </w:pPr>
      <w:r>
        <w:rPr>
          <w:rFonts w:ascii="標楷體" w:eastAsia="標楷體" w:hAnsi="標楷體" w:hint="eastAsia"/>
          <w:sz w:val="36"/>
          <w:szCs w:val="36"/>
        </w:rPr>
        <w:t>工作報告</w:t>
      </w:r>
    </w:p>
    <w:p w:rsidR="007F7891" w:rsidRPr="007F7891" w:rsidRDefault="007F7891" w:rsidP="007F7891">
      <w:pPr>
        <w:spacing w:line="400" w:lineRule="exact"/>
        <w:jc w:val="center"/>
        <w:rPr>
          <w:rFonts w:ascii="標楷體" w:eastAsia="標楷體" w:hAnsi="標楷體"/>
          <w:sz w:val="36"/>
          <w:szCs w:val="36"/>
        </w:rPr>
      </w:pPr>
    </w:p>
    <w:p w:rsidR="007F7891" w:rsidRDefault="007F7891" w:rsidP="007F7891">
      <w:pPr>
        <w:spacing w:line="400" w:lineRule="exact"/>
        <w:rPr>
          <w:rFonts w:ascii="標楷體" w:eastAsia="標楷體" w:hAnsi="標楷體"/>
          <w:sz w:val="28"/>
          <w:szCs w:val="28"/>
        </w:rPr>
      </w:pPr>
      <w:r>
        <w:rPr>
          <w:rFonts w:ascii="標楷體" w:eastAsia="標楷體" w:hAnsi="標楷體" w:hint="eastAsia"/>
          <w:sz w:val="28"/>
          <w:szCs w:val="28"/>
        </w:rPr>
        <w:t>報告單位：勞動局</w:t>
      </w:r>
    </w:p>
    <w:p w:rsidR="007F7891" w:rsidRDefault="007F7891" w:rsidP="007F7891">
      <w:pPr>
        <w:spacing w:line="400" w:lineRule="exact"/>
        <w:rPr>
          <w:rFonts w:ascii="標楷體" w:eastAsia="標楷體" w:hAnsi="標楷體"/>
          <w:sz w:val="28"/>
          <w:szCs w:val="28"/>
        </w:rPr>
      </w:pPr>
      <w:r>
        <w:rPr>
          <w:rFonts w:ascii="標楷體" w:eastAsia="標楷體" w:hAnsi="標楷體" w:hint="eastAsia"/>
          <w:sz w:val="28"/>
          <w:szCs w:val="28"/>
        </w:rPr>
        <w:t>單位成員：</w:t>
      </w:r>
      <w:r w:rsidR="001604F5" w:rsidRPr="001604F5">
        <w:rPr>
          <w:rFonts w:ascii="標楷體" w:eastAsia="標楷體" w:hAnsi="標楷體" w:hint="eastAsia"/>
          <w:sz w:val="28"/>
          <w:szCs w:val="28"/>
        </w:rPr>
        <w:t>社會局、民政局、原住民行政局、教育局、家庭教育中心、經濟發展局、農業局、衛生局、人事處、青年事務局、研究發展考核委員會、移民署桃園服務站、移民署</w:t>
      </w:r>
      <w:proofErr w:type="gramStart"/>
      <w:r w:rsidR="001604F5" w:rsidRPr="001604F5">
        <w:rPr>
          <w:rFonts w:ascii="標楷體" w:eastAsia="標楷體" w:hAnsi="標楷體" w:hint="eastAsia"/>
          <w:sz w:val="28"/>
          <w:szCs w:val="28"/>
        </w:rPr>
        <w:t>桃園專勤隊</w:t>
      </w:r>
      <w:proofErr w:type="gramEnd"/>
    </w:p>
    <w:p w:rsidR="007F7891" w:rsidRDefault="007F7891" w:rsidP="007F7891">
      <w:pPr>
        <w:spacing w:line="400" w:lineRule="exact"/>
        <w:rPr>
          <w:rFonts w:ascii="標楷體" w:eastAsia="標楷體" w:hAnsi="標楷體"/>
          <w:sz w:val="28"/>
          <w:szCs w:val="28"/>
        </w:rPr>
      </w:pPr>
      <w:r>
        <w:rPr>
          <w:rFonts w:ascii="標楷體" w:eastAsia="標楷體" w:hAnsi="標楷體" w:hint="eastAsia"/>
          <w:sz w:val="28"/>
          <w:szCs w:val="28"/>
        </w:rPr>
        <w:t>提報單位：經濟發展局</w:t>
      </w:r>
    </w:p>
    <w:p w:rsidR="007F7891" w:rsidRDefault="007F7891" w:rsidP="007F7891">
      <w:pPr>
        <w:spacing w:line="400" w:lineRule="exact"/>
        <w:rPr>
          <w:rFonts w:ascii="標楷體" w:eastAsia="標楷體" w:hAnsi="標楷體"/>
          <w:sz w:val="28"/>
          <w:szCs w:val="28"/>
        </w:rPr>
      </w:pPr>
      <w:r>
        <w:rPr>
          <w:rFonts w:ascii="標楷體" w:eastAsia="標楷體" w:hAnsi="標楷體" w:hint="eastAsia"/>
          <w:sz w:val="28"/>
          <w:szCs w:val="28"/>
        </w:rPr>
        <w:t>統計資料：103年1月至105年9月</w:t>
      </w:r>
      <w:proofErr w:type="gramStart"/>
      <w:r>
        <w:rPr>
          <w:rFonts w:ascii="標楷體" w:eastAsia="標楷體" w:hAnsi="標楷體" w:hint="eastAsia"/>
          <w:sz w:val="28"/>
          <w:szCs w:val="28"/>
        </w:rPr>
        <w:t>止</w:t>
      </w:r>
      <w:proofErr w:type="gramEnd"/>
    </w:p>
    <w:p w:rsidR="007F7891" w:rsidRDefault="007F7891" w:rsidP="007F7891">
      <w:pPr>
        <w:spacing w:line="400" w:lineRule="exact"/>
        <w:rPr>
          <w:rFonts w:ascii="標楷體" w:eastAsia="標楷體" w:hAnsi="標楷體"/>
          <w:sz w:val="28"/>
          <w:szCs w:val="28"/>
        </w:rPr>
      </w:pPr>
    </w:p>
    <w:p w:rsidR="007F7891" w:rsidRDefault="007F7891" w:rsidP="007F7891">
      <w:pPr>
        <w:pStyle w:val="a3"/>
        <w:numPr>
          <w:ilvl w:val="0"/>
          <w:numId w:val="1"/>
        </w:numPr>
        <w:spacing w:line="400" w:lineRule="exact"/>
        <w:ind w:leftChars="0" w:left="567" w:hanging="567"/>
        <w:rPr>
          <w:rFonts w:ascii="標楷體" w:eastAsia="標楷體" w:hAnsi="標楷體"/>
          <w:sz w:val="28"/>
          <w:szCs w:val="28"/>
        </w:rPr>
      </w:pPr>
      <w:r w:rsidRPr="007F7891">
        <w:rPr>
          <w:rFonts w:ascii="標楷體" w:eastAsia="標楷體" w:hAnsi="標楷體" w:hint="eastAsia"/>
          <w:sz w:val="28"/>
          <w:szCs w:val="28"/>
        </w:rPr>
        <w:t>人口概況、需求分析及個案服務案量</w:t>
      </w:r>
    </w:p>
    <w:p w:rsidR="007F7891" w:rsidRDefault="00791875" w:rsidP="00791875">
      <w:pPr>
        <w:pStyle w:val="a3"/>
        <w:numPr>
          <w:ilvl w:val="0"/>
          <w:numId w:val="7"/>
        </w:numPr>
        <w:spacing w:line="400" w:lineRule="exact"/>
        <w:ind w:leftChars="0" w:left="851" w:hanging="567"/>
        <w:rPr>
          <w:rFonts w:ascii="標楷體" w:eastAsia="標楷體" w:hAnsi="標楷體"/>
          <w:sz w:val="28"/>
          <w:szCs w:val="28"/>
        </w:rPr>
      </w:pPr>
      <w:r>
        <w:rPr>
          <w:rFonts w:ascii="標楷體" w:eastAsia="標楷體" w:hAnsi="標楷體" w:hint="eastAsia"/>
          <w:sz w:val="28"/>
          <w:szCs w:val="28"/>
        </w:rPr>
        <w:t>工商與公司登記家數及資本額之性別與行業別統計</w:t>
      </w:r>
    </w:p>
    <w:p w:rsidR="00791875" w:rsidRDefault="00791875" w:rsidP="00791875">
      <w:pPr>
        <w:pStyle w:val="a3"/>
        <w:numPr>
          <w:ilvl w:val="0"/>
          <w:numId w:val="8"/>
        </w:numPr>
        <w:spacing w:line="400" w:lineRule="exact"/>
        <w:ind w:leftChars="0" w:left="1134" w:hanging="567"/>
        <w:rPr>
          <w:rFonts w:ascii="標楷體" w:eastAsia="標楷體" w:hAnsi="標楷體"/>
          <w:sz w:val="28"/>
          <w:szCs w:val="28"/>
        </w:rPr>
      </w:pPr>
      <w:r>
        <w:rPr>
          <w:rFonts w:ascii="標楷體" w:eastAsia="標楷體" w:hAnsi="標楷體" w:hint="eastAsia"/>
          <w:sz w:val="28"/>
          <w:szCs w:val="28"/>
        </w:rPr>
        <w:t>工廠登記家數</w:t>
      </w:r>
    </w:p>
    <w:p w:rsidR="006D2B83" w:rsidRDefault="006D2B83" w:rsidP="007A281E">
      <w:pPr>
        <w:pStyle w:val="a3"/>
        <w:spacing w:line="400" w:lineRule="exact"/>
        <w:ind w:leftChars="0" w:left="1134"/>
        <w:rPr>
          <w:rFonts w:ascii="標楷體" w:eastAsia="標楷體" w:hAnsi="標楷體"/>
          <w:sz w:val="28"/>
          <w:szCs w:val="28"/>
        </w:rPr>
      </w:pPr>
      <w:r>
        <w:rPr>
          <w:rFonts w:ascii="標楷體" w:eastAsia="標楷體" w:hAnsi="標楷體" w:hint="eastAsia"/>
          <w:sz w:val="28"/>
          <w:szCs w:val="28"/>
        </w:rPr>
        <w:t>經統計</w:t>
      </w:r>
      <w:r w:rsidRPr="006D2B83">
        <w:rPr>
          <w:rFonts w:ascii="標楷體" w:eastAsia="標楷體" w:hAnsi="標楷體" w:hint="eastAsia"/>
          <w:sz w:val="28"/>
          <w:szCs w:val="28"/>
        </w:rPr>
        <w:t>至105年</w:t>
      </w:r>
      <w:r>
        <w:rPr>
          <w:rFonts w:ascii="標楷體" w:eastAsia="標楷體" w:hAnsi="標楷體" w:hint="eastAsia"/>
          <w:sz w:val="28"/>
          <w:szCs w:val="28"/>
        </w:rPr>
        <w:t>9</w:t>
      </w:r>
      <w:r w:rsidRPr="006D2B83">
        <w:rPr>
          <w:rFonts w:ascii="標楷體" w:eastAsia="標楷體" w:hAnsi="標楷體" w:hint="eastAsia"/>
          <w:sz w:val="28"/>
          <w:szCs w:val="28"/>
        </w:rPr>
        <w:t>月底止，本市工廠登記家數共1萬</w:t>
      </w:r>
      <w:r>
        <w:rPr>
          <w:rFonts w:ascii="標楷體" w:eastAsia="標楷體" w:hAnsi="標楷體" w:hint="eastAsia"/>
          <w:sz w:val="28"/>
          <w:szCs w:val="28"/>
        </w:rPr>
        <w:t>1</w:t>
      </w:r>
      <w:r w:rsidRPr="006D2B83">
        <w:rPr>
          <w:rFonts w:ascii="標楷體" w:eastAsia="標楷體" w:hAnsi="標楷體" w:hint="eastAsia"/>
          <w:sz w:val="28"/>
          <w:szCs w:val="28"/>
        </w:rPr>
        <w:t>,</w:t>
      </w:r>
      <w:r>
        <w:rPr>
          <w:rFonts w:ascii="標楷體" w:eastAsia="標楷體" w:hAnsi="標楷體" w:hint="eastAsia"/>
          <w:sz w:val="28"/>
          <w:szCs w:val="28"/>
        </w:rPr>
        <w:t>102家，其中</w:t>
      </w:r>
      <w:r w:rsidRPr="006D2B83">
        <w:rPr>
          <w:rFonts w:ascii="標楷體" w:eastAsia="標楷體" w:hAnsi="標楷體" w:hint="eastAsia"/>
          <w:sz w:val="28"/>
          <w:szCs w:val="28"/>
        </w:rPr>
        <w:t>8,</w:t>
      </w:r>
      <w:r>
        <w:rPr>
          <w:rFonts w:ascii="標楷體" w:eastAsia="標楷體" w:hAnsi="標楷體" w:hint="eastAsia"/>
          <w:sz w:val="28"/>
          <w:szCs w:val="28"/>
        </w:rPr>
        <w:t>620家</w:t>
      </w:r>
      <w:r w:rsidRPr="006D2B83">
        <w:rPr>
          <w:rFonts w:ascii="標楷體" w:eastAsia="標楷體" w:hAnsi="標楷體" w:hint="eastAsia"/>
          <w:sz w:val="28"/>
          <w:szCs w:val="28"/>
        </w:rPr>
        <w:t>(77.</w:t>
      </w:r>
      <w:r>
        <w:rPr>
          <w:rFonts w:ascii="標楷體" w:eastAsia="標楷體" w:hAnsi="標楷體" w:hint="eastAsia"/>
          <w:sz w:val="28"/>
          <w:szCs w:val="28"/>
        </w:rPr>
        <w:t>64</w:t>
      </w:r>
      <w:r w:rsidRPr="006D2B83">
        <w:rPr>
          <w:rFonts w:ascii="標楷體" w:eastAsia="標楷體" w:hAnsi="標楷體" w:hint="eastAsia"/>
          <w:sz w:val="28"/>
          <w:szCs w:val="28"/>
        </w:rPr>
        <w:t>%)</w:t>
      </w:r>
      <w:r>
        <w:rPr>
          <w:rFonts w:ascii="標楷體" w:eastAsia="標楷體" w:hAnsi="標楷體" w:hint="eastAsia"/>
          <w:sz w:val="28"/>
          <w:szCs w:val="28"/>
        </w:rPr>
        <w:t>為男性負責人</w:t>
      </w:r>
      <w:r w:rsidRPr="006D2B83">
        <w:rPr>
          <w:rFonts w:ascii="標楷體" w:eastAsia="標楷體" w:hAnsi="標楷體" w:hint="eastAsia"/>
          <w:sz w:val="28"/>
          <w:szCs w:val="28"/>
        </w:rPr>
        <w:t>，2,4</w:t>
      </w:r>
      <w:r>
        <w:rPr>
          <w:rFonts w:ascii="標楷體" w:eastAsia="標楷體" w:hAnsi="標楷體" w:hint="eastAsia"/>
          <w:sz w:val="28"/>
          <w:szCs w:val="28"/>
        </w:rPr>
        <w:t>82家</w:t>
      </w:r>
      <w:r w:rsidRPr="006D2B83">
        <w:rPr>
          <w:rFonts w:ascii="標楷體" w:eastAsia="標楷體" w:hAnsi="標楷體" w:hint="eastAsia"/>
          <w:sz w:val="28"/>
          <w:szCs w:val="28"/>
        </w:rPr>
        <w:t>(22.</w:t>
      </w:r>
      <w:r>
        <w:rPr>
          <w:rFonts w:ascii="標楷體" w:eastAsia="標楷體" w:hAnsi="標楷體" w:hint="eastAsia"/>
          <w:sz w:val="28"/>
          <w:szCs w:val="28"/>
        </w:rPr>
        <w:t>36</w:t>
      </w:r>
      <w:r w:rsidRPr="006D2B83">
        <w:rPr>
          <w:rFonts w:ascii="標楷體" w:eastAsia="標楷體" w:hAnsi="標楷體" w:hint="eastAsia"/>
          <w:sz w:val="28"/>
          <w:szCs w:val="28"/>
        </w:rPr>
        <w:t>%)</w:t>
      </w:r>
      <w:r>
        <w:rPr>
          <w:rFonts w:ascii="標楷體" w:eastAsia="標楷體" w:hAnsi="標楷體" w:hint="eastAsia"/>
          <w:sz w:val="28"/>
          <w:szCs w:val="28"/>
        </w:rPr>
        <w:t>為女性負責人，女性負責人比例達1/3</w:t>
      </w:r>
      <w:r w:rsidR="003608CD">
        <w:rPr>
          <w:rFonts w:ascii="標楷體" w:eastAsia="標楷體" w:hAnsi="標楷體" w:hint="eastAsia"/>
          <w:sz w:val="28"/>
          <w:szCs w:val="28"/>
        </w:rPr>
        <w:t>以上</w:t>
      </w:r>
      <w:r>
        <w:rPr>
          <w:rFonts w:ascii="標楷體" w:eastAsia="標楷體" w:hAnsi="標楷體" w:hint="eastAsia"/>
          <w:sz w:val="28"/>
          <w:szCs w:val="28"/>
        </w:rPr>
        <w:t>者，僅飲料製造業</w:t>
      </w:r>
      <w:r w:rsidRPr="006D2B83">
        <w:rPr>
          <w:rFonts w:ascii="標楷體" w:eastAsia="標楷體" w:hAnsi="標楷體" w:hint="eastAsia"/>
          <w:sz w:val="28"/>
          <w:szCs w:val="28"/>
        </w:rPr>
        <w:t>。(資料來源：經濟部工廠登記與管理系統，數據統計截至105年</w:t>
      </w:r>
      <w:r>
        <w:rPr>
          <w:rFonts w:ascii="標楷體" w:eastAsia="標楷體" w:hAnsi="標楷體" w:hint="eastAsia"/>
          <w:sz w:val="28"/>
          <w:szCs w:val="28"/>
        </w:rPr>
        <w:t>9</w:t>
      </w:r>
      <w:r w:rsidRPr="006D2B83">
        <w:rPr>
          <w:rFonts w:ascii="標楷體" w:eastAsia="標楷體" w:hAnsi="標楷體" w:hint="eastAsia"/>
          <w:sz w:val="28"/>
          <w:szCs w:val="28"/>
        </w:rPr>
        <w:t>月底止)</w:t>
      </w:r>
    </w:p>
    <w:p w:rsidR="007A281E" w:rsidRPr="006D2B83" w:rsidRDefault="00F94784" w:rsidP="006D2B83">
      <w:pPr>
        <w:pStyle w:val="a3"/>
        <w:snapToGrid w:val="0"/>
        <w:spacing w:line="240" w:lineRule="atLeast"/>
        <w:ind w:leftChars="0" w:left="1134"/>
        <w:rPr>
          <w:rFonts w:ascii="標楷體" w:eastAsia="標楷體" w:hAnsi="標楷體"/>
          <w:szCs w:val="24"/>
        </w:rPr>
      </w:pPr>
      <w:r w:rsidRPr="006D2B83">
        <w:rPr>
          <w:rFonts w:ascii="標楷體" w:eastAsia="標楷體" w:hAnsi="標楷體" w:hint="eastAsia"/>
          <w:szCs w:val="24"/>
        </w:rPr>
        <w:t>表1：桃園市工廠登記家數(單位：家；%)</w:t>
      </w:r>
    </w:p>
    <w:tbl>
      <w:tblPr>
        <w:tblW w:w="8465" w:type="dxa"/>
        <w:jc w:val="center"/>
        <w:tblCellMar>
          <w:left w:w="28" w:type="dxa"/>
          <w:right w:w="28" w:type="dxa"/>
        </w:tblCellMar>
        <w:tblLook w:val="04A0" w:firstRow="1" w:lastRow="0" w:firstColumn="1" w:lastColumn="0" w:noHBand="0" w:noVBand="1"/>
      </w:tblPr>
      <w:tblGrid>
        <w:gridCol w:w="3665"/>
        <w:gridCol w:w="960"/>
        <w:gridCol w:w="960"/>
        <w:gridCol w:w="960"/>
        <w:gridCol w:w="960"/>
        <w:gridCol w:w="960"/>
      </w:tblGrid>
      <w:tr w:rsidR="00F94784" w:rsidRPr="00F94784" w:rsidTr="00F94784">
        <w:trPr>
          <w:trHeight w:val="324"/>
          <w:jc w:val="center"/>
        </w:trPr>
        <w:tc>
          <w:tcPr>
            <w:tcW w:w="3665" w:type="dxa"/>
            <w:vMerge w:val="restart"/>
            <w:tcBorders>
              <w:top w:val="single" w:sz="4" w:space="0" w:color="auto"/>
              <w:left w:val="nil"/>
              <w:bottom w:val="single" w:sz="4" w:space="0" w:color="000000"/>
              <w:right w:val="single" w:sz="4" w:space="0" w:color="auto"/>
            </w:tcBorders>
            <w:shd w:val="clear" w:color="000000" w:fill="FFFFFF"/>
            <w:noWrap/>
            <w:vAlign w:val="center"/>
            <w:hideMark/>
          </w:tcPr>
          <w:p w:rsidR="00F94784" w:rsidRPr="00F94784" w:rsidRDefault="00F94784" w:rsidP="00F94784">
            <w:pPr>
              <w:widowControl/>
              <w:adjustRightInd w:val="0"/>
              <w:snapToGrid w:val="0"/>
              <w:spacing w:line="240" w:lineRule="atLeast"/>
              <w:jc w:val="center"/>
              <w:rPr>
                <w:rFonts w:ascii="標楷體" w:eastAsia="標楷體" w:hAnsi="標楷體" w:cs="新細明體"/>
                <w:kern w:val="0"/>
                <w:szCs w:val="24"/>
              </w:rPr>
            </w:pPr>
            <w:r w:rsidRPr="00F94784">
              <w:rPr>
                <w:rFonts w:ascii="標楷體" w:eastAsia="標楷體" w:hAnsi="標楷體" w:cs="新細明體" w:hint="eastAsia"/>
                <w:kern w:val="0"/>
                <w:szCs w:val="24"/>
              </w:rPr>
              <w:t>行業別</w:t>
            </w:r>
          </w:p>
        </w:tc>
        <w:tc>
          <w:tcPr>
            <w:tcW w:w="960" w:type="dxa"/>
            <w:vMerge w:val="restart"/>
            <w:tcBorders>
              <w:top w:val="single" w:sz="4" w:space="0" w:color="auto"/>
              <w:left w:val="nil"/>
              <w:bottom w:val="nil"/>
              <w:right w:val="single" w:sz="4" w:space="0" w:color="auto"/>
            </w:tcBorders>
            <w:shd w:val="clear" w:color="auto" w:fill="auto"/>
            <w:vAlign w:val="center"/>
            <w:hideMark/>
          </w:tcPr>
          <w:p w:rsidR="00F94784" w:rsidRPr="00F94784" w:rsidRDefault="00F94784" w:rsidP="00F94784">
            <w:pPr>
              <w:widowControl/>
              <w:adjustRightInd w:val="0"/>
              <w:snapToGrid w:val="0"/>
              <w:spacing w:line="240" w:lineRule="atLeast"/>
              <w:jc w:val="center"/>
              <w:rPr>
                <w:rFonts w:ascii="標楷體" w:eastAsia="標楷體" w:hAnsi="標楷體" w:cs="新細明體"/>
                <w:kern w:val="0"/>
                <w:szCs w:val="24"/>
              </w:rPr>
            </w:pPr>
            <w:r w:rsidRPr="00F94784">
              <w:rPr>
                <w:rFonts w:ascii="標楷體" w:eastAsia="標楷體" w:hAnsi="標楷體" w:cs="新細明體" w:hint="eastAsia"/>
                <w:kern w:val="0"/>
                <w:szCs w:val="24"/>
              </w:rPr>
              <w:t>總計</w:t>
            </w:r>
          </w:p>
        </w:tc>
        <w:tc>
          <w:tcPr>
            <w:tcW w:w="960"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F94784" w:rsidRPr="00F94784" w:rsidRDefault="00F94784" w:rsidP="00F94784">
            <w:pPr>
              <w:widowControl/>
              <w:adjustRightInd w:val="0"/>
              <w:snapToGrid w:val="0"/>
              <w:spacing w:line="240" w:lineRule="atLeast"/>
              <w:jc w:val="center"/>
              <w:rPr>
                <w:rFonts w:ascii="標楷體" w:eastAsia="標楷體" w:hAnsi="標楷體" w:cs="新細明體"/>
                <w:kern w:val="0"/>
                <w:szCs w:val="24"/>
              </w:rPr>
            </w:pPr>
            <w:r w:rsidRPr="00F94784">
              <w:rPr>
                <w:rFonts w:ascii="標楷體" w:eastAsia="標楷體" w:hAnsi="標楷體" w:cs="新細明體" w:hint="eastAsia"/>
                <w:kern w:val="0"/>
                <w:szCs w:val="24"/>
              </w:rPr>
              <w:t>男</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F94784" w:rsidRPr="00F94784" w:rsidRDefault="00F94784" w:rsidP="00F94784">
            <w:pPr>
              <w:widowControl/>
              <w:adjustRightInd w:val="0"/>
              <w:snapToGrid w:val="0"/>
              <w:spacing w:line="240" w:lineRule="atLeast"/>
              <w:jc w:val="center"/>
              <w:rPr>
                <w:rFonts w:ascii="標楷體" w:eastAsia="標楷體" w:hAnsi="標楷體" w:cs="新細明體"/>
                <w:kern w:val="0"/>
                <w:szCs w:val="24"/>
              </w:rPr>
            </w:pPr>
          </w:p>
        </w:tc>
        <w:tc>
          <w:tcPr>
            <w:tcW w:w="960" w:type="dxa"/>
            <w:vMerge w:val="restart"/>
            <w:tcBorders>
              <w:top w:val="single" w:sz="4" w:space="0" w:color="auto"/>
              <w:left w:val="single" w:sz="4" w:space="0" w:color="auto"/>
              <w:bottom w:val="nil"/>
              <w:right w:val="nil"/>
            </w:tcBorders>
            <w:shd w:val="clear" w:color="auto" w:fill="auto"/>
            <w:noWrap/>
            <w:vAlign w:val="center"/>
            <w:hideMark/>
          </w:tcPr>
          <w:p w:rsidR="00F94784" w:rsidRPr="00F94784" w:rsidRDefault="00F94784" w:rsidP="00F94784">
            <w:pPr>
              <w:widowControl/>
              <w:adjustRightInd w:val="0"/>
              <w:snapToGrid w:val="0"/>
              <w:spacing w:line="240" w:lineRule="atLeast"/>
              <w:jc w:val="center"/>
              <w:rPr>
                <w:rFonts w:ascii="標楷體" w:eastAsia="標楷體" w:hAnsi="標楷體" w:cs="新細明體"/>
                <w:kern w:val="0"/>
                <w:szCs w:val="24"/>
              </w:rPr>
            </w:pPr>
            <w:r w:rsidRPr="00F94784">
              <w:rPr>
                <w:rFonts w:ascii="標楷體" w:eastAsia="標楷體" w:hAnsi="標楷體" w:cs="新細明體" w:hint="eastAsia"/>
                <w:kern w:val="0"/>
                <w:szCs w:val="24"/>
              </w:rPr>
              <w:t>女</w:t>
            </w:r>
          </w:p>
        </w:tc>
        <w:tc>
          <w:tcPr>
            <w:tcW w:w="960" w:type="dxa"/>
            <w:tcBorders>
              <w:top w:val="single" w:sz="4" w:space="0" w:color="auto"/>
              <w:left w:val="nil"/>
              <w:bottom w:val="single" w:sz="4" w:space="0" w:color="auto"/>
              <w:right w:val="nil"/>
            </w:tcBorders>
            <w:shd w:val="clear" w:color="auto" w:fill="auto"/>
            <w:noWrap/>
            <w:vAlign w:val="center"/>
            <w:hideMark/>
          </w:tcPr>
          <w:p w:rsidR="00F94784" w:rsidRPr="00F94784" w:rsidRDefault="00F94784" w:rsidP="00F94784">
            <w:pPr>
              <w:widowControl/>
              <w:adjustRightInd w:val="0"/>
              <w:snapToGrid w:val="0"/>
              <w:spacing w:line="240" w:lineRule="atLeast"/>
              <w:jc w:val="center"/>
              <w:rPr>
                <w:rFonts w:ascii="標楷體" w:eastAsia="標楷體" w:hAnsi="標楷體" w:cs="新細明體"/>
                <w:kern w:val="0"/>
                <w:szCs w:val="24"/>
              </w:rPr>
            </w:pPr>
          </w:p>
        </w:tc>
      </w:tr>
      <w:tr w:rsidR="00F94784" w:rsidRPr="00F94784" w:rsidTr="00F94784">
        <w:trPr>
          <w:trHeight w:val="324"/>
          <w:jc w:val="center"/>
        </w:trPr>
        <w:tc>
          <w:tcPr>
            <w:tcW w:w="3665" w:type="dxa"/>
            <w:vMerge/>
            <w:tcBorders>
              <w:top w:val="single" w:sz="4" w:space="0" w:color="auto"/>
              <w:left w:val="nil"/>
              <w:bottom w:val="single" w:sz="4" w:space="0" w:color="000000"/>
              <w:right w:val="single" w:sz="4" w:space="0" w:color="auto"/>
            </w:tcBorders>
            <w:vAlign w:val="center"/>
            <w:hideMark/>
          </w:tcPr>
          <w:p w:rsidR="00F94784" w:rsidRPr="00F94784" w:rsidRDefault="00F94784" w:rsidP="00F94784">
            <w:pPr>
              <w:widowControl/>
              <w:adjustRightInd w:val="0"/>
              <w:snapToGrid w:val="0"/>
              <w:spacing w:line="240" w:lineRule="atLeast"/>
              <w:rPr>
                <w:rFonts w:ascii="標楷體" w:eastAsia="標楷體" w:hAnsi="標楷體" w:cs="新細明體"/>
                <w:kern w:val="0"/>
                <w:szCs w:val="24"/>
              </w:rPr>
            </w:pPr>
          </w:p>
        </w:tc>
        <w:tc>
          <w:tcPr>
            <w:tcW w:w="960" w:type="dxa"/>
            <w:vMerge/>
            <w:tcBorders>
              <w:top w:val="single" w:sz="4" w:space="0" w:color="auto"/>
              <w:left w:val="nil"/>
              <w:bottom w:val="nil"/>
              <w:right w:val="single" w:sz="4" w:space="0" w:color="auto"/>
            </w:tcBorders>
            <w:vAlign w:val="center"/>
            <w:hideMark/>
          </w:tcPr>
          <w:p w:rsidR="00F94784" w:rsidRPr="00F94784" w:rsidRDefault="00F94784" w:rsidP="00F94784">
            <w:pPr>
              <w:widowControl/>
              <w:adjustRightInd w:val="0"/>
              <w:snapToGrid w:val="0"/>
              <w:spacing w:line="240" w:lineRule="atLeast"/>
              <w:rPr>
                <w:rFonts w:ascii="標楷體" w:eastAsia="標楷體" w:hAnsi="標楷體" w:cs="新細明體"/>
                <w:kern w:val="0"/>
                <w:szCs w:val="24"/>
              </w:rPr>
            </w:pPr>
          </w:p>
        </w:tc>
        <w:tc>
          <w:tcPr>
            <w:tcW w:w="960" w:type="dxa"/>
            <w:vMerge/>
            <w:tcBorders>
              <w:top w:val="single" w:sz="4" w:space="0" w:color="auto"/>
              <w:left w:val="single" w:sz="4" w:space="0" w:color="auto"/>
              <w:bottom w:val="single" w:sz="4" w:space="0" w:color="auto"/>
              <w:right w:val="nil"/>
            </w:tcBorders>
            <w:vAlign w:val="center"/>
            <w:hideMark/>
          </w:tcPr>
          <w:p w:rsidR="00F94784" w:rsidRPr="00F94784" w:rsidRDefault="00F94784" w:rsidP="00F94784">
            <w:pPr>
              <w:widowControl/>
              <w:adjustRightInd w:val="0"/>
              <w:snapToGrid w:val="0"/>
              <w:spacing w:line="240" w:lineRule="atLeast"/>
              <w:rPr>
                <w:rFonts w:ascii="標楷體" w:eastAsia="標楷體" w:hAnsi="標楷體" w:cs="新細明體"/>
                <w:kern w:val="0"/>
                <w:szCs w:val="24"/>
              </w:rPr>
            </w:pPr>
          </w:p>
        </w:tc>
        <w:tc>
          <w:tcPr>
            <w:tcW w:w="960" w:type="dxa"/>
            <w:tcBorders>
              <w:top w:val="nil"/>
              <w:left w:val="single" w:sz="4" w:space="0" w:color="auto"/>
              <w:bottom w:val="nil"/>
              <w:right w:val="single" w:sz="4" w:space="0" w:color="auto"/>
            </w:tcBorders>
            <w:shd w:val="clear" w:color="auto" w:fill="auto"/>
            <w:vAlign w:val="center"/>
            <w:hideMark/>
          </w:tcPr>
          <w:p w:rsidR="00F94784" w:rsidRPr="00F94784" w:rsidRDefault="00F94784" w:rsidP="00F94784">
            <w:pPr>
              <w:widowControl/>
              <w:adjustRightInd w:val="0"/>
              <w:snapToGrid w:val="0"/>
              <w:spacing w:line="240" w:lineRule="atLeast"/>
              <w:jc w:val="center"/>
              <w:rPr>
                <w:rFonts w:ascii="標楷體" w:eastAsia="標楷體" w:hAnsi="標楷體" w:cs="新細明體"/>
                <w:kern w:val="0"/>
                <w:szCs w:val="24"/>
              </w:rPr>
            </w:pPr>
            <w:r w:rsidRPr="00F94784">
              <w:rPr>
                <w:rFonts w:ascii="標楷體" w:eastAsia="標楷體" w:hAnsi="標楷體" w:cs="新細明體" w:hint="eastAsia"/>
                <w:kern w:val="0"/>
                <w:szCs w:val="24"/>
              </w:rPr>
              <w:t>占比</w:t>
            </w:r>
          </w:p>
        </w:tc>
        <w:tc>
          <w:tcPr>
            <w:tcW w:w="960" w:type="dxa"/>
            <w:vMerge/>
            <w:tcBorders>
              <w:top w:val="single" w:sz="4" w:space="0" w:color="auto"/>
              <w:left w:val="single" w:sz="4" w:space="0" w:color="auto"/>
              <w:bottom w:val="nil"/>
              <w:right w:val="nil"/>
            </w:tcBorders>
            <w:vAlign w:val="center"/>
            <w:hideMark/>
          </w:tcPr>
          <w:p w:rsidR="00F94784" w:rsidRPr="00F94784" w:rsidRDefault="00F94784" w:rsidP="00F94784">
            <w:pPr>
              <w:widowControl/>
              <w:adjustRightInd w:val="0"/>
              <w:snapToGrid w:val="0"/>
              <w:spacing w:line="240" w:lineRule="atLeast"/>
              <w:rPr>
                <w:rFonts w:ascii="標楷體" w:eastAsia="標楷體" w:hAnsi="標楷體" w:cs="新細明體"/>
                <w:kern w:val="0"/>
                <w:szCs w:val="24"/>
              </w:rPr>
            </w:pPr>
          </w:p>
        </w:tc>
        <w:tc>
          <w:tcPr>
            <w:tcW w:w="960" w:type="dxa"/>
            <w:tcBorders>
              <w:top w:val="nil"/>
              <w:left w:val="single" w:sz="4" w:space="0" w:color="auto"/>
              <w:bottom w:val="nil"/>
              <w:right w:val="nil"/>
            </w:tcBorders>
            <w:shd w:val="clear" w:color="auto" w:fill="auto"/>
            <w:noWrap/>
            <w:vAlign w:val="center"/>
            <w:hideMark/>
          </w:tcPr>
          <w:p w:rsidR="00F94784" w:rsidRPr="00F94784" w:rsidRDefault="00F94784" w:rsidP="00F94784">
            <w:pPr>
              <w:widowControl/>
              <w:adjustRightInd w:val="0"/>
              <w:snapToGrid w:val="0"/>
              <w:spacing w:line="240" w:lineRule="atLeast"/>
              <w:jc w:val="center"/>
              <w:rPr>
                <w:rFonts w:ascii="標楷體" w:eastAsia="標楷體" w:hAnsi="標楷體" w:cs="新細明體"/>
                <w:kern w:val="0"/>
                <w:szCs w:val="24"/>
              </w:rPr>
            </w:pPr>
            <w:r w:rsidRPr="00F94784">
              <w:rPr>
                <w:rFonts w:ascii="標楷體" w:eastAsia="標楷體" w:hAnsi="標楷體" w:cs="新細明體" w:hint="eastAsia"/>
                <w:kern w:val="0"/>
                <w:szCs w:val="24"/>
              </w:rPr>
              <w:t>占比</w:t>
            </w:r>
          </w:p>
        </w:tc>
      </w:tr>
      <w:tr w:rsidR="00F94784" w:rsidRPr="00F94784" w:rsidTr="006D2B83">
        <w:trPr>
          <w:trHeight w:val="20"/>
          <w:jc w:val="center"/>
        </w:trPr>
        <w:tc>
          <w:tcPr>
            <w:tcW w:w="3665" w:type="dxa"/>
            <w:tcBorders>
              <w:top w:val="nil"/>
              <w:left w:val="nil"/>
              <w:bottom w:val="nil"/>
              <w:right w:val="single" w:sz="4" w:space="0" w:color="auto"/>
            </w:tcBorders>
            <w:shd w:val="clear" w:color="auto" w:fill="D9D9D9" w:themeFill="background1" w:themeFillShade="D9"/>
            <w:noWrap/>
            <w:vAlign w:val="center"/>
            <w:hideMark/>
          </w:tcPr>
          <w:p w:rsidR="00F94784" w:rsidRPr="00F94784" w:rsidRDefault="00F94784" w:rsidP="00F94784">
            <w:pPr>
              <w:widowControl/>
              <w:adjustRightInd w:val="0"/>
              <w:snapToGrid w:val="0"/>
              <w:spacing w:line="240" w:lineRule="atLeast"/>
              <w:rPr>
                <w:rFonts w:ascii="標楷體" w:eastAsia="標楷體" w:hAnsi="標楷體" w:cs="新細明體"/>
                <w:kern w:val="0"/>
                <w:szCs w:val="24"/>
              </w:rPr>
            </w:pPr>
            <w:r w:rsidRPr="00F94784">
              <w:rPr>
                <w:rFonts w:ascii="標楷體" w:eastAsia="標楷體" w:hAnsi="標楷體" w:cs="新細明體" w:hint="eastAsia"/>
                <w:kern w:val="0"/>
                <w:szCs w:val="24"/>
              </w:rPr>
              <w:t>總計</w:t>
            </w:r>
          </w:p>
        </w:tc>
        <w:tc>
          <w:tcPr>
            <w:tcW w:w="960" w:type="dxa"/>
            <w:tcBorders>
              <w:top w:val="single" w:sz="4" w:space="0" w:color="auto"/>
              <w:left w:val="nil"/>
              <w:bottom w:val="nil"/>
              <w:right w:val="nil"/>
            </w:tcBorders>
            <w:shd w:val="clear" w:color="auto" w:fill="D9D9D9" w:themeFill="background1" w:themeFillShade="D9"/>
            <w:noWrap/>
            <w:vAlign w:val="center"/>
            <w:hideMark/>
          </w:tcPr>
          <w:p w:rsidR="00F94784" w:rsidRPr="00F94784" w:rsidRDefault="00F94784" w:rsidP="00F94784">
            <w:pPr>
              <w:widowControl/>
              <w:adjustRightInd w:val="0"/>
              <w:snapToGrid w:val="0"/>
              <w:spacing w:line="240" w:lineRule="atLeast"/>
              <w:jc w:val="right"/>
              <w:rPr>
                <w:rFonts w:ascii="Times New Roman" w:eastAsia="新細明體" w:hAnsi="Times New Roman" w:cs="Times New Roman"/>
                <w:kern w:val="0"/>
                <w:szCs w:val="24"/>
              </w:rPr>
            </w:pPr>
            <w:r w:rsidRPr="00F94784">
              <w:rPr>
                <w:rFonts w:ascii="Times New Roman" w:eastAsia="新細明體" w:hAnsi="Times New Roman" w:cs="Times New Roman"/>
                <w:kern w:val="0"/>
                <w:szCs w:val="24"/>
              </w:rPr>
              <w:t>11,102</w:t>
            </w:r>
          </w:p>
        </w:tc>
        <w:tc>
          <w:tcPr>
            <w:tcW w:w="960" w:type="dxa"/>
            <w:tcBorders>
              <w:top w:val="single" w:sz="4" w:space="0" w:color="auto"/>
              <w:left w:val="nil"/>
              <w:bottom w:val="nil"/>
              <w:right w:val="nil"/>
            </w:tcBorders>
            <w:shd w:val="clear" w:color="auto" w:fill="D9D9D9" w:themeFill="background1" w:themeFillShade="D9"/>
            <w:noWrap/>
            <w:vAlign w:val="center"/>
            <w:hideMark/>
          </w:tcPr>
          <w:p w:rsidR="00F94784" w:rsidRPr="00F94784" w:rsidRDefault="00F94784" w:rsidP="00F94784">
            <w:pPr>
              <w:widowControl/>
              <w:adjustRightInd w:val="0"/>
              <w:snapToGrid w:val="0"/>
              <w:spacing w:line="240" w:lineRule="atLeast"/>
              <w:jc w:val="right"/>
              <w:rPr>
                <w:rFonts w:ascii="Times New Roman" w:eastAsia="新細明體" w:hAnsi="Times New Roman" w:cs="Times New Roman"/>
                <w:kern w:val="0"/>
                <w:szCs w:val="24"/>
              </w:rPr>
            </w:pPr>
            <w:r w:rsidRPr="00F94784">
              <w:rPr>
                <w:rFonts w:ascii="Times New Roman" w:eastAsia="新細明體" w:hAnsi="Times New Roman" w:cs="Times New Roman"/>
                <w:kern w:val="0"/>
                <w:szCs w:val="24"/>
              </w:rPr>
              <w:t>8,620</w:t>
            </w:r>
          </w:p>
        </w:tc>
        <w:tc>
          <w:tcPr>
            <w:tcW w:w="960" w:type="dxa"/>
            <w:tcBorders>
              <w:top w:val="single" w:sz="4" w:space="0" w:color="auto"/>
              <w:left w:val="nil"/>
              <w:bottom w:val="nil"/>
              <w:right w:val="nil"/>
            </w:tcBorders>
            <w:shd w:val="clear" w:color="auto" w:fill="D9D9D9" w:themeFill="background1" w:themeFillShade="D9"/>
            <w:noWrap/>
            <w:vAlign w:val="center"/>
            <w:hideMark/>
          </w:tcPr>
          <w:p w:rsidR="00F94784" w:rsidRPr="00F94784" w:rsidRDefault="00F94784" w:rsidP="00F94784">
            <w:pPr>
              <w:widowControl/>
              <w:adjustRightInd w:val="0"/>
              <w:snapToGrid w:val="0"/>
              <w:spacing w:line="240" w:lineRule="atLeast"/>
              <w:jc w:val="right"/>
              <w:rPr>
                <w:rFonts w:ascii="Times New Roman" w:eastAsia="新細明體" w:hAnsi="Times New Roman" w:cs="Times New Roman"/>
                <w:kern w:val="0"/>
                <w:szCs w:val="24"/>
              </w:rPr>
            </w:pPr>
            <w:r w:rsidRPr="00F94784">
              <w:rPr>
                <w:rFonts w:ascii="Times New Roman" w:eastAsia="新細明體" w:hAnsi="Times New Roman" w:cs="Times New Roman"/>
                <w:kern w:val="0"/>
                <w:szCs w:val="24"/>
              </w:rPr>
              <w:t xml:space="preserve">77.64 </w:t>
            </w:r>
          </w:p>
        </w:tc>
        <w:tc>
          <w:tcPr>
            <w:tcW w:w="960" w:type="dxa"/>
            <w:tcBorders>
              <w:top w:val="single" w:sz="4" w:space="0" w:color="auto"/>
              <w:left w:val="nil"/>
              <w:bottom w:val="nil"/>
              <w:right w:val="nil"/>
            </w:tcBorders>
            <w:shd w:val="clear" w:color="auto" w:fill="D9D9D9" w:themeFill="background1" w:themeFillShade="D9"/>
            <w:noWrap/>
            <w:vAlign w:val="center"/>
            <w:hideMark/>
          </w:tcPr>
          <w:p w:rsidR="00F94784" w:rsidRPr="00F94784" w:rsidRDefault="00F94784" w:rsidP="00F94784">
            <w:pPr>
              <w:widowControl/>
              <w:adjustRightInd w:val="0"/>
              <w:snapToGrid w:val="0"/>
              <w:spacing w:line="240" w:lineRule="atLeast"/>
              <w:jc w:val="right"/>
              <w:rPr>
                <w:rFonts w:ascii="Times New Roman" w:eastAsia="新細明體" w:hAnsi="Times New Roman" w:cs="Times New Roman"/>
                <w:kern w:val="0"/>
                <w:szCs w:val="24"/>
              </w:rPr>
            </w:pPr>
            <w:r w:rsidRPr="00F94784">
              <w:rPr>
                <w:rFonts w:ascii="Times New Roman" w:eastAsia="新細明體" w:hAnsi="Times New Roman" w:cs="Times New Roman"/>
                <w:kern w:val="0"/>
                <w:szCs w:val="24"/>
              </w:rPr>
              <w:t>2,482</w:t>
            </w:r>
          </w:p>
        </w:tc>
        <w:tc>
          <w:tcPr>
            <w:tcW w:w="960" w:type="dxa"/>
            <w:tcBorders>
              <w:top w:val="single" w:sz="4" w:space="0" w:color="auto"/>
              <w:left w:val="nil"/>
              <w:bottom w:val="nil"/>
              <w:right w:val="nil"/>
            </w:tcBorders>
            <w:shd w:val="clear" w:color="auto" w:fill="D9D9D9" w:themeFill="background1" w:themeFillShade="D9"/>
            <w:noWrap/>
            <w:vAlign w:val="center"/>
            <w:hideMark/>
          </w:tcPr>
          <w:p w:rsidR="00F94784" w:rsidRPr="00F94784" w:rsidRDefault="00F94784" w:rsidP="00F94784">
            <w:pPr>
              <w:widowControl/>
              <w:adjustRightInd w:val="0"/>
              <w:snapToGrid w:val="0"/>
              <w:spacing w:line="240" w:lineRule="atLeast"/>
              <w:jc w:val="right"/>
              <w:rPr>
                <w:rFonts w:ascii="Times New Roman" w:eastAsia="新細明體" w:hAnsi="Times New Roman" w:cs="Times New Roman"/>
                <w:kern w:val="0"/>
                <w:szCs w:val="24"/>
              </w:rPr>
            </w:pPr>
            <w:r w:rsidRPr="00F94784">
              <w:rPr>
                <w:rFonts w:ascii="Times New Roman" w:eastAsia="新細明體" w:hAnsi="Times New Roman" w:cs="Times New Roman"/>
                <w:kern w:val="0"/>
                <w:szCs w:val="24"/>
              </w:rPr>
              <w:t xml:space="preserve">22.36 </w:t>
            </w:r>
          </w:p>
        </w:tc>
      </w:tr>
      <w:tr w:rsidR="00F94784" w:rsidRPr="00F94784" w:rsidTr="00F94784">
        <w:trPr>
          <w:trHeight w:val="20"/>
          <w:jc w:val="center"/>
        </w:trPr>
        <w:tc>
          <w:tcPr>
            <w:tcW w:w="3665" w:type="dxa"/>
            <w:tcBorders>
              <w:top w:val="nil"/>
              <w:left w:val="nil"/>
              <w:bottom w:val="nil"/>
              <w:right w:val="nil"/>
            </w:tcBorders>
            <w:shd w:val="clear" w:color="auto" w:fill="auto"/>
            <w:vAlign w:val="center"/>
            <w:hideMark/>
          </w:tcPr>
          <w:p w:rsidR="00F94784" w:rsidRPr="00F94784" w:rsidRDefault="00F94784" w:rsidP="00F94784">
            <w:pPr>
              <w:widowControl/>
              <w:adjustRightInd w:val="0"/>
              <w:snapToGrid w:val="0"/>
              <w:spacing w:line="240" w:lineRule="atLeast"/>
              <w:rPr>
                <w:rFonts w:ascii="標楷體" w:eastAsia="標楷體" w:hAnsi="標楷體" w:cs="新細明體"/>
                <w:kern w:val="0"/>
                <w:szCs w:val="24"/>
              </w:rPr>
            </w:pPr>
            <w:r w:rsidRPr="00F94784">
              <w:rPr>
                <w:rFonts w:ascii="標楷體" w:eastAsia="標楷體" w:hAnsi="標楷體" w:cs="新細明體" w:hint="eastAsia"/>
                <w:kern w:val="0"/>
                <w:szCs w:val="24"/>
              </w:rPr>
              <w:t>機械設備製造業</w:t>
            </w:r>
          </w:p>
        </w:tc>
        <w:tc>
          <w:tcPr>
            <w:tcW w:w="960" w:type="dxa"/>
            <w:tcBorders>
              <w:top w:val="nil"/>
              <w:left w:val="single" w:sz="4" w:space="0" w:color="auto"/>
              <w:bottom w:val="nil"/>
              <w:right w:val="nil"/>
            </w:tcBorders>
            <w:shd w:val="clear" w:color="auto" w:fill="auto"/>
            <w:noWrap/>
            <w:vAlign w:val="center"/>
            <w:hideMark/>
          </w:tcPr>
          <w:p w:rsidR="00F94784" w:rsidRPr="00F94784" w:rsidRDefault="00F94784" w:rsidP="00F94784">
            <w:pPr>
              <w:widowControl/>
              <w:adjustRightInd w:val="0"/>
              <w:snapToGrid w:val="0"/>
              <w:spacing w:line="240" w:lineRule="atLeast"/>
              <w:jc w:val="right"/>
              <w:rPr>
                <w:rFonts w:ascii="Times New Roman" w:eastAsia="新細明體" w:hAnsi="Times New Roman" w:cs="Times New Roman"/>
                <w:kern w:val="0"/>
                <w:szCs w:val="24"/>
              </w:rPr>
            </w:pPr>
            <w:r w:rsidRPr="00F94784">
              <w:rPr>
                <w:rFonts w:ascii="Times New Roman" w:eastAsia="新細明體" w:hAnsi="Times New Roman" w:cs="Times New Roman"/>
                <w:kern w:val="0"/>
                <w:szCs w:val="24"/>
              </w:rPr>
              <w:t>2,451</w:t>
            </w:r>
          </w:p>
        </w:tc>
        <w:tc>
          <w:tcPr>
            <w:tcW w:w="960" w:type="dxa"/>
            <w:tcBorders>
              <w:top w:val="nil"/>
              <w:left w:val="nil"/>
              <w:bottom w:val="nil"/>
              <w:right w:val="nil"/>
            </w:tcBorders>
            <w:shd w:val="clear" w:color="auto" w:fill="auto"/>
            <w:noWrap/>
            <w:vAlign w:val="center"/>
            <w:hideMark/>
          </w:tcPr>
          <w:p w:rsidR="00F94784" w:rsidRPr="00F94784" w:rsidRDefault="00F94784" w:rsidP="00F94784">
            <w:pPr>
              <w:widowControl/>
              <w:adjustRightInd w:val="0"/>
              <w:snapToGrid w:val="0"/>
              <w:spacing w:line="240" w:lineRule="atLeast"/>
              <w:jc w:val="right"/>
              <w:rPr>
                <w:rFonts w:ascii="Times New Roman" w:eastAsia="新細明體" w:hAnsi="Times New Roman" w:cs="Times New Roman"/>
                <w:color w:val="000000"/>
                <w:kern w:val="0"/>
                <w:szCs w:val="24"/>
              </w:rPr>
            </w:pPr>
            <w:r w:rsidRPr="00F94784">
              <w:rPr>
                <w:rFonts w:ascii="Times New Roman" w:eastAsia="新細明體" w:hAnsi="Times New Roman" w:cs="Times New Roman"/>
                <w:color w:val="000000"/>
                <w:kern w:val="0"/>
                <w:szCs w:val="24"/>
              </w:rPr>
              <w:t>1936</w:t>
            </w:r>
          </w:p>
        </w:tc>
        <w:tc>
          <w:tcPr>
            <w:tcW w:w="960" w:type="dxa"/>
            <w:tcBorders>
              <w:top w:val="nil"/>
              <w:left w:val="nil"/>
              <w:bottom w:val="nil"/>
              <w:right w:val="nil"/>
            </w:tcBorders>
            <w:shd w:val="clear" w:color="auto" w:fill="auto"/>
            <w:noWrap/>
            <w:vAlign w:val="center"/>
            <w:hideMark/>
          </w:tcPr>
          <w:p w:rsidR="00F94784" w:rsidRPr="00F94784" w:rsidRDefault="00F94784" w:rsidP="00F94784">
            <w:pPr>
              <w:widowControl/>
              <w:adjustRightInd w:val="0"/>
              <w:snapToGrid w:val="0"/>
              <w:spacing w:line="240" w:lineRule="atLeast"/>
              <w:jc w:val="right"/>
              <w:rPr>
                <w:rFonts w:ascii="Times New Roman" w:eastAsia="新細明體" w:hAnsi="Times New Roman" w:cs="Times New Roman"/>
                <w:kern w:val="0"/>
                <w:szCs w:val="24"/>
              </w:rPr>
            </w:pPr>
            <w:r w:rsidRPr="00F94784">
              <w:rPr>
                <w:rFonts w:ascii="Times New Roman" w:eastAsia="新細明體" w:hAnsi="Times New Roman" w:cs="Times New Roman"/>
                <w:kern w:val="0"/>
                <w:szCs w:val="24"/>
              </w:rPr>
              <w:t xml:space="preserve">78.99 </w:t>
            </w:r>
          </w:p>
        </w:tc>
        <w:tc>
          <w:tcPr>
            <w:tcW w:w="960" w:type="dxa"/>
            <w:tcBorders>
              <w:top w:val="nil"/>
              <w:left w:val="nil"/>
              <w:bottom w:val="nil"/>
              <w:right w:val="nil"/>
            </w:tcBorders>
            <w:shd w:val="clear" w:color="auto" w:fill="auto"/>
            <w:noWrap/>
            <w:vAlign w:val="center"/>
            <w:hideMark/>
          </w:tcPr>
          <w:p w:rsidR="00F94784" w:rsidRPr="00F94784" w:rsidRDefault="00F94784" w:rsidP="00F94784">
            <w:pPr>
              <w:widowControl/>
              <w:adjustRightInd w:val="0"/>
              <w:snapToGrid w:val="0"/>
              <w:spacing w:line="240" w:lineRule="atLeast"/>
              <w:jc w:val="right"/>
              <w:rPr>
                <w:rFonts w:ascii="Times New Roman" w:eastAsia="新細明體" w:hAnsi="Times New Roman" w:cs="Times New Roman"/>
                <w:color w:val="000000"/>
                <w:kern w:val="0"/>
                <w:szCs w:val="24"/>
              </w:rPr>
            </w:pPr>
            <w:r w:rsidRPr="00F94784">
              <w:rPr>
                <w:rFonts w:ascii="Times New Roman" w:eastAsia="新細明體" w:hAnsi="Times New Roman" w:cs="Times New Roman"/>
                <w:color w:val="000000"/>
                <w:kern w:val="0"/>
                <w:szCs w:val="24"/>
              </w:rPr>
              <w:t>515</w:t>
            </w:r>
          </w:p>
        </w:tc>
        <w:tc>
          <w:tcPr>
            <w:tcW w:w="960" w:type="dxa"/>
            <w:tcBorders>
              <w:top w:val="nil"/>
              <w:left w:val="nil"/>
              <w:bottom w:val="nil"/>
              <w:right w:val="nil"/>
            </w:tcBorders>
            <w:shd w:val="clear" w:color="auto" w:fill="auto"/>
            <w:noWrap/>
            <w:vAlign w:val="center"/>
            <w:hideMark/>
          </w:tcPr>
          <w:p w:rsidR="00F94784" w:rsidRPr="00F94784" w:rsidRDefault="00F94784" w:rsidP="00F94784">
            <w:pPr>
              <w:widowControl/>
              <w:adjustRightInd w:val="0"/>
              <w:snapToGrid w:val="0"/>
              <w:spacing w:line="240" w:lineRule="atLeast"/>
              <w:jc w:val="right"/>
              <w:rPr>
                <w:rFonts w:ascii="Times New Roman" w:eastAsia="新細明體" w:hAnsi="Times New Roman" w:cs="Times New Roman"/>
                <w:kern w:val="0"/>
                <w:szCs w:val="24"/>
              </w:rPr>
            </w:pPr>
            <w:r w:rsidRPr="00F94784">
              <w:rPr>
                <w:rFonts w:ascii="Times New Roman" w:eastAsia="新細明體" w:hAnsi="Times New Roman" w:cs="Times New Roman"/>
                <w:kern w:val="0"/>
                <w:szCs w:val="24"/>
              </w:rPr>
              <w:t xml:space="preserve">21.01 </w:t>
            </w:r>
          </w:p>
        </w:tc>
      </w:tr>
      <w:tr w:rsidR="00F94784" w:rsidRPr="00F94784" w:rsidTr="00F94784">
        <w:trPr>
          <w:trHeight w:val="20"/>
          <w:jc w:val="center"/>
        </w:trPr>
        <w:tc>
          <w:tcPr>
            <w:tcW w:w="3665" w:type="dxa"/>
            <w:tcBorders>
              <w:top w:val="nil"/>
              <w:left w:val="nil"/>
              <w:bottom w:val="nil"/>
              <w:right w:val="nil"/>
            </w:tcBorders>
            <w:shd w:val="clear" w:color="auto" w:fill="auto"/>
            <w:vAlign w:val="center"/>
            <w:hideMark/>
          </w:tcPr>
          <w:p w:rsidR="00F94784" w:rsidRPr="00F94784" w:rsidRDefault="00F94784" w:rsidP="00F94784">
            <w:pPr>
              <w:widowControl/>
              <w:adjustRightInd w:val="0"/>
              <w:snapToGrid w:val="0"/>
              <w:spacing w:line="240" w:lineRule="atLeast"/>
              <w:rPr>
                <w:rFonts w:ascii="標楷體" w:eastAsia="標楷體" w:hAnsi="標楷體" w:cs="新細明體"/>
                <w:kern w:val="0"/>
                <w:szCs w:val="24"/>
              </w:rPr>
            </w:pPr>
            <w:r w:rsidRPr="00F94784">
              <w:rPr>
                <w:rFonts w:ascii="標楷體" w:eastAsia="標楷體" w:hAnsi="標楷體" w:cs="新細明體" w:hint="eastAsia"/>
                <w:kern w:val="0"/>
                <w:szCs w:val="24"/>
              </w:rPr>
              <w:t>金屬製品製造業</w:t>
            </w:r>
          </w:p>
        </w:tc>
        <w:tc>
          <w:tcPr>
            <w:tcW w:w="960" w:type="dxa"/>
            <w:tcBorders>
              <w:top w:val="nil"/>
              <w:left w:val="single" w:sz="4" w:space="0" w:color="auto"/>
              <w:bottom w:val="nil"/>
              <w:right w:val="nil"/>
            </w:tcBorders>
            <w:shd w:val="clear" w:color="auto" w:fill="auto"/>
            <w:noWrap/>
            <w:vAlign w:val="center"/>
            <w:hideMark/>
          </w:tcPr>
          <w:p w:rsidR="00F94784" w:rsidRPr="00F94784" w:rsidRDefault="00F94784" w:rsidP="00F94784">
            <w:pPr>
              <w:widowControl/>
              <w:adjustRightInd w:val="0"/>
              <w:snapToGrid w:val="0"/>
              <w:spacing w:line="240" w:lineRule="atLeast"/>
              <w:jc w:val="right"/>
              <w:rPr>
                <w:rFonts w:ascii="Times New Roman" w:eastAsia="新細明體" w:hAnsi="Times New Roman" w:cs="Times New Roman"/>
                <w:kern w:val="0"/>
                <w:szCs w:val="24"/>
              </w:rPr>
            </w:pPr>
            <w:r w:rsidRPr="00F94784">
              <w:rPr>
                <w:rFonts w:ascii="Times New Roman" w:eastAsia="新細明體" w:hAnsi="Times New Roman" w:cs="Times New Roman"/>
                <w:kern w:val="0"/>
                <w:szCs w:val="24"/>
              </w:rPr>
              <w:t>1,742</w:t>
            </w:r>
          </w:p>
        </w:tc>
        <w:tc>
          <w:tcPr>
            <w:tcW w:w="960" w:type="dxa"/>
            <w:tcBorders>
              <w:top w:val="nil"/>
              <w:left w:val="nil"/>
              <w:bottom w:val="nil"/>
              <w:right w:val="nil"/>
            </w:tcBorders>
            <w:shd w:val="clear" w:color="auto" w:fill="auto"/>
            <w:noWrap/>
            <w:vAlign w:val="center"/>
            <w:hideMark/>
          </w:tcPr>
          <w:p w:rsidR="00F94784" w:rsidRPr="00F94784" w:rsidRDefault="00F94784" w:rsidP="00F94784">
            <w:pPr>
              <w:widowControl/>
              <w:adjustRightInd w:val="0"/>
              <w:snapToGrid w:val="0"/>
              <w:spacing w:line="240" w:lineRule="atLeast"/>
              <w:jc w:val="right"/>
              <w:rPr>
                <w:rFonts w:ascii="Times New Roman" w:eastAsia="新細明體" w:hAnsi="Times New Roman" w:cs="Times New Roman"/>
                <w:color w:val="000000"/>
                <w:kern w:val="0"/>
                <w:szCs w:val="24"/>
              </w:rPr>
            </w:pPr>
            <w:r w:rsidRPr="00F94784">
              <w:rPr>
                <w:rFonts w:ascii="Times New Roman" w:eastAsia="新細明體" w:hAnsi="Times New Roman" w:cs="Times New Roman"/>
                <w:color w:val="000000"/>
                <w:kern w:val="0"/>
                <w:szCs w:val="24"/>
              </w:rPr>
              <w:t>1343</w:t>
            </w:r>
          </w:p>
        </w:tc>
        <w:tc>
          <w:tcPr>
            <w:tcW w:w="960" w:type="dxa"/>
            <w:tcBorders>
              <w:top w:val="nil"/>
              <w:left w:val="nil"/>
              <w:bottom w:val="nil"/>
              <w:right w:val="nil"/>
            </w:tcBorders>
            <w:shd w:val="clear" w:color="auto" w:fill="auto"/>
            <w:noWrap/>
            <w:vAlign w:val="center"/>
            <w:hideMark/>
          </w:tcPr>
          <w:p w:rsidR="00F94784" w:rsidRPr="00F94784" w:rsidRDefault="00F94784" w:rsidP="00F94784">
            <w:pPr>
              <w:widowControl/>
              <w:adjustRightInd w:val="0"/>
              <w:snapToGrid w:val="0"/>
              <w:spacing w:line="240" w:lineRule="atLeast"/>
              <w:jc w:val="right"/>
              <w:rPr>
                <w:rFonts w:ascii="Times New Roman" w:eastAsia="新細明體" w:hAnsi="Times New Roman" w:cs="Times New Roman"/>
                <w:kern w:val="0"/>
                <w:szCs w:val="24"/>
              </w:rPr>
            </w:pPr>
            <w:r w:rsidRPr="00F94784">
              <w:rPr>
                <w:rFonts w:ascii="Times New Roman" w:eastAsia="新細明體" w:hAnsi="Times New Roman" w:cs="Times New Roman"/>
                <w:kern w:val="0"/>
                <w:szCs w:val="24"/>
              </w:rPr>
              <w:t xml:space="preserve">77.10 </w:t>
            </w:r>
          </w:p>
        </w:tc>
        <w:tc>
          <w:tcPr>
            <w:tcW w:w="960" w:type="dxa"/>
            <w:tcBorders>
              <w:top w:val="nil"/>
              <w:left w:val="nil"/>
              <w:bottom w:val="nil"/>
              <w:right w:val="nil"/>
            </w:tcBorders>
            <w:shd w:val="clear" w:color="auto" w:fill="auto"/>
            <w:noWrap/>
            <w:vAlign w:val="center"/>
            <w:hideMark/>
          </w:tcPr>
          <w:p w:rsidR="00F94784" w:rsidRPr="00F94784" w:rsidRDefault="00F94784" w:rsidP="00F94784">
            <w:pPr>
              <w:widowControl/>
              <w:adjustRightInd w:val="0"/>
              <w:snapToGrid w:val="0"/>
              <w:spacing w:line="240" w:lineRule="atLeast"/>
              <w:jc w:val="right"/>
              <w:rPr>
                <w:rFonts w:ascii="Times New Roman" w:eastAsia="新細明體" w:hAnsi="Times New Roman" w:cs="Times New Roman"/>
                <w:color w:val="000000"/>
                <w:kern w:val="0"/>
                <w:szCs w:val="24"/>
              </w:rPr>
            </w:pPr>
            <w:r w:rsidRPr="00F94784">
              <w:rPr>
                <w:rFonts w:ascii="Times New Roman" w:eastAsia="新細明體" w:hAnsi="Times New Roman" w:cs="Times New Roman"/>
                <w:color w:val="000000"/>
                <w:kern w:val="0"/>
                <w:szCs w:val="24"/>
              </w:rPr>
              <w:t>399</w:t>
            </w:r>
          </w:p>
        </w:tc>
        <w:tc>
          <w:tcPr>
            <w:tcW w:w="960" w:type="dxa"/>
            <w:tcBorders>
              <w:top w:val="nil"/>
              <w:left w:val="nil"/>
              <w:bottom w:val="nil"/>
              <w:right w:val="nil"/>
            </w:tcBorders>
            <w:shd w:val="clear" w:color="auto" w:fill="auto"/>
            <w:noWrap/>
            <w:vAlign w:val="center"/>
            <w:hideMark/>
          </w:tcPr>
          <w:p w:rsidR="00F94784" w:rsidRPr="00F94784" w:rsidRDefault="00F94784" w:rsidP="00F94784">
            <w:pPr>
              <w:widowControl/>
              <w:adjustRightInd w:val="0"/>
              <w:snapToGrid w:val="0"/>
              <w:spacing w:line="240" w:lineRule="atLeast"/>
              <w:jc w:val="right"/>
              <w:rPr>
                <w:rFonts w:ascii="Times New Roman" w:eastAsia="新細明體" w:hAnsi="Times New Roman" w:cs="Times New Roman"/>
                <w:kern w:val="0"/>
                <w:szCs w:val="24"/>
              </w:rPr>
            </w:pPr>
            <w:r w:rsidRPr="00F94784">
              <w:rPr>
                <w:rFonts w:ascii="Times New Roman" w:eastAsia="新細明體" w:hAnsi="Times New Roman" w:cs="Times New Roman"/>
                <w:kern w:val="0"/>
                <w:szCs w:val="24"/>
              </w:rPr>
              <w:t xml:space="preserve">22.90 </w:t>
            </w:r>
          </w:p>
        </w:tc>
      </w:tr>
      <w:tr w:rsidR="00F94784" w:rsidRPr="00F94784" w:rsidTr="00F94784">
        <w:trPr>
          <w:trHeight w:val="20"/>
          <w:jc w:val="center"/>
        </w:trPr>
        <w:tc>
          <w:tcPr>
            <w:tcW w:w="3665" w:type="dxa"/>
            <w:tcBorders>
              <w:top w:val="nil"/>
              <w:left w:val="nil"/>
              <w:bottom w:val="nil"/>
              <w:right w:val="nil"/>
            </w:tcBorders>
            <w:shd w:val="clear" w:color="auto" w:fill="auto"/>
            <w:vAlign w:val="center"/>
            <w:hideMark/>
          </w:tcPr>
          <w:p w:rsidR="00F94784" w:rsidRPr="00F94784" w:rsidRDefault="00F94784" w:rsidP="00F94784">
            <w:pPr>
              <w:widowControl/>
              <w:adjustRightInd w:val="0"/>
              <w:snapToGrid w:val="0"/>
              <w:spacing w:line="240" w:lineRule="atLeast"/>
              <w:rPr>
                <w:rFonts w:ascii="標楷體" w:eastAsia="標楷體" w:hAnsi="標楷體" w:cs="新細明體"/>
                <w:kern w:val="0"/>
                <w:szCs w:val="24"/>
              </w:rPr>
            </w:pPr>
            <w:r w:rsidRPr="00F94784">
              <w:rPr>
                <w:rFonts w:ascii="標楷體" w:eastAsia="標楷體" w:hAnsi="標楷體" w:cs="新細明體" w:hint="eastAsia"/>
                <w:kern w:val="0"/>
                <w:szCs w:val="24"/>
              </w:rPr>
              <w:t>塑膠製品製造業</w:t>
            </w:r>
          </w:p>
        </w:tc>
        <w:tc>
          <w:tcPr>
            <w:tcW w:w="960" w:type="dxa"/>
            <w:tcBorders>
              <w:top w:val="nil"/>
              <w:left w:val="single" w:sz="4" w:space="0" w:color="auto"/>
              <w:bottom w:val="nil"/>
              <w:right w:val="nil"/>
            </w:tcBorders>
            <w:shd w:val="clear" w:color="auto" w:fill="auto"/>
            <w:noWrap/>
            <w:vAlign w:val="center"/>
            <w:hideMark/>
          </w:tcPr>
          <w:p w:rsidR="00F94784" w:rsidRPr="00F94784" w:rsidRDefault="00F94784" w:rsidP="00F94784">
            <w:pPr>
              <w:widowControl/>
              <w:adjustRightInd w:val="0"/>
              <w:snapToGrid w:val="0"/>
              <w:spacing w:line="240" w:lineRule="atLeast"/>
              <w:jc w:val="right"/>
              <w:rPr>
                <w:rFonts w:ascii="Times New Roman" w:eastAsia="新細明體" w:hAnsi="Times New Roman" w:cs="Times New Roman"/>
                <w:kern w:val="0"/>
                <w:szCs w:val="24"/>
              </w:rPr>
            </w:pPr>
            <w:r w:rsidRPr="00F94784">
              <w:rPr>
                <w:rFonts w:ascii="Times New Roman" w:eastAsia="新細明體" w:hAnsi="Times New Roman" w:cs="Times New Roman"/>
                <w:kern w:val="0"/>
                <w:szCs w:val="24"/>
              </w:rPr>
              <w:t>915</w:t>
            </w:r>
          </w:p>
        </w:tc>
        <w:tc>
          <w:tcPr>
            <w:tcW w:w="960" w:type="dxa"/>
            <w:tcBorders>
              <w:top w:val="nil"/>
              <w:left w:val="nil"/>
              <w:bottom w:val="nil"/>
              <w:right w:val="nil"/>
            </w:tcBorders>
            <w:shd w:val="clear" w:color="auto" w:fill="auto"/>
            <w:noWrap/>
            <w:vAlign w:val="center"/>
            <w:hideMark/>
          </w:tcPr>
          <w:p w:rsidR="00F94784" w:rsidRPr="00F94784" w:rsidRDefault="00F94784" w:rsidP="00F94784">
            <w:pPr>
              <w:widowControl/>
              <w:adjustRightInd w:val="0"/>
              <w:snapToGrid w:val="0"/>
              <w:spacing w:line="240" w:lineRule="atLeast"/>
              <w:jc w:val="right"/>
              <w:rPr>
                <w:rFonts w:ascii="Times New Roman" w:eastAsia="新細明體" w:hAnsi="Times New Roman" w:cs="Times New Roman"/>
                <w:color w:val="000000"/>
                <w:kern w:val="0"/>
                <w:szCs w:val="24"/>
              </w:rPr>
            </w:pPr>
            <w:r w:rsidRPr="00F94784">
              <w:rPr>
                <w:rFonts w:ascii="Times New Roman" w:eastAsia="新細明體" w:hAnsi="Times New Roman" w:cs="Times New Roman"/>
                <w:color w:val="000000"/>
                <w:kern w:val="0"/>
                <w:szCs w:val="24"/>
              </w:rPr>
              <w:t>695</w:t>
            </w:r>
          </w:p>
        </w:tc>
        <w:tc>
          <w:tcPr>
            <w:tcW w:w="960" w:type="dxa"/>
            <w:tcBorders>
              <w:top w:val="nil"/>
              <w:left w:val="nil"/>
              <w:bottom w:val="nil"/>
              <w:right w:val="nil"/>
            </w:tcBorders>
            <w:shd w:val="clear" w:color="auto" w:fill="auto"/>
            <w:noWrap/>
            <w:vAlign w:val="center"/>
            <w:hideMark/>
          </w:tcPr>
          <w:p w:rsidR="00F94784" w:rsidRPr="00F94784" w:rsidRDefault="00F94784" w:rsidP="00F94784">
            <w:pPr>
              <w:widowControl/>
              <w:adjustRightInd w:val="0"/>
              <w:snapToGrid w:val="0"/>
              <w:spacing w:line="240" w:lineRule="atLeast"/>
              <w:jc w:val="right"/>
              <w:rPr>
                <w:rFonts w:ascii="Times New Roman" w:eastAsia="新細明體" w:hAnsi="Times New Roman" w:cs="Times New Roman"/>
                <w:kern w:val="0"/>
                <w:szCs w:val="24"/>
              </w:rPr>
            </w:pPr>
            <w:r w:rsidRPr="00F94784">
              <w:rPr>
                <w:rFonts w:ascii="Times New Roman" w:eastAsia="新細明體" w:hAnsi="Times New Roman" w:cs="Times New Roman"/>
                <w:kern w:val="0"/>
                <w:szCs w:val="24"/>
              </w:rPr>
              <w:t xml:space="preserve">75.96 </w:t>
            </w:r>
          </w:p>
        </w:tc>
        <w:tc>
          <w:tcPr>
            <w:tcW w:w="960" w:type="dxa"/>
            <w:tcBorders>
              <w:top w:val="nil"/>
              <w:left w:val="nil"/>
              <w:bottom w:val="nil"/>
              <w:right w:val="nil"/>
            </w:tcBorders>
            <w:shd w:val="clear" w:color="auto" w:fill="auto"/>
            <w:noWrap/>
            <w:vAlign w:val="center"/>
            <w:hideMark/>
          </w:tcPr>
          <w:p w:rsidR="00F94784" w:rsidRPr="00F94784" w:rsidRDefault="00F94784" w:rsidP="00F94784">
            <w:pPr>
              <w:widowControl/>
              <w:adjustRightInd w:val="0"/>
              <w:snapToGrid w:val="0"/>
              <w:spacing w:line="240" w:lineRule="atLeast"/>
              <w:jc w:val="right"/>
              <w:rPr>
                <w:rFonts w:ascii="Times New Roman" w:eastAsia="新細明體" w:hAnsi="Times New Roman" w:cs="Times New Roman"/>
                <w:color w:val="000000"/>
                <w:kern w:val="0"/>
                <w:szCs w:val="24"/>
              </w:rPr>
            </w:pPr>
            <w:r w:rsidRPr="00F94784">
              <w:rPr>
                <w:rFonts w:ascii="Times New Roman" w:eastAsia="新細明體" w:hAnsi="Times New Roman" w:cs="Times New Roman"/>
                <w:color w:val="000000"/>
                <w:kern w:val="0"/>
                <w:szCs w:val="24"/>
              </w:rPr>
              <w:t>220</w:t>
            </w:r>
          </w:p>
        </w:tc>
        <w:tc>
          <w:tcPr>
            <w:tcW w:w="960" w:type="dxa"/>
            <w:tcBorders>
              <w:top w:val="nil"/>
              <w:left w:val="nil"/>
              <w:bottom w:val="nil"/>
              <w:right w:val="nil"/>
            </w:tcBorders>
            <w:shd w:val="clear" w:color="auto" w:fill="auto"/>
            <w:noWrap/>
            <w:vAlign w:val="center"/>
            <w:hideMark/>
          </w:tcPr>
          <w:p w:rsidR="00F94784" w:rsidRPr="00F94784" w:rsidRDefault="00F94784" w:rsidP="00F94784">
            <w:pPr>
              <w:widowControl/>
              <w:adjustRightInd w:val="0"/>
              <w:snapToGrid w:val="0"/>
              <w:spacing w:line="240" w:lineRule="atLeast"/>
              <w:jc w:val="right"/>
              <w:rPr>
                <w:rFonts w:ascii="Times New Roman" w:eastAsia="新細明體" w:hAnsi="Times New Roman" w:cs="Times New Roman"/>
                <w:kern w:val="0"/>
                <w:szCs w:val="24"/>
              </w:rPr>
            </w:pPr>
            <w:r w:rsidRPr="00F94784">
              <w:rPr>
                <w:rFonts w:ascii="Times New Roman" w:eastAsia="新細明體" w:hAnsi="Times New Roman" w:cs="Times New Roman"/>
                <w:kern w:val="0"/>
                <w:szCs w:val="24"/>
              </w:rPr>
              <w:t xml:space="preserve">24.04 </w:t>
            </w:r>
          </w:p>
        </w:tc>
      </w:tr>
      <w:tr w:rsidR="00F94784" w:rsidRPr="00F94784" w:rsidTr="00F94784">
        <w:trPr>
          <w:trHeight w:val="20"/>
          <w:jc w:val="center"/>
        </w:trPr>
        <w:tc>
          <w:tcPr>
            <w:tcW w:w="3665" w:type="dxa"/>
            <w:tcBorders>
              <w:top w:val="nil"/>
              <w:left w:val="nil"/>
              <w:bottom w:val="nil"/>
              <w:right w:val="nil"/>
            </w:tcBorders>
            <w:shd w:val="clear" w:color="auto" w:fill="auto"/>
            <w:vAlign w:val="center"/>
            <w:hideMark/>
          </w:tcPr>
          <w:p w:rsidR="00F94784" w:rsidRPr="00F94784" w:rsidRDefault="00F94784" w:rsidP="00F94784">
            <w:pPr>
              <w:widowControl/>
              <w:adjustRightInd w:val="0"/>
              <w:snapToGrid w:val="0"/>
              <w:spacing w:line="240" w:lineRule="atLeast"/>
              <w:rPr>
                <w:rFonts w:ascii="標楷體" w:eastAsia="標楷體" w:hAnsi="標楷體" w:cs="新細明體"/>
                <w:kern w:val="0"/>
                <w:szCs w:val="24"/>
              </w:rPr>
            </w:pPr>
            <w:r w:rsidRPr="00F94784">
              <w:rPr>
                <w:rFonts w:ascii="標楷體" w:eastAsia="標楷體" w:hAnsi="標楷體" w:cs="新細明體" w:hint="eastAsia"/>
                <w:kern w:val="0"/>
                <w:szCs w:val="24"/>
              </w:rPr>
              <w:t>紡織業</w:t>
            </w:r>
          </w:p>
        </w:tc>
        <w:tc>
          <w:tcPr>
            <w:tcW w:w="960" w:type="dxa"/>
            <w:tcBorders>
              <w:top w:val="nil"/>
              <w:left w:val="single" w:sz="4" w:space="0" w:color="auto"/>
              <w:bottom w:val="nil"/>
              <w:right w:val="nil"/>
            </w:tcBorders>
            <w:shd w:val="clear" w:color="auto" w:fill="auto"/>
            <w:noWrap/>
            <w:vAlign w:val="center"/>
            <w:hideMark/>
          </w:tcPr>
          <w:p w:rsidR="00F94784" w:rsidRPr="00F94784" w:rsidRDefault="00F94784" w:rsidP="00F94784">
            <w:pPr>
              <w:widowControl/>
              <w:adjustRightInd w:val="0"/>
              <w:snapToGrid w:val="0"/>
              <w:spacing w:line="240" w:lineRule="atLeast"/>
              <w:jc w:val="right"/>
              <w:rPr>
                <w:rFonts w:ascii="Times New Roman" w:eastAsia="新細明體" w:hAnsi="Times New Roman" w:cs="Times New Roman"/>
                <w:kern w:val="0"/>
                <w:szCs w:val="24"/>
              </w:rPr>
            </w:pPr>
            <w:r w:rsidRPr="00F94784">
              <w:rPr>
                <w:rFonts w:ascii="Times New Roman" w:eastAsia="新細明體" w:hAnsi="Times New Roman" w:cs="Times New Roman"/>
                <w:kern w:val="0"/>
                <w:szCs w:val="24"/>
              </w:rPr>
              <w:t>769</w:t>
            </w:r>
          </w:p>
        </w:tc>
        <w:tc>
          <w:tcPr>
            <w:tcW w:w="960" w:type="dxa"/>
            <w:tcBorders>
              <w:top w:val="nil"/>
              <w:left w:val="nil"/>
              <w:bottom w:val="nil"/>
              <w:right w:val="nil"/>
            </w:tcBorders>
            <w:shd w:val="clear" w:color="auto" w:fill="auto"/>
            <w:noWrap/>
            <w:vAlign w:val="center"/>
            <w:hideMark/>
          </w:tcPr>
          <w:p w:rsidR="00F94784" w:rsidRPr="00F94784" w:rsidRDefault="00F94784" w:rsidP="00F94784">
            <w:pPr>
              <w:widowControl/>
              <w:adjustRightInd w:val="0"/>
              <w:snapToGrid w:val="0"/>
              <w:spacing w:line="240" w:lineRule="atLeast"/>
              <w:jc w:val="right"/>
              <w:rPr>
                <w:rFonts w:ascii="Times New Roman" w:eastAsia="新細明體" w:hAnsi="Times New Roman" w:cs="Times New Roman"/>
                <w:color w:val="000000"/>
                <w:kern w:val="0"/>
                <w:szCs w:val="24"/>
              </w:rPr>
            </w:pPr>
            <w:r w:rsidRPr="00F94784">
              <w:rPr>
                <w:rFonts w:ascii="Times New Roman" w:eastAsia="新細明體" w:hAnsi="Times New Roman" w:cs="Times New Roman"/>
                <w:color w:val="000000"/>
                <w:kern w:val="0"/>
                <w:szCs w:val="24"/>
              </w:rPr>
              <w:t>572</w:t>
            </w:r>
          </w:p>
        </w:tc>
        <w:tc>
          <w:tcPr>
            <w:tcW w:w="960" w:type="dxa"/>
            <w:tcBorders>
              <w:top w:val="nil"/>
              <w:left w:val="nil"/>
              <w:bottom w:val="nil"/>
              <w:right w:val="nil"/>
            </w:tcBorders>
            <w:shd w:val="clear" w:color="auto" w:fill="auto"/>
            <w:noWrap/>
            <w:vAlign w:val="center"/>
            <w:hideMark/>
          </w:tcPr>
          <w:p w:rsidR="00F94784" w:rsidRPr="00F94784" w:rsidRDefault="00F94784" w:rsidP="00F94784">
            <w:pPr>
              <w:widowControl/>
              <w:adjustRightInd w:val="0"/>
              <w:snapToGrid w:val="0"/>
              <w:spacing w:line="240" w:lineRule="atLeast"/>
              <w:jc w:val="right"/>
              <w:rPr>
                <w:rFonts w:ascii="Times New Roman" w:eastAsia="新細明體" w:hAnsi="Times New Roman" w:cs="Times New Roman"/>
                <w:kern w:val="0"/>
                <w:szCs w:val="24"/>
              </w:rPr>
            </w:pPr>
            <w:r w:rsidRPr="00F94784">
              <w:rPr>
                <w:rFonts w:ascii="Times New Roman" w:eastAsia="新細明體" w:hAnsi="Times New Roman" w:cs="Times New Roman"/>
                <w:kern w:val="0"/>
                <w:szCs w:val="24"/>
              </w:rPr>
              <w:t xml:space="preserve">74.38 </w:t>
            </w:r>
          </w:p>
        </w:tc>
        <w:tc>
          <w:tcPr>
            <w:tcW w:w="960" w:type="dxa"/>
            <w:tcBorders>
              <w:top w:val="nil"/>
              <w:left w:val="nil"/>
              <w:bottom w:val="nil"/>
              <w:right w:val="nil"/>
            </w:tcBorders>
            <w:shd w:val="clear" w:color="auto" w:fill="auto"/>
            <w:noWrap/>
            <w:vAlign w:val="center"/>
            <w:hideMark/>
          </w:tcPr>
          <w:p w:rsidR="00F94784" w:rsidRPr="00F94784" w:rsidRDefault="00F94784" w:rsidP="00F94784">
            <w:pPr>
              <w:widowControl/>
              <w:adjustRightInd w:val="0"/>
              <w:snapToGrid w:val="0"/>
              <w:spacing w:line="240" w:lineRule="atLeast"/>
              <w:jc w:val="right"/>
              <w:rPr>
                <w:rFonts w:ascii="Times New Roman" w:eastAsia="新細明體" w:hAnsi="Times New Roman" w:cs="Times New Roman"/>
                <w:color w:val="000000"/>
                <w:kern w:val="0"/>
                <w:szCs w:val="24"/>
              </w:rPr>
            </w:pPr>
            <w:r w:rsidRPr="00F94784">
              <w:rPr>
                <w:rFonts w:ascii="Times New Roman" w:eastAsia="新細明體" w:hAnsi="Times New Roman" w:cs="Times New Roman"/>
                <w:color w:val="000000"/>
                <w:kern w:val="0"/>
                <w:szCs w:val="24"/>
              </w:rPr>
              <w:t>197</w:t>
            </w:r>
          </w:p>
        </w:tc>
        <w:tc>
          <w:tcPr>
            <w:tcW w:w="960" w:type="dxa"/>
            <w:tcBorders>
              <w:top w:val="nil"/>
              <w:left w:val="nil"/>
              <w:bottom w:val="nil"/>
              <w:right w:val="nil"/>
            </w:tcBorders>
            <w:shd w:val="clear" w:color="auto" w:fill="auto"/>
            <w:noWrap/>
            <w:vAlign w:val="center"/>
            <w:hideMark/>
          </w:tcPr>
          <w:p w:rsidR="00F94784" w:rsidRPr="00F94784" w:rsidRDefault="00F94784" w:rsidP="00F94784">
            <w:pPr>
              <w:widowControl/>
              <w:adjustRightInd w:val="0"/>
              <w:snapToGrid w:val="0"/>
              <w:spacing w:line="240" w:lineRule="atLeast"/>
              <w:jc w:val="right"/>
              <w:rPr>
                <w:rFonts w:ascii="Times New Roman" w:eastAsia="新細明體" w:hAnsi="Times New Roman" w:cs="Times New Roman"/>
                <w:kern w:val="0"/>
                <w:szCs w:val="24"/>
              </w:rPr>
            </w:pPr>
            <w:r w:rsidRPr="00F94784">
              <w:rPr>
                <w:rFonts w:ascii="Times New Roman" w:eastAsia="新細明體" w:hAnsi="Times New Roman" w:cs="Times New Roman"/>
                <w:kern w:val="0"/>
                <w:szCs w:val="24"/>
              </w:rPr>
              <w:t xml:space="preserve">25.62 </w:t>
            </w:r>
          </w:p>
        </w:tc>
      </w:tr>
      <w:tr w:rsidR="00F94784" w:rsidRPr="00F94784" w:rsidTr="00F94784">
        <w:trPr>
          <w:trHeight w:val="20"/>
          <w:jc w:val="center"/>
        </w:trPr>
        <w:tc>
          <w:tcPr>
            <w:tcW w:w="3665" w:type="dxa"/>
            <w:tcBorders>
              <w:top w:val="nil"/>
              <w:left w:val="nil"/>
              <w:bottom w:val="nil"/>
              <w:right w:val="nil"/>
            </w:tcBorders>
            <w:shd w:val="clear" w:color="auto" w:fill="auto"/>
            <w:vAlign w:val="center"/>
            <w:hideMark/>
          </w:tcPr>
          <w:p w:rsidR="00F94784" w:rsidRPr="00F94784" w:rsidRDefault="00F94784" w:rsidP="00F94784">
            <w:pPr>
              <w:widowControl/>
              <w:adjustRightInd w:val="0"/>
              <w:snapToGrid w:val="0"/>
              <w:spacing w:line="240" w:lineRule="atLeast"/>
              <w:rPr>
                <w:rFonts w:ascii="標楷體" w:eastAsia="標楷體" w:hAnsi="標楷體" w:cs="新細明體"/>
                <w:kern w:val="0"/>
                <w:szCs w:val="24"/>
              </w:rPr>
            </w:pPr>
            <w:r w:rsidRPr="00F94784">
              <w:rPr>
                <w:rFonts w:ascii="標楷體" w:eastAsia="標楷體" w:hAnsi="標楷體" w:cs="新細明體" w:hint="eastAsia"/>
                <w:kern w:val="0"/>
                <w:szCs w:val="24"/>
              </w:rPr>
              <w:t>電子零組件製造業</w:t>
            </w:r>
          </w:p>
        </w:tc>
        <w:tc>
          <w:tcPr>
            <w:tcW w:w="960" w:type="dxa"/>
            <w:tcBorders>
              <w:top w:val="nil"/>
              <w:left w:val="single" w:sz="4" w:space="0" w:color="auto"/>
              <w:bottom w:val="nil"/>
              <w:right w:val="nil"/>
            </w:tcBorders>
            <w:shd w:val="clear" w:color="auto" w:fill="auto"/>
            <w:noWrap/>
            <w:vAlign w:val="center"/>
            <w:hideMark/>
          </w:tcPr>
          <w:p w:rsidR="00F94784" w:rsidRPr="00F94784" w:rsidRDefault="00F94784" w:rsidP="00F94784">
            <w:pPr>
              <w:widowControl/>
              <w:adjustRightInd w:val="0"/>
              <w:snapToGrid w:val="0"/>
              <w:spacing w:line="240" w:lineRule="atLeast"/>
              <w:jc w:val="right"/>
              <w:rPr>
                <w:rFonts w:ascii="Times New Roman" w:eastAsia="新細明體" w:hAnsi="Times New Roman" w:cs="Times New Roman"/>
                <w:kern w:val="0"/>
                <w:szCs w:val="24"/>
              </w:rPr>
            </w:pPr>
            <w:r w:rsidRPr="00F94784">
              <w:rPr>
                <w:rFonts w:ascii="Times New Roman" w:eastAsia="新細明體" w:hAnsi="Times New Roman" w:cs="Times New Roman"/>
                <w:kern w:val="0"/>
                <w:szCs w:val="24"/>
              </w:rPr>
              <w:t>933</w:t>
            </w:r>
          </w:p>
        </w:tc>
        <w:tc>
          <w:tcPr>
            <w:tcW w:w="960" w:type="dxa"/>
            <w:tcBorders>
              <w:top w:val="nil"/>
              <w:left w:val="nil"/>
              <w:bottom w:val="nil"/>
              <w:right w:val="nil"/>
            </w:tcBorders>
            <w:shd w:val="clear" w:color="auto" w:fill="auto"/>
            <w:noWrap/>
            <w:vAlign w:val="center"/>
            <w:hideMark/>
          </w:tcPr>
          <w:p w:rsidR="00F94784" w:rsidRPr="00F94784" w:rsidRDefault="00F94784" w:rsidP="00F94784">
            <w:pPr>
              <w:widowControl/>
              <w:adjustRightInd w:val="0"/>
              <w:snapToGrid w:val="0"/>
              <w:spacing w:line="240" w:lineRule="atLeast"/>
              <w:jc w:val="right"/>
              <w:rPr>
                <w:rFonts w:ascii="Times New Roman" w:eastAsia="新細明體" w:hAnsi="Times New Roman" w:cs="Times New Roman"/>
                <w:color w:val="000000"/>
                <w:kern w:val="0"/>
                <w:szCs w:val="24"/>
              </w:rPr>
            </w:pPr>
            <w:r w:rsidRPr="00F94784">
              <w:rPr>
                <w:rFonts w:ascii="Times New Roman" w:eastAsia="新細明體" w:hAnsi="Times New Roman" w:cs="Times New Roman"/>
                <w:color w:val="000000"/>
                <w:kern w:val="0"/>
                <w:szCs w:val="24"/>
              </w:rPr>
              <w:t>769</w:t>
            </w:r>
          </w:p>
        </w:tc>
        <w:tc>
          <w:tcPr>
            <w:tcW w:w="960" w:type="dxa"/>
            <w:tcBorders>
              <w:top w:val="nil"/>
              <w:left w:val="nil"/>
              <w:bottom w:val="nil"/>
              <w:right w:val="nil"/>
            </w:tcBorders>
            <w:shd w:val="clear" w:color="auto" w:fill="auto"/>
            <w:noWrap/>
            <w:vAlign w:val="center"/>
            <w:hideMark/>
          </w:tcPr>
          <w:p w:rsidR="00F94784" w:rsidRPr="00F94784" w:rsidRDefault="00F94784" w:rsidP="00F94784">
            <w:pPr>
              <w:widowControl/>
              <w:adjustRightInd w:val="0"/>
              <w:snapToGrid w:val="0"/>
              <w:spacing w:line="240" w:lineRule="atLeast"/>
              <w:jc w:val="right"/>
              <w:rPr>
                <w:rFonts w:ascii="Times New Roman" w:eastAsia="新細明體" w:hAnsi="Times New Roman" w:cs="Times New Roman"/>
                <w:kern w:val="0"/>
                <w:szCs w:val="24"/>
              </w:rPr>
            </w:pPr>
            <w:r w:rsidRPr="00F94784">
              <w:rPr>
                <w:rFonts w:ascii="Times New Roman" w:eastAsia="新細明體" w:hAnsi="Times New Roman" w:cs="Times New Roman"/>
                <w:kern w:val="0"/>
                <w:szCs w:val="24"/>
              </w:rPr>
              <w:t xml:space="preserve">82.42 </w:t>
            </w:r>
          </w:p>
        </w:tc>
        <w:tc>
          <w:tcPr>
            <w:tcW w:w="960" w:type="dxa"/>
            <w:tcBorders>
              <w:top w:val="nil"/>
              <w:left w:val="nil"/>
              <w:bottom w:val="nil"/>
              <w:right w:val="nil"/>
            </w:tcBorders>
            <w:shd w:val="clear" w:color="auto" w:fill="auto"/>
            <w:noWrap/>
            <w:vAlign w:val="center"/>
            <w:hideMark/>
          </w:tcPr>
          <w:p w:rsidR="00F94784" w:rsidRPr="00F94784" w:rsidRDefault="00F94784" w:rsidP="00F94784">
            <w:pPr>
              <w:widowControl/>
              <w:adjustRightInd w:val="0"/>
              <w:snapToGrid w:val="0"/>
              <w:spacing w:line="240" w:lineRule="atLeast"/>
              <w:jc w:val="right"/>
              <w:rPr>
                <w:rFonts w:ascii="Times New Roman" w:eastAsia="新細明體" w:hAnsi="Times New Roman" w:cs="Times New Roman"/>
                <w:color w:val="000000"/>
                <w:kern w:val="0"/>
                <w:szCs w:val="24"/>
              </w:rPr>
            </w:pPr>
            <w:r w:rsidRPr="00F94784">
              <w:rPr>
                <w:rFonts w:ascii="Times New Roman" w:eastAsia="新細明體" w:hAnsi="Times New Roman" w:cs="Times New Roman"/>
                <w:color w:val="000000"/>
                <w:kern w:val="0"/>
                <w:szCs w:val="24"/>
              </w:rPr>
              <w:t>164</w:t>
            </w:r>
          </w:p>
        </w:tc>
        <w:tc>
          <w:tcPr>
            <w:tcW w:w="960" w:type="dxa"/>
            <w:tcBorders>
              <w:top w:val="nil"/>
              <w:left w:val="nil"/>
              <w:bottom w:val="nil"/>
              <w:right w:val="nil"/>
            </w:tcBorders>
            <w:shd w:val="clear" w:color="auto" w:fill="auto"/>
            <w:noWrap/>
            <w:vAlign w:val="center"/>
            <w:hideMark/>
          </w:tcPr>
          <w:p w:rsidR="00F94784" w:rsidRPr="00F94784" w:rsidRDefault="00F94784" w:rsidP="00F94784">
            <w:pPr>
              <w:widowControl/>
              <w:adjustRightInd w:val="0"/>
              <w:snapToGrid w:val="0"/>
              <w:spacing w:line="240" w:lineRule="atLeast"/>
              <w:jc w:val="right"/>
              <w:rPr>
                <w:rFonts w:ascii="Times New Roman" w:eastAsia="新細明體" w:hAnsi="Times New Roman" w:cs="Times New Roman"/>
                <w:kern w:val="0"/>
                <w:szCs w:val="24"/>
              </w:rPr>
            </w:pPr>
            <w:r w:rsidRPr="00F94784">
              <w:rPr>
                <w:rFonts w:ascii="Times New Roman" w:eastAsia="新細明體" w:hAnsi="Times New Roman" w:cs="Times New Roman"/>
                <w:kern w:val="0"/>
                <w:szCs w:val="24"/>
              </w:rPr>
              <w:t xml:space="preserve">17.58 </w:t>
            </w:r>
          </w:p>
        </w:tc>
      </w:tr>
      <w:tr w:rsidR="00F94784" w:rsidRPr="00F94784" w:rsidTr="00F94784">
        <w:trPr>
          <w:trHeight w:val="20"/>
          <w:jc w:val="center"/>
        </w:trPr>
        <w:tc>
          <w:tcPr>
            <w:tcW w:w="3665" w:type="dxa"/>
            <w:tcBorders>
              <w:top w:val="nil"/>
              <w:left w:val="nil"/>
              <w:bottom w:val="nil"/>
              <w:right w:val="nil"/>
            </w:tcBorders>
            <w:shd w:val="clear" w:color="auto" w:fill="auto"/>
            <w:vAlign w:val="center"/>
            <w:hideMark/>
          </w:tcPr>
          <w:p w:rsidR="00F94784" w:rsidRPr="00F94784" w:rsidRDefault="00F94784" w:rsidP="00F94784">
            <w:pPr>
              <w:widowControl/>
              <w:adjustRightInd w:val="0"/>
              <w:snapToGrid w:val="0"/>
              <w:spacing w:line="240" w:lineRule="atLeast"/>
              <w:rPr>
                <w:rFonts w:ascii="標楷體" w:eastAsia="標楷體" w:hAnsi="標楷體" w:cs="新細明體"/>
                <w:kern w:val="0"/>
                <w:szCs w:val="24"/>
              </w:rPr>
            </w:pPr>
            <w:r w:rsidRPr="00F94784">
              <w:rPr>
                <w:rFonts w:ascii="標楷體" w:eastAsia="標楷體" w:hAnsi="標楷體" w:cs="新細明體" w:hint="eastAsia"/>
                <w:kern w:val="0"/>
                <w:szCs w:val="24"/>
              </w:rPr>
              <w:t>食品製造業</w:t>
            </w:r>
          </w:p>
        </w:tc>
        <w:tc>
          <w:tcPr>
            <w:tcW w:w="960" w:type="dxa"/>
            <w:tcBorders>
              <w:top w:val="nil"/>
              <w:left w:val="single" w:sz="4" w:space="0" w:color="auto"/>
              <w:bottom w:val="nil"/>
              <w:right w:val="nil"/>
            </w:tcBorders>
            <w:shd w:val="clear" w:color="auto" w:fill="auto"/>
            <w:noWrap/>
            <w:vAlign w:val="center"/>
            <w:hideMark/>
          </w:tcPr>
          <w:p w:rsidR="00F94784" w:rsidRPr="00F94784" w:rsidRDefault="00F94784" w:rsidP="00F94784">
            <w:pPr>
              <w:widowControl/>
              <w:adjustRightInd w:val="0"/>
              <w:snapToGrid w:val="0"/>
              <w:spacing w:line="240" w:lineRule="atLeast"/>
              <w:jc w:val="right"/>
              <w:rPr>
                <w:rFonts w:ascii="Times New Roman" w:eastAsia="新細明體" w:hAnsi="Times New Roman" w:cs="Times New Roman"/>
                <w:kern w:val="0"/>
                <w:szCs w:val="24"/>
              </w:rPr>
            </w:pPr>
            <w:r w:rsidRPr="00F94784">
              <w:rPr>
                <w:rFonts w:ascii="Times New Roman" w:eastAsia="新細明體" w:hAnsi="Times New Roman" w:cs="Times New Roman"/>
                <w:kern w:val="0"/>
                <w:szCs w:val="24"/>
              </w:rPr>
              <w:t>643</w:t>
            </w:r>
          </w:p>
        </w:tc>
        <w:tc>
          <w:tcPr>
            <w:tcW w:w="960" w:type="dxa"/>
            <w:tcBorders>
              <w:top w:val="nil"/>
              <w:left w:val="nil"/>
              <w:bottom w:val="nil"/>
              <w:right w:val="nil"/>
            </w:tcBorders>
            <w:shd w:val="clear" w:color="auto" w:fill="auto"/>
            <w:noWrap/>
            <w:vAlign w:val="center"/>
            <w:hideMark/>
          </w:tcPr>
          <w:p w:rsidR="00F94784" w:rsidRPr="00F94784" w:rsidRDefault="00F94784" w:rsidP="00F94784">
            <w:pPr>
              <w:widowControl/>
              <w:adjustRightInd w:val="0"/>
              <w:snapToGrid w:val="0"/>
              <w:spacing w:line="240" w:lineRule="atLeast"/>
              <w:jc w:val="right"/>
              <w:rPr>
                <w:rFonts w:ascii="Times New Roman" w:eastAsia="新細明體" w:hAnsi="Times New Roman" w:cs="Times New Roman"/>
                <w:color w:val="000000"/>
                <w:kern w:val="0"/>
                <w:szCs w:val="24"/>
              </w:rPr>
            </w:pPr>
            <w:r w:rsidRPr="00F94784">
              <w:rPr>
                <w:rFonts w:ascii="Times New Roman" w:eastAsia="新細明體" w:hAnsi="Times New Roman" w:cs="Times New Roman"/>
                <w:color w:val="000000"/>
                <w:kern w:val="0"/>
                <w:szCs w:val="24"/>
              </w:rPr>
              <w:t>492</w:t>
            </w:r>
          </w:p>
        </w:tc>
        <w:tc>
          <w:tcPr>
            <w:tcW w:w="960" w:type="dxa"/>
            <w:tcBorders>
              <w:top w:val="nil"/>
              <w:left w:val="nil"/>
              <w:bottom w:val="nil"/>
              <w:right w:val="nil"/>
            </w:tcBorders>
            <w:shd w:val="clear" w:color="auto" w:fill="auto"/>
            <w:noWrap/>
            <w:vAlign w:val="center"/>
            <w:hideMark/>
          </w:tcPr>
          <w:p w:rsidR="00F94784" w:rsidRPr="00F94784" w:rsidRDefault="00F94784" w:rsidP="00F94784">
            <w:pPr>
              <w:widowControl/>
              <w:adjustRightInd w:val="0"/>
              <w:snapToGrid w:val="0"/>
              <w:spacing w:line="240" w:lineRule="atLeast"/>
              <w:jc w:val="right"/>
              <w:rPr>
                <w:rFonts w:ascii="Times New Roman" w:eastAsia="新細明體" w:hAnsi="Times New Roman" w:cs="Times New Roman"/>
                <w:kern w:val="0"/>
                <w:szCs w:val="24"/>
              </w:rPr>
            </w:pPr>
            <w:r w:rsidRPr="00F94784">
              <w:rPr>
                <w:rFonts w:ascii="Times New Roman" w:eastAsia="新細明體" w:hAnsi="Times New Roman" w:cs="Times New Roman"/>
                <w:kern w:val="0"/>
                <w:szCs w:val="24"/>
              </w:rPr>
              <w:t xml:space="preserve">76.52 </w:t>
            </w:r>
          </w:p>
        </w:tc>
        <w:tc>
          <w:tcPr>
            <w:tcW w:w="960" w:type="dxa"/>
            <w:tcBorders>
              <w:top w:val="nil"/>
              <w:left w:val="nil"/>
              <w:bottom w:val="nil"/>
              <w:right w:val="nil"/>
            </w:tcBorders>
            <w:shd w:val="clear" w:color="auto" w:fill="auto"/>
            <w:noWrap/>
            <w:vAlign w:val="center"/>
            <w:hideMark/>
          </w:tcPr>
          <w:p w:rsidR="00F94784" w:rsidRPr="00F94784" w:rsidRDefault="00F94784" w:rsidP="00F94784">
            <w:pPr>
              <w:widowControl/>
              <w:adjustRightInd w:val="0"/>
              <w:snapToGrid w:val="0"/>
              <w:spacing w:line="240" w:lineRule="atLeast"/>
              <w:jc w:val="right"/>
              <w:rPr>
                <w:rFonts w:ascii="Times New Roman" w:eastAsia="新細明體" w:hAnsi="Times New Roman" w:cs="Times New Roman"/>
                <w:color w:val="000000"/>
                <w:kern w:val="0"/>
                <w:szCs w:val="24"/>
              </w:rPr>
            </w:pPr>
            <w:r w:rsidRPr="00F94784">
              <w:rPr>
                <w:rFonts w:ascii="Times New Roman" w:eastAsia="新細明體" w:hAnsi="Times New Roman" w:cs="Times New Roman"/>
                <w:color w:val="000000"/>
                <w:kern w:val="0"/>
                <w:szCs w:val="24"/>
              </w:rPr>
              <w:t>151</w:t>
            </w:r>
          </w:p>
        </w:tc>
        <w:tc>
          <w:tcPr>
            <w:tcW w:w="960" w:type="dxa"/>
            <w:tcBorders>
              <w:top w:val="nil"/>
              <w:left w:val="nil"/>
              <w:bottom w:val="nil"/>
              <w:right w:val="nil"/>
            </w:tcBorders>
            <w:shd w:val="clear" w:color="auto" w:fill="auto"/>
            <w:noWrap/>
            <w:vAlign w:val="center"/>
            <w:hideMark/>
          </w:tcPr>
          <w:p w:rsidR="00F94784" w:rsidRPr="00F94784" w:rsidRDefault="00F94784" w:rsidP="00F94784">
            <w:pPr>
              <w:widowControl/>
              <w:adjustRightInd w:val="0"/>
              <w:snapToGrid w:val="0"/>
              <w:spacing w:line="240" w:lineRule="atLeast"/>
              <w:jc w:val="right"/>
              <w:rPr>
                <w:rFonts w:ascii="Times New Roman" w:eastAsia="新細明體" w:hAnsi="Times New Roman" w:cs="Times New Roman"/>
                <w:kern w:val="0"/>
                <w:szCs w:val="24"/>
              </w:rPr>
            </w:pPr>
            <w:r w:rsidRPr="00F94784">
              <w:rPr>
                <w:rFonts w:ascii="Times New Roman" w:eastAsia="新細明體" w:hAnsi="Times New Roman" w:cs="Times New Roman"/>
                <w:kern w:val="0"/>
                <w:szCs w:val="24"/>
              </w:rPr>
              <w:t xml:space="preserve">23.48 </w:t>
            </w:r>
          </w:p>
        </w:tc>
      </w:tr>
      <w:tr w:rsidR="00F94784" w:rsidRPr="00F94784" w:rsidTr="00F94784">
        <w:trPr>
          <w:trHeight w:val="20"/>
          <w:jc w:val="center"/>
        </w:trPr>
        <w:tc>
          <w:tcPr>
            <w:tcW w:w="3665" w:type="dxa"/>
            <w:tcBorders>
              <w:top w:val="nil"/>
              <w:left w:val="nil"/>
              <w:bottom w:val="nil"/>
              <w:right w:val="nil"/>
            </w:tcBorders>
            <w:shd w:val="clear" w:color="auto" w:fill="auto"/>
            <w:vAlign w:val="center"/>
            <w:hideMark/>
          </w:tcPr>
          <w:p w:rsidR="00F94784" w:rsidRPr="00F94784" w:rsidRDefault="00F94784" w:rsidP="00F94784">
            <w:pPr>
              <w:widowControl/>
              <w:adjustRightInd w:val="0"/>
              <w:snapToGrid w:val="0"/>
              <w:spacing w:line="240" w:lineRule="atLeast"/>
              <w:rPr>
                <w:rFonts w:ascii="標楷體" w:eastAsia="標楷體" w:hAnsi="標楷體" w:cs="新細明體"/>
                <w:kern w:val="0"/>
                <w:szCs w:val="24"/>
              </w:rPr>
            </w:pPr>
            <w:r w:rsidRPr="00F94784">
              <w:rPr>
                <w:rFonts w:ascii="標楷體" w:eastAsia="標楷體" w:hAnsi="標楷體" w:cs="新細明體" w:hint="eastAsia"/>
                <w:kern w:val="0"/>
                <w:szCs w:val="24"/>
              </w:rPr>
              <w:t>化學製品製造業</w:t>
            </w:r>
          </w:p>
        </w:tc>
        <w:tc>
          <w:tcPr>
            <w:tcW w:w="960" w:type="dxa"/>
            <w:tcBorders>
              <w:top w:val="nil"/>
              <w:left w:val="single" w:sz="4" w:space="0" w:color="auto"/>
              <w:bottom w:val="nil"/>
              <w:right w:val="nil"/>
            </w:tcBorders>
            <w:shd w:val="clear" w:color="auto" w:fill="auto"/>
            <w:noWrap/>
            <w:vAlign w:val="center"/>
            <w:hideMark/>
          </w:tcPr>
          <w:p w:rsidR="00F94784" w:rsidRPr="00F94784" w:rsidRDefault="00F94784" w:rsidP="00F94784">
            <w:pPr>
              <w:widowControl/>
              <w:adjustRightInd w:val="0"/>
              <w:snapToGrid w:val="0"/>
              <w:spacing w:line="240" w:lineRule="atLeast"/>
              <w:jc w:val="right"/>
              <w:rPr>
                <w:rFonts w:ascii="Times New Roman" w:eastAsia="新細明體" w:hAnsi="Times New Roman" w:cs="Times New Roman"/>
                <w:kern w:val="0"/>
                <w:szCs w:val="24"/>
              </w:rPr>
            </w:pPr>
            <w:r w:rsidRPr="00F94784">
              <w:rPr>
                <w:rFonts w:ascii="Times New Roman" w:eastAsia="新細明體" w:hAnsi="Times New Roman" w:cs="Times New Roman"/>
                <w:kern w:val="0"/>
                <w:szCs w:val="24"/>
              </w:rPr>
              <w:t>449</w:t>
            </w:r>
          </w:p>
        </w:tc>
        <w:tc>
          <w:tcPr>
            <w:tcW w:w="960" w:type="dxa"/>
            <w:tcBorders>
              <w:top w:val="nil"/>
              <w:left w:val="nil"/>
              <w:bottom w:val="nil"/>
              <w:right w:val="nil"/>
            </w:tcBorders>
            <w:shd w:val="clear" w:color="auto" w:fill="auto"/>
            <w:noWrap/>
            <w:vAlign w:val="center"/>
            <w:hideMark/>
          </w:tcPr>
          <w:p w:rsidR="00F94784" w:rsidRPr="00F94784" w:rsidRDefault="00F94784" w:rsidP="00F94784">
            <w:pPr>
              <w:widowControl/>
              <w:adjustRightInd w:val="0"/>
              <w:snapToGrid w:val="0"/>
              <w:spacing w:line="240" w:lineRule="atLeast"/>
              <w:jc w:val="right"/>
              <w:rPr>
                <w:rFonts w:ascii="Times New Roman" w:eastAsia="新細明體" w:hAnsi="Times New Roman" w:cs="Times New Roman"/>
                <w:color w:val="000000"/>
                <w:kern w:val="0"/>
                <w:szCs w:val="24"/>
              </w:rPr>
            </w:pPr>
            <w:r w:rsidRPr="00F94784">
              <w:rPr>
                <w:rFonts w:ascii="Times New Roman" w:eastAsia="新細明體" w:hAnsi="Times New Roman" w:cs="Times New Roman"/>
                <w:color w:val="000000"/>
                <w:kern w:val="0"/>
                <w:szCs w:val="24"/>
              </w:rPr>
              <w:t>338</w:t>
            </w:r>
          </w:p>
        </w:tc>
        <w:tc>
          <w:tcPr>
            <w:tcW w:w="960" w:type="dxa"/>
            <w:tcBorders>
              <w:top w:val="nil"/>
              <w:left w:val="nil"/>
              <w:bottom w:val="nil"/>
              <w:right w:val="nil"/>
            </w:tcBorders>
            <w:shd w:val="clear" w:color="auto" w:fill="auto"/>
            <w:noWrap/>
            <w:vAlign w:val="center"/>
            <w:hideMark/>
          </w:tcPr>
          <w:p w:rsidR="00F94784" w:rsidRPr="00F94784" w:rsidRDefault="00F94784" w:rsidP="00F94784">
            <w:pPr>
              <w:widowControl/>
              <w:adjustRightInd w:val="0"/>
              <w:snapToGrid w:val="0"/>
              <w:spacing w:line="240" w:lineRule="atLeast"/>
              <w:jc w:val="right"/>
              <w:rPr>
                <w:rFonts w:ascii="Times New Roman" w:eastAsia="新細明體" w:hAnsi="Times New Roman" w:cs="Times New Roman"/>
                <w:kern w:val="0"/>
                <w:szCs w:val="24"/>
              </w:rPr>
            </w:pPr>
            <w:r w:rsidRPr="00F94784">
              <w:rPr>
                <w:rFonts w:ascii="Times New Roman" w:eastAsia="新細明體" w:hAnsi="Times New Roman" w:cs="Times New Roman"/>
                <w:kern w:val="0"/>
                <w:szCs w:val="24"/>
              </w:rPr>
              <w:t xml:space="preserve">75.28 </w:t>
            </w:r>
          </w:p>
        </w:tc>
        <w:tc>
          <w:tcPr>
            <w:tcW w:w="960" w:type="dxa"/>
            <w:tcBorders>
              <w:top w:val="nil"/>
              <w:left w:val="nil"/>
              <w:bottom w:val="nil"/>
              <w:right w:val="nil"/>
            </w:tcBorders>
            <w:shd w:val="clear" w:color="auto" w:fill="auto"/>
            <w:noWrap/>
            <w:vAlign w:val="center"/>
            <w:hideMark/>
          </w:tcPr>
          <w:p w:rsidR="00F94784" w:rsidRPr="00F94784" w:rsidRDefault="00F94784" w:rsidP="00F94784">
            <w:pPr>
              <w:widowControl/>
              <w:adjustRightInd w:val="0"/>
              <w:snapToGrid w:val="0"/>
              <w:spacing w:line="240" w:lineRule="atLeast"/>
              <w:jc w:val="right"/>
              <w:rPr>
                <w:rFonts w:ascii="Times New Roman" w:eastAsia="新細明體" w:hAnsi="Times New Roman" w:cs="Times New Roman"/>
                <w:color w:val="000000"/>
                <w:kern w:val="0"/>
                <w:szCs w:val="24"/>
              </w:rPr>
            </w:pPr>
            <w:r w:rsidRPr="00F94784">
              <w:rPr>
                <w:rFonts w:ascii="Times New Roman" w:eastAsia="新細明體" w:hAnsi="Times New Roman" w:cs="Times New Roman"/>
                <w:color w:val="000000"/>
                <w:kern w:val="0"/>
                <w:szCs w:val="24"/>
              </w:rPr>
              <w:t>111</w:t>
            </w:r>
          </w:p>
        </w:tc>
        <w:tc>
          <w:tcPr>
            <w:tcW w:w="960" w:type="dxa"/>
            <w:tcBorders>
              <w:top w:val="nil"/>
              <w:left w:val="nil"/>
              <w:bottom w:val="nil"/>
              <w:right w:val="nil"/>
            </w:tcBorders>
            <w:shd w:val="clear" w:color="auto" w:fill="auto"/>
            <w:noWrap/>
            <w:vAlign w:val="center"/>
            <w:hideMark/>
          </w:tcPr>
          <w:p w:rsidR="00F94784" w:rsidRPr="00F94784" w:rsidRDefault="00F94784" w:rsidP="00F94784">
            <w:pPr>
              <w:widowControl/>
              <w:adjustRightInd w:val="0"/>
              <w:snapToGrid w:val="0"/>
              <w:spacing w:line="240" w:lineRule="atLeast"/>
              <w:jc w:val="right"/>
              <w:rPr>
                <w:rFonts w:ascii="Times New Roman" w:eastAsia="新細明體" w:hAnsi="Times New Roman" w:cs="Times New Roman"/>
                <w:kern w:val="0"/>
                <w:szCs w:val="24"/>
              </w:rPr>
            </w:pPr>
            <w:r w:rsidRPr="00F94784">
              <w:rPr>
                <w:rFonts w:ascii="Times New Roman" w:eastAsia="新細明體" w:hAnsi="Times New Roman" w:cs="Times New Roman"/>
                <w:kern w:val="0"/>
                <w:szCs w:val="24"/>
              </w:rPr>
              <w:t xml:space="preserve">24.72 </w:t>
            </w:r>
          </w:p>
        </w:tc>
      </w:tr>
      <w:tr w:rsidR="00F94784" w:rsidRPr="00F94784" w:rsidTr="00F94784">
        <w:trPr>
          <w:trHeight w:val="20"/>
          <w:jc w:val="center"/>
        </w:trPr>
        <w:tc>
          <w:tcPr>
            <w:tcW w:w="3665" w:type="dxa"/>
            <w:tcBorders>
              <w:top w:val="nil"/>
              <w:left w:val="nil"/>
              <w:bottom w:val="nil"/>
              <w:right w:val="nil"/>
            </w:tcBorders>
            <w:shd w:val="clear" w:color="auto" w:fill="auto"/>
            <w:vAlign w:val="center"/>
            <w:hideMark/>
          </w:tcPr>
          <w:p w:rsidR="00F94784" w:rsidRPr="00F94784" w:rsidRDefault="00F94784" w:rsidP="00F94784">
            <w:pPr>
              <w:widowControl/>
              <w:adjustRightInd w:val="0"/>
              <w:snapToGrid w:val="0"/>
              <w:spacing w:line="240" w:lineRule="atLeast"/>
              <w:rPr>
                <w:rFonts w:ascii="標楷體" w:eastAsia="標楷體" w:hAnsi="標楷體" w:cs="新細明體"/>
                <w:kern w:val="0"/>
                <w:szCs w:val="24"/>
              </w:rPr>
            </w:pPr>
            <w:r w:rsidRPr="00F94784">
              <w:rPr>
                <w:rFonts w:ascii="標楷體" w:eastAsia="標楷體" w:hAnsi="標楷體" w:cs="新細明體" w:hint="eastAsia"/>
                <w:kern w:val="0"/>
                <w:szCs w:val="24"/>
              </w:rPr>
              <w:t>電力設備製造業</w:t>
            </w:r>
          </w:p>
        </w:tc>
        <w:tc>
          <w:tcPr>
            <w:tcW w:w="960" w:type="dxa"/>
            <w:tcBorders>
              <w:top w:val="nil"/>
              <w:left w:val="single" w:sz="4" w:space="0" w:color="auto"/>
              <w:bottom w:val="nil"/>
              <w:right w:val="nil"/>
            </w:tcBorders>
            <w:shd w:val="clear" w:color="auto" w:fill="auto"/>
            <w:noWrap/>
            <w:vAlign w:val="center"/>
            <w:hideMark/>
          </w:tcPr>
          <w:p w:rsidR="00F94784" w:rsidRPr="00F94784" w:rsidRDefault="00F94784" w:rsidP="00F94784">
            <w:pPr>
              <w:widowControl/>
              <w:adjustRightInd w:val="0"/>
              <w:snapToGrid w:val="0"/>
              <w:spacing w:line="240" w:lineRule="atLeast"/>
              <w:jc w:val="right"/>
              <w:rPr>
                <w:rFonts w:ascii="Times New Roman" w:eastAsia="新細明體" w:hAnsi="Times New Roman" w:cs="Times New Roman"/>
                <w:kern w:val="0"/>
                <w:szCs w:val="24"/>
              </w:rPr>
            </w:pPr>
            <w:r w:rsidRPr="00F94784">
              <w:rPr>
                <w:rFonts w:ascii="Times New Roman" w:eastAsia="新細明體" w:hAnsi="Times New Roman" w:cs="Times New Roman"/>
                <w:kern w:val="0"/>
                <w:szCs w:val="24"/>
              </w:rPr>
              <w:t>458</w:t>
            </w:r>
          </w:p>
        </w:tc>
        <w:tc>
          <w:tcPr>
            <w:tcW w:w="960" w:type="dxa"/>
            <w:tcBorders>
              <w:top w:val="nil"/>
              <w:left w:val="nil"/>
              <w:bottom w:val="nil"/>
              <w:right w:val="nil"/>
            </w:tcBorders>
            <w:shd w:val="clear" w:color="auto" w:fill="auto"/>
            <w:noWrap/>
            <w:vAlign w:val="center"/>
            <w:hideMark/>
          </w:tcPr>
          <w:p w:rsidR="00F94784" w:rsidRPr="00F94784" w:rsidRDefault="00F94784" w:rsidP="00F94784">
            <w:pPr>
              <w:widowControl/>
              <w:adjustRightInd w:val="0"/>
              <w:snapToGrid w:val="0"/>
              <w:spacing w:line="240" w:lineRule="atLeast"/>
              <w:jc w:val="right"/>
              <w:rPr>
                <w:rFonts w:ascii="Times New Roman" w:eastAsia="新細明體" w:hAnsi="Times New Roman" w:cs="Times New Roman"/>
                <w:color w:val="000000"/>
                <w:kern w:val="0"/>
                <w:szCs w:val="24"/>
              </w:rPr>
            </w:pPr>
            <w:r w:rsidRPr="00F94784">
              <w:rPr>
                <w:rFonts w:ascii="Times New Roman" w:eastAsia="新細明體" w:hAnsi="Times New Roman" w:cs="Times New Roman"/>
                <w:color w:val="000000"/>
                <w:kern w:val="0"/>
                <w:szCs w:val="24"/>
              </w:rPr>
              <w:t>359</w:t>
            </w:r>
          </w:p>
        </w:tc>
        <w:tc>
          <w:tcPr>
            <w:tcW w:w="960" w:type="dxa"/>
            <w:tcBorders>
              <w:top w:val="nil"/>
              <w:left w:val="nil"/>
              <w:bottom w:val="nil"/>
              <w:right w:val="nil"/>
            </w:tcBorders>
            <w:shd w:val="clear" w:color="auto" w:fill="auto"/>
            <w:noWrap/>
            <w:vAlign w:val="center"/>
            <w:hideMark/>
          </w:tcPr>
          <w:p w:rsidR="00F94784" w:rsidRPr="00F94784" w:rsidRDefault="00F94784" w:rsidP="00F94784">
            <w:pPr>
              <w:widowControl/>
              <w:adjustRightInd w:val="0"/>
              <w:snapToGrid w:val="0"/>
              <w:spacing w:line="240" w:lineRule="atLeast"/>
              <w:jc w:val="right"/>
              <w:rPr>
                <w:rFonts w:ascii="Times New Roman" w:eastAsia="新細明體" w:hAnsi="Times New Roman" w:cs="Times New Roman"/>
                <w:kern w:val="0"/>
                <w:szCs w:val="24"/>
              </w:rPr>
            </w:pPr>
            <w:r w:rsidRPr="00F94784">
              <w:rPr>
                <w:rFonts w:ascii="Times New Roman" w:eastAsia="新細明體" w:hAnsi="Times New Roman" w:cs="Times New Roman"/>
                <w:kern w:val="0"/>
                <w:szCs w:val="24"/>
              </w:rPr>
              <w:t xml:space="preserve">78.38 </w:t>
            </w:r>
          </w:p>
        </w:tc>
        <w:tc>
          <w:tcPr>
            <w:tcW w:w="960" w:type="dxa"/>
            <w:tcBorders>
              <w:top w:val="nil"/>
              <w:left w:val="nil"/>
              <w:bottom w:val="nil"/>
              <w:right w:val="nil"/>
            </w:tcBorders>
            <w:shd w:val="clear" w:color="auto" w:fill="auto"/>
            <w:noWrap/>
            <w:vAlign w:val="center"/>
            <w:hideMark/>
          </w:tcPr>
          <w:p w:rsidR="00F94784" w:rsidRPr="00F94784" w:rsidRDefault="00F94784" w:rsidP="00F94784">
            <w:pPr>
              <w:widowControl/>
              <w:adjustRightInd w:val="0"/>
              <w:snapToGrid w:val="0"/>
              <w:spacing w:line="240" w:lineRule="atLeast"/>
              <w:jc w:val="right"/>
              <w:rPr>
                <w:rFonts w:ascii="Times New Roman" w:eastAsia="新細明體" w:hAnsi="Times New Roman" w:cs="Times New Roman"/>
                <w:color w:val="000000"/>
                <w:kern w:val="0"/>
                <w:szCs w:val="24"/>
              </w:rPr>
            </w:pPr>
            <w:r w:rsidRPr="00F94784">
              <w:rPr>
                <w:rFonts w:ascii="Times New Roman" w:eastAsia="新細明體" w:hAnsi="Times New Roman" w:cs="Times New Roman"/>
                <w:color w:val="000000"/>
                <w:kern w:val="0"/>
                <w:szCs w:val="24"/>
              </w:rPr>
              <w:t>99</w:t>
            </w:r>
          </w:p>
        </w:tc>
        <w:tc>
          <w:tcPr>
            <w:tcW w:w="960" w:type="dxa"/>
            <w:tcBorders>
              <w:top w:val="nil"/>
              <w:left w:val="nil"/>
              <w:bottom w:val="nil"/>
              <w:right w:val="nil"/>
            </w:tcBorders>
            <w:shd w:val="clear" w:color="auto" w:fill="auto"/>
            <w:noWrap/>
            <w:vAlign w:val="center"/>
            <w:hideMark/>
          </w:tcPr>
          <w:p w:rsidR="00F94784" w:rsidRPr="00F94784" w:rsidRDefault="00F94784" w:rsidP="00F94784">
            <w:pPr>
              <w:widowControl/>
              <w:adjustRightInd w:val="0"/>
              <w:snapToGrid w:val="0"/>
              <w:spacing w:line="240" w:lineRule="atLeast"/>
              <w:jc w:val="right"/>
              <w:rPr>
                <w:rFonts w:ascii="Times New Roman" w:eastAsia="新細明體" w:hAnsi="Times New Roman" w:cs="Times New Roman"/>
                <w:kern w:val="0"/>
                <w:szCs w:val="24"/>
              </w:rPr>
            </w:pPr>
            <w:r w:rsidRPr="00F94784">
              <w:rPr>
                <w:rFonts w:ascii="Times New Roman" w:eastAsia="新細明體" w:hAnsi="Times New Roman" w:cs="Times New Roman"/>
                <w:kern w:val="0"/>
                <w:szCs w:val="24"/>
              </w:rPr>
              <w:t xml:space="preserve">21.62 </w:t>
            </w:r>
          </w:p>
        </w:tc>
      </w:tr>
      <w:tr w:rsidR="00F94784" w:rsidRPr="00F94784" w:rsidTr="00F94784">
        <w:trPr>
          <w:trHeight w:val="20"/>
          <w:jc w:val="center"/>
        </w:trPr>
        <w:tc>
          <w:tcPr>
            <w:tcW w:w="3665" w:type="dxa"/>
            <w:tcBorders>
              <w:top w:val="nil"/>
              <w:left w:val="nil"/>
              <w:bottom w:val="nil"/>
              <w:right w:val="nil"/>
            </w:tcBorders>
            <w:shd w:val="clear" w:color="auto" w:fill="auto"/>
            <w:vAlign w:val="center"/>
            <w:hideMark/>
          </w:tcPr>
          <w:p w:rsidR="00F94784" w:rsidRPr="00F94784" w:rsidRDefault="00F94784" w:rsidP="00F94784">
            <w:pPr>
              <w:widowControl/>
              <w:adjustRightInd w:val="0"/>
              <w:snapToGrid w:val="0"/>
              <w:spacing w:line="240" w:lineRule="atLeast"/>
              <w:rPr>
                <w:rFonts w:ascii="標楷體" w:eastAsia="標楷體" w:hAnsi="標楷體" w:cs="新細明體"/>
                <w:kern w:val="0"/>
                <w:szCs w:val="24"/>
              </w:rPr>
            </w:pPr>
            <w:r w:rsidRPr="00F94784">
              <w:rPr>
                <w:rFonts w:ascii="標楷體" w:eastAsia="標楷體" w:hAnsi="標楷體" w:cs="新細明體" w:hint="eastAsia"/>
                <w:kern w:val="0"/>
                <w:szCs w:val="24"/>
              </w:rPr>
              <w:t>汽車及其零件製造業</w:t>
            </w:r>
          </w:p>
        </w:tc>
        <w:tc>
          <w:tcPr>
            <w:tcW w:w="960" w:type="dxa"/>
            <w:tcBorders>
              <w:top w:val="nil"/>
              <w:left w:val="single" w:sz="4" w:space="0" w:color="auto"/>
              <w:bottom w:val="nil"/>
              <w:right w:val="nil"/>
            </w:tcBorders>
            <w:shd w:val="clear" w:color="auto" w:fill="auto"/>
            <w:noWrap/>
            <w:vAlign w:val="center"/>
            <w:hideMark/>
          </w:tcPr>
          <w:p w:rsidR="00F94784" w:rsidRPr="00F94784" w:rsidRDefault="00F94784" w:rsidP="00F94784">
            <w:pPr>
              <w:widowControl/>
              <w:adjustRightInd w:val="0"/>
              <w:snapToGrid w:val="0"/>
              <w:spacing w:line="240" w:lineRule="atLeast"/>
              <w:jc w:val="right"/>
              <w:rPr>
                <w:rFonts w:ascii="Times New Roman" w:eastAsia="新細明體" w:hAnsi="Times New Roman" w:cs="Times New Roman"/>
                <w:kern w:val="0"/>
                <w:szCs w:val="24"/>
              </w:rPr>
            </w:pPr>
            <w:r w:rsidRPr="00F94784">
              <w:rPr>
                <w:rFonts w:ascii="Times New Roman" w:eastAsia="新細明體" w:hAnsi="Times New Roman" w:cs="Times New Roman"/>
                <w:kern w:val="0"/>
                <w:szCs w:val="24"/>
              </w:rPr>
              <w:t>366</w:t>
            </w:r>
          </w:p>
        </w:tc>
        <w:tc>
          <w:tcPr>
            <w:tcW w:w="960" w:type="dxa"/>
            <w:tcBorders>
              <w:top w:val="nil"/>
              <w:left w:val="nil"/>
              <w:bottom w:val="nil"/>
              <w:right w:val="nil"/>
            </w:tcBorders>
            <w:shd w:val="clear" w:color="auto" w:fill="auto"/>
            <w:noWrap/>
            <w:vAlign w:val="center"/>
            <w:hideMark/>
          </w:tcPr>
          <w:p w:rsidR="00F94784" w:rsidRPr="00F94784" w:rsidRDefault="00F94784" w:rsidP="00F94784">
            <w:pPr>
              <w:widowControl/>
              <w:adjustRightInd w:val="0"/>
              <w:snapToGrid w:val="0"/>
              <w:spacing w:line="240" w:lineRule="atLeast"/>
              <w:jc w:val="right"/>
              <w:rPr>
                <w:rFonts w:ascii="Times New Roman" w:eastAsia="新細明體" w:hAnsi="Times New Roman" w:cs="Times New Roman"/>
                <w:color w:val="000000"/>
                <w:kern w:val="0"/>
                <w:szCs w:val="24"/>
              </w:rPr>
            </w:pPr>
            <w:r w:rsidRPr="00F94784">
              <w:rPr>
                <w:rFonts w:ascii="Times New Roman" w:eastAsia="新細明體" w:hAnsi="Times New Roman" w:cs="Times New Roman"/>
                <w:color w:val="000000"/>
                <w:kern w:val="0"/>
                <w:szCs w:val="24"/>
              </w:rPr>
              <w:t>288</w:t>
            </w:r>
          </w:p>
        </w:tc>
        <w:tc>
          <w:tcPr>
            <w:tcW w:w="960" w:type="dxa"/>
            <w:tcBorders>
              <w:top w:val="nil"/>
              <w:left w:val="nil"/>
              <w:bottom w:val="nil"/>
              <w:right w:val="nil"/>
            </w:tcBorders>
            <w:shd w:val="clear" w:color="auto" w:fill="auto"/>
            <w:noWrap/>
            <w:vAlign w:val="center"/>
            <w:hideMark/>
          </w:tcPr>
          <w:p w:rsidR="00F94784" w:rsidRPr="00F94784" w:rsidRDefault="00F94784" w:rsidP="00F94784">
            <w:pPr>
              <w:widowControl/>
              <w:adjustRightInd w:val="0"/>
              <w:snapToGrid w:val="0"/>
              <w:spacing w:line="240" w:lineRule="atLeast"/>
              <w:jc w:val="right"/>
              <w:rPr>
                <w:rFonts w:ascii="Times New Roman" w:eastAsia="新細明體" w:hAnsi="Times New Roman" w:cs="Times New Roman"/>
                <w:kern w:val="0"/>
                <w:szCs w:val="24"/>
              </w:rPr>
            </w:pPr>
            <w:r w:rsidRPr="00F94784">
              <w:rPr>
                <w:rFonts w:ascii="Times New Roman" w:eastAsia="新細明體" w:hAnsi="Times New Roman" w:cs="Times New Roman"/>
                <w:kern w:val="0"/>
                <w:szCs w:val="24"/>
              </w:rPr>
              <w:t xml:space="preserve">78.69 </w:t>
            </w:r>
          </w:p>
        </w:tc>
        <w:tc>
          <w:tcPr>
            <w:tcW w:w="960" w:type="dxa"/>
            <w:tcBorders>
              <w:top w:val="nil"/>
              <w:left w:val="nil"/>
              <w:bottom w:val="nil"/>
              <w:right w:val="nil"/>
            </w:tcBorders>
            <w:shd w:val="clear" w:color="auto" w:fill="auto"/>
            <w:noWrap/>
            <w:vAlign w:val="center"/>
            <w:hideMark/>
          </w:tcPr>
          <w:p w:rsidR="00F94784" w:rsidRPr="00F94784" w:rsidRDefault="00F94784" w:rsidP="00F94784">
            <w:pPr>
              <w:widowControl/>
              <w:adjustRightInd w:val="0"/>
              <w:snapToGrid w:val="0"/>
              <w:spacing w:line="240" w:lineRule="atLeast"/>
              <w:jc w:val="right"/>
              <w:rPr>
                <w:rFonts w:ascii="Times New Roman" w:eastAsia="新細明體" w:hAnsi="Times New Roman" w:cs="Times New Roman"/>
                <w:color w:val="000000"/>
                <w:kern w:val="0"/>
                <w:szCs w:val="24"/>
              </w:rPr>
            </w:pPr>
            <w:r w:rsidRPr="00F94784">
              <w:rPr>
                <w:rFonts w:ascii="Times New Roman" w:eastAsia="新細明體" w:hAnsi="Times New Roman" w:cs="Times New Roman"/>
                <w:color w:val="000000"/>
                <w:kern w:val="0"/>
                <w:szCs w:val="24"/>
              </w:rPr>
              <w:t>78</w:t>
            </w:r>
          </w:p>
        </w:tc>
        <w:tc>
          <w:tcPr>
            <w:tcW w:w="960" w:type="dxa"/>
            <w:tcBorders>
              <w:top w:val="nil"/>
              <w:left w:val="nil"/>
              <w:bottom w:val="nil"/>
              <w:right w:val="nil"/>
            </w:tcBorders>
            <w:shd w:val="clear" w:color="auto" w:fill="auto"/>
            <w:noWrap/>
            <w:vAlign w:val="center"/>
            <w:hideMark/>
          </w:tcPr>
          <w:p w:rsidR="00F94784" w:rsidRPr="00F94784" w:rsidRDefault="00F94784" w:rsidP="00F94784">
            <w:pPr>
              <w:widowControl/>
              <w:adjustRightInd w:val="0"/>
              <w:snapToGrid w:val="0"/>
              <w:spacing w:line="240" w:lineRule="atLeast"/>
              <w:jc w:val="right"/>
              <w:rPr>
                <w:rFonts w:ascii="Times New Roman" w:eastAsia="新細明體" w:hAnsi="Times New Roman" w:cs="Times New Roman"/>
                <w:kern w:val="0"/>
                <w:szCs w:val="24"/>
              </w:rPr>
            </w:pPr>
            <w:r w:rsidRPr="00F94784">
              <w:rPr>
                <w:rFonts w:ascii="Times New Roman" w:eastAsia="新細明體" w:hAnsi="Times New Roman" w:cs="Times New Roman"/>
                <w:kern w:val="0"/>
                <w:szCs w:val="24"/>
              </w:rPr>
              <w:t xml:space="preserve">21.31 </w:t>
            </w:r>
          </w:p>
        </w:tc>
      </w:tr>
      <w:tr w:rsidR="00F94784" w:rsidRPr="00F94784" w:rsidTr="00F94784">
        <w:trPr>
          <w:trHeight w:val="20"/>
          <w:jc w:val="center"/>
        </w:trPr>
        <w:tc>
          <w:tcPr>
            <w:tcW w:w="3665" w:type="dxa"/>
            <w:tcBorders>
              <w:top w:val="nil"/>
              <w:left w:val="nil"/>
              <w:bottom w:val="nil"/>
              <w:right w:val="nil"/>
            </w:tcBorders>
            <w:shd w:val="clear" w:color="auto" w:fill="auto"/>
            <w:vAlign w:val="center"/>
            <w:hideMark/>
          </w:tcPr>
          <w:p w:rsidR="00F94784" w:rsidRPr="00F94784" w:rsidRDefault="00F94784" w:rsidP="00F94784">
            <w:pPr>
              <w:widowControl/>
              <w:adjustRightInd w:val="0"/>
              <w:snapToGrid w:val="0"/>
              <w:spacing w:line="240" w:lineRule="atLeast"/>
              <w:rPr>
                <w:rFonts w:ascii="標楷體" w:eastAsia="標楷體" w:hAnsi="標楷體" w:cs="新細明體"/>
                <w:kern w:val="0"/>
                <w:szCs w:val="24"/>
              </w:rPr>
            </w:pPr>
            <w:r w:rsidRPr="00F94784">
              <w:rPr>
                <w:rFonts w:ascii="標楷體" w:eastAsia="標楷體" w:hAnsi="標楷體" w:cs="新細明體" w:hint="eastAsia"/>
                <w:kern w:val="0"/>
                <w:szCs w:val="24"/>
              </w:rPr>
              <w:t>電腦、電子產品及光學製品製造業</w:t>
            </w:r>
          </w:p>
        </w:tc>
        <w:tc>
          <w:tcPr>
            <w:tcW w:w="960" w:type="dxa"/>
            <w:tcBorders>
              <w:top w:val="nil"/>
              <w:left w:val="single" w:sz="4" w:space="0" w:color="auto"/>
              <w:bottom w:val="nil"/>
              <w:right w:val="nil"/>
            </w:tcBorders>
            <w:shd w:val="clear" w:color="auto" w:fill="auto"/>
            <w:noWrap/>
            <w:vAlign w:val="center"/>
            <w:hideMark/>
          </w:tcPr>
          <w:p w:rsidR="00F94784" w:rsidRPr="00F94784" w:rsidRDefault="00F94784" w:rsidP="00F94784">
            <w:pPr>
              <w:widowControl/>
              <w:adjustRightInd w:val="0"/>
              <w:snapToGrid w:val="0"/>
              <w:spacing w:line="240" w:lineRule="atLeast"/>
              <w:jc w:val="right"/>
              <w:rPr>
                <w:rFonts w:ascii="Times New Roman" w:eastAsia="新細明體" w:hAnsi="Times New Roman" w:cs="Times New Roman"/>
                <w:kern w:val="0"/>
                <w:szCs w:val="24"/>
              </w:rPr>
            </w:pPr>
            <w:r w:rsidRPr="00F94784">
              <w:rPr>
                <w:rFonts w:ascii="Times New Roman" w:eastAsia="新細明體" w:hAnsi="Times New Roman" w:cs="Times New Roman"/>
                <w:kern w:val="0"/>
                <w:szCs w:val="24"/>
              </w:rPr>
              <w:t>351</w:t>
            </w:r>
          </w:p>
        </w:tc>
        <w:tc>
          <w:tcPr>
            <w:tcW w:w="960" w:type="dxa"/>
            <w:tcBorders>
              <w:top w:val="nil"/>
              <w:left w:val="nil"/>
              <w:bottom w:val="nil"/>
              <w:right w:val="nil"/>
            </w:tcBorders>
            <w:shd w:val="clear" w:color="auto" w:fill="auto"/>
            <w:noWrap/>
            <w:vAlign w:val="center"/>
            <w:hideMark/>
          </w:tcPr>
          <w:p w:rsidR="00F94784" w:rsidRPr="00F94784" w:rsidRDefault="00F94784" w:rsidP="00F94784">
            <w:pPr>
              <w:widowControl/>
              <w:adjustRightInd w:val="0"/>
              <w:snapToGrid w:val="0"/>
              <w:spacing w:line="240" w:lineRule="atLeast"/>
              <w:jc w:val="right"/>
              <w:rPr>
                <w:rFonts w:ascii="Times New Roman" w:eastAsia="新細明體" w:hAnsi="Times New Roman" w:cs="Times New Roman"/>
                <w:color w:val="000000"/>
                <w:kern w:val="0"/>
                <w:szCs w:val="24"/>
              </w:rPr>
            </w:pPr>
            <w:r w:rsidRPr="00F94784">
              <w:rPr>
                <w:rFonts w:ascii="Times New Roman" w:eastAsia="新細明體" w:hAnsi="Times New Roman" w:cs="Times New Roman"/>
                <w:color w:val="000000"/>
                <w:kern w:val="0"/>
                <w:szCs w:val="24"/>
              </w:rPr>
              <w:t>282</w:t>
            </w:r>
          </w:p>
        </w:tc>
        <w:tc>
          <w:tcPr>
            <w:tcW w:w="960" w:type="dxa"/>
            <w:tcBorders>
              <w:top w:val="nil"/>
              <w:left w:val="nil"/>
              <w:bottom w:val="nil"/>
              <w:right w:val="nil"/>
            </w:tcBorders>
            <w:shd w:val="clear" w:color="auto" w:fill="auto"/>
            <w:noWrap/>
            <w:vAlign w:val="center"/>
            <w:hideMark/>
          </w:tcPr>
          <w:p w:rsidR="00F94784" w:rsidRPr="00F94784" w:rsidRDefault="00F94784" w:rsidP="00F94784">
            <w:pPr>
              <w:widowControl/>
              <w:adjustRightInd w:val="0"/>
              <w:snapToGrid w:val="0"/>
              <w:spacing w:line="240" w:lineRule="atLeast"/>
              <w:jc w:val="right"/>
              <w:rPr>
                <w:rFonts w:ascii="Times New Roman" w:eastAsia="新細明體" w:hAnsi="Times New Roman" w:cs="Times New Roman"/>
                <w:kern w:val="0"/>
                <w:szCs w:val="24"/>
              </w:rPr>
            </w:pPr>
            <w:r w:rsidRPr="00F94784">
              <w:rPr>
                <w:rFonts w:ascii="Times New Roman" w:eastAsia="新細明體" w:hAnsi="Times New Roman" w:cs="Times New Roman"/>
                <w:kern w:val="0"/>
                <w:szCs w:val="24"/>
              </w:rPr>
              <w:t xml:space="preserve">80.34 </w:t>
            </w:r>
          </w:p>
        </w:tc>
        <w:tc>
          <w:tcPr>
            <w:tcW w:w="960" w:type="dxa"/>
            <w:tcBorders>
              <w:top w:val="nil"/>
              <w:left w:val="nil"/>
              <w:bottom w:val="nil"/>
              <w:right w:val="nil"/>
            </w:tcBorders>
            <w:shd w:val="clear" w:color="auto" w:fill="auto"/>
            <w:noWrap/>
            <w:vAlign w:val="center"/>
            <w:hideMark/>
          </w:tcPr>
          <w:p w:rsidR="00F94784" w:rsidRPr="00F94784" w:rsidRDefault="00F94784" w:rsidP="00F94784">
            <w:pPr>
              <w:widowControl/>
              <w:adjustRightInd w:val="0"/>
              <w:snapToGrid w:val="0"/>
              <w:spacing w:line="240" w:lineRule="atLeast"/>
              <w:jc w:val="right"/>
              <w:rPr>
                <w:rFonts w:ascii="Times New Roman" w:eastAsia="新細明體" w:hAnsi="Times New Roman" w:cs="Times New Roman"/>
                <w:color w:val="000000"/>
                <w:kern w:val="0"/>
                <w:szCs w:val="24"/>
              </w:rPr>
            </w:pPr>
            <w:r w:rsidRPr="00F94784">
              <w:rPr>
                <w:rFonts w:ascii="Times New Roman" w:eastAsia="新細明體" w:hAnsi="Times New Roman" w:cs="Times New Roman"/>
                <w:color w:val="000000"/>
                <w:kern w:val="0"/>
                <w:szCs w:val="24"/>
              </w:rPr>
              <w:t>69</w:t>
            </w:r>
          </w:p>
        </w:tc>
        <w:tc>
          <w:tcPr>
            <w:tcW w:w="960" w:type="dxa"/>
            <w:tcBorders>
              <w:top w:val="nil"/>
              <w:left w:val="nil"/>
              <w:bottom w:val="nil"/>
              <w:right w:val="nil"/>
            </w:tcBorders>
            <w:shd w:val="clear" w:color="auto" w:fill="auto"/>
            <w:noWrap/>
            <w:vAlign w:val="center"/>
            <w:hideMark/>
          </w:tcPr>
          <w:p w:rsidR="00F94784" w:rsidRPr="00F94784" w:rsidRDefault="00F94784" w:rsidP="00F94784">
            <w:pPr>
              <w:widowControl/>
              <w:adjustRightInd w:val="0"/>
              <w:snapToGrid w:val="0"/>
              <w:spacing w:line="240" w:lineRule="atLeast"/>
              <w:jc w:val="right"/>
              <w:rPr>
                <w:rFonts w:ascii="Times New Roman" w:eastAsia="新細明體" w:hAnsi="Times New Roman" w:cs="Times New Roman"/>
                <w:kern w:val="0"/>
                <w:szCs w:val="24"/>
              </w:rPr>
            </w:pPr>
            <w:r w:rsidRPr="00F94784">
              <w:rPr>
                <w:rFonts w:ascii="Times New Roman" w:eastAsia="新細明體" w:hAnsi="Times New Roman" w:cs="Times New Roman"/>
                <w:kern w:val="0"/>
                <w:szCs w:val="24"/>
              </w:rPr>
              <w:t xml:space="preserve">19.66 </w:t>
            </w:r>
          </w:p>
        </w:tc>
      </w:tr>
      <w:tr w:rsidR="00F94784" w:rsidRPr="00F94784" w:rsidTr="00F94784">
        <w:trPr>
          <w:trHeight w:val="20"/>
          <w:jc w:val="center"/>
        </w:trPr>
        <w:tc>
          <w:tcPr>
            <w:tcW w:w="3665" w:type="dxa"/>
            <w:tcBorders>
              <w:top w:val="nil"/>
              <w:left w:val="nil"/>
              <w:bottom w:val="nil"/>
              <w:right w:val="nil"/>
            </w:tcBorders>
            <w:shd w:val="clear" w:color="auto" w:fill="auto"/>
            <w:vAlign w:val="center"/>
            <w:hideMark/>
          </w:tcPr>
          <w:p w:rsidR="00F94784" w:rsidRPr="00F94784" w:rsidRDefault="00F94784" w:rsidP="00F94784">
            <w:pPr>
              <w:widowControl/>
              <w:adjustRightInd w:val="0"/>
              <w:snapToGrid w:val="0"/>
              <w:spacing w:line="240" w:lineRule="atLeast"/>
              <w:rPr>
                <w:rFonts w:ascii="標楷體" w:eastAsia="標楷體" w:hAnsi="標楷體" w:cs="新細明體"/>
                <w:kern w:val="0"/>
                <w:szCs w:val="24"/>
              </w:rPr>
            </w:pPr>
            <w:r w:rsidRPr="00F94784">
              <w:rPr>
                <w:rFonts w:ascii="標楷體" w:eastAsia="標楷體" w:hAnsi="標楷體" w:cs="新細明體" w:hint="eastAsia"/>
                <w:kern w:val="0"/>
                <w:szCs w:val="24"/>
              </w:rPr>
              <w:t>其他製造業</w:t>
            </w:r>
          </w:p>
        </w:tc>
        <w:tc>
          <w:tcPr>
            <w:tcW w:w="960" w:type="dxa"/>
            <w:tcBorders>
              <w:top w:val="nil"/>
              <w:left w:val="single" w:sz="4" w:space="0" w:color="auto"/>
              <w:bottom w:val="nil"/>
              <w:right w:val="nil"/>
            </w:tcBorders>
            <w:shd w:val="clear" w:color="auto" w:fill="auto"/>
            <w:noWrap/>
            <w:vAlign w:val="center"/>
            <w:hideMark/>
          </w:tcPr>
          <w:p w:rsidR="00F94784" w:rsidRPr="00F94784" w:rsidRDefault="00F94784" w:rsidP="00F94784">
            <w:pPr>
              <w:widowControl/>
              <w:adjustRightInd w:val="0"/>
              <w:snapToGrid w:val="0"/>
              <w:spacing w:line="240" w:lineRule="atLeast"/>
              <w:jc w:val="right"/>
              <w:rPr>
                <w:rFonts w:ascii="Times New Roman" w:eastAsia="新細明體" w:hAnsi="Times New Roman" w:cs="Times New Roman"/>
                <w:kern w:val="0"/>
                <w:szCs w:val="24"/>
              </w:rPr>
            </w:pPr>
            <w:r w:rsidRPr="00F94784">
              <w:rPr>
                <w:rFonts w:ascii="Times New Roman" w:eastAsia="新細明體" w:hAnsi="Times New Roman" w:cs="Times New Roman"/>
                <w:kern w:val="0"/>
                <w:szCs w:val="24"/>
              </w:rPr>
              <w:t>263</w:t>
            </w:r>
          </w:p>
        </w:tc>
        <w:tc>
          <w:tcPr>
            <w:tcW w:w="960" w:type="dxa"/>
            <w:tcBorders>
              <w:top w:val="nil"/>
              <w:left w:val="nil"/>
              <w:bottom w:val="nil"/>
              <w:right w:val="nil"/>
            </w:tcBorders>
            <w:shd w:val="clear" w:color="auto" w:fill="auto"/>
            <w:noWrap/>
            <w:vAlign w:val="center"/>
            <w:hideMark/>
          </w:tcPr>
          <w:p w:rsidR="00F94784" w:rsidRPr="00F94784" w:rsidRDefault="00F94784" w:rsidP="00F94784">
            <w:pPr>
              <w:widowControl/>
              <w:adjustRightInd w:val="0"/>
              <w:snapToGrid w:val="0"/>
              <w:spacing w:line="240" w:lineRule="atLeast"/>
              <w:jc w:val="right"/>
              <w:rPr>
                <w:rFonts w:ascii="Times New Roman" w:eastAsia="新細明體" w:hAnsi="Times New Roman" w:cs="Times New Roman"/>
                <w:color w:val="000000"/>
                <w:kern w:val="0"/>
                <w:szCs w:val="24"/>
              </w:rPr>
            </w:pPr>
            <w:r w:rsidRPr="00F94784">
              <w:rPr>
                <w:rFonts w:ascii="Times New Roman" w:eastAsia="新細明體" w:hAnsi="Times New Roman" w:cs="Times New Roman"/>
                <w:color w:val="000000"/>
                <w:kern w:val="0"/>
                <w:szCs w:val="24"/>
              </w:rPr>
              <w:t>195</w:t>
            </w:r>
          </w:p>
        </w:tc>
        <w:tc>
          <w:tcPr>
            <w:tcW w:w="960" w:type="dxa"/>
            <w:tcBorders>
              <w:top w:val="nil"/>
              <w:left w:val="nil"/>
              <w:bottom w:val="nil"/>
              <w:right w:val="nil"/>
            </w:tcBorders>
            <w:shd w:val="clear" w:color="auto" w:fill="auto"/>
            <w:noWrap/>
            <w:vAlign w:val="center"/>
            <w:hideMark/>
          </w:tcPr>
          <w:p w:rsidR="00F94784" w:rsidRPr="00F94784" w:rsidRDefault="00F94784" w:rsidP="00F94784">
            <w:pPr>
              <w:widowControl/>
              <w:adjustRightInd w:val="0"/>
              <w:snapToGrid w:val="0"/>
              <w:spacing w:line="240" w:lineRule="atLeast"/>
              <w:jc w:val="right"/>
              <w:rPr>
                <w:rFonts w:ascii="Times New Roman" w:eastAsia="新細明體" w:hAnsi="Times New Roman" w:cs="Times New Roman"/>
                <w:kern w:val="0"/>
                <w:szCs w:val="24"/>
              </w:rPr>
            </w:pPr>
            <w:r w:rsidRPr="00F94784">
              <w:rPr>
                <w:rFonts w:ascii="Times New Roman" w:eastAsia="新細明體" w:hAnsi="Times New Roman" w:cs="Times New Roman"/>
                <w:kern w:val="0"/>
                <w:szCs w:val="24"/>
              </w:rPr>
              <w:t xml:space="preserve">74.14 </w:t>
            </w:r>
          </w:p>
        </w:tc>
        <w:tc>
          <w:tcPr>
            <w:tcW w:w="960" w:type="dxa"/>
            <w:tcBorders>
              <w:top w:val="nil"/>
              <w:left w:val="nil"/>
              <w:bottom w:val="nil"/>
              <w:right w:val="nil"/>
            </w:tcBorders>
            <w:shd w:val="clear" w:color="auto" w:fill="auto"/>
            <w:noWrap/>
            <w:vAlign w:val="center"/>
            <w:hideMark/>
          </w:tcPr>
          <w:p w:rsidR="00F94784" w:rsidRPr="00F94784" w:rsidRDefault="00F94784" w:rsidP="00F94784">
            <w:pPr>
              <w:widowControl/>
              <w:adjustRightInd w:val="0"/>
              <w:snapToGrid w:val="0"/>
              <w:spacing w:line="240" w:lineRule="atLeast"/>
              <w:jc w:val="right"/>
              <w:rPr>
                <w:rFonts w:ascii="Times New Roman" w:eastAsia="新細明體" w:hAnsi="Times New Roman" w:cs="Times New Roman"/>
                <w:color w:val="000000"/>
                <w:kern w:val="0"/>
                <w:szCs w:val="24"/>
              </w:rPr>
            </w:pPr>
            <w:r w:rsidRPr="00F94784">
              <w:rPr>
                <w:rFonts w:ascii="Times New Roman" w:eastAsia="新細明體" w:hAnsi="Times New Roman" w:cs="Times New Roman"/>
                <w:color w:val="000000"/>
                <w:kern w:val="0"/>
                <w:szCs w:val="24"/>
              </w:rPr>
              <w:t>68</w:t>
            </w:r>
          </w:p>
        </w:tc>
        <w:tc>
          <w:tcPr>
            <w:tcW w:w="960" w:type="dxa"/>
            <w:tcBorders>
              <w:top w:val="nil"/>
              <w:left w:val="nil"/>
              <w:bottom w:val="nil"/>
              <w:right w:val="nil"/>
            </w:tcBorders>
            <w:shd w:val="clear" w:color="auto" w:fill="auto"/>
            <w:noWrap/>
            <w:vAlign w:val="center"/>
            <w:hideMark/>
          </w:tcPr>
          <w:p w:rsidR="00F94784" w:rsidRPr="00F94784" w:rsidRDefault="00F94784" w:rsidP="00F94784">
            <w:pPr>
              <w:widowControl/>
              <w:adjustRightInd w:val="0"/>
              <w:snapToGrid w:val="0"/>
              <w:spacing w:line="240" w:lineRule="atLeast"/>
              <w:jc w:val="right"/>
              <w:rPr>
                <w:rFonts w:ascii="Times New Roman" w:eastAsia="新細明體" w:hAnsi="Times New Roman" w:cs="Times New Roman"/>
                <w:kern w:val="0"/>
                <w:szCs w:val="24"/>
              </w:rPr>
            </w:pPr>
            <w:r w:rsidRPr="00F94784">
              <w:rPr>
                <w:rFonts w:ascii="Times New Roman" w:eastAsia="新細明體" w:hAnsi="Times New Roman" w:cs="Times New Roman"/>
                <w:kern w:val="0"/>
                <w:szCs w:val="24"/>
              </w:rPr>
              <w:t xml:space="preserve">25.86 </w:t>
            </w:r>
          </w:p>
        </w:tc>
      </w:tr>
      <w:tr w:rsidR="00F94784" w:rsidRPr="00F94784" w:rsidTr="00F94784">
        <w:trPr>
          <w:trHeight w:val="20"/>
          <w:jc w:val="center"/>
        </w:trPr>
        <w:tc>
          <w:tcPr>
            <w:tcW w:w="3665" w:type="dxa"/>
            <w:tcBorders>
              <w:top w:val="nil"/>
              <w:left w:val="nil"/>
              <w:bottom w:val="nil"/>
              <w:right w:val="nil"/>
            </w:tcBorders>
            <w:shd w:val="clear" w:color="auto" w:fill="auto"/>
            <w:vAlign w:val="center"/>
            <w:hideMark/>
          </w:tcPr>
          <w:p w:rsidR="00F94784" w:rsidRPr="00F94784" w:rsidRDefault="00F94784" w:rsidP="00F94784">
            <w:pPr>
              <w:widowControl/>
              <w:adjustRightInd w:val="0"/>
              <w:snapToGrid w:val="0"/>
              <w:spacing w:line="240" w:lineRule="atLeast"/>
              <w:rPr>
                <w:rFonts w:ascii="標楷體" w:eastAsia="標楷體" w:hAnsi="標楷體" w:cs="新細明體"/>
                <w:kern w:val="0"/>
                <w:szCs w:val="24"/>
              </w:rPr>
            </w:pPr>
            <w:r w:rsidRPr="00F94784">
              <w:rPr>
                <w:rFonts w:ascii="標楷體" w:eastAsia="標楷體" w:hAnsi="標楷體" w:cs="新細明體" w:hint="eastAsia"/>
                <w:kern w:val="0"/>
                <w:szCs w:val="24"/>
              </w:rPr>
              <w:t>紙漿、紙及紙製品製造業</w:t>
            </w:r>
          </w:p>
        </w:tc>
        <w:tc>
          <w:tcPr>
            <w:tcW w:w="960" w:type="dxa"/>
            <w:tcBorders>
              <w:top w:val="nil"/>
              <w:left w:val="single" w:sz="4" w:space="0" w:color="auto"/>
              <w:bottom w:val="nil"/>
              <w:right w:val="nil"/>
            </w:tcBorders>
            <w:shd w:val="clear" w:color="auto" w:fill="auto"/>
            <w:noWrap/>
            <w:vAlign w:val="center"/>
            <w:hideMark/>
          </w:tcPr>
          <w:p w:rsidR="00F94784" w:rsidRPr="00F94784" w:rsidRDefault="00F94784" w:rsidP="00F94784">
            <w:pPr>
              <w:widowControl/>
              <w:adjustRightInd w:val="0"/>
              <w:snapToGrid w:val="0"/>
              <w:spacing w:line="240" w:lineRule="atLeast"/>
              <w:jc w:val="right"/>
              <w:rPr>
                <w:rFonts w:ascii="Times New Roman" w:eastAsia="新細明體" w:hAnsi="Times New Roman" w:cs="Times New Roman"/>
                <w:kern w:val="0"/>
                <w:szCs w:val="24"/>
              </w:rPr>
            </w:pPr>
            <w:r w:rsidRPr="00F94784">
              <w:rPr>
                <w:rFonts w:ascii="Times New Roman" w:eastAsia="新細明體" w:hAnsi="Times New Roman" w:cs="Times New Roman"/>
                <w:kern w:val="0"/>
                <w:szCs w:val="24"/>
              </w:rPr>
              <w:t>215</w:t>
            </w:r>
          </w:p>
        </w:tc>
        <w:tc>
          <w:tcPr>
            <w:tcW w:w="960" w:type="dxa"/>
            <w:tcBorders>
              <w:top w:val="nil"/>
              <w:left w:val="nil"/>
              <w:bottom w:val="nil"/>
              <w:right w:val="nil"/>
            </w:tcBorders>
            <w:shd w:val="clear" w:color="auto" w:fill="auto"/>
            <w:noWrap/>
            <w:vAlign w:val="center"/>
            <w:hideMark/>
          </w:tcPr>
          <w:p w:rsidR="00F94784" w:rsidRPr="00F94784" w:rsidRDefault="00F94784" w:rsidP="00F94784">
            <w:pPr>
              <w:widowControl/>
              <w:adjustRightInd w:val="0"/>
              <w:snapToGrid w:val="0"/>
              <w:spacing w:line="240" w:lineRule="atLeast"/>
              <w:jc w:val="right"/>
              <w:rPr>
                <w:rFonts w:ascii="Times New Roman" w:eastAsia="新細明體" w:hAnsi="Times New Roman" w:cs="Times New Roman"/>
                <w:color w:val="000000"/>
                <w:kern w:val="0"/>
                <w:szCs w:val="24"/>
              </w:rPr>
            </w:pPr>
            <w:r w:rsidRPr="00F94784">
              <w:rPr>
                <w:rFonts w:ascii="Times New Roman" w:eastAsia="新細明體" w:hAnsi="Times New Roman" w:cs="Times New Roman"/>
                <w:color w:val="000000"/>
                <w:kern w:val="0"/>
                <w:szCs w:val="24"/>
              </w:rPr>
              <w:t>156</w:t>
            </w:r>
          </w:p>
        </w:tc>
        <w:tc>
          <w:tcPr>
            <w:tcW w:w="960" w:type="dxa"/>
            <w:tcBorders>
              <w:top w:val="nil"/>
              <w:left w:val="nil"/>
              <w:bottom w:val="nil"/>
              <w:right w:val="nil"/>
            </w:tcBorders>
            <w:shd w:val="clear" w:color="auto" w:fill="auto"/>
            <w:noWrap/>
            <w:vAlign w:val="center"/>
            <w:hideMark/>
          </w:tcPr>
          <w:p w:rsidR="00F94784" w:rsidRPr="00F94784" w:rsidRDefault="00F94784" w:rsidP="00F94784">
            <w:pPr>
              <w:widowControl/>
              <w:adjustRightInd w:val="0"/>
              <w:snapToGrid w:val="0"/>
              <w:spacing w:line="240" w:lineRule="atLeast"/>
              <w:jc w:val="right"/>
              <w:rPr>
                <w:rFonts w:ascii="Times New Roman" w:eastAsia="新細明體" w:hAnsi="Times New Roman" w:cs="Times New Roman"/>
                <w:kern w:val="0"/>
                <w:szCs w:val="24"/>
              </w:rPr>
            </w:pPr>
            <w:r w:rsidRPr="00F94784">
              <w:rPr>
                <w:rFonts w:ascii="Times New Roman" w:eastAsia="新細明體" w:hAnsi="Times New Roman" w:cs="Times New Roman"/>
                <w:kern w:val="0"/>
                <w:szCs w:val="24"/>
              </w:rPr>
              <w:t xml:space="preserve">72.56 </w:t>
            </w:r>
          </w:p>
        </w:tc>
        <w:tc>
          <w:tcPr>
            <w:tcW w:w="960" w:type="dxa"/>
            <w:tcBorders>
              <w:top w:val="nil"/>
              <w:left w:val="nil"/>
              <w:bottom w:val="nil"/>
              <w:right w:val="nil"/>
            </w:tcBorders>
            <w:shd w:val="clear" w:color="auto" w:fill="auto"/>
            <w:noWrap/>
            <w:vAlign w:val="center"/>
            <w:hideMark/>
          </w:tcPr>
          <w:p w:rsidR="00F94784" w:rsidRPr="00F94784" w:rsidRDefault="00F94784" w:rsidP="00F94784">
            <w:pPr>
              <w:widowControl/>
              <w:adjustRightInd w:val="0"/>
              <w:snapToGrid w:val="0"/>
              <w:spacing w:line="240" w:lineRule="atLeast"/>
              <w:jc w:val="right"/>
              <w:rPr>
                <w:rFonts w:ascii="Times New Roman" w:eastAsia="新細明體" w:hAnsi="Times New Roman" w:cs="Times New Roman"/>
                <w:color w:val="000000"/>
                <w:kern w:val="0"/>
                <w:szCs w:val="24"/>
              </w:rPr>
            </w:pPr>
            <w:r w:rsidRPr="00F94784">
              <w:rPr>
                <w:rFonts w:ascii="Times New Roman" w:eastAsia="新細明體" w:hAnsi="Times New Roman" w:cs="Times New Roman"/>
                <w:color w:val="000000"/>
                <w:kern w:val="0"/>
                <w:szCs w:val="24"/>
              </w:rPr>
              <w:t>59</w:t>
            </w:r>
          </w:p>
        </w:tc>
        <w:tc>
          <w:tcPr>
            <w:tcW w:w="960" w:type="dxa"/>
            <w:tcBorders>
              <w:top w:val="nil"/>
              <w:left w:val="nil"/>
              <w:bottom w:val="nil"/>
              <w:right w:val="nil"/>
            </w:tcBorders>
            <w:shd w:val="clear" w:color="auto" w:fill="auto"/>
            <w:noWrap/>
            <w:vAlign w:val="center"/>
            <w:hideMark/>
          </w:tcPr>
          <w:p w:rsidR="00F94784" w:rsidRPr="00F94784" w:rsidRDefault="00F94784" w:rsidP="00F94784">
            <w:pPr>
              <w:widowControl/>
              <w:adjustRightInd w:val="0"/>
              <w:snapToGrid w:val="0"/>
              <w:spacing w:line="240" w:lineRule="atLeast"/>
              <w:jc w:val="right"/>
              <w:rPr>
                <w:rFonts w:ascii="Times New Roman" w:eastAsia="新細明體" w:hAnsi="Times New Roman" w:cs="Times New Roman"/>
                <w:kern w:val="0"/>
                <w:szCs w:val="24"/>
              </w:rPr>
            </w:pPr>
            <w:r w:rsidRPr="00F94784">
              <w:rPr>
                <w:rFonts w:ascii="Times New Roman" w:eastAsia="新細明體" w:hAnsi="Times New Roman" w:cs="Times New Roman"/>
                <w:kern w:val="0"/>
                <w:szCs w:val="24"/>
              </w:rPr>
              <w:t xml:space="preserve">27.44 </w:t>
            </w:r>
          </w:p>
        </w:tc>
      </w:tr>
      <w:tr w:rsidR="00F94784" w:rsidRPr="00F94784" w:rsidTr="00F94784">
        <w:trPr>
          <w:trHeight w:val="20"/>
          <w:jc w:val="center"/>
        </w:trPr>
        <w:tc>
          <w:tcPr>
            <w:tcW w:w="3665" w:type="dxa"/>
            <w:tcBorders>
              <w:top w:val="nil"/>
              <w:left w:val="nil"/>
              <w:bottom w:val="nil"/>
              <w:right w:val="nil"/>
            </w:tcBorders>
            <w:shd w:val="clear" w:color="auto" w:fill="auto"/>
            <w:vAlign w:val="center"/>
            <w:hideMark/>
          </w:tcPr>
          <w:p w:rsidR="00F94784" w:rsidRPr="00F94784" w:rsidRDefault="00F94784" w:rsidP="00F94784">
            <w:pPr>
              <w:widowControl/>
              <w:adjustRightInd w:val="0"/>
              <w:snapToGrid w:val="0"/>
              <w:spacing w:line="240" w:lineRule="atLeast"/>
              <w:rPr>
                <w:rFonts w:ascii="標楷體" w:eastAsia="標楷體" w:hAnsi="標楷體" w:cs="新細明體"/>
                <w:kern w:val="0"/>
                <w:szCs w:val="24"/>
              </w:rPr>
            </w:pPr>
            <w:r w:rsidRPr="00F94784">
              <w:rPr>
                <w:rFonts w:ascii="標楷體" w:eastAsia="標楷體" w:hAnsi="標楷體" w:cs="新細明體" w:hint="eastAsia"/>
                <w:kern w:val="0"/>
                <w:szCs w:val="24"/>
              </w:rPr>
              <w:t>基本金屬製造業</w:t>
            </w:r>
          </w:p>
        </w:tc>
        <w:tc>
          <w:tcPr>
            <w:tcW w:w="960" w:type="dxa"/>
            <w:tcBorders>
              <w:top w:val="nil"/>
              <w:left w:val="single" w:sz="4" w:space="0" w:color="auto"/>
              <w:bottom w:val="nil"/>
              <w:right w:val="nil"/>
            </w:tcBorders>
            <w:shd w:val="clear" w:color="auto" w:fill="auto"/>
            <w:noWrap/>
            <w:vAlign w:val="center"/>
            <w:hideMark/>
          </w:tcPr>
          <w:p w:rsidR="00F94784" w:rsidRPr="00F94784" w:rsidRDefault="00F94784" w:rsidP="00F94784">
            <w:pPr>
              <w:widowControl/>
              <w:adjustRightInd w:val="0"/>
              <w:snapToGrid w:val="0"/>
              <w:spacing w:line="240" w:lineRule="atLeast"/>
              <w:jc w:val="right"/>
              <w:rPr>
                <w:rFonts w:ascii="Times New Roman" w:eastAsia="新細明體" w:hAnsi="Times New Roman" w:cs="Times New Roman"/>
                <w:kern w:val="0"/>
                <w:szCs w:val="24"/>
              </w:rPr>
            </w:pPr>
            <w:r w:rsidRPr="00F94784">
              <w:rPr>
                <w:rFonts w:ascii="Times New Roman" w:eastAsia="新細明體" w:hAnsi="Times New Roman" w:cs="Times New Roman"/>
                <w:kern w:val="0"/>
                <w:szCs w:val="24"/>
              </w:rPr>
              <w:t>309</w:t>
            </w:r>
          </w:p>
        </w:tc>
        <w:tc>
          <w:tcPr>
            <w:tcW w:w="960" w:type="dxa"/>
            <w:tcBorders>
              <w:top w:val="nil"/>
              <w:left w:val="nil"/>
              <w:bottom w:val="nil"/>
              <w:right w:val="nil"/>
            </w:tcBorders>
            <w:shd w:val="clear" w:color="auto" w:fill="auto"/>
            <w:noWrap/>
            <w:vAlign w:val="center"/>
            <w:hideMark/>
          </w:tcPr>
          <w:p w:rsidR="00F94784" w:rsidRPr="00F94784" w:rsidRDefault="00F94784" w:rsidP="00F94784">
            <w:pPr>
              <w:widowControl/>
              <w:adjustRightInd w:val="0"/>
              <w:snapToGrid w:val="0"/>
              <w:spacing w:line="240" w:lineRule="atLeast"/>
              <w:jc w:val="right"/>
              <w:rPr>
                <w:rFonts w:ascii="Times New Roman" w:eastAsia="新細明體" w:hAnsi="Times New Roman" w:cs="Times New Roman"/>
                <w:color w:val="000000"/>
                <w:kern w:val="0"/>
                <w:szCs w:val="24"/>
              </w:rPr>
            </w:pPr>
            <w:r w:rsidRPr="00F94784">
              <w:rPr>
                <w:rFonts w:ascii="Times New Roman" w:eastAsia="新細明體" w:hAnsi="Times New Roman" w:cs="Times New Roman"/>
                <w:color w:val="000000"/>
                <w:kern w:val="0"/>
                <w:szCs w:val="24"/>
              </w:rPr>
              <w:t>251</w:t>
            </w:r>
          </w:p>
        </w:tc>
        <w:tc>
          <w:tcPr>
            <w:tcW w:w="960" w:type="dxa"/>
            <w:tcBorders>
              <w:top w:val="nil"/>
              <w:left w:val="nil"/>
              <w:bottom w:val="nil"/>
              <w:right w:val="nil"/>
            </w:tcBorders>
            <w:shd w:val="clear" w:color="auto" w:fill="auto"/>
            <w:noWrap/>
            <w:vAlign w:val="center"/>
            <w:hideMark/>
          </w:tcPr>
          <w:p w:rsidR="00F94784" w:rsidRPr="00F94784" w:rsidRDefault="00F94784" w:rsidP="00F94784">
            <w:pPr>
              <w:widowControl/>
              <w:adjustRightInd w:val="0"/>
              <w:snapToGrid w:val="0"/>
              <w:spacing w:line="240" w:lineRule="atLeast"/>
              <w:jc w:val="right"/>
              <w:rPr>
                <w:rFonts w:ascii="Times New Roman" w:eastAsia="新細明體" w:hAnsi="Times New Roman" w:cs="Times New Roman"/>
                <w:kern w:val="0"/>
                <w:szCs w:val="24"/>
              </w:rPr>
            </w:pPr>
            <w:r w:rsidRPr="00F94784">
              <w:rPr>
                <w:rFonts w:ascii="Times New Roman" w:eastAsia="新細明體" w:hAnsi="Times New Roman" w:cs="Times New Roman"/>
                <w:kern w:val="0"/>
                <w:szCs w:val="24"/>
              </w:rPr>
              <w:t xml:space="preserve">81.23 </w:t>
            </w:r>
          </w:p>
        </w:tc>
        <w:tc>
          <w:tcPr>
            <w:tcW w:w="960" w:type="dxa"/>
            <w:tcBorders>
              <w:top w:val="nil"/>
              <w:left w:val="nil"/>
              <w:bottom w:val="nil"/>
              <w:right w:val="nil"/>
            </w:tcBorders>
            <w:shd w:val="clear" w:color="auto" w:fill="auto"/>
            <w:noWrap/>
            <w:vAlign w:val="center"/>
            <w:hideMark/>
          </w:tcPr>
          <w:p w:rsidR="00F94784" w:rsidRPr="00F94784" w:rsidRDefault="00F94784" w:rsidP="00F94784">
            <w:pPr>
              <w:widowControl/>
              <w:adjustRightInd w:val="0"/>
              <w:snapToGrid w:val="0"/>
              <w:spacing w:line="240" w:lineRule="atLeast"/>
              <w:jc w:val="right"/>
              <w:rPr>
                <w:rFonts w:ascii="Times New Roman" w:eastAsia="新細明體" w:hAnsi="Times New Roman" w:cs="Times New Roman"/>
                <w:color w:val="000000"/>
                <w:kern w:val="0"/>
                <w:szCs w:val="24"/>
              </w:rPr>
            </w:pPr>
            <w:r w:rsidRPr="00F94784">
              <w:rPr>
                <w:rFonts w:ascii="Times New Roman" w:eastAsia="新細明體" w:hAnsi="Times New Roman" w:cs="Times New Roman"/>
                <w:color w:val="000000"/>
                <w:kern w:val="0"/>
                <w:szCs w:val="24"/>
              </w:rPr>
              <w:t>58</w:t>
            </w:r>
          </w:p>
        </w:tc>
        <w:tc>
          <w:tcPr>
            <w:tcW w:w="960" w:type="dxa"/>
            <w:tcBorders>
              <w:top w:val="nil"/>
              <w:left w:val="nil"/>
              <w:bottom w:val="nil"/>
              <w:right w:val="nil"/>
            </w:tcBorders>
            <w:shd w:val="clear" w:color="auto" w:fill="auto"/>
            <w:noWrap/>
            <w:vAlign w:val="center"/>
            <w:hideMark/>
          </w:tcPr>
          <w:p w:rsidR="00F94784" w:rsidRPr="00F94784" w:rsidRDefault="00F94784" w:rsidP="00F94784">
            <w:pPr>
              <w:widowControl/>
              <w:adjustRightInd w:val="0"/>
              <w:snapToGrid w:val="0"/>
              <w:spacing w:line="240" w:lineRule="atLeast"/>
              <w:jc w:val="right"/>
              <w:rPr>
                <w:rFonts w:ascii="Times New Roman" w:eastAsia="新細明體" w:hAnsi="Times New Roman" w:cs="Times New Roman"/>
                <w:kern w:val="0"/>
                <w:szCs w:val="24"/>
              </w:rPr>
            </w:pPr>
            <w:r w:rsidRPr="00F94784">
              <w:rPr>
                <w:rFonts w:ascii="Times New Roman" w:eastAsia="新細明體" w:hAnsi="Times New Roman" w:cs="Times New Roman"/>
                <w:kern w:val="0"/>
                <w:szCs w:val="24"/>
              </w:rPr>
              <w:t xml:space="preserve">18.77 </w:t>
            </w:r>
          </w:p>
        </w:tc>
      </w:tr>
      <w:tr w:rsidR="00F94784" w:rsidRPr="00F94784" w:rsidTr="00F94784">
        <w:trPr>
          <w:trHeight w:val="20"/>
          <w:jc w:val="center"/>
        </w:trPr>
        <w:tc>
          <w:tcPr>
            <w:tcW w:w="3665" w:type="dxa"/>
            <w:tcBorders>
              <w:top w:val="nil"/>
              <w:left w:val="nil"/>
              <w:bottom w:val="nil"/>
              <w:right w:val="nil"/>
            </w:tcBorders>
            <w:shd w:val="clear" w:color="auto" w:fill="auto"/>
            <w:vAlign w:val="center"/>
            <w:hideMark/>
          </w:tcPr>
          <w:p w:rsidR="00F94784" w:rsidRPr="00F94784" w:rsidRDefault="00F94784" w:rsidP="00F94784">
            <w:pPr>
              <w:widowControl/>
              <w:adjustRightInd w:val="0"/>
              <w:snapToGrid w:val="0"/>
              <w:spacing w:line="240" w:lineRule="atLeast"/>
              <w:rPr>
                <w:rFonts w:ascii="標楷體" w:eastAsia="標楷體" w:hAnsi="標楷體" w:cs="新細明體"/>
                <w:kern w:val="0"/>
                <w:szCs w:val="24"/>
              </w:rPr>
            </w:pPr>
            <w:r w:rsidRPr="00F94784">
              <w:rPr>
                <w:rFonts w:ascii="標楷體" w:eastAsia="標楷體" w:hAnsi="標楷體" w:cs="新細明體" w:hint="eastAsia"/>
                <w:kern w:val="0"/>
                <w:szCs w:val="24"/>
              </w:rPr>
              <w:t>非金屬礦物製品製造業</w:t>
            </w:r>
          </w:p>
        </w:tc>
        <w:tc>
          <w:tcPr>
            <w:tcW w:w="960" w:type="dxa"/>
            <w:tcBorders>
              <w:top w:val="nil"/>
              <w:left w:val="single" w:sz="4" w:space="0" w:color="auto"/>
              <w:bottom w:val="nil"/>
              <w:right w:val="nil"/>
            </w:tcBorders>
            <w:shd w:val="clear" w:color="auto" w:fill="auto"/>
            <w:noWrap/>
            <w:vAlign w:val="center"/>
            <w:hideMark/>
          </w:tcPr>
          <w:p w:rsidR="00F94784" w:rsidRPr="00F94784" w:rsidRDefault="00F94784" w:rsidP="00F94784">
            <w:pPr>
              <w:widowControl/>
              <w:adjustRightInd w:val="0"/>
              <w:snapToGrid w:val="0"/>
              <w:spacing w:line="240" w:lineRule="atLeast"/>
              <w:jc w:val="right"/>
              <w:rPr>
                <w:rFonts w:ascii="Times New Roman" w:eastAsia="新細明體" w:hAnsi="Times New Roman" w:cs="Times New Roman"/>
                <w:kern w:val="0"/>
                <w:szCs w:val="24"/>
              </w:rPr>
            </w:pPr>
            <w:r w:rsidRPr="00F94784">
              <w:rPr>
                <w:rFonts w:ascii="Times New Roman" w:eastAsia="新細明體" w:hAnsi="Times New Roman" w:cs="Times New Roman"/>
                <w:kern w:val="0"/>
                <w:szCs w:val="24"/>
              </w:rPr>
              <w:t>262</w:t>
            </w:r>
          </w:p>
        </w:tc>
        <w:tc>
          <w:tcPr>
            <w:tcW w:w="960" w:type="dxa"/>
            <w:tcBorders>
              <w:top w:val="nil"/>
              <w:left w:val="nil"/>
              <w:bottom w:val="nil"/>
              <w:right w:val="nil"/>
            </w:tcBorders>
            <w:shd w:val="clear" w:color="auto" w:fill="auto"/>
            <w:noWrap/>
            <w:vAlign w:val="center"/>
            <w:hideMark/>
          </w:tcPr>
          <w:p w:rsidR="00F94784" w:rsidRPr="00F94784" w:rsidRDefault="00F94784" w:rsidP="00F94784">
            <w:pPr>
              <w:widowControl/>
              <w:adjustRightInd w:val="0"/>
              <w:snapToGrid w:val="0"/>
              <w:spacing w:line="240" w:lineRule="atLeast"/>
              <w:jc w:val="right"/>
              <w:rPr>
                <w:rFonts w:ascii="Times New Roman" w:eastAsia="新細明體" w:hAnsi="Times New Roman" w:cs="Times New Roman"/>
                <w:color w:val="000000"/>
                <w:kern w:val="0"/>
                <w:szCs w:val="24"/>
              </w:rPr>
            </w:pPr>
            <w:r w:rsidRPr="00F94784">
              <w:rPr>
                <w:rFonts w:ascii="Times New Roman" w:eastAsia="新細明體" w:hAnsi="Times New Roman" w:cs="Times New Roman"/>
                <w:color w:val="000000"/>
                <w:kern w:val="0"/>
                <w:szCs w:val="24"/>
              </w:rPr>
              <w:t>214</w:t>
            </w:r>
          </w:p>
        </w:tc>
        <w:tc>
          <w:tcPr>
            <w:tcW w:w="960" w:type="dxa"/>
            <w:tcBorders>
              <w:top w:val="nil"/>
              <w:left w:val="nil"/>
              <w:bottom w:val="nil"/>
              <w:right w:val="nil"/>
            </w:tcBorders>
            <w:shd w:val="clear" w:color="auto" w:fill="auto"/>
            <w:noWrap/>
            <w:vAlign w:val="center"/>
            <w:hideMark/>
          </w:tcPr>
          <w:p w:rsidR="00F94784" w:rsidRPr="00F94784" w:rsidRDefault="00F94784" w:rsidP="00F94784">
            <w:pPr>
              <w:widowControl/>
              <w:adjustRightInd w:val="0"/>
              <w:snapToGrid w:val="0"/>
              <w:spacing w:line="240" w:lineRule="atLeast"/>
              <w:jc w:val="right"/>
              <w:rPr>
                <w:rFonts w:ascii="Times New Roman" w:eastAsia="新細明體" w:hAnsi="Times New Roman" w:cs="Times New Roman"/>
                <w:kern w:val="0"/>
                <w:szCs w:val="24"/>
              </w:rPr>
            </w:pPr>
            <w:r w:rsidRPr="00F94784">
              <w:rPr>
                <w:rFonts w:ascii="Times New Roman" w:eastAsia="新細明體" w:hAnsi="Times New Roman" w:cs="Times New Roman"/>
                <w:kern w:val="0"/>
                <w:szCs w:val="24"/>
              </w:rPr>
              <w:t xml:space="preserve">81.68 </w:t>
            </w:r>
          </w:p>
        </w:tc>
        <w:tc>
          <w:tcPr>
            <w:tcW w:w="960" w:type="dxa"/>
            <w:tcBorders>
              <w:top w:val="nil"/>
              <w:left w:val="nil"/>
              <w:bottom w:val="nil"/>
              <w:right w:val="nil"/>
            </w:tcBorders>
            <w:shd w:val="clear" w:color="auto" w:fill="auto"/>
            <w:noWrap/>
            <w:vAlign w:val="center"/>
            <w:hideMark/>
          </w:tcPr>
          <w:p w:rsidR="00F94784" w:rsidRPr="00F94784" w:rsidRDefault="00F94784" w:rsidP="00F94784">
            <w:pPr>
              <w:widowControl/>
              <w:adjustRightInd w:val="0"/>
              <w:snapToGrid w:val="0"/>
              <w:spacing w:line="240" w:lineRule="atLeast"/>
              <w:jc w:val="right"/>
              <w:rPr>
                <w:rFonts w:ascii="Times New Roman" w:eastAsia="新細明體" w:hAnsi="Times New Roman" w:cs="Times New Roman"/>
                <w:color w:val="000000"/>
                <w:kern w:val="0"/>
                <w:szCs w:val="24"/>
              </w:rPr>
            </w:pPr>
            <w:r w:rsidRPr="00F94784">
              <w:rPr>
                <w:rFonts w:ascii="Times New Roman" w:eastAsia="新細明體" w:hAnsi="Times New Roman" w:cs="Times New Roman"/>
                <w:color w:val="000000"/>
                <w:kern w:val="0"/>
                <w:szCs w:val="24"/>
              </w:rPr>
              <w:t>48</w:t>
            </w:r>
          </w:p>
        </w:tc>
        <w:tc>
          <w:tcPr>
            <w:tcW w:w="960" w:type="dxa"/>
            <w:tcBorders>
              <w:top w:val="nil"/>
              <w:left w:val="nil"/>
              <w:bottom w:val="nil"/>
              <w:right w:val="nil"/>
            </w:tcBorders>
            <w:shd w:val="clear" w:color="auto" w:fill="auto"/>
            <w:noWrap/>
            <w:vAlign w:val="center"/>
            <w:hideMark/>
          </w:tcPr>
          <w:p w:rsidR="00F94784" w:rsidRPr="00F94784" w:rsidRDefault="00F94784" w:rsidP="00F94784">
            <w:pPr>
              <w:widowControl/>
              <w:adjustRightInd w:val="0"/>
              <w:snapToGrid w:val="0"/>
              <w:spacing w:line="240" w:lineRule="atLeast"/>
              <w:jc w:val="right"/>
              <w:rPr>
                <w:rFonts w:ascii="Times New Roman" w:eastAsia="新細明體" w:hAnsi="Times New Roman" w:cs="Times New Roman"/>
                <w:kern w:val="0"/>
                <w:szCs w:val="24"/>
              </w:rPr>
            </w:pPr>
            <w:r w:rsidRPr="00F94784">
              <w:rPr>
                <w:rFonts w:ascii="Times New Roman" w:eastAsia="新細明體" w:hAnsi="Times New Roman" w:cs="Times New Roman"/>
                <w:kern w:val="0"/>
                <w:szCs w:val="24"/>
              </w:rPr>
              <w:t xml:space="preserve">18.32 </w:t>
            </w:r>
          </w:p>
        </w:tc>
      </w:tr>
      <w:tr w:rsidR="00F94784" w:rsidRPr="00F94784" w:rsidTr="00F94784">
        <w:trPr>
          <w:trHeight w:val="20"/>
          <w:jc w:val="center"/>
        </w:trPr>
        <w:tc>
          <w:tcPr>
            <w:tcW w:w="3665" w:type="dxa"/>
            <w:tcBorders>
              <w:top w:val="nil"/>
              <w:left w:val="nil"/>
              <w:bottom w:val="nil"/>
              <w:right w:val="nil"/>
            </w:tcBorders>
            <w:shd w:val="clear" w:color="auto" w:fill="auto"/>
            <w:vAlign w:val="center"/>
            <w:hideMark/>
          </w:tcPr>
          <w:p w:rsidR="00F94784" w:rsidRPr="00F94784" w:rsidRDefault="00F94784" w:rsidP="00F94784">
            <w:pPr>
              <w:widowControl/>
              <w:adjustRightInd w:val="0"/>
              <w:snapToGrid w:val="0"/>
              <w:spacing w:line="240" w:lineRule="atLeast"/>
              <w:rPr>
                <w:rFonts w:ascii="標楷體" w:eastAsia="標楷體" w:hAnsi="標楷體" w:cs="新細明體"/>
                <w:kern w:val="0"/>
                <w:szCs w:val="24"/>
              </w:rPr>
            </w:pPr>
            <w:r w:rsidRPr="00F94784">
              <w:rPr>
                <w:rFonts w:ascii="標楷體" w:eastAsia="標楷體" w:hAnsi="標楷體" w:cs="新細明體" w:hint="eastAsia"/>
                <w:kern w:val="0"/>
                <w:szCs w:val="24"/>
              </w:rPr>
              <w:t>化學材料製造業</w:t>
            </w:r>
          </w:p>
        </w:tc>
        <w:tc>
          <w:tcPr>
            <w:tcW w:w="960" w:type="dxa"/>
            <w:tcBorders>
              <w:top w:val="nil"/>
              <w:left w:val="single" w:sz="4" w:space="0" w:color="auto"/>
              <w:bottom w:val="nil"/>
              <w:right w:val="nil"/>
            </w:tcBorders>
            <w:shd w:val="clear" w:color="auto" w:fill="auto"/>
            <w:noWrap/>
            <w:vAlign w:val="center"/>
            <w:hideMark/>
          </w:tcPr>
          <w:p w:rsidR="00F94784" w:rsidRPr="00F94784" w:rsidRDefault="00F94784" w:rsidP="00F94784">
            <w:pPr>
              <w:widowControl/>
              <w:adjustRightInd w:val="0"/>
              <w:snapToGrid w:val="0"/>
              <w:spacing w:line="240" w:lineRule="atLeast"/>
              <w:jc w:val="right"/>
              <w:rPr>
                <w:rFonts w:ascii="Times New Roman" w:eastAsia="新細明體" w:hAnsi="Times New Roman" w:cs="Times New Roman"/>
                <w:kern w:val="0"/>
                <w:szCs w:val="24"/>
              </w:rPr>
            </w:pPr>
            <w:r w:rsidRPr="00F94784">
              <w:rPr>
                <w:rFonts w:ascii="Times New Roman" w:eastAsia="新細明體" w:hAnsi="Times New Roman" w:cs="Times New Roman"/>
                <w:kern w:val="0"/>
                <w:szCs w:val="24"/>
              </w:rPr>
              <w:t>198</w:t>
            </w:r>
          </w:p>
        </w:tc>
        <w:tc>
          <w:tcPr>
            <w:tcW w:w="960" w:type="dxa"/>
            <w:tcBorders>
              <w:top w:val="nil"/>
              <w:left w:val="nil"/>
              <w:bottom w:val="nil"/>
              <w:right w:val="nil"/>
            </w:tcBorders>
            <w:shd w:val="clear" w:color="auto" w:fill="auto"/>
            <w:noWrap/>
            <w:vAlign w:val="center"/>
            <w:hideMark/>
          </w:tcPr>
          <w:p w:rsidR="00F94784" w:rsidRPr="00F94784" w:rsidRDefault="00F94784" w:rsidP="00F94784">
            <w:pPr>
              <w:widowControl/>
              <w:adjustRightInd w:val="0"/>
              <w:snapToGrid w:val="0"/>
              <w:spacing w:line="240" w:lineRule="atLeast"/>
              <w:jc w:val="right"/>
              <w:rPr>
                <w:rFonts w:ascii="Times New Roman" w:eastAsia="新細明體" w:hAnsi="Times New Roman" w:cs="Times New Roman"/>
                <w:color w:val="000000"/>
                <w:kern w:val="0"/>
                <w:szCs w:val="24"/>
              </w:rPr>
            </w:pPr>
            <w:r w:rsidRPr="00F94784">
              <w:rPr>
                <w:rFonts w:ascii="Times New Roman" w:eastAsia="新細明體" w:hAnsi="Times New Roman" w:cs="Times New Roman"/>
                <w:color w:val="000000"/>
                <w:kern w:val="0"/>
                <w:szCs w:val="24"/>
              </w:rPr>
              <w:t>155</w:t>
            </w:r>
          </w:p>
        </w:tc>
        <w:tc>
          <w:tcPr>
            <w:tcW w:w="960" w:type="dxa"/>
            <w:tcBorders>
              <w:top w:val="nil"/>
              <w:left w:val="nil"/>
              <w:bottom w:val="nil"/>
              <w:right w:val="nil"/>
            </w:tcBorders>
            <w:shd w:val="clear" w:color="auto" w:fill="auto"/>
            <w:noWrap/>
            <w:vAlign w:val="center"/>
            <w:hideMark/>
          </w:tcPr>
          <w:p w:rsidR="00F94784" w:rsidRPr="00F94784" w:rsidRDefault="00F94784" w:rsidP="00F94784">
            <w:pPr>
              <w:widowControl/>
              <w:adjustRightInd w:val="0"/>
              <w:snapToGrid w:val="0"/>
              <w:spacing w:line="240" w:lineRule="atLeast"/>
              <w:jc w:val="right"/>
              <w:rPr>
                <w:rFonts w:ascii="Times New Roman" w:eastAsia="新細明體" w:hAnsi="Times New Roman" w:cs="Times New Roman"/>
                <w:kern w:val="0"/>
                <w:szCs w:val="24"/>
              </w:rPr>
            </w:pPr>
            <w:r w:rsidRPr="00F94784">
              <w:rPr>
                <w:rFonts w:ascii="Times New Roman" w:eastAsia="新細明體" w:hAnsi="Times New Roman" w:cs="Times New Roman"/>
                <w:kern w:val="0"/>
                <w:szCs w:val="24"/>
              </w:rPr>
              <w:t xml:space="preserve">78.28 </w:t>
            </w:r>
          </w:p>
        </w:tc>
        <w:tc>
          <w:tcPr>
            <w:tcW w:w="960" w:type="dxa"/>
            <w:tcBorders>
              <w:top w:val="nil"/>
              <w:left w:val="nil"/>
              <w:bottom w:val="nil"/>
              <w:right w:val="nil"/>
            </w:tcBorders>
            <w:shd w:val="clear" w:color="auto" w:fill="auto"/>
            <w:noWrap/>
            <w:vAlign w:val="center"/>
            <w:hideMark/>
          </w:tcPr>
          <w:p w:rsidR="00F94784" w:rsidRPr="00F94784" w:rsidRDefault="00F94784" w:rsidP="00F94784">
            <w:pPr>
              <w:widowControl/>
              <w:adjustRightInd w:val="0"/>
              <w:snapToGrid w:val="0"/>
              <w:spacing w:line="240" w:lineRule="atLeast"/>
              <w:jc w:val="right"/>
              <w:rPr>
                <w:rFonts w:ascii="Times New Roman" w:eastAsia="新細明體" w:hAnsi="Times New Roman" w:cs="Times New Roman"/>
                <w:color w:val="000000"/>
                <w:kern w:val="0"/>
                <w:szCs w:val="24"/>
              </w:rPr>
            </w:pPr>
            <w:r w:rsidRPr="00F94784">
              <w:rPr>
                <w:rFonts w:ascii="Times New Roman" w:eastAsia="新細明體" w:hAnsi="Times New Roman" w:cs="Times New Roman"/>
                <w:color w:val="000000"/>
                <w:kern w:val="0"/>
                <w:szCs w:val="24"/>
              </w:rPr>
              <w:t>43</w:t>
            </w:r>
          </w:p>
        </w:tc>
        <w:tc>
          <w:tcPr>
            <w:tcW w:w="960" w:type="dxa"/>
            <w:tcBorders>
              <w:top w:val="nil"/>
              <w:left w:val="nil"/>
              <w:bottom w:val="nil"/>
              <w:right w:val="nil"/>
            </w:tcBorders>
            <w:shd w:val="clear" w:color="auto" w:fill="auto"/>
            <w:noWrap/>
            <w:vAlign w:val="center"/>
            <w:hideMark/>
          </w:tcPr>
          <w:p w:rsidR="00F94784" w:rsidRPr="00F94784" w:rsidRDefault="00F94784" w:rsidP="00F94784">
            <w:pPr>
              <w:widowControl/>
              <w:adjustRightInd w:val="0"/>
              <w:snapToGrid w:val="0"/>
              <w:spacing w:line="240" w:lineRule="atLeast"/>
              <w:jc w:val="right"/>
              <w:rPr>
                <w:rFonts w:ascii="Times New Roman" w:eastAsia="新細明體" w:hAnsi="Times New Roman" w:cs="Times New Roman"/>
                <w:kern w:val="0"/>
                <w:szCs w:val="24"/>
              </w:rPr>
            </w:pPr>
            <w:r w:rsidRPr="00F94784">
              <w:rPr>
                <w:rFonts w:ascii="Times New Roman" w:eastAsia="新細明體" w:hAnsi="Times New Roman" w:cs="Times New Roman"/>
                <w:kern w:val="0"/>
                <w:szCs w:val="24"/>
              </w:rPr>
              <w:t xml:space="preserve">21.72 </w:t>
            </w:r>
          </w:p>
        </w:tc>
      </w:tr>
      <w:tr w:rsidR="00F94784" w:rsidRPr="00F94784" w:rsidTr="00F94784">
        <w:trPr>
          <w:trHeight w:val="20"/>
          <w:jc w:val="center"/>
        </w:trPr>
        <w:tc>
          <w:tcPr>
            <w:tcW w:w="3665" w:type="dxa"/>
            <w:tcBorders>
              <w:top w:val="nil"/>
              <w:left w:val="nil"/>
              <w:bottom w:val="nil"/>
              <w:right w:val="nil"/>
            </w:tcBorders>
            <w:shd w:val="clear" w:color="auto" w:fill="auto"/>
            <w:vAlign w:val="center"/>
            <w:hideMark/>
          </w:tcPr>
          <w:p w:rsidR="00F94784" w:rsidRPr="00F94784" w:rsidRDefault="00F94784" w:rsidP="00F94784">
            <w:pPr>
              <w:widowControl/>
              <w:adjustRightInd w:val="0"/>
              <w:snapToGrid w:val="0"/>
              <w:spacing w:line="240" w:lineRule="atLeast"/>
              <w:rPr>
                <w:rFonts w:ascii="標楷體" w:eastAsia="標楷體" w:hAnsi="標楷體" w:cs="新細明體"/>
                <w:kern w:val="0"/>
                <w:szCs w:val="24"/>
              </w:rPr>
            </w:pPr>
            <w:r w:rsidRPr="00F94784">
              <w:rPr>
                <w:rFonts w:ascii="標楷體" w:eastAsia="標楷體" w:hAnsi="標楷體" w:cs="新細明體" w:hint="eastAsia"/>
                <w:kern w:val="0"/>
                <w:szCs w:val="24"/>
              </w:rPr>
              <w:t>家具製造業</w:t>
            </w:r>
          </w:p>
        </w:tc>
        <w:tc>
          <w:tcPr>
            <w:tcW w:w="960" w:type="dxa"/>
            <w:tcBorders>
              <w:top w:val="nil"/>
              <w:left w:val="single" w:sz="4" w:space="0" w:color="auto"/>
              <w:bottom w:val="nil"/>
              <w:right w:val="nil"/>
            </w:tcBorders>
            <w:shd w:val="clear" w:color="auto" w:fill="auto"/>
            <w:noWrap/>
            <w:vAlign w:val="center"/>
            <w:hideMark/>
          </w:tcPr>
          <w:p w:rsidR="00F94784" w:rsidRPr="00F94784" w:rsidRDefault="00F94784" w:rsidP="00F94784">
            <w:pPr>
              <w:widowControl/>
              <w:adjustRightInd w:val="0"/>
              <w:snapToGrid w:val="0"/>
              <w:spacing w:line="240" w:lineRule="atLeast"/>
              <w:jc w:val="right"/>
              <w:rPr>
                <w:rFonts w:ascii="Times New Roman" w:eastAsia="新細明體" w:hAnsi="Times New Roman" w:cs="Times New Roman"/>
                <w:kern w:val="0"/>
                <w:szCs w:val="24"/>
              </w:rPr>
            </w:pPr>
            <w:r w:rsidRPr="00F94784">
              <w:rPr>
                <w:rFonts w:ascii="Times New Roman" w:eastAsia="新細明體" w:hAnsi="Times New Roman" w:cs="Times New Roman"/>
                <w:kern w:val="0"/>
                <w:szCs w:val="24"/>
              </w:rPr>
              <w:t>126</w:t>
            </w:r>
          </w:p>
        </w:tc>
        <w:tc>
          <w:tcPr>
            <w:tcW w:w="960" w:type="dxa"/>
            <w:tcBorders>
              <w:top w:val="nil"/>
              <w:left w:val="nil"/>
              <w:bottom w:val="nil"/>
              <w:right w:val="nil"/>
            </w:tcBorders>
            <w:shd w:val="clear" w:color="auto" w:fill="auto"/>
            <w:noWrap/>
            <w:vAlign w:val="center"/>
            <w:hideMark/>
          </w:tcPr>
          <w:p w:rsidR="00F94784" w:rsidRPr="00F94784" w:rsidRDefault="00F94784" w:rsidP="00F94784">
            <w:pPr>
              <w:widowControl/>
              <w:adjustRightInd w:val="0"/>
              <w:snapToGrid w:val="0"/>
              <w:spacing w:line="240" w:lineRule="atLeast"/>
              <w:jc w:val="right"/>
              <w:rPr>
                <w:rFonts w:ascii="Times New Roman" w:eastAsia="新細明體" w:hAnsi="Times New Roman" w:cs="Times New Roman"/>
                <w:color w:val="000000"/>
                <w:kern w:val="0"/>
                <w:szCs w:val="24"/>
              </w:rPr>
            </w:pPr>
            <w:r w:rsidRPr="00F94784">
              <w:rPr>
                <w:rFonts w:ascii="Times New Roman" w:eastAsia="新細明體" w:hAnsi="Times New Roman" w:cs="Times New Roman"/>
                <w:color w:val="000000"/>
                <w:kern w:val="0"/>
                <w:szCs w:val="24"/>
              </w:rPr>
              <w:t>88</w:t>
            </w:r>
          </w:p>
        </w:tc>
        <w:tc>
          <w:tcPr>
            <w:tcW w:w="960" w:type="dxa"/>
            <w:tcBorders>
              <w:top w:val="nil"/>
              <w:left w:val="nil"/>
              <w:bottom w:val="nil"/>
              <w:right w:val="nil"/>
            </w:tcBorders>
            <w:shd w:val="clear" w:color="auto" w:fill="auto"/>
            <w:noWrap/>
            <w:vAlign w:val="center"/>
            <w:hideMark/>
          </w:tcPr>
          <w:p w:rsidR="00F94784" w:rsidRPr="00F94784" w:rsidRDefault="00F94784" w:rsidP="00F94784">
            <w:pPr>
              <w:widowControl/>
              <w:adjustRightInd w:val="0"/>
              <w:snapToGrid w:val="0"/>
              <w:spacing w:line="240" w:lineRule="atLeast"/>
              <w:jc w:val="right"/>
              <w:rPr>
                <w:rFonts w:ascii="Times New Roman" w:eastAsia="新細明體" w:hAnsi="Times New Roman" w:cs="Times New Roman"/>
                <w:kern w:val="0"/>
                <w:szCs w:val="24"/>
              </w:rPr>
            </w:pPr>
            <w:r w:rsidRPr="00F94784">
              <w:rPr>
                <w:rFonts w:ascii="Times New Roman" w:eastAsia="新細明體" w:hAnsi="Times New Roman" w:cs="Times New Roman"/>
                <w:kern w:val="0"/>
                <w:szCs w:val="24"/>
              </w:rPr>
              <w:t xml:space="preserve">69.84 </w:t>
            </w:r>
          </w:p>
        </w:tc>
        <w:tc>
          <w:tcPr>
            <w:tcW w:w="960" w:type="dxa"/>
            <w:tcBorders>
              <w:top w:val="nil"/>
              <w:left w:val="nil"/>
              <w:bottom w:val="nil"/>
              <w:right w:val="nil"/>
            </w:tcBorders>
            <w:shd w:val="clear" w:color="auto" w:fill="auto"/>
            <w:noWrap/>
            <w:vAlign w:val="center"/>
            <w:hideMark/>
          </w:tcPr>
          <w:p w:rsidR="00F94784" w:rsidRPr="00F94784" w:rsidRDefault="00F94784" w:rsidP="00F94784">
            <w:pPr>
              <w:widowControl/>
              <w:adjustRightInd w:val="0"/>
              <w:snapToGrid w:val="0"/>
              <w:spacing w:line="240" w:lineRule="atLeast"/>
              <w:jc w:val="right"/>
              <w:rPr>
                <w:rFonts w:ascii="Times New Roman" w:eastAsia="新細明體" w:hAnsi="Times New Roman" w:cs="Times New Roman"/>
                <w:color w:val="000000"/>
                <w:kern w:val="0"/>
                <w:szCs w:val="24"/>
              </w:rPr>
            </w:pPr>
            <w:r w:rsidRPr="00F94784">
              <w:rPr>
                <w:rFonts w:ascii="Times New Roman" w:eastAsia="新細明體" w:hAnsi="Times New Roman" w:cs="Times New Roman"/>
                <w:color w:val="000000"/>
                <w:kern w:val="0"/>
                <w:szCs w:val="24"/>
              </w:rPr>
              <w:t>38</w:t>
            </w:r>
          </w:p>
        </w:tc>
        <w:tc>
          <w:tcPr>
            <w:tcW w:w="960" w:type="dxa"/>
            <w:tcBorders>
              <w:top w:val="nil"/>
              <w:left w:val="nil"/>
              <w:bottom w:val="nil"/>
              <w:right w:val="nil"/>
            </w:tcBorders>
            <w:shd w:val="clear" w:color="auto" w:fill="auto"/>
            <w:noWrap/>
            <w:vAlign w:val="center"/>
            <w:hideMark/>
          </w:tcPr>
          <w:p w:rsidR="00F94784" w:rsidRPr="00F94784" w:rsidRDefault="00F94784" w:rsidP="00F94784">
            <w:pPr>
              <w:widowControl/>
              <w:adjustRightInd w:val="0"/>
              <w:snapToGrid w:val="0"/>
              <w:spacing w:line="240" w:lineRule="atLeast"/>
              <w:jc w:val="right"/>
              <w:rPr>
                <w:rFonts w:ascii="Times New Roman" w:eastAsia="新細明體" w:hAnsi="Times New Roman" w:cs="Times New Roman"/>
                <w:kern w:val="0"/>
                <w:szCs w:val="24"/>
              </w:rPr>
            </w:pPr>
            <w:r w:rsidRPr="00F94784">
              <w:rPr>
                <w:rFonts w:ascii="Times New Roman" w:eastAsia="新細明體" w:hAnsi="Times New Roman" w:cs="Times New Roman"/>
                <w:kern w:val="0"/>
                <w:szCs w:val="24"/>
              </w:rPr>
              <w:t xml:space="preserve">30.16 </w:t>
            </w:r>
          </w:p>
        </w:tc>
      </w:tr>
      <w:tr w:rsidR="00F94784" w:rsidRPr="00F94784" w:rsidTr="00F94784">
        <w:trPr>
          <w:trHeight w:val="20"/>
          <w:jc w:val="center"/>
        </w:trPr>
        <w:tc>
          <w:tcPr>
            <w:tcW w:w="3665" w:type="dxa"/>
            <w:tcBorders>
              <w:top w:val="nil"/>
              <w:left w:val="nil"/>
              <w:bottom w:val="nil"/>
              <w:right w:val="nil"/>
            </w:tcBorders>
            <w:shd w:val="clear" w:color="auto" w:fill="auto"/>
            <w:vAlign w:val="center"/>
            <w:hideMark/>
          </w:tcPr>
          <w:p w:rsidR="00F94784" w:rsidRPr="00F94784" w:rsidRDefault="00F94784" w:rsidP="00F94784">
            <w:pPr>
              <w:widowControl/>
              <w:adjustRightInd w:val="0"/>
              <w:snapToGrid w:val="0"/>
              <w:spacing w:line="240" w:lineRule="atLeast"/>
              <w:rPr>
                <w:rFonts w:ascii="標楷體" w:eastAsia="標楷體" w:hAnsi="標楷體" w:cs="新細明體"/>
                <w:kern w:val="0"/>
                <w:szCs w:val="24"/>
              </w:rPr>
            </w:pPr>
            <w:r w:rsidRPr="00F94784">
              <w:rPr>
                <w:rFonts w:ascii="標楷體" w:eastAsia="標楷體" w:hAnsi="標楷體" w:cs="新細明體" w:hint="eastAsia"/>
                <w:kern w:val="0"/>
                <w:szCs w:val="24"/>
              </w:rPr>
              <w:t>木竹製品製造業</w:t>
            </w:r>
          </w:p>
        </w:tc>
        <w:tc>
          <w:tcPr>
            <w:tcW w:w="960" w:type="dxa"/>
            <w:tcBorders>
              <w:top w:val="nil"/>
              <w:left w:val="single" w:sz="4" w:space="0" w:color="auto"/>
              <w:bottom w:val="nil"/>
              <w:right w:val="nil"/>
            </w:tcBorders>
            <w:shd w:val="clear" w:color="auto" w:fill="auto"/>
            <w:noWrap/>
            <w:vAlign w:val="center"/>
            <w:hideMark/>
          </w:tcPr>
          <w:p w:rsidR="00F94784" w:rsidRPr="00F94784" w:rsidRDefault="00F94784" w:rsidP="00F94784">
            <w:pPr>
              <w:widowControl/>
              <w:adjustRightInd w:val="0"/>
              <w:snapToGrid w:val="0"/>
              <w:spacing w:line="240" w:lineRule="atLeast"/>
              <w:jc w:val="right"/>
              <w:rPr>
                <w:rFonts w:ascii="Times New Roman" w:eastAsia="新細明體" w:hAnsi="Times New Roman" w:cs="Times New Roman"/>
                <w:kern w:val="0"/>
                <w:szCs w:val="24"/>
              </w:rPr>
            </w:pPr>
            <w:r w:rsidRPr="00F94784">
              <w:rPr>
                <w:rFonts w:ascii="Times New Roman" w:eastAsia="新細明體" w:hAnsi="Times New Roman" w:cs="Times New Roman"/>
                <w:kern w:val="0"/>
                <w:szCs w:val="24"/>
              </w:rPr>
              <w:t>106</w:t>
            </w:r>
          </w:p>
        </w:tc>
        <w:tc>
          <w:tcPr>
            <w:tcW w:w="960" w:type="dxa"/>
            <w:tcBorders>
              <w:top w:val="nil"/>
              <w:left w:val="nil"/>
              <w:bottom w:val="nil"/>
              <w:right w:val="nil"/>
            </w:tcBorders>
            <w:shd w:val="clear" w:color="auto" w:fill="auto"/>
            <w:noWrap/>
            <w:vAlign w:val="center"/>
            <w:hideMark/>
          </w:tcPr>
          <w:p w:rsidR="00F94784" w:rsidRPr="00F94784" w:rsidRDefault="00F94784" w:rsidP="00F94784">
            <w:pPr>
              <w:widowControl/>
              <w:adjustRightInd w:val="0"/>
              <w:snapToGrid w:val="0"/>
              <w:spacing w:line="240" w:lineRule="atLeast"/>
              <w:jc w:val="right"/>
              <w:rPr>
                <w:rFonts w:ascii="Times New Roman" w:eastAsia="新細明體" w:hAnsi="Times New Roman" w:cs="Times New Roman"/>
                <w:color w:val="000000"/>
                <w:kern w:val="0"/>
                <w:szCs w:val="24"/>
              </w:rPr>
            </w:pPr>
            <w:r w:rsidRPr="00F94784">
              <w:rPr>
                <w:rFonts w:ascii="Times New Roman" w:eastAsia="新細明體" w:hAnsi="Times New Roman" w:cs="Times New Roman"/>
                <w:color w:val="000000"/>
                <w:kern w:val="0"/>
                <w:szCs w:val="24"/>
              </w:rPr>
              <w:t>71</w:t>
            </w:r>
          </w:p>
        </w:tc>
        <w:tc>
          <w:tcPr>
            <w:tcW w:w="960" w:type="dxa"/>
            <w:tcBorders>
              <w:top w:val="nil"/>
              <w:left w:val="nil"/>
              <w:bottom w:val="nil"/>
              <w:right w:val="nil"/>
            </w:tcBorders>
            <w:shd w:val="clear" w:color="auto" w:fill="auto"/>
            <w:noWrap/>
            <w:vAlign w:val="center"/>
            <w:hideMark/>
          </w:tcPr>
          <w:p w:rsidR="00F94784" w:rsidRPr="00F94784" w:rsidRDefault="00F94784" w:rsidP="00F94784">
            <w:pPr>
              <w:widowControl/>
              <w:adjustRightInd w:val="0"/>
              <w:snapToGrid w:val="0"/>
              <w:spacing w:line="240" w:lineRule="atLeast"/>
              <w:jc w:val="right"/>
              <w:rPr>
                <w:rFonts w:ascii="Times New Roman" w:eastAsia="新細明體" w:hAnsi="Times New Roman" w:cs="Times New Roman"/>
                <w:kern w:val="0"/>
                <w:szCs w:val="24"/>
              </w:rPr>
            </w:pPr>
            <w:r w:rsidRPr="00F94784">
              <w:rPr>
                <w:rFonts w:ascii="Times New Roman" w:eastAsia="新細明體" w:hAnsi="Times New Roman" w:cs="Times New Roman"/>
                <w:kern w:val="0"/>
                <w:szCs w:val="24"/>
              </w:rPr>
              <w:t xml:space="preserve">66.98 </w:t>
            </w:r>
          </w:p>
        </w:tc>
        <w:tc>
          <w:tcPr>
            <w:tcW w:w="960" w:type="dxa"/>
            <w:tcBorders>
              <w:top w:val="nil"/>
              <w:left w:val="nil"/>
              <w:bottom w:val="nil"/>
              <w:right w:val="nil"/>
            </w:tcBorders>
            <w:shd w:val="clear" w:color="auto" w:fill="auto"/>
            <w:noWrap/>
            <w:vAlign w:val="center"/>
            <w:hideMark/>
          </w:tcPr>
          <w:p w:rsidR="00F94784" w:rsidRPr="00F94784" w:rsidRDefault="00F94784" w:rsidP="00F94784">
            <w:pPr>
              <w:widowControl/>
              <w:adjustRightInd w:val="0"/>
              <w:snapToGrid w:val="0"/>
              <w:spacing w:line="240" w:lineRule="atLeast"/>
              <w:jc w:val="right"/>
              <w:rPr>
                <w:rFonts w:ascii="Times New Roman" w:eastAsia="新細明體" w:hAnsi="Times New Roman" w:cs="Times New Roman"/>
                <w:color w:val="000000"/>
                <w:kern w:val="0"/>
                <w:szCs w:val="24"/>
              </w:rPr>
            </w:pPr>
            <w:r w:rsidRPr="00F94784">
              <w:rPr>
                <w:rFonts w:ascii="Times New Roman" w:eastAsia="新細明體" w:hAnsi="Times New Roman" w:cs="Times New Roman"/>
                <w:color w:val="000000"/>
                <w:kern w:val="0"/>
                <w:szCs w:val="24"/>
              </w:rPr>
              <w:t>35</w:t>
            </w:r>
          </w:p>
        </w:tc>
        <w:tc>
          <w:tcPr>
            <w:tcW w:w="960" w:type="dxa"/>
            <w:tcBorders>
              <w:top w:val="nil"/>
              <w:left w:val="nil"/>
              <w:bottom w:val="nil"/>
              <w:right w:val="nil"/>
            </w:tcBorders>
            <w:shd w:val="clear" w:color="auto" w:fill="auto"/>
            <w:noWrap/>
            <w:vAlign w:val="center"/>
            <w:hideMark/>
          </w:tcPr>
          <w:p w:rsidR="00F94784" w:rsidRPr="00F94784" w:rsidRDefault="00F94784" w:rsidP="00F94784">
            <w:pPr>
              <w:widowControl/>
              <w:adjustRightInd w:val="0"/>
              <w:snapToGrid w:val="0"/>
              <w:spacing w:line="240" w:lineRule="atLeast"/>
              <w:jc w:val="right"/>
              <w:rPr>
                <w:rFonts w:ascii="Times New Roman" w:eastAsia="新細明體" w:hAnsi="Times New Roman" w:cs="Times New Roman"/>
                <w:kern w:val="0"/>
                <w:szCs w:val="24"/>
              </w:rPr>
            </w:pPr>
            <w:r w:rsidRPr="00F94784">
              <w:rPr>
                <w:rFonts w:ascii="Times New Roman" w:eastAsia="新細明體" w:hAnsi="Times New Roman" w:cs="Times New Roman"/>
                <w:kern w:val="0"/>
                <w:szCs w:val="24"/>
              </w:rPr>
              <w:t xml:space="preserve">33.02 </w:t>
            </w:r>
          </w:p>
        </w:tc>
      </w:tr>
      <w:tr w:rsidR="00F94784" w:rsidRPr="00F94784" w:rsidTr="00F94784">
        <w:trPr>
          <w:trHeight w:val="20"/>
          <w:jc w:val="center"/>
        </w:trPr>
        <w:tc>
          <w:tcPr>
            <w:tcW w:w="3665" w:type="dxa"/>
            <w:tcBorders>
              <w:top w:val="nil"/>
              <w:left w:val="nil"/>
              <w:bottom w:val="nil"/>
              <w:right w:val="nil"/>
            </w:tcBorders>
            <w:shd w:val="clear" w:color="auto" w:fill="auto"/>
            <w:vAlign w:val="center"/>
            <w:hideMark/>
          </w:tcPr>
          <w:p w:rsidR="00F94784" w:rsidRPr="00F94784" w:rsidRDefault="00F94784" w:rsidP="00F94784">
            <w:pPr>
              <w:widowControl/>
              <w:adjustRightInd w:val="0"/>
              <w:snapToGrid w:val="0"/>
              <w:spacing w:line="240" w:lineRule="atLeast"/>
              <w:rPr>
                <w:rFonts w:ascii="標楷體" w:eastAsia="標楷體" w:hAnsi="標楷體" w:cs="新細明體"/>
                <w:kern w:val="0"/>
                <w:szCs w:val="24"/>
              </w:rPr>
            </w:pPr>
            <w:r w:rsidRPr="00F94784">
              <w:rPr>
                <w:rFonts w:ascii="標楷體" w:eastAsia="標楷體" w:hAnsi="標楷體" w:cs="新細明體" w:hint="eastAsia"/>
                <w:kern w:val="0"/>
                <w:szCs w:val="24"/>
              </w:rPr>
              <w:lastRenderedPageBreak/>
              <w:t>橡膠製品製造業</w:t>
            </w:r>
          </w:p>
        </w:tc>
        <w:tc>
          <w:tcPr>
            <w:tcW w:w="960" w:type="dxa"/>
            <w:tcBorders>
              <w:top w:val="nil"/>
              <w:left w:val="single" w:sz="4" w:space="0" w:color="auto"/>
              <w:bottom w:val="nil"/>
              <w:right w:val="nil"/>
            </w:tcBorders>
            <w:shd w:val="clear" w:color="auto" w:fill="auto"/>
            <w:noWrap/>
            <w:vAlign w:val="center"/>
            <w:hideMark/>
          </w:tcPr>
          <w:p w:rsidR="00F94784" w:rsidRPr="00F94784" w:rsidRDefault="00F94784" w:rsidP="00F94784">
            <w:pPr>
              <w:widowControl/>
              <w:adjustRightInd w:val="0"/>
              <w:snapToGrid w:val="0"/>
              <w:spacing w:line="240" w:lineRule="atLeast"/>
              <w:jc w:val="right"/>
              <w:rPr>
                <w:rFonts w:ascii="Times New Roman" w:eastAsia="新細明體" w:hAnsi="Times New Roman" w:cs="Times New Roman"/>
                <w:kern w:val="0"/>
                <w:szCs w:val="24"/>
              </w:rPr>
            </w:pPr>
            <w:r w:rsidRPr="00F94784">
              <w:rPr>
                <w:rFonts w:ascii="Times New Roman" w:eastAsia="新細明體" w:hAnsi="Times New Roman" w:cs="Times New Roman"/>
                <w:kern w:val="0"/>
                <w:szCs w:val="24"/>
              </w:rPr>
              <w:t>128</w:t>
            </w:r>
          </w:p>
        </w:tc>
        <w:tc>
          <w:tcPr>
            <w:tcW w:w="960" w:type="dxa"/>
            <w:tcBorders>
              <w:top w:val="nil"/>
              <w:left w:val="nil"/>
              <w:bottom w:val="nil"/>
              <w:right w:val="nil"/>
            </w:tcBorders>
            <w:shd w:val="clear" w:color="auto" w:fill="auto"/>
            <w:noWrap/>
            <w:vAlign w:val="center"/>
            <w:hideMark/>
          </w:tcPr>
          <w:p w:rsidR="00F94784" w:rsidRPr="00F94784" w:rsidRDefault="00F94784" w:rsidP="00F94784">
            <w:pPr>
              <w:widowControl/>
              <w:adjustRightInd w:val="0"/>
              <w:snapToGrid w:val="0"/>
              <w:spacing w:line="240" w:lineRule="atLeast"/>
              <w:jc w:val="right"/>
              <w:rPr>
                <w:rFonts w:ascii="Times New Roman" w:eastAsia="新細明體" w:hAnsi="Times New Roman" w:cs="Times New Roman"/>
                <w:color w:val="000000"/>
                <w:kern w:val="0"/>
                <w:szCs w:val="24"/>
              </w:rPr>
            </w:pPr>
            <w:r w:rsidRPr="00F94784">
              <w:rPr>
                <w:rFonts w:ascii="Times New Roman" w:eastAsia="新細明體" w:hAnsi="Times New Roman" w:cs="Times New Roman"/>
                <w:color w:val="000000"/>
                <w:kern w:val="0"/>
                <w:szCs w:val="24"/>
              </w:rPr>
              <w:t>93</w:t>
            </w:r>
          </w:p>
        </w:tc>
        <w:tc>
          <w:tcPr>
            <w:tcW w:w="960" w:type="dxa"/>
            <w:tcBorders>
              <w:top w:val="nil"/>
              <w:left w:val="nil"/>
              <w:bottom w:val="nil"/>
              <w:right w:val="nil"/>
            </w:tcBorders>
            <w:shd w:val="clear" w:color="auto" w:fill="auto"/>
            <w:noWrap/>
            <w:vAlign w:val="center"/>
            <w:hideMark/>
          </w:tcPr>
          <w:p w:rsidR="00F94784" w:rsidRPr="00F94784" w:rsidRDefault="00F94784" w:rsidP="00F94784">
            <w:pPr>
              <w:widowControl/>
              <w:adjustRightInd w:val="0"/>
              <w:snapToGrid w:val="0"/>
              <w:spacing w:line="240" w:lineRule="atLeast"/>
              <w:jc w:val="right"/>
              <w:rPr>
                <w:rFonts w:ascii="Times New Roman" w:eastAsia="新細明體" w:hAnsi="Times New Roman" w:cs="Times New Roman"/>
                <w:kern w:val="0"/>
                <w:szCs w:val="24"/>
              </w:rPr>
            </w:pPr>
            <w:r w:rsidRPr="00F94784">
              <w:rPr>
                <w:rFonts w:ascii="Times New Roman" w:eastAsia="新細明體" w:hAnsi="Times New Roman" w:cs="Times New Roman"/>
                <w:kern w:val="0"/>
                <w:szCs w:val="24"/>
              </w:rPr>
              <w:t xml:space="preserve">72.66 </w:t>
            </w:r>
          </w:p>
        </w:tc>
        <w:tc>
          <w:tcPr>
            <w:tcW w:w="960" w:type="dxa"/>
            <w:tcBorders>
              <w:top w:val="nil"/>
              <w:left w:val="nil"/>
              <w:bottom w:val="nil"/>
              <w:right w:val="nil"/>
            </w:tcBorders>
            <w:shd w:val="clear" w:color="auto" w:fill="auto"/>
            <w:noWrap/>
            <w:vAlign w:val="center"/>
            <w:hideMark/>
          </w:tcPr>
          <w:p w:rsidR="00F94784" w:rsidRPr="00F94784" w:rsidRDefault="00F94784" w:rsidP="00F94784">
            <w:pPr>
              <w:widowControl/>
              <w:adjustRightInd w:val="0"/>
              <w:snapToGrid w:val="0"/>
              <w:spacing w:line="240" w:lineRule="atLeast"/>
              <w:jc w:val="right"/>
              <w:rPr>
                <w:rFonts w:ascii="Times New Roman" w:eastAsia="新細明體" w:hAnsi="Times New Roman" w:cs="Times New Roman"/>
                <w:color w:val="000000"/>
                <w:kern w:val="0"/>
                <w:szCs w:val="24"/>
              </w:rPr>
            </w:pPr>
            <w:r w:rsidRPr="00F94784">
              <w:rPr>
                <w:rFonts w:ascii="Times New Roman" w:eastAsia="新細明體" w:hAnsi="Times New Roman" w:cs="Times New Roman"/>
                <w:color w:val="000000"/>
                <w:kern w:val="0"/>
                <w:szCs w:val="24"/>
              </w:rPr>
              <w:t>35</w:t>
            </w:r>
          </w:p>
        </w:tc>
        <w:tc>
          <w:tcPr>
            <w:tcW w:w="960" w:type="dxa"/>
            <w:tcBorders>
              <w:top w:val="nil"/>
              <w:left w:val="nil"/>
              <w:bottom w:val="nil"/>
              <w:right w:val="nil"/>
            </w:tcBorders>
            <w:shd w:val="clear" w:color="auto" w:fill="auto"/>
            <w:noWrap/>
            <w:vAlign w:val="center"/>
            <w:hideMark/>
          </w:tcPr>
          <w:p w:rsidR="00F94784" w:rsidRPr="00F94784" w:rsidRDefault="00F94784" w:rsidP="00F94784">
            <w:pPr>
              <w:widowControl/>
              <w:adjustRightInd w:val="0"/>
              <w:snapToGrid w:val="0"/>
              <w:spacing w:line="240" w:lineRule="atLeast"/>
              <w:jc w:val="right"/>
              <w:rPr>
                <w:rFonts w:ascii="Times New Roman" w:eastAsia="新細明體" w:hAnsi="Times New Roman" w:cs="Times New Roman"/>
                <w:kern w:val="0"/>
                <w:szCs w:val="24"/>
              </w:rPr>
            </w:pPr>
            <w:r w:rsidRPr="00F94784">
              <w:rPr>
                <w:rFonts w:ascii="Times New Roman" w:eastAsia="新細明體" w:hAnsi="Times New Roman" w:cs="Times New Roman"/>
                <w:kern w:val="0"/>
                <w:szCs w:val="24"/>
              </w:rPr>
              <w:t xml:space="preserve">27.34 </w:t>
            </w:r>
          </w:p>
        </w:tc>
      </w:tr>
      <w:tr w:rsidR="00F94784" w:rsidRPr="00F94784" w:rsidTr="00F94784">
        <w:trPr>
          <w:trHeight w:val="20"/>
          <w:jc w:val="center"/>
        </w:trPr>
        <w:tc>
          <w:tcPr>
            <w:tcW w:w="3665" w:type="dxa"/>
            <w:tcBorders>
              <w:top w:val="nil"/>
              <w:left w:val="nil"/>
              <w:bottom w:val="nil"/>
              <w:right w:val="nil"/>
            </w:tcBorders>
            <w:shd w:val="clear" w:color="auto" w:fill="auto"/>
            <w:vAlign w:val="center"/>
            <w:hideMark/>
          </w:tcPr>
          <w:p w:rsidR="00F94784" w:rsidRPr="00F94784" w:rsidRDefault="00F94784" w:rsidP="00F94784">
            <w:pPr>
              <w:widowControl/>
              <w:adjustRightInd w:val="0"/>
              <w:snapToGrid w:val="0"/>
              <w:spacing w:line="240" w:lineRule="atLeast"/>
              <w:rPr>
                <w:rFonts w:ascii="標楷體" w:eastAsia="標楷體" w:hAnsi="標楷體" w:cs="新細明體"/>
                <w:kern w:val="0"/>
                <w:szCs w:val="24"/>
              </w:rPr>
            </w:pPr>
            <w:r w:rsidRPr="00F94784">
              <w:rPr>
                <w:rFonts w:ascii="標楷體" w:eastAsia="標楷體" w:hAnsi="標楷體" w:cs="新細明體" w:hint="eastAsia"/>
                <w:kern w:val="0"/>
                <w:szCs w:val="24"/>
              </w:rPr>
              <w:t>印刷及資料儲存媒體複製業</w:t>
            </w:r>
          </w:p>
        </w:tc>
        <w:tc>
          <w:tcPr>
            <w:tcW w:w="960" w:type="dxa"/>
            <w:tcBorders>
              <w:top w:val="nil"/>
              <w:left w:val="single" w:sz="4" w:space="0" w:color="auto"/>
              <w:bottom w:val="nil"/>
              <w:right w:val="nil"/>
            </w:tcBorders>
            <w:shd w:val="clear" w:color="auto" w:fill="auto"/>
            <w:noWrap/>
            <w:vAlign w:val="center"/>
            <w:hideMark/>
          </w:tcPr>
          <w:p w:rsidR="00F94784" w:rsidRPr="00F94784" w:rsidRDefault="00F94784" w:rsidP="00F94784">
            <w:pPr>
              <w:widowControl/>
              <w:adjustRightInd w:val="0"/>
              <w:snapToGrid w:val="0"/>
              <w:spacing w:line="240" w:lineRule="atLeast"/>
              <w:jc w:val="right"/>
              <w:rPr>
                <w:rFonts w:ascii="Times New Roman" w:eastAsia="新細明體" w:hAnsi="Times New Roman" w:cs="Times New Roman"/>
                <w:kern w:val="0"/>
                <w:szCs w:val="24"/>
              </w:rPr>
            </w:pPr>
            <w:r w:rsidRPr="00F94784">
              <w:rPr>
                <w:rFonts w:ascii="Times New Roman" w:eastAsia="新細明體" w:hAnsi="Times New Roman" w:cs="Times New Roman"/>
                <w:kern w:val="0"/>
                <w:szCs w:val="24"/>
              </w:rPr>
              <w:t>128</w:t>
            </w:r>
          </w:p>
        </w:tc>
        <w:tc>
          <w:tcPr>
            <w:tcW w:w="960" w:type="dxa"/>
            <w:tcBorders>
              <w:top w:val="nil"/>
              <w:left w:val="nil"/>
              <w:bottom w:val="nil"/>
              <w:right w:val="nil"/>
            </w:tcBorders>
            <w:shd w:val="clear" w:color="auto" w:fill="auto"/>
            <w:noWrap/>
            <w:vAlign w:val="center"/>
            <w:hideMark/>
          </w:tcPr>
          <w:p w:rsidR="00F94784" w:rsidRPr="00F94784" w:rsidRDefault="00F94784" w:rsidP="00F94784">
            <w:pPr>
              <w:widowControl/>
              <w:adjustRightInd w:val="0"/>
              <w:snapToGrid w:val="0"/>
              <w:spacing w:line="240" w:lineRule="atLeast"/>
              <w:jc w:val="right"/>
              <w:rPr>
                <w:rFonts w:ascii="Times New Roman" w:eastAsia="新細明體" w:hAnsi="Times New Roman" w:cs="Times New Roman"/>
                <w:color w:val="000000"/>
                <w:kern w:val="0"/>
                <w:szCs w:val="24"/>
              </w:rPr>
            </w:pPr>
            <w:r w:rsidRPr="00F94784">
              <w:rPr>
                <w:rFonts w:ascii="Times New Roman" w:eastAsia="新細明體" w:hAnsi="Times New Roman" w:cs="Times New Roman"/>
                <w:color w:val="000000"/>
                <w:kern w:val="0"/>
                <w:szCs w:val="24"/>
              </w:rPr>
              <w:t>97</w:t>
            </w:r>
          </w:p>
        </w:tc>
        <w:tc>
          <w:tcPr>
            <w:tcW w:w="960" w:type="dxa"/>
            <w:tcBorders>
              <w:top w:val="nil"/>
              <w:left w:val="nil"/>
              <w:bottom w:val="nil"/>
              <w:right w:val="nil"/>
            </w:tcBorders>
            <w:shd w:val="clear" w:color="auto" w:fill="auto"/>
            <w:noWrap/>
            <w:vAlign w:val="center"/>
            <w:hideMark/>
          </w:tcPr>
          <w:p w:rsidR="00F94784" w:rsidRPr="00F94784" w:rsidRDefault="00F94784" w:rsidP="00F94784">
            <w:pPr>
              <w:widowControl/>
              <w:adjustRightInd w:val="0"/>
              <w:snapToGrid w:val="0"/>
              <w:spacing w:line="240" w:lineRule="atLeast"/>
              <w:jc w:val="right"/>
              <w:rPr>
                <w:rFonts w:ascii="Times New Roman" w:eastAsia="新細明體" w:hAnsi="Times New Roman" w:cs="Times New Roman"/>
                <w:kern w:val="0"/>
                <w:szCs w:val="24"/>
              </w:rPr>
            </w:pPr>
            <w:r w:rsidRPr="00F94784">
              <w:rPr>
                <w:rFonts w:ascii="Times New Roman" w:eastAsia="新細明體" w:hAnsi="Times New Roman" w:cs="Times New Roman"/>
                <w:kern w:val="0"/>
                <w:szCs w:val="24"/>
              </w:rPr>
              <w:t xml:space="preserve">75.78 </w:t>
            </w:r>
          </w:p>
        </w:tc>
        <w:tc>
          <w:tcPr>
            <w:tcW w:w="960" w:type="dxa"/>
            <w:tcBorders>
              <w:top w:val="nil"/>
              <w:left w:val="nil"/>
              <w:bottom w:val="nil"/>
              <w:right w:val="nil"/>
            </w:tcBorders>
            <w:shd w:val="clear" w:color="auto" w:fill="auto"/>
            <w:noWrap/>
            <w:vAlign w:val="center"/>
            <w:hideMark/>
          </w:tcPr>
          <w:p w:rsidR="00F94784" w:rsidRPr="00F94784" w:rsidRDefault="00F94784" w:rsidP="00F94784">
            <w:pPr>
              <w:widowControl/>
              <w:adjustRightInd w:val="0"/>
              <w:snapToGrid w:val="0"/>
              <w:spacing w:line="240" w:lineRule="atLeast"/>
              <w:jc w:val="right"/>
              <w:rPr>
                <w:rFonts w:ascii="Times New Roman" w:eastAsia="新細明體" w:hAnsi="Times New Roman" w:cs="Times New Roman"/>
                <w:color w:val="000000"/>
                <w:kern w:val="0"/>
                <w:szCs w:val="24"/>
              </w:rPr>
            </w:pPr>
            <w:r w:rsidRPr="00F94784">
              <w:rPr>
                <w:rFonts w:ascii="Times New Roman" w:eastAsia="新細明體" w:hAnsi="Times New Roman" w:cs="Times New Roman"/>
                <w:color w:val="000000"/>
                <w:kern w:val="0"/>
                <w:szCs w:val="24"/>
              </w:rPr>
              <w:t>31</w:t>
            </w:r>
          </w:p>
        </w:tc>
        <w:tc>
          <w:tcPr>
            <w:tcW w:w="960" w:type="dxa"/>
            <w:tcBorders>
              <w:top w:val="nil"/>
              <w:left w:val="nil"/>
              <w:bottom w:val="nil"/>
              <w:right w:val="nil"/>
            </w:tcBorders>
            <w:shd w:val="clear" w:color="auto" w:fill="auto"/>
            <w:noWrap/>
            <w:vAlign w:val="center"/>
            <w:hideMark/>
          </w:tcPr>
          <w:p w:rsidR="00F94784" w:rsidRPr="00F94784" w:rsidRDefault="00F94784" w:rsidP="00F94784">
            <w:pPr>
              <w:widowControl/>
              <w:adjustRightInd w:val="0"/>
              <w:snapToGrid w:val="0"/>
              <w:spacing w:line="240" w:lineRule="atLeast"/>
              <w:jc w:val="right"/>
              <w:rPr>
                <w:rFonts w:ascii="Times New Roman" w:eastAsia="新細明體" w:hAnsi="Times New Roman" w:cs="Times New Roman"/>
                <w:kern w:val="0"/>
                <w:szCs w:val="24"/>
              </w:rPr>
            </w:pPr>
            <w:r w:rsidRPr="00F94784">
              <w:rPr>
                <w:rFonts w:ascii="Times New Roman" w:eastAsia="新細明體" w:hAnsi="Times New Roman" w:cs="Times New Roman"/>
                <w:kern w:val="0"/>
                <w:szCs w:val="24"/>
              </w:rPr>
              <w:t xml:space="preserve">24.22 </w:t>
            </w:r>
          </w:p>
        </w:tc>
      </w:tr>
      <w:tr w:rsidR="00F94784" w:rsidRPr="00F94784" w:rsidTr="00F94784">
        <w:trPr>
          <w:trHeight w:val="20"/>
          <w:jc w:val="center"/>
        </w:trPr>
        <w:tc>
          <w:tcPr>
            <w:tcW w:w="3665" w:type="dxa"/>
            <w:tcBorders>
              <w:top w:val="nil"/>
              <w:left w:val="nil"/>
              <w:bottom w:val="nil"/>
              <w:right w:val="nil"/>
            </w:tcBorders>
            <w:shd w:val="clear" w:color="auto" w:fill="auto"/>
            <w:vAlign w:val="center"/>
            <w:hideMark/>
          </w:tcPr>
          <w:p w:rsidR="00F94784" w:rsidRPr="00F94784" w:rsidRDefault="00F94784" w:rsidP="00F94784">
            <w:pPr>
              <w:widowControl/>
              <w:adjustRightInd w:val="0"/>
              <w:snapToGrid w:val="0"/>
              <w:spacing w:line="240" w:lineRule="atLeast"/>
              <w:rPr>
                <w:rFonts w:ascii="標楷體" w:eastAsia="標楷體" w:hAnsi="標楷體" w:cs="新細明體"/>
                <w:kern w:val="0"/>
                <w:szCs w:val="24"/>
              </w:rPr>
            </w:pPr>
            <w:r w:rsidRPr="00F94784">
              <w:rPr>
                <w:rFonts w:ascii="標楷體" w:eastAsia="標楷體" w:hAnsi="標楷體" w:cs="新細明體" w:hint="eastAsia"/>
                <w:kern w:val="0"/>
                <w:szCs w:val="24"/>
              </w:rPr>
              <w:t>成衣及服飾品製造業</w:t>
            </w:r>
          </w:p>
        </w:tc>
        <w:tc>
          <w:tcPr>
            <w:tcW w:w="960" w:type="dxa"/>
            <w:tcBorders>
              <w:top w:val="nil"/>
              <w:left w:val="single" w:sz="4" w:space="0" w:color="auto"/>
              <w:bottom w:val="nil"/>
              <w:right w:val="nil"/>
            </w:tcBorders>
            <w:shd w:val="clear" w:color="auto" w:fill="auto"/>
            <w:noWrap/>
            <w:vAlign w:val="center"/>
            <w:hideMark/>
          </w:tcPr>
          <w:p w:rsidR="00F94784" w:rsidRPr="00F94784" w:rsidRDefault="00F94784" w:rsidP="00F94784">
            <w:pPr>
              <w:widowControl/>
              <w:adjustRightInd w:val="0"/>
              <w:snapToGrid w:val="0"/>
              <w:spacing w:line="240" w:lineRule="atLeast"/>
              <w:jc w:val="right"/>
              <w:rPr>
                <w:rFonts w:ascii="Times New Roman" w:eastAsia="新細明體" w:hAnsi="Times New Roman" w:cs="Times New Roman"/>
                <w:kern w:val="0"/>
                <w:szCs w:val="24"/>
              </w:rPr>
            </w:pPr>
            <w:r w:rsidRPr="00F94784">
              <w:rPr>
                <w:rFonts w:ascii="Times New Roman" w:eastAsia="新細明體" w:hAnsi="Times New Roman" w:cs="Times New Roman"/>
                <w:kern w:val="0"/>
                <w:szCs w:val="24"/>
              </w:rPr>
              <w:t>89</w:t>
            </w:r>
          </w:p>
        </w:tc>
        <w:tc>
          <w:tcPr>
            <w:tcW w:w="960" w:type="dxa"/>
            <w:tcBorders>
              <w:top w:val="nil"/>
              <w:left w:val="nil"/>
              <w:bottom w:val="nil"/>
              <w:right w:val="nil"/>
            </w:tcBorders>
            <w:shd w:val="clear" w:color="auto" w:fill="auto"/>
            <w:noWrap/>
            <w:vAlign w:val="center"/>
            <w:hideMark/>
          </w:tcPr>
          <w:p w:rsidR="00F94784" w:rsidRPr="00F94784" w:rsidRDefault="00F94784" w:rsidP="00F94784">
            <w:pPr>
              <w:widowControl/>
              <w:adjustRightInd w:val="0"/>
              <w:snapToGrid w:val="0"/>
              <w:spacing w:line="240" w:lineRule="atLeast"/>
              <w:jc w:val="right"/>
              <w:rPr>
                <w:rFonts w:ascii="Times New Roman" w:eastAsia="新細明體" w:hAnsi="Times New Roman" w:cs="Times New Roman"/>
                <w:color w:val="000000"/>
                <w:kern w:val="0"/>
                <w:szCs w:val="24"/>
              </w:rPr>
            </w:pPr>
            <w:r w:rsidRPr="00F94784">
              <w:rPr>
                <w:rFonts w:ascii="Times New Roman" w:eastAsia="新細明體" w:hAnsi="Times New Roman" w:cs="Times New Roman"/>
                <w:color w:val="000000"/>
                <w:kern w:val="0"/>
                <w:szCs w:val="24"/>
              </w:rPr>
              <w:t>67</w:t>
            </w:r>
          </w:p>
        </w:tc>
        <w:tc>
          <w:tcPr>
            <w:tcW w:w="960" w:type="dxa"/>
            <w:tcBorders>
              <w:top w:val="nil"/>
              <w:left w:val="nil"/>
              <w:bottom w:val="nil"/>
              <w:right w:val="nil"/>
            </w:tcBorders>
            <w:shd w:val="clear" w:color="auto" w:fill="auto"/>
            <w:noWrap/>
            <w:vAlign w:val="center"/>
            <w:hideMark/>
          </w:tcPr>
          <w:p w:rsidR="00F94784" w:rsidRPr="00F94784" w:rsidRDefault="00F94784" w:rsidP="00F94784">
            <w:pPr>
              <w:widowControl/>
              <w:adjustRightInd w:val="0"/>
              <w:snapToGrid w:val="0"/>
              <w:spacing w:line="240" w:lineRule="atLeast"/>
              <w:jc w:val="right"/>
              <w:rPr>
                <w:rFonts w:ascii="Times New Roman" w:eastAsia="新細明體" w:hAnsi="Times New Roman" w:cs="Times New Roman"/>
                <w:kern w:val="0"/>
                <w:szCs w:val="24"/>
              </w:rPr>
            </w:pPr>
            <w:r w:rsidRPr="00F94784">
              <w:rPr>
                <w:rFonts w:ascii="Times New Roman" w:eastAsia="新細明體" w:hAnsi="Times New Roman" w:cs="Times New Roman"/>
                <w:kern w:val="0"/>
                <w:szCs w:val="24"/>
              </w:rPr>
              <w:t xml:space="preserve">75.28 </w:t>
            </w:r>
          </w:p>
        </w:tc>
        <w:tc>
          <w:tcPr>
            <w:tcW w:w="960" w:type="dxa"/>
            <w:tcBorders>
              <w:top w:val="nil"/>
              <w:left w:val="nil"/>
              <w:bottom w:val="nil"/>
              <w:right w:val="nil"/>
            </w:tcBorders>
            <w:shd w:val="clear" w:color="auto" w:fill="auto"/>
            <w:noWrap/>
            <w:vAlign w:val="center"/>
            <w:hideMark/>
          </w:tcPr>
          <w:p w:rsidR="00F94784" w:rsidRPr="00F94784" w:rsidRDefault="00F94784" w:rsidP="00F94784">
            <w:pPr>
              <w:widowControl/>
              <w:adjustRightInd w:val="0"/>
              <w:snapToGrid w:val="0"/>
              <w:spacing w:line="240" w:lineRule="atLeast"/>
              <w:jc w:val="right"/>
              <w:rPr>
                <w:rFonts w:ascii="Times New Roman" w:eastAsia="新細明體" w:hAnsi="Times New Roman" w:cs="Times New Roman"/>
                <w:color w:val="000000"/>
                <w:kern w:val="0"/>
                <w:szCs w:val="24"/>
              </w:rPr>
            </w:pPr>
            <w:r w:rsidRPr="00F94784">
              <w:rPr>
                <w:rFonts w:ascii="Times New Roman" w:eastAsia="新細明體" w:hAnsi="Times New Roman" w:cs="Times New Roman"/>
                <w:color w:val="000000"/>
                <w:kern w:val="0"/>
                <w:szCs w:val="24"/>
              </w:rPr>
              <w:t>22</w:t>
            </w:r>
          </w:p>
        </w:tc>
        <w:tc>
          <w:tcPr>
            <w:tcW w:w="960" w:type="dxa"/>
            <w:tcBorders>
              <w:top w:val="nil"/>
              <w:left w:val="nil"/>
              <w:bottom w:val="nil"/>
              <w:right w:val="nil"/>
            </w:tcBorders>
            <w:shd w:val="clear" w:color="auto" w:fill="auto"/>
            <w:noWrap/>
            <w:vAlign w:val="center"/>
            <w:hideMark/>
          </w:tcPr>
          <w:p w:rsidR="00F94784" w:rsidRPr="00F94784" w:rsidRDefault="00F94784" w:rsidP="00F94784">
            <w:pPr>
              <w:widowControl/>
              <w:adjustRightInd w:val="0"/>
              <w:snapToGrid w:val="0"/>
              <w:spacing w:line="240" w:lineRule="atLeast"/>
              <w:jc w:val="right"/>
              <w:rPr>
                <w:rFonts w:ascii="Times New Roman" w:eastAsia="新細明體" w:hAnsi="Times New Roman" w:cs="Times New Roman"/>
                <w:kern w:val="0"/>
                <w:szCs w:val="24"/>
              </w:rPr>
            </w:pPr>
            <w:r w:rsidRPr="00F94784">
              <w:rPr>
                <w:rFonts w:ascii="Times New Roman" w:eastAsia="新細明體" w:hAnsi="Times New Roman" w:cs="Times New Roman"/>
                <w:kern w:val="0"/>
                <w:szCs w:val="24"/>
              </w:rPr>
              <w:t xml:space="preserve">24.72 </w:t>
            </w:r>
          </w:p>
        </w:tc>
      </w:tr>
      <w:tr w:rsidR="00F94784" w:rsidRPr="00F94784" w:rsidTr="00F94784">
        <w:trPr>
          <w:trHeight w:val="20"/>
          <w:jc w:val="center"/>
        </w:trPr>
        <w:tc>
          <w:tcPr>
            <w:tcW w:w="3665" w:type="dxa"/>
            <w:tcBorders>
              <w:top w:val="nil"/>
              <w:left w:val="nil"/>
              <w:bottom w:val="nil"/>
              <w:right w:val="nil"/>
            </w:tcBorders>
            <w:shd w:val="clear" w:color="auto" w:fill="auto"/>
            <w:vAlign w:val="center"/>
            <w:hideMark/>
          </w:tcPr>
          <w:p w:rsidR="00F94784" w:rsidRPr="00F94784" w:rsidRDefault="00F94784" w:rsidP="00F94784">
            <w:pPr>
              <w:widowControl/>
              <w:adjustRightInd w:val="0"/>
              <w:snapToGrid w:val="0"/>
              <w:spacing w:line="240" w:lineRule="atLeast"/>
              <w:rPr>
                <w:rFonts w:ascii="標楷體" w:eastAsia="標楷體" w:hAnsi="標楷體" w:cs="新細明體"/>
                <w:kern w:val="0"/>
                <w:szCs w:val="24"/>
                <w:highlight w:val="yellow"/>
              </w:rPr>
            </w:pPr>
            <w:r w:rsidRPr="00F94784">
              <w:rPr>
                <w:rFonts w:ascii="標楷體" w:eastAsia="標楷體" w:hAnsi="標楷體" w:cs="新細明體" w:hint="eastAsia"/>
                <w:kern w:val="0"/>
                <w:szCs w:val="24"/>
                <w:highlight w:val="yellow"/>
              </w:rPr>
              <w:t>飲料製造業</w:t>
            </w:r>
          </w:p>
        </w:tc>
        <w:tc>
          <w:tcPr>
            <w:tcW w:w="960" w:type="dxa"/>
            <w:tcBorders>
              <w:top w:val="nil"/>
              <w:left w:val="single" w:sz="4" w:space="0" w:color="auto"/>
              <w:bottom w:val="nil"/>
              <w:right w:val="nil"/>
            </w:tcBorders>
            <w:shd w:val="clear" w:color="auto" w:fill="auto"/>
            <w:noWrap/>
            <w:vAlign w:val="center"/>
            <w:hideMark/>
          </w:tcPr>
          <w:p w:rsidR="00F94784" w:rsidRPr="00F94784" w:rsidRDefault="00F94784" w:rsidP="00F94784">
            <w:pPr>
              <w:widowControl/>
              <w:adjustRightInd w:val="0"/>
              <w:snapToGrid w:val="0"/>
              <w:spacing w:line="240" w:lineRule="atLeast"/>
              <w:jc w:val="right"/>
              <w:rPr>
                <w:rFonts w:ascii="Times New Roman" w:eastAsia="新細明體" w:hAnsi="Times New Roman" w:cs="Times New Roman"/>
                <w:kern w:val="0"/>
                <w:szCs w:val="24"/>
                <w:highlight w:val="yellow"/>
              </w:rPr>
            </w:pPr>
            <w:r w:rsidRPr="00F94784">
              <w:rPr>
                <w:rFonts w:ascii="Times New Roman" w:eastAsia="新細明體" w:hAnsi="Times New Roman" w:cs="Times New Roman"/>
                <w:kern w:val="0"/>
                <w:szCs w:val="24"/>
                <w:highlight w:val="yellow"/>
              </w:rPr>
              <w:t>55</w:t>
            </w:r>
          </w:p>
        </w:tc>
        <w:tc>
          <w:tcPr>
            <w:tcW w:w="960" w:type="dxa"/>
            <w:tcBorders>
              <w:top w:val="nil"/>
              <w:left w:val="nil"/>
              <w:bottom w:val="nil"/>
              <w:right w:val="nil"/>
            </w:tcBorders>
            <w:shd w:val="clear" w:color="auto" w:fill="auto"/>
            <w:noWrap/>
            <w:vAlign w:val="center"/>
            <w:hideMark/>
          </w:tcPr>
          <w:p w:rsidR="00F94784" w:rsidRPr="00F94784" w:rsidRDefault="00F94784" w:rsidP="00F94784">
            <w:pPr>
              <w:widowControl/>
              <w:adjustRightInd w:val="0"/>
              <w:snapToGrid w:val="0"/>
              <w:spacing w:line="240" w:lineRule="atLeast"/>
              <w:jc w:val="right"/>
              <w:rPr>
                <w:rFonts w:ascii="Times New Roman" w:eastAsia="新細明體" w:hAnsi="Times New Roman" w:cs="Times New Roman"/>
                <w:color w:val="000000"/>
                <w:kern w:val="0"/>
                <w:szCs w:val="24"/>
                <w:highlight w:val="yellow"/>
              </w:rPr>
            </w:pPr>
            <w:r w:rsidRPr="00F94784">
              <w:rPr>
                <w:rFonts w:ascii="Times New Roman" w:eastAsia="新細明體" w:hAnsi="Times New Roman" w:cs="Times New Roman"/>
                <w:color w:val="000000"/>
                <w:kern w:val="0"/>
                <w:szCs w:val="24"/>
                <w:highlight w:val="yellow"/>
              </w:rPr>
              <w:t>36</w:t>
            </w:r>
          </w:p>
        </w:tc>
        <w:tc>
          <w:tcPr>
            <w:tcW w:w="960" w:type="dxa"/>
            <w:tcBorders>
              <w:top w:val="nil"/>
              <w:left w:val="nil"/>
              <w:bottom w:val="nil"/>
              <w:right w:val="nil"/>
            </w:tcBorders>
            <w:shd w:val="clear" w:color="auto" w:fill="auto"/>
            <w:noWrap/>
            <w:vAlign w:val="center"/>
            <w:hideMark/>
          </w:tcPr>
          <w:p w:rsidR="00F94784" w:rsidRPr="00F94784" w:rsidRDefault="00F94784" w:rsidP="00F94784">
            <w:pPr>
              <w:widowControl/>
              <w:adjustRightInd w:val="0"/>
              <w:snapToGrid w:val="0"/>
              <w:spacing w:line="240" w:lineRule="atLeast"/>
              <w:jc w:val="right"/>
              <w:rPr>
                <w:rFonts w:ascii="Times New Roman" w:eastAsia="新細明體" w:hAnsi="Times New Roman" w:cs="Times New Roman"/>
                <w:kern w:val="0"/>
                <w:szCs w:val="24"/>
                <w:highlight w:val="yellow"/>
              </w:rPr>
            </w:pPr>
            <w:r w:rsidRPr="00F94784">
              <w:rPr>
                <w:rFonts w:ascii="Times New Roman" w:eastAsia="新細明體" w:hAnsi="Times New Roman" w:cs="Times New Roman"/>
                <w:kern w:val="0"/>
                <w:szCs w:val="24"/>
                <w:highlight w:val="yellow"/>
              </w:rPr>
              <w:t xml:space="preserve">65.45 </w:t>
            </w:r>
          </w:p>
        </w:tc>
        <w:tc>
          <w:tcPr>
            <w:tcW w:w="960" w:type="dxa"/>
            <w:tcBorders>
              <w:top w:val="nil"/>
              <w:left w:val="nil"/>
              <w:bottom w:val="nil"/>
              <w:right w:val="nil"/>
            </w:tcBorders>
            <w:shd w:val="clear" w:color="auto" w:fill="auto"/>
            <w:noWrap/>
            <w:vAlign w:val="center"/>
            <w:hideMark/>
          </w:tcPr>
          <w:p w:rsidR="00F94784" w:rsidRPr="00F94784" w:rsidRDefault="00F94784" w:rsidP="00F94784">
            <w:pPr>
              <w:widowControl/>
              <w:adjustRightInd w:val="0"/>
              <w:snapToGrid w:val="0"/>
              <w:spacing w:line="240" w:lineRule="atLeast"/>
              <w:jc w:val="right"/>
              <w:rPr>
                <w:rFonts w:ascii="Times New Roman" w:eastAsia="新細明體" w:hAnsi="Times New Roman" w:cs="Times New Roman"/>
                <w:color w:val="000000"/>
                <w:kern w:val="0"/>
                <w:szCs w:val="24"/>
                <w:highlight w:val="yellow"/>
              </w:rPr>
            </w:pPr>
            <w:r w:rsidRPr="00F94784">
              <w:rPr>
                <w:rFonts w:ascii="Times New Roman" w:eastAsia="新細明體" w:hAnsi="Times New Roman" w:cs="Times New Roman"/>
                <w:color w:val="000000"/>
                <w:kern w:val="0"/>
                <w:szCs w:val="24"/>
                <w:highlight w:val="yellow"/>
              </w:rPr>
              <w:t>19</w:t>
            </w:r>
          </w:p>
        </w:tc>
        <w:tc>
          <w:tcPr>
            <w:tcW w:w="960" w:type="dxa"/>
            <w:tcBorders>
              <w:top w:val="nil"/>
              <w:left w:val="nil"/>
              <w:bottom w:val="nil"/>
              <w:right w:val="nil"/>
            </w:tcBorders>
            <w:shd w:val="clear" w:color="auto" w:fill="auto"/>
            <w:noWrap/>
            <w:vAlign w:val="center"/>
            <w:hideMark/>
          </w:tcPr>
          <w:p w:rsidR="00F94784" w:rsidRPr="00F94784" w:rsidRDefault="00F94784" w:rsidP="00F94784">
            <w:pPr>
              <w:widowControl/>
              <w:adjustRightInd w:val="0"/>
              <w:snapToGrid w:val="0"/>
              <w:spacing w:line="240" w:lineRule="atLeast"/>
              <w:jc w:val="right"/>
              <w:rPr>
                <w:rFonts w:ascii="Times New Roman" w:eastAsia="新細明體" w:hAnsi="Times New Roman" w:cs="Times New Roman"/>
                <w:kern w:val="0"/>
                <w:szCs w:val="24"/>
                <w:highlight w:val="yellow"/>
              </w:rPr>
            </w:pPr>
            <w:r w:rsidRPr="00F94784">
              <w:rPr>
                <w:rFonts w:ascii="Times New Roman" w:eastAsia="新細明體" w:hAnsi="Times New Roman" w:cs="Times New Roman"/>
                <w:kern w:val="0"/>
                <w:szCs w:val="24"/>
                <w:highlight w:val="yellow"/>
              </w:rPr>
              <w:t xml:space="preserve">34.55 </w:t>
            </w:r>
          </w:p>
        </w:tc>
      </w:tr>
      <w:tr w:rsidR="00F94784" w:rsidRPr="00F94784" w:rsidTr="00F94784">
        <w:trPr>
          <w:trHeight w:val="20"/>
          <w:jc w:val="center"/>
        </w:trPr>
        <w:tc>
          <w:tcPr>
            <w:tcW w:w="3665" w:type="dxa"/>
            <w:tcBorders>
              <w:top w:val="nil"/>
              <w:left w:val="nil"/>
              <w:bottom w:val="nil"/>
              <w:right w:val="nil"/>
            </w:tcBorders>
            <w:shd w:val="clear" w:color="auto" w:fill="auto"/>
            <w:vAlign w:val="center"/>
            <w:hideMark/>
          </w:tcPr>
          <w:p w:rsidR="00F94784" w:rsidRPr="00F94784" w:rsidRDefault="00F94784" w:rsidP="00F94784">
            <w:pPr>
              <w:widowControl/>
              <w:adjustRightInd w:val="0"/>
              <w:snapToGrid w:val="0"/>
              <w:spacing w:line="240" w:lineRule="atLeast"/>
              <w:rPr>
                <w:rFonts w:ascii="標楷體" w:eastAsia="標楷體" w:hAnsi="標楷體" w:cs="新細明體"/>
                <w:kern w:val="0"/>
                <w:szCs w:val="24"/>
              </w:rPr>
            </w:pPr>
            <w:r w:rsidRPr="00F94784">
              <w:rPr>
                <w:rFonts w:ascii="標楷體" w:eastAsia="標楷體" w:hAnsi="標楷體" w:cs="新細明體" w:hint="eastAsia"/>
                <w:kern w:val="0"/>
                <w:szCs w:val="24"/>
              </w:rPr>
              <w:t>藥品及</w:t>
            </w:r>
            <w:proofErr w:type="gramStart"/>
            <w:r w:rsidRPr="00F94784">
              <w:rPr>
                <w:rFonts w:ascii="標楷體" w:eastAsia="標楷體" w:hAnsi="標楷體" w:cs="新細明體" w:hint="eastAsia"/>
                <w:kern w:val="0"/>
                <w:szCs w:val="24"/>
              </w:rPr>
              <w:t>醫</w:t>
            </w:r>
            <w:proofErr w:type="gramEnd"/>
            <w:r w:rsidRPr="00F94784">
              <w:rPr>
                <w:rFonts w:ascii="標楷體" w:eastAsia="標楷體" w:hAnsi="標楷體" w:cs="新細明體" w:hint="eastAsia"/>
                <w:kern w:val="0"/>
                <w:szCs w:val="24"/>
              </w:rPr>
              <w:t>用化學製品製造業</w:t>
            </w:r>
          </w:p>
        </w:tc>
        <w:tc>
          <w:tcPr>
            <w:tcW w:w="960" w:type="dxa"/>
            <w:tcBorders>
              <w:top w:val="nil"/>
              <w:left w:val="single" w:sz="4" w:space="0" w:color="auto"/>
              <w:bottom w:val="nil"/>
              <w:right w:val="nil"/>
            </w:tcBorders>
            <w:shd w:val="clear" w:color="auto" w:fill="auto"/>
            <w:noWrap/>
            <w:vAlign w:val="center"/>
            <w:hideMark/>
          </w:tcPr>
          <w:p w:rsidR="00F94784" w:rsidRPr="00F94784" w:rsidRDefault="00F94784" w:rsidP="00F94784">
            <w:pPr>
              <w:widowControl/>
              <w:adjustRightInd w:val="0"/>
              <w:snapToGrid w:val="0"/>
              <w:spacing w:line="240" w:lineRule="atLeast"/>
              <w:jc w:val="right"/>
              <w:rPr>
                <w:rFonts w:ascii="Times New Roman" w:eastAsia="新細明體" w:hAnsi="Times New Roman" w:cs="Times New Roman"/>
                <w:kern w:val="0"/>
                <w:szCs w:val="24"/>
              </w:rPr>
            </w:pPr>
            <w:r w:rsidRPr="00F94784">
              <w:rPr>
                <w:rFonts w:ascii="Times New Roman" w:eastAsia="新細明體" w:hAnsi="Times New Roman" w:cs="Times New Roman"/>
                <w:kern w:val="0"/>
                <w:szCs w:val="24"/>
              </w:rPr>
              <w:t>47</w:t>
            </w:r>
          </w:p>
        </w:tc>
        <w:tc>
          <w:tcPr>
            <w:tcW w:w="960" w:type="dxa"/>
            <w:tcBorders>
              <w:top w:val="nil"/>
              <w:left w:val="nil"/>
              <w:bottom w:val="nil"/>
              <w:right w:val="nil"/>
            </w:tcBorders>
            <w:shd w:val="clear" w:color="auto" w:fill="auto"/>
            <w:noWrap/>
            <w:vAlign w:val="center"/>
            <w:hideMark/>
          </w:tcPr>
          <w:p w:rsidR="00F94784" w:rsidRPr="00F94784" w:rsidRDefault="00F94784" w:rsidP="00F94784">
            <w:pPr>
              <w:widowControl/>
              <w:adjustRightInd w:val="0"/>
              <w:snapToGrid w:val="0"/>
              <w:spacing w:line="240" w:lineRule="atLeast"/>
              <w:jc w:val="right"/>
              <w:rPr>
                <w:rFonts w:ascii="Times New Roman" w:eastAsia="新細明體" w:hAnsi="Times New Roman" w:cs="Times New Roman"/>
                <w:color w:val="000000"/>
                <w:kern w:val="0"/>
                <w:szCs w:val="24"/>
              </w:rPr>
            </w:pPr>
            <w:r w:rsidRPr="00F94784">
              <w:rPr>
                <w:rFonts w:ascii="Times New Roman" w:eastAsia="新細明體" w:hAnsi="Times New Roman" w:cs="Times New Roman"/>
                <w:color w:val="000000"/>
                <w:kern w:val="0"/>
                <w:szCs w:val="24"/>
              </w:rPr>
              <w:t>40</w:t>
            </w:r>
          </w:p>
        </w:tc>
        <w:tc>
          <w:tcPr>
            <w:tcW w:w="960" w:type="dxa"/>
            <w:tcBorders>
              <w:top w:val="nil"/>
              <w:left w:val="nil"/>
              <w:bottom w:val="nil"/>
              <w:right w:val="nil"/>
            </w:tcBorders>
            <w:shd w:val="clear" w:color="auto" w:fill="auto"/>
            <w:noWrap/>
            <w:vAlign w:val="center"/>
            <w:hideMark/>
          </w:tcPr>
          <w:p w:rsidR="00F94784" w:rsidRPr="00F94784" w:rsidRDefault="00F94784" w:rsidP="00F94784">
            <w:pPr>
              <w:widowControl/>
              <w:adjustRightInd w:val="0"/>
              <w:snapToGrid w:val="0"/>
              <w:spacing w:line="240" w:lineRule="atLeast"/>
              <w:jc w:val="right"/>
              <w:rPr>
                <w:rFonts w:ascii="Times New Roman" w:eastAsia="新細明體" w:hAnsi="Times New Roman" w:cs="Times New Roman"/>
                <w:kern w:val="0"/>
                <w:szCs w:val="24"/>
              </w:rPr>
            </w:pPr>
            <w:r w:rsidRPr="00F94784">
              <w:rPr>
                <w:rFonts w:ascii="Times New Roman" w:eastAsia="新細明體" w:hAnsi="Times New Roman" w:cs="Times New Roman"/>
                <w:kern w:val="0"/>
                <w:szCs w:val="24"/>
              </w:rPr>
              <w:t xml:space="preserve">85.11 </w:t>
            </w:r>
          </w:p>
        </w:tc>
        <w:tc>
          <w:tcPr>
            <w:tcW w:w="960" w:type="dxa"/>
            <w:tcBorders>
              <w:top w:val="nil"/>
              <w:left w:val="nil"/>
              <w:bottom w:val="nil"/>
              <w:right w:val="nil"/>
            </w:tcBorders>
            <w:shd w:val="clear" w:color="auto" w:fill="auto"/>
            <w:noWrap/>
            <w:vAlign w:val="center"/>
            <w:hideMark/>
          </w:tcPr>
          <w:p w:rsidR="00F94784" w:rsidRPr="00F94784" w:rsidRDefault="00F94784" w:rsidP="00F94784">
            <w:pPr>
              <w:widowControl/>
              <w:adjustRightInd w:val="0"/>
              <w:snapToGrid w:val="0"/>
              <w:spacing w:line="240" w:lineRule="atLeast"/>
              <w:jc w:val="right"/>
              <w:rPr>
                <w:rFonts w:ascii="Times New Roman" w:eastAsia="新細明體" w:hAnsi="Times New Roman" w:cs="Times New Roman"/>
                <w:color w:val="000000"/>
                <w:kern w:val="0"/>
                <w:szCs w:val="24"/>
              </w:rPr>
            </w:pPr>
            <w:r w:rsidRPr="00F94784">
              <w:rPr>
                <w:rFonts w:ascii="Times New Roman" w:eastAsia="新細明體" w:hAnsi="Times New Roman" w:cs="Times New Roman"/>
                <w:color w:val="000000"/>
                <w:kern w:val="0"/>
                <w:szCs w:val="24"/>
              </w:rPr>
              <w:t>7</w:t>
            </w:r>
          </w:p>
        </w:tc>
        <w:tc>
          <w:tcPr>
            <w:tcW w:w="960" w:type="dxa"/>
            <w:tcBorders>
              <w:top w:val="nil"/>
              <w:left w:val="nil"/>
              <w:bottom w:val="nil"/>
              <w:right w:val="nil"/>
            </w:tcBorders>
            <w:shd w:val="clear" w:color="auto" w:fill="auto"/>
            <w:noWrap/>
            <w:vAlign w:val="center"/>
            <w:hideMark/>
          </w:tcPr>
          <w:p w:rsidR="00F94784" w:rsidRPr="00F94784" w:rsidRDefault="00F94784" w:rsidP="00F94784">
            <w:pPr>
              <w:widowControl/>
              <w:adjustRightInd w:val="0"/>
              <w:snapToGrid w:val="0"/>
              <w:spacing w:line="240" w:lineRule="atLeast"/>
              <w:jc w:val="right"/>
              <w:rPr>
                <w:rFonts w:ascii="Times New Roman" w:eastAsia="新細明體" w:hAnsi="Times New Roman" w:cs="Times New Roman"/>
                <w:kern w:val="0"/>
                <w:szCs w:val="24"/>
              </w:rPr>
            </w:pPr>
            <w:r w:rsidRPr="00F94784">
              <w:rPr>
                <w:rFonts w:ascii="Times New Roman" w:eastAsia="新細明體" w:hAnsi="Times New Roman" w:cs="Times New Roman"/>
                <w:kern w:val="0"/>
                <w:szCs w:val="24"/>
              </w:rPr>
              <w:t xml:space="preserve">14.89 </w:t>
            </w:r>
          </w:p>
        </w:tc>
      </w:tr>
      <w:tr w:rsidR="00F94784" w:rsidRPr="00F94784" w:rsidTr="00F94784">
        <w:trPr>
          <w:trHeight w:val="20"/>
          <w:jc w:val="center"/>
        </w:trPr>
        <w:tc>
          <w:tcPr>
            <w:tcW w:w="3665" w:type="dxa"/>
            <w:tcBorders>
              <w:top w:val="nil"/>
              <w:left w:val="nil"/>
              <w:bottom w:val="nil"/>
              <w:right w:val="nil"/>
            </w:tcBorders>
            <w:shd w:val="clear" w:color="auto" w:fill="auto"/>
            <w:vAlign w:val="center"/>
            <w:hideMark/>
          </w:tcPr>
          <w:p w:rsidR="00F94784" w:rsidRPr="00F94784" w:rsidRDefault="00F94784" w:rsidP="00F94784">
            <w:pPr>
              <w:widowControl/>
              <w:adjustRightInd w:val="0"/>
              <w:snapToGrid w:val="0"/>
              <w:spacing w:line="240" w:lineRule="atLeast"/>
              <w:rPr>
                <w:rFonts w:ascii="標楷體" w:eastAsia="標楷體" w:hAnsi="標楷體" w:cs="新細明體"/>
                <w:kern w:val="0"/>
                <w:szCs w:val="24"/>
              </w:rPr>
            </w:pPr>
            <w:r w:rsidRPr="00F94784">
              <w:rPr>
                <w:rFonts w:ascii="標楷體" w:eastAsia="標楷體" w:hAnsi="標楷體" w:cs="新細明體" w:hint="eastAsia"/>
                <w:kern w:val="0"/>
                <w:szCs w:val="24"/>
              </w:rPr>
              <w:t>其他運輸工具及其零件製造業</w:t>
            </w:r>
          </w:p>
        </w:tc>
        <w:tc>
          <w:tcPr>
            <w:tcW w:w="960" w:type="dxa"/>
            <w:tcBorders>
              <w:top w:val="nil"/>
              <w:left w:val="single" w:sz="4" w:space="0" w:color="auto"/>
              <w:bottom w:val="nil"/>
              <w:right w:val="nil"/>
            </w:tcBorders>
            <w:shd w:val="clear" w:color="auto" w:fill="auto"/>
            <w:noWrap/>
            <w:vAlign w:val="center"/>
            <w:hideMark/>
          </w:tcPr>
          <w:p w:rsidR="00F94784" w:rsidRPr="00F94784" w:rsidRDefault="00F94784" w:rsidP="00F94784">
            <w:pPr>
              <w:widowControl/>
              <w:adjustRightInd w:val="0"/>
              <w:snapToGrid w:val="0"/>
              <w:spacing w:line="240" w:lineRule="atLeast"/>
              <w:jc w:val="right"/>
              <w:rPr>
                <w:rFonts w:ascii="Times New Roman" w:eastAsia="新細明體" w:hAnsi="Times New Roman" w:cs="Times New Roman"/>
                <w:kern w:val="0"/>
                <w:szCs w:val="24"/>
              </w:rPr>
            </w:pPr>
            <w:r w:rsidRPr="00F94784">
              <w:rPr>
                <w:rFonts w:ascii="Times New Roman" w:eastAsia="新細明體" w:hAnsi="Times New Roman" w:cs="Times New Roman"/>
                <w:kern w:val="0"/>
                <w:szCs w:val="24"/>
              </w:rPr>
              <w:t>58</w:t>
            </w:r>
          </w:p>
        </w:tc>
        <w:tc>
          <w:tcPr>
            <w:tcW w:w="960" w:type="dxa"/>
            <w:tcBorders>
              <w:top w:val="nil"/>
              <w:left w:val="nil"/>
              <w:bottom w:val="nil"/>
              <w:right w:val="nil"/>
            </w:tcBorders>
            <w:shd w:val="clear" w:color="auto" w:fill="auto"/>
            <w:noWrap/>
            <w:vAlign w:val="center"/>
            <w:hideMark/>
          </w:tcPr>
          <w:p w:rsidR="00F94784" w:rsidRPr="00F94784" w:rsidRDefault="00F94784" w:rsidP="00F94784">
            <w:pPr>
              <w:widowControl/>
              <w:adjustRightInd w:val="0"/>
              <w:snapToGrid w:val="0"/>
              <w:spacing w:line="240" w:lineRule="atLeast"/>
              <w:jc w:val="right"/>
              <w:rPr>
                <w:rFonts w:ascii="Times New Roman" w:eastAsia="新細明體" w:hAnsi="Times New Roman" w:cs="Times New Roman"/>
                <w:color w:val="000000"/>
                <w:kern w:val="0"/>
                <w:szCs w:val="24"/>
              </w:rPr>
            </w:pPr>
            <w:r w:rsidRPr="00F94784">
              <w:rPr>
                <w:rFonts w:ascii="Times New Roman" w:eastAsia="新細明體" w:hAnsi="Times New Roman" w:cs="Times New Roman"/>
                <w:color w:val="000000"/>
                <w:kern w:val="0"/>
                <w:szCs w:val="24"/>
              </w:rPr>
              <w:t>51</w:t>
            </w:r>
          </w:p>
        </w:tc>
        <w:tc>
          <w:tcPr>
            <w:tcW w:w="960" w:type="dxa"/>
            <w:tcBorders>
              <w:top w:val="nil"/>
              <w:left w:val="nil"/>
              <w:bottom w:val="nil"/>
              <w:right w:val="nil"/>
            </w:tcBorders>
            <w:shd w:val="clear" w:color="auto" w:fill="auto"/>
            <w:noWrap/>
            <w:vAlign w:val="center"/>
            <w:hideMark/>
          </w:tcPr>
          <w:p w:rsidR="00F94784" w:rsidRPr="00F94784" w:rsidRDefault="00F94784" w:rsidP="00F94784">
            <w:pPr>
              <w:widowControl/>
              <w:adjustRightInd w:val="0"/>
              <w:snapToGrid w:val="0"/>
              <w:spacing w:line="240" w:lineRule="atLeast"/>
              <w:jc w:val="right"/>
              <w:rPr>
                <w:rFonts w:ascii="Times New Roman" w:eastAsia="新細明體" w:hAnsi="Times New Roman" w:cs="Times New Roman"/>
                <w:kern w:val="0"/>
                <w:szCs w:val="24"/>
              </w:rPr>
            </w:pPr>
            <w:r w:rsidRPr="00F94784">
              <w:rPr>
                <w:rFonts w:ascii="Times New Roman" w:eastAsia="新細明體" w:hAnsi="Times New Roman" w:cs="Times New Roman"/>
                <w:kern w:val="0"/>
                <w:szCs w:val="24"/>
              </w:rPr>
              <w:t xml:space="preserve">87.93 </w:t>
            </w:r>
          </w:p>
        </w:tc>
        <w:tc>
          <w:tcPr>
            <w:tcW w:w="960" w:type="dxa"/>
            <w:tcBorders>
              <w:top w:val="nil"/>
              <w:left w:val="nil"/>
              <w:bottom w:val="nil"/>
              <w:right w:val="nil"/>
            </w:tcBorders>
            <w:shd w:val="clear" w:color="auto" w:fill="auto"/>
            <w:noWrap/>
            <w:vAlign w:val="center"/>
            <w:hideMark/>
          </w:tcPr>
          <w:p w:rsidR="00F94784" w:rsidRPr="00F94784" w:rsidRDefault="00F94784" w:rsidP="00F94784">
            <w:pPr>
              <w:widowControl/>
              <w:adjustRightInd w:val="0"/>
              <w:snapToGrid w:val="0"/>
              <w:spacing w:line="240" w:lineRule="atLeast"/>
              <w:jc w:val="right"/>
              <w:rPr>
                <w:rFonts w:ascii="Times New Roman" w:eastAsia="新細明體" w:hAnsi="Times New Roman" w:cs="Times New Roman"/>
                <w:color w:val="000000"/>
                <w:kern w:val="0"/>
                <w:szCs w:val="24"/>
              </w:rPr>
            </w:pPr>
            <w:r w:rsidRPr="00F94784">
              <w:rPr>
                <w:rFonts w:ascii="Times New Roman" w:eastAsia="新細明體" w:hAnsi="Times New Roman" w:cs="Times New Roman"/>
                <w:color w:val="000000"/>
                <w:kern w:val="0"/>
                <w:szCs w:val="24"/>
              </w:rPr>
              <w:t>7</w:t>
            </w:r>
          </w:p>
        </w:tc>
        <w:tc>
          <w:tcPr>
            <w:tcW w:w="960" w:type="dxa"/>
            <w:tcBorders>
              <w:top w:val="nil"/>
              <w:left w:val="nil"/>
              <w:bottom w:val="nil"/>
              <w:right w:val="nil"/>
            </w:tcBorders>
            <w:shd w:val="clear" w:color="auto" w:fill="auto"/>
            <w:noWrap/>
            <w:vAlign w:val="center"/>
            <w:hideMark/>
          </w:tcPr>
          <w:p w:rsidR="00F94784" w:rsidRPr="00F94784" w:rsidRDefault="00F94784" w:rsidP="00F94784">
            <w:pPr>
              <w:widowControl/>
              <w:adjustRightInd w:val="0"/>
              <w:snapToGrid w:val="0"/>
              <w:spacing w:line="240" w:lineRule="atLeast"/>
              <w:jc w:val="right"/>
              <w:rPr>
                <w:rFonts w:ascii="Times New Roman" w:eastAsia="新細明體" w:hAnsi="Times New Roman" w:cs="Times New Roman"/>
                <w:kern w:val="0"/>
                <w:szCs w:val="24"/>
              </w:rPr>
            </w:pPr>
            <w:r w:rsidRPr="00F94784">
              <w:rPr>
                <w:rFonts w:ascii="Times New Roman" w:eastAsia="新細明體" w:hAnsi="Times New Roman" w:cs="Times New Roman"/>
                <w:kern w:val="0"/>
                <w:szCs w:val="24"/>
              </w:rPr>
              <w:t xml:space="preserve">12.07 </w:t>
            </w:r>
          </w:p>
        </w:tc>
      </w:tr>
      <w:tr w:rsidR="00F94784" w:rsidRPr="00F94784" w:rsidTr="00F94784">
        <w:trPr>
          <w:trHeight w:val="20"/>
          <w:jc w:val="center"/>
        </w:trPr>
        <w:tc>
          <w:tcPr>
            <w:tcW w:w="3665" w:type="dxa"/>
            <w:tcBorders>
              <w:top w:val="nil"/>
              <w:left w:val="nil"/>
              <w:bottom w:val="nil"/>
              <w:right w:val="nil"/>
            </w:tcBorders>
            <w:shd w:val="clear" w:color="auto" w:fill="auto"/>
            <w:vAlign w:val="center"/>
            <w:hideMark/>
          </w:tcPr>
          <w:p w:rsidR="00F94784" w:rsidRPr="00F94784" w:rsidRDefault="00F94784" w:rsidP="00F94784">
            <w:pPr>
              <w:widowControl/>
              <w:adjustRightInd w:val="0"/>
              <w:snapToGrid w:val="0"/>
              <w:spacing w:line="240" w:lineRule="atLeast"/>
              <w:rPr>
                <w:rFonts w:ascii="標楷體" w:eastAsia="標楷體" w:hAnsi="標楷體" w:cs="新細明體"/>
                <w:kern w:val="0"/>
                <w:szCs w:val="24"/>
              </w:rPr>
            </w:pPr>
            <w:r w:rsidRPr="00F94784">
              <w:rPr>
                <w:rFonts w:ascii="標楷體" w:eastAsia="標楷體" w:hAnsi="標楷體" w:cs="新細明體" w:hint="eastAsia"/>
                <w:kern w:val="0"/>
                <w:szCs w:val="24"/>
              </w:rPr>
              <w:t>皮革、毛皮及其製品製造業</w:t>
            </w:r>
          </w:p>
        </w:tc>
        <w:tc>
          <w:tcPr>
            <w:tcW w:w="960" w:type="dxa"/>
            <w:tcBorders>
              <w:top w:val="nil"/>
              <w:left w:val="single" w:sz="4" w:space="0" w:color="auto"/>
              <w:bottom w:val="nil"/>
              <w:right w:val="nil"/>
            </w:tcBorders>
            <w:shd w:val="clear" w:color="auto" w:fill="auto"/>
            <w:noWrap/>
            <w:vAlign w:val="center"/>
            <w:hideMark/>
          </w:tcPr>
          <w:p w:rsidR="00F94784" w:rsidRPr="00F94784" w:rsidRDefault="00F94784" w:rsidP="00F94784">
            <w:pPr>
              <w:widowControl/>
              <w:adjustRightInd w:val="0"/>
              <w:snapToGrid w:val="0"/>
              <w:spacing w:line="240" w:lineRule="atLeast"/>
              <w:jc w:val="right"/>
              <w:rPr>
                <w:rFonts w:ascii="Times New Roman" w:eastAsia="新細明體" w:hAnsi="Times New Roman" w:cs="Times New Roman"/>
                <w:kern w:val="0"/>
                <w:szCs w:val="24"/>
              </w:rPr>
            </w:pPr>
            <w:r w:rsidRPr="00F94784">
              <w:rPr>
                <w:rFonts w:ascii="Times New Roman" w:eastAsia="新細明體" w:hAnsi="Times New Roman" w:cs="Times New Roman"/>
                <w:kern w:val="0"/>
                <w:szCs w:val="24"/>
              </w:rPr>
              <w:t>21</w:t>
            </w:r>
          </w:p>
        </w:tc>
        <w:tc>
          <w:tcPr>
            <w:tcW w:w="960" w:type="dxa"/>
            <w:tcBorders>
              <w:top w:val="nil"/>
              <w:left w:val="nil"/>
              <w:bottom w:val="nil"/>
              <w:right w:val="nil"/>
            </w:tcBorders>
            <w:shd w:val="clear" w:color="auto" w:fill="auto"/>
            <w:noWrap/>
            <w:vAlign w:val="center"/>
            <w:hideMark/>
          </w:tcPr>
          <w:p w:rsidR="00F94784" w:rsidRPr="00F94784" w:rsidRDefault="00F94784" w:rsidP="00F94784">
            <w:pPr>
              <w:widowControl/>
              <w:adjustRightInd w:val="0"/>
              <w:snapToGrid w:val="0"/>
              <w:spacing w:line="240" w:lineRule="atLeast"/>
              <w:jc w:val="right"/>
              <w:rPr>
                <w:rFonts w:ascii="Times New Roman" w:eastAsia="新細明體" w:hAnsi="Times New Roman" w:cs="Times New Roman"/>
                <w:color w:val="000000"/>
                <w:kern w:val="0"/>
                <w:szCs w:val="24"/>
              </w:rPr>
            </w:pPr>
            <w:r w:rsidRPr="00F94784">
              <w:rPr>
                <w:rFonts w:ascii="Times New Roman" w:eastAsia="新細明體" w:hAnsi="Times New Roman" w:cs="Times New Roman"/>
                <w:color w:val="000000"/>
                <w:kern w:val="0"/>
                <w:szCs w:val="24"/>
              </w:rPr>
              <w:t>16</w:t>
            </w:r>
          </w:p>
        </w:tc>
        <w:tc>
          <w:tcPr>
            <w:tcW w:w="960" w:type="dxa"/>
            <w:tcBorders>
              <w:top w:val="nil"/>
              <w:left w:val="nil"/>
              <w:bottom w:val="nil"/>
              <w:right w:val="nil"/>
            </w:tcBorders>
            <w:shd w:val="clear" w:color="auto" w:fill="auto"/>
            <w:noWrap/>
            <w:vAlign w:val="center"/>
            <w:hideMark/>
          </w:tcPr>
          <w:p w:rsidR="00F94784" w:rsidRPr="00F94784" w:rsidRDefault="00F94784" w:rsidP="00F94784">
            <w:pPr>
              <w:widowControl/>
              <w:adjustRightInd w:val="0"/>
              <w:snapToGrid w:val="0"/>
              <w:spacing w:line="240" w:lineRule="atLeast"/>
              <w:jc w:val="right"/>
              <w:rPr>
                <w:rFonts w:ascii="Times New Roman" w:eastAsia="新細明體" w:hAnsi="Times New Roman" w:cs="Times New Roman"/>
                <w:kern w:val="0"/>
                <w:szCs w:val="24"/>
              </w:rPr>
            </w:pPr>
            <w:r w:rsidRPr="00F94784">
              <w:rPr>
                <w:rFonts w:ascii="Times New Roman" w:eastAsia="新細明體" w:hAnsi="Times New Roman" w:cs="Times New Roman"/>
                <w:kern w:val="0"/>
                <w:szCs w:val="24"/>
              </w:rPr>
              <w:t xml:space="preserve">76.19 </w:t>
            </w:r>
          </w:p>
        </w:tc>
        <w:tc>
          <w:tcPr>
            <w:tcW w:w="960" w:type="dxa"/>
            <w:tcBorders>
              <w:top w:val="nil"/>
              <w:left w:val="nil"/>
              <w:bottom w:val="nil"/>
              <w:right w:val="nil"/>
            </w:tcBorders>
            <w:shd w:val="clear" w:color="auto" w:fill="auto"/>
            <w:noWrap/>
            <w:vAlign w:val="center"/>
            <w:hideMark/>
          </w:tcPr>
          <w:p w:rsidR="00F94784" w:rsidRPr="00F94784" w:rsidRDefault="00F94784" w:rsidP="00F94784">
            <w:pPr>
              <w:widowControl/>
              <w:adjustRightInd w:val="0"/>
              <w:snapToGrid w:val="0"/>
              <w:spacing w:line="240" w:lineRule="atLeast"/>
              <w:jc w:val="right"/>
              <w:rPr>
                <w:rFonts w:ascii="Times New Roman" w:eastAsia="新細明體" w:hAnsi="Times New Roman" w:cs="Times New Roman"/>
                <w:color w:val="000000"/>
                <w:kern w:val="0"/>
                <w:szCs w:val="24"/>
              </w:rPr>
            </w:pPr>
            <w:r w:rsidRPr="00F94784">
              <w:rPr>
                <w:rFonts w:ascii="Times New Roman" w:eastAsia="新細明體" w:hAnsi="Times New Roman" w:cs="Times New Roman"/>
                <w:color w:val="000000"/>
                <w:kern w:val="0"/>
                <w:szCs w:val="24"/>
              </w:rPr>
              <w:t>5</w:t>
            </w:r>
          </w:p>
        </w:tc>
        <w:tc>
          <w:tcPr>
            <w:tcW w:w="960" w:type="dxa"/>
            <w:tcBorders>
              <w:top w:val="nil"/>
              <w:left w:val="nil"/>
              <w:bottom w:val="nil"/>
              <w:right w:val="nil"/>
            </w:tcBorders>
            <w:shd w:val="clear" w:color="auto" w:fill="auto"/>
            <w:noWrap/>
            <w:vAlign w:val="center"/>
            <w:hideMark/>
          </w:tcPr>
          <w:p w:rsidR="00F94784" w:rsidRPr="00F94784" w:rsidRDefault="00F94784" w:rsidP="00F94784">
            <w:pPr>
              <w:widowControl/>
              <w:adjustRightInd w:val="0"/>
              <w:snapToGrid w:val="0"/>
              <w:spacing w:line="240" w:lineRule="atLeast"/>
              <w:jc w:val="right"/>
              <w:rPr>
                <w:rFonts w:ascii="Times New Roman" w:eastAsia="新細明體" w:hAnsi="Times New Roman" w:cs="Times New Roman"/>
                <w:kern w:val="0"/>
                <w:szCs w:val="24"/>
              </w:rPr>
            </w:pPr>
            <w:r w:rsidRPr="00F94784">
              <w:rPr>
                <w:rFonts w:ascii="Times New Roman" w:eastAsia="新細明體" w:hAnsi="Times New Roman" w:cs="Times New Roman"/>
                <w:kern w:val="0"/>
                <w:szCs w:val="24"/>
              </w:rPr>
              <w:t xml:space="preserve">23.81 </w:t>
            </w:r>
          </w:p>
        </w:tc>
      </w:tr>
      <w:tr w:rsidR="00F94784" w:rsidRPr="00F94784" w:rsidTr="00F94784">
        <w:trPr>
          <w:trHeight w:val="20"/>
          <w:jc w:val="center"/>
        </w:trPr>
        <w:tc>
          <w:tcPr>
            <w:tcW w:w="3665" w:type="dxa"/>
            <w:tcBorders>
              <w:top w:val="nil"/>
              <w:left w:val="nil"/>
              <w:bottom w:val="single" w:sz="4" w:space="0" w:color="auto"/>
              <w:right w:val="nil"/>
            </w:tcBorders>
            <w:shd w:val="clear" w:color="auto" w:fill="auto"/>
            <w:vAlign w:val="center"/>
            <w:hideMark/>
          </w:tcPr>
          <w:p w:rsidR="00F94784" w:rsidRPr="00F94784" w:rsidRDefault="00F94784" w:rsidP="00F94784">
            <w:pPr>
              <w:widowControl/>
              <w:adjustRightInd w:val="0"/>
              <w:snapToGrid w:val="0"/>
              <w:spacing w:line="240" w:lineRule="atLeast"/>
              <w:rPr>
                <w:rFonts w:ascii="標楷體" w:eastAsia="標楷體" w:hAnsi="標楷體" w:cs="新細明體"/>
                <w:kern w:val="0"/>
                <w:szCs w:val="24"/>
              </w:rPr>
            </w:pPr>
            <w:r w:rsidRPr="00F94784">
              <w:rPr>
                <w:rFonts w:ascii="標楷體" w:eastAsia="標楷體" w:hAnsi="標楷體" w:cs="新細明體" w:hint="eastAsia"/>
                <w:kern w:val="0"/>
                <w:szCs w:val="24"/>
              </w:rPr>
              <w:t>石油及煤製品製造業</w:t>
            </w:r>
          </w:p>
        </w:tc>
        <w:tc>
          <w:tcPr>
            <w:tcW w:w="960" w:type="dxa"/>
            <w:tcBorders>
              <w:top w:val="nil"/>
              <w:left w:val="single" w:sz="4" w:space="0" w:color="auto"/>
              <w:bottom w:val="single" w:sz="4" w:space="0" w:color="auto"/>
              <w:right w:val="nil"/>
            </w:tcBorders>
            <w:shd w:val="clear" w:color="auto" w:fill="auto"/>
            <w:noWrap/>
            <w:vAlign w:val="center"/>
            <w:hideMark/>
          </w:tcPr>
          <w:p w:rsidR="00F94784" w:rsidRPr="00F94784" w:rsidRDefault="00F94784" w:rsidP="00F94784">
            <w:pPr>
              <w:widowControl/>
              <w:adjustRightInd w:val="0"/>
              <w:snapToGrid w:val="0"/>
              <w:spacing w:line="240" w:lineRule="atLeast"/>
              <w:jc w:val="right"/>
              <w:rPr>
                <w:rFonts w:ascii="Times New Roman" w:eastAsia="新細明體" w:hAnsi="Times New Roman" w:cs="Times New Roman"/>
                <w:kern w:val="0"/>
                <w:szCs w:val="24"/>
              </w:rPr>
            </w:pPr>
            <w:r w:rsidRPr="00F94784">
              <w:rPr>
                <w:rFonts w:ascii="Times New Roman" w:eastAsia="新細明體" w:hAnsi="Times New Roman" w:cs="Times New Roman"/>
                <w:kern w:val="0"/>
                <w:szCs w:val="24"/>
              </w:rPr>
              <w:t>20</w:t>
            </w:r>
          </w:p>
        </w:tc>
        <w:tc>
          <w:tcPr>
            <w:tcW w:w="960" w:type="dxa"/>
            <w:tcBorders>
              <w:top w:val="nil"/>
              <w:left w:val="nil"/>
              <w:bottom w:val="single" w:sz="4" w:space="0" w:color="auto"/>
              <w:right w:val="nil"/>
            </w:tcBorders>
            <w:shd w:val="clear" w:color="auto" w:fill="auto"/>
            <w:noWrap/>
            <w:vAlign w:val="center"/>
            <w:hideMark/>
          </w:tcPr>
          <w:p w:rsidR="00F94784" w:rsidRPr="00F94784" w:rsidRDefault="00F94784" w:rsidP="00F94784">
            <w:pPr>
              <w:widowControl/>
              <w:adjustRightInd w:val="0"/>
              <w:snapToGrid w:val="0"/>
              <w:spacing w:line="240" w:lineRule="atLeast"/>
              <w:jc w:val="right"/>
              <w:rPr>
                <w:rFonts w:ascii="Times New Roman" w:eastAsia="新細明體" w:hAnsi="Times New Roman" w:cs="Times New Roman"/>
                <w:color w:val="000000"/>
                <w:kern w:val="0"/>
                <w:szCs w:val="24"/>
              </w:rPr>
            </w:pPr>
            <w:r w:rsidRPr="00F94784">
              <w:rPr>
                <w:rFonts w:ascii="Times New Roman" w:eastAsia="新細明體" w:hAnsi="Times New Roman" w:cs="Times New Roman"/>
                <w:color w:val="000000"/>
                <w:kern w:val="0"/>
                <w:szCs w:val="24"/>
              </w:rPr>
              <w:t>16</w:t>
            </w:r>
          </w:p>
        </w:tc>
        <w:tc>
          <w:tcPr>
            <w:tcW w:w="960" w:type="dxa"/>
            <w:tcBorders>
              <w:top w:val="nil"/>
              <w:left w:val="nil"/>
              <w:bottom w:val="single" w:sz="4" w:space="0" w:color="auto"/>
              <w:right w:val="nil"/>
            </w:tcBorders>
            <w:shd w:val="clear" w:color="auto" w:fill="auto"/>
            <w:noWrap/>
            <w:vAlign w:val="center"/>
            <w:hideMark/>
          </w:tcPr>
          <w:p w:rsidR="00F94784" w:rsidRPr="00F94784" w:rsidRDefault="00F94784" w:rsidP="00F94784">
            <w:pPr>
              <w:widowControl/>
              <w:adjustRightInd w:val="0"/>
              <w:snapToGrid w:val="0"/>
              <w:spacing w:line="240" w:lineRule="atLeast"/>
              <w:jc w:val="right"/>
              <w:rPr>
                <w:rFonts w:ascii="Times New Roman" w:eastAsia="新細明體" w:hAnsi="Times New Roman" w:cs="Times New Roman"/>
                <w:kern w:val="0"/>
                <w:szCs w:val="24"/>
              </w:rPr>
            </w:pPr>
            <w:r w:rsidRPr="00F94784">
              <w:rPr>
                <w:rFonts w:ascii="Times New Roman" w:eastAsia="新細明體" w:hAnsi="Times New Roman" w:cs="Times New Roman"/>
                <w:kern w:val="0"/>
                <w:szCs w:val="24"/>
              </w:rPr>
              <w:t xml:space="preserve">80.00 </w:t>
            </w:r>
          </w:p>
        </w:tc>
        <w:tc>
          <w:tcPr>
            <w:tcW w:w="960" w:type="dxa"/>
            <w:tcBorders>
              <w:top w:val="nil"/>
              <w:left w:val="nil"/>
              <w:bottom w:val="single" w:sz="4" w:space="0" w:color="auto"/>
              <w:right w:val="nil"/>
            </w:tcBorders>
            <w:shd w:val="clear" w:color="auto" w:fill="auto"/>
            <w:noWrap/>
            <w:vAlign w:val="center"/>
            <w:hideMark/>
          </w:tcPr>
          <w:p w:rsidR="00F94784" w:rsidRPr="00F94784" w:rsidRDefault="00F94784" w:rsidP="00F94784">
            <w:pPr>
              <w:widowControl/>
              <w:adjustRightInd w:val="0"/>
              <w:snapToGrid w:val="0"/>
              <w:spacing w:line="240" w:lineRule="atLeast"/>
              <w:jc w:val="right"/>
              <w:rPr>
                <w:rFonts w:ascii="Times New Roman" w:eastAsia="新細明體" w:hAnsi="Times New Roman" w:cs="Times New Roman"/>
                <w:color w:val="000000"/>
                <w:kern w:val="0"/>
                <w:szCs w:val="24"/>
              </w:rPr>
            </w:pPr>
            <w:r w:rsidRPr="00F94784">
              <w:rPr>
                <w:rFonts w:ascii="Times New Roman" w:eastAsia="新細明體" w:hAnsi="Times New Roman" w:cs="Times New Roman"/>
                <w:color w:val="000000"/>
                <w:kern w:val="0"/>
                <w:szCs w:val="24"/>
              </w:rPr>
              <w:t>4</w:t>
            </w:r>
          </w:p>
        </w:tc>
        <w:tc>
          <w:tcPr>
            <w:tcW w:w="960" w:type="dxa"/>
            <w:tcBorders>
              <w:top w:val="nil"/>
              <w:left w:val="nil"/>
              <w:bottom w:val="single" w:sz="4" w:space="0" w:color="auto"/>
              <w:right w:val="nil"/>
            </w:tcBorders>
            <w:shd w:val="clear" w:color="auto" w:fill="auto"/>
            <w:noWrap/>
            <w:vAlign w:val="center"/>
            <w:hideMark/>
          </w:tcPr>
          <w:p w:rsidR="00F94784" w:rsidRPr="00F94784" w:rsidRDefault="00F94784" w:rsidP="00F94784">
            <w:pPr>
              <w:widowControl/>
              <w:adjustRightInd w:val="0"/>
              <w:snapToGrid w:val="0"/>
              <w:spacing w:line="240" w:lineRule="atLeast"/>
              <w:jc w:val="right"/>
              <w:rPr>
                <w:rFonts w:ascii="Times New Roman" w:eastAsia="新細明體" w:hAnsi="Times New Roman" w:cs="Times New Roman"/>
                <w:kern w:val="0"/>
                <w:szCs w:val="24"/>
              </w:rPr>
            </w:pPr>
            <w:r w:rsidRPr="00F94784">
              <w:rPr>
                <w:rFonts w:ascii="Times New Roman" w:eastAsia="新細明體" w:hAnsi="Times New Roman" w:cs="Times New Roman"/>
                <w:kern w:val="0"/>
                <w:szCs w:val="24"/>
              </w:rPr>
              <w:t xml:space="preserve">20.00 </w:t>
            </w:r>
          </w:p>
        </w:tc>
      </w:tr>
    </w:tbl>
    <w:p w:rsidR="00A732B2" w:rsidRPr="006D2B83" w:rsidRDefault="00F94784" w:rsidP="006D2B83">
      <w:pPr>
        <w:pStyle w:val="a3"/>
        <w:snapToGrid w:val="0"/>
        <w:spacing w:line="240" w:lineRule="atLeast"/>
        <w:ind w:leftChars="0" w:left="1134"/>
        <w:rPr>
          <w:rFonts w:ascii="標楷體" w:eastAsia="標楷體" w:hAnsi="標楷體"/>
          <w:szCs w:val="24"/>
        </w:rPr>
      </w:pPr>
      <w:r w:rsidRPr="006D2B83">
        <w:rPr>
          <w:rFonts w:ascii="標楷體" w:eastAsia="標楷體" w:hAnsi="標楷體" w:hint="eastAsia"/>
          <w:szCs w:val="24"/>
        </w:rPr>
        <w:t>圖1：桃園市工廠登記家數</w:t>
      </w:r>
    </w:p>
    <w:p w:rsidR="007A281E" w:rsidRDefault="007A281E" w:rsidP="007A281E">
      <w:pPr>
        <w:pStyle w:val="a3"/>
        <w:spacing w:line="400" w:lineRule="exact"/>
        <w:ind w:leftChars="0" w:left="1134"/>
        <w:rPr>
          <w:rFonts w:ascii="標楷體" w:eastAsia="標楷體" w:hAnsi="標楷體"/>
          <w:sz w:val="28"/>
          <w:szCs w:val="28"/>
        </w:rPr>
      </w:pPr>
      <w:r>
        <w:rPr>
          <w:rFonts w:ascii="標楷體" w:eastAsia="標楷體" w:hAnsi="標楷體"/>
          <w:noProof/>
          <w:sz w:val="28"/>
          <w:szCs w:val="28"/>
        </w:rPr>
        <w:drawing>
          <wp:anchor distT="0" distB="0" distL="114300" distR="114300" simplePos="0" relativeHeight="251664384" behindDoc="1" locked="0" layoutInCell="1" allowOverlap="1" wp14:anchorId="0BA1C6DB" wp14:editId="5856726F">
            <wp:simplePos x="0" y="0"/>
            <wp:positionH relativeFrom="column">
              <wp:posOffset>365760</wp:posOffset>
            </wp:positionH>
            <wp:positionV relativeFrom="paragraph">
              <wp:posOffset>134620</wp:posOffset>
            </wp:positionV>
            <wp:extent cx="5499100" cy="3213100"/>
            <wp:effectExtent l="0" t="0" r="6350" b="6350"/>
            <wp:wrapTight wrapText="bothSides">
              <wp:wrapPolygon edited="0">
                <wp:start x="0" y="0"/>
                <wp:lineTo x="0" y="21515"/>
                <wp:lineTo x="21550" y="21515"/>
                <wp:lineTo x="21550" y="0"/>
                <wp:lineTo x="0" y="0"/>
              </wp:wrapPolygon>
            </wp:wrapTight>
            <wp:docPr id="7" name="圖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99100" cy="3213100"/>
                    </a:xfrm>
                    <a:prstGeom prst="rect">
                      <a:avLst/>
                    </a:prstGeom>
                    <a:noFill/>
                  </pic:spPr>
                </pic:pic>
              </a:graphicData>
            </a:graphic>
            <wp14:sizeRelH relativeFrom="page">
              <wp14:pctWidth>0</wp14:pctWidth>
            </wp14:sizeRelH>
            <wp14:sizeRelV relativeFrom="page">
              <wp14:pctHeight>0</wp14:pctHeight>
            </wp14:sizeRelV>
          </wp:anchor>
        </w:drawing>
      </w:r>
    </w:p>
    <w:p w:rsidR="007A281E" w:rsidRDefault="007A281E" w:rsidP="007A281E">
      <w:pPr>
        <w:pStyle w:val="a3"/>
        <w:spacing w:line="400" w:lineRule="exact"/>
        <w:ind w:leftChars="0" w:left="1134"/>
        <w:rPr>
          <w:rFonts w:ascii="標楷體" w:eastAsia="標楷體" w:hAnsi="標楷體"/>
          <w:sz w:val="28"/>
          <w:szCs w:val="28"/>
        </w:rPr>
      </w:pPr>
    </w:p>
    <w:p w:rsidR="007A281E" w:rsidRDefault="007A281E" w:rsidP="007A281E">
      <w:pPr>
        <w:pStyle w:val="a3"/>
        <w:spacing w:line="400" w:lineRule="exact"/>
        <w:ind w:leftChars="0" w:left="1134"/>
        <w:rPr>
          <w:rFonts w:ascii="標楷體" w:eastAsia="標楷體" w:hAnsi="標楷體"/>
          <w:sz w:val="28"/>
          <w:szCs w:val="28"/>
        </w:rPr>
      </w:pPr>
    </w:p>
    <w:p w:rsidR="007A281E" w:rsidRDefault="007A281E" w:rsidP="007A281E">
      <w:pPr>
        <w:pStyle w:val="a3"/>
        <w:spacing w:line="400" w:lineRule="exact"/>
        <w:ind w:leftChars="0" w:left="1134"/>
        <w:rPr>
          <w:rFonts w:ascii="標楷體" w:eastAsia="標楷體" w:hAnsi="標楷體"/>
          <w:sz w:val="28"/>
          <w:szCs w:val="28"/>
        </w:rPr>
      </w:pPr>
    </w:p>
    <w:p w:rsidR="007A281E" w:rsidRDefault="007A281E" w:rsidP="007A281E">
      <w:pPr>
        <w:pStyle w:val="a3"/>
        <w:spacing w:line="400" w:lineRule="exact"/>
        <w:ind w:leftChars="0" w:left="1134"/>
        <w:rPr>
          <w:rFonts w:ascii="標楷體" w:eastAsia="標楷體" w:hAnsi="標楷體"/>
          <w:sz w:val="28"/>
          <w:szCs w:val="28"/>
        </w:rPr>
      </w:pPr>
    </w:p>
    <w:p w:rsidR="007A281E" w:rsidRDefault="007A281E" w:rsidP="007A281E">
      <w:pPr>
        <w:pStyle w:val="a3"/>
        <w:spacing w:line="400" w:lineRule="exact"/>
        <w:ind w:leftChars="0" w:left="1134"/>
        <w:rPr>
          <w:rFonts w:ascii="標楷體" w:eastAsia="標楷體" w:hAnsi="標楷體"/>
          <w:sz w:val="28"/>
          <w:szCs w:val="28"/>
        </w:rPr>
      </w:pPr>
    </w:p>
    <w:p w:rsidR="007A281E" w:rsidRDefault="007A281E" w:rsidP="007A281E">
      <w:pPr>
        <w:pStyle w:val="a3"/>
        <w:spacing w:line="400" w:lineRule="exact"/>
        <w:ind w:leftChars="0" w:left="1134"/>
        <w:rPr>
          <w:rFonts w:ascii="標楷體" w:eastAsia="標楷體" w:hAnsi="標楷體"/>
          <w:sz w:val="28"/>
          <w:szCs w:val="28"/>
        </w:rPr>
      </w:pPr>
    </w:p>
    <w:p w:rsidR="007A281E" w:rsidRDefault="007A281E" w:rsidP="007A281E">
      <w:pPr>
        <w:pStyle w:val="a3"/>
        <w:spacing w:line="400" w:lineRule="exact"/>
        <w:ind w:leftChars="0" w:left="1134"/>
        <w:rPr>
          <w:rFonts w:ascii="標楷體" w:eastAsia="標楷體" w:hAnsi="標楷體"/>
          <w:sz w:val="28"/>
          <w:szCs w:val="28"/>
        </w:rPr>
      </w:pPr>
    </w:p>
    <w:p w:rsidR="007A281E" w:rsidRDefault="007A281E" w:rsidP="007A281E">
      <w:pPr>
        <w:pStyle w:val="a3"/>
        <w:spacing w:line="400" w:lineRule="exact"/>
        <w:ind w:leftChars="0" w:left="1134"/>
        <w:rPr>
          <w:rFonts w:ascii="標楷體" w:eastAsia="標楷體" w:hAnsi="標楷體"/>
          <w:sz w:val="28"/>
          <w:szCs w:val="28"/>
        </w:rPr>
      </w:pPr>
    </w:p>
    <w:p w:rsidR="007A281E" w:rsidRDefault="007A281E" w:rsidP="007A281E">
      <w:pPr>
        <w:pStyle w:val="a3"/>
        <w:spacing w:line="400" w:lineRule="exact"/>
        <w:ind w:leftChars="0" w:left="1134"/>
        <w:rPr>
          <w:rFonts w:ascii="標楷體" w:eastAsia="標楷體" w:hAnsi="標楷體"/>
          <w:sz w:val="28"/>
          <w:szCs w:val="28"/>
        </w:rPr>
      </w:pPr>
    </w:p>
    <w:p w:rsidR="007A281E" w:rsidRDefault="007A281E" w:rsidP="007A281E">
      <w:pPr>
        <w:pStyle w:val="a3"/>
        <w:spacing w:line="400" w:lineRule="exact"/>
        <w:ind w:leftChars="0" w:left="1134"/>
        <w:rPr>
          <w:rFonts w:ascii="標楷體" w:eastAsia="標楷體" w:hAnsi="標楷體"/>
          <w:sz w:val="28"/>
          <w:szCs w:val="28"/>
        </w:rPr>
      </w:pPr>
    </w:p>
    <w:p w:rsidR="007A281E" w:rsidRDefault="007A281E" w:rsidP="007A281E">
      <w:pPr>
        <w:pStyle w:val="a3"/>
        <w:spacing w:line="400" w:lineRule="exact"/>
        <w:ind w:leftChars="0" w:left="1134"/>
        <w:rPr>
          <w:rFonts w:ascii="標楷體" w:eastAsia="標楷體" w:hAnsi="標楷體"/>
          <w:sz w:val="28"/>
          <w:szCs w:val="28"/>
        </w:rPr>
      </w:pPr>
    </w:p>
    <w:p w:rsidR="007A281E" w:rsidRDefault="007A281E" w:rsidP="007A281E">
      <w:pPr>
        <w:pStyle w:val="a3"/>
        <w:spacing w:line="400" w:lineRule="exact"/>
        <w:ind w:leftChars="0" w:left="1134"/>
        <w:rPr>
          <w:rFonts w:ascii="標楷體" w:eastAsia="標楷體" w:hAnsi="標楷體"/>
          <w:sz w:val="28"/>
          <w:szCs w:val="28"/>
        </w:rPr>
      </w:pPr>
    </w:p>
    <w:p w:rsidR="007A281E" w:rsidRDefault="007A281E" w:rsidP="007A281E">
      <w:pPr>
        <w:pStyle w:val="a3"/>
        <w:spacing w:line="400" w:lineRule="exact"/>
        <w:ind w:leftChars="0" w:left="1134"/>
        <w:rPr>
          <w:rFonts w:ascii="標楷體" w:eastAsia="標楷體" w:hAnsi="標楷體"/>
          <w:sz w:val="28"/>
          <w:szCs w:val="28"/>
        </w:rPr>
      </w:pPr>
    </w:p>
    <w:p w:rsidR="00791875" w:rsidRDefault="00791875" w:rsidP="00791875">
      <w:pPr>
        <w:pStyle w:val="a3"/>
        <w:numPr>
          <w:ilvl w:val="0"/>
          <w:numId w:val="8"/>
        </w:numPr>
        <w:spacing w:line="400" w:lineRule="exact"/>
        <w:ind w:leftChars="0" w:left="1134" w:hanging="567"/>
        <w:rPr>
          <w:rFonts w:ascii="標楷體" w:eastAsia="標楷體" w:hAnsi="標楷體"/>
          <w:sz w:val="28"/>
          <w:szCs w:val="28"/>
        </w:rPr>
      </w:pPr>
      <w:r>
        <w:rPr>
          <w:rFonts w:ascii="標楷體" w:eastAsia="標楷體" w:hAnsi="標楷體" w:hint="eastAsia"/>
          <w:sz w:val="28"/>
          <w:szCs w:val="28"/>
        </w:rPr>
        <w:t>商業登記家數及資本額</w:t>
      </w:r>
    </w:p>
    <w:p w:rsidR="006D2B83" w:rsidRDefault="006D2B83" w:rsidP="004B4DB7">
      <w:pPr>
        <w:pStyle w:val="a3"/>
        <w:spacing w:line="400" w:lineRule="exact"/>
        <w:ind w:leftChars="0" w:left="1134"/>
        <w:rPr>
          <w:rFonts w:ascii="標楷體" w:eastAsia="標楷體" w:hAnsi="標楷體"/>
          <w:sz w:val="28"/>
          <w:szCs w:val="28"/>
        </w:rPr>
      </w:pPr>
      <w:r>
        <w:rPr>
          <w:rFonts w:ascii="標楷體" w:eastAsia="標楷體" w:hAnsi="標楷體" w:hint="eastAsia"/>
          <w:sz w:val="28"/>
          <w:szCs w:val="28"/>
        </w:rPr>
        <w:t>經統計</w:t>
      </w:r>
      <w:r w:rsidRPr="006D2B83">
        <w:rPr>
          <w:rFonts w:ascii="標楷體" w:eastAsia="標楷體" w:hAnsi="標楷體" w:hint="eastAsia"/>
          <w:sz w:val="28"/>
          <w:szCs w:val="28"/>
        </w:rPr>
        <w:t>至105年</w:t>
      </w:r>
      <w:r>
        <w:rPr>
          <w:rFonts w:ascii="標楷體" w:eastAsia="標楷體" w:hAnsi="標楷體" w:hint="eastAsia"/>
          <w:sz w:val="28"/>
          <w:szCs w:val="28"/>
        </w:rPr>
        <w:t>9</w:t>
      </w:r>
      <w:r w:rsidRPr="006D2B83">
        <w:rPr>
          <w:rFonts w:ascii="標楷體" w:eastAsia="標楷體" w:hAnsi="標楷體" w:hint="eastAsia"/>
          <w:sz w:val="28"/>
          <w:szCs w:val="28"/>
        </w:rPr>
        <w:t>月底止，本市商業登記家數共</w:t>
      </w:r>
      <w:r>
        <w:rPr>
          <w:rFonts w:ascii="標楷體" w:eastAsia="標楷體" w:hAnsi="標楷體" w:hint="eastAsia"/>
          <w:sz w:val="28"/>
          <w:szCs w:val="28"/>
        </w:rPr>
        <w:t>5</w:t>
      </w:r>
      <w:r w:rsidRPr="006D2B83">
        <w:rPr>
          <w:rFonts w:ascii="標楷體" w:eastAsia="標楷體" w:hAnsi="標楷體" w:hint="eastAsia"/>
          <w:sz w:val="28"/>
          <w:szCs w:val="28"/>
        </w:rPr>
        <w:t>萬</w:t>
      </w:r>
      <w:r>
        <w:rPr>
          <w:rFonts w:ascii="標楷體" w:eastAsia="標楷體" w:hAnsi="標楷體" w:hint="eastAsia"/>
          <w:sz w:val="28"/>
          <w:szCs w:val="28"/>
        </w:rPr>
        <w:t>零</w:t>
      </w:r>
      <w:r w:rsidRPr="006D2B83">
        <w:rPr>
          <w:rFonts w:ascii="標楷體" w:eastAsia="標楷體" w:hAnsi="標楷體" w:hint="eastAsia"/>
          <w:sz w:val="28"/>
          <w:szCs w:val="28"/>
        </w:rPr>
        <w:t>3</w:t>
      </w:r>
      <w:r>
        <w:rPr>
          <w:rFonts w:ascii="標楷體" w:eastAsia="標楷體" w:hAnsi="標楷體" w:hint="eastAsia"/>
          <w:sz w:val="28"/>
          <w:szCs w:val="28"/>
        </w:rPr>
        <w:t>80</w:t>
      </w:r>
      <w:r w:rsidRPr="006D2B83">
        <w:rPr>
          <w:rFonts w:ascii="標楷體" w:eastAsia="標楷體" w:hAnsi="標楷體" w:hint="eastAsia"/>
          <w:sz w:val="28"/>
          <w:szCs w:val="28"/>
        </w:rPr>
        <w:t>家，</w:t>
      </w:r>
      <w:r w:rsidR="003608CD">
        <w:rPr>
          <w:rFonts w:ascii="標楷體" w:eastAsia="標楷體" w:hAnsi="標楷體" w:hint="eastAsia"/>
          <w:sz w:val="28"/>
          <w:szCs w:val="28"/>
        </w:rPr>
        <w:t>其中</w:t>
      </w:r>
      <w:r w:rsidRPr="006D2B83">
        <w:rPr>
          <w:rFonts w:ascii="標楷體" w:eastAsia="標楷體" w:hAnsi="標楷體" w:hint="eastAsia"/>
          <w:sz w:val="28"/>
          <w:szCs w:val="28"/>
        </w:rPr>
        <w:t>3萬</w:t>
      </w:r>
      <w:r>
        <w:rPr>
          <w:rFonts w:ascii="標楷體" w:eastAsia="標楷體" w:hAnsi="標楷體" w:hint="eastAsia"/>
          <w:sz w:val="28"/>
          <w:szCs w:val="28"/>
        </w:rPr>
        <w:t>2</w:t>
      </w:r>
      <w:r w:rsidRPr="006D2B83">
        <w:rPr>
          <w:rFonts w:ascii="標楷體" w:eastAsia="標楷體" w:hAnsi="標楷體" w:hint="eastAsia"/>
          <w:sz w:val="28"/>
          <w:szCs w:val="28"/>
        </w:rPr>
        <w:t>,3</w:t>
      </w:r>
      <w:r>
        <w:rPr>
          <w:rFonts w:ascii="標楷體" w:eastAsia="標楷體" w:hAnsi="標楷體" w:hint="eastAsia"/>
          <w:sz w:val="28"/>
          <w:szCs w:val="28"/>
        </w:rPr>
        <w:t>22</w:t>
      </w:r>
      <w:r w:rsidR="003608CD">
        <w:rPr>
          <w:rFonts w:ascii="標楷體" w:eastAsia="標楷體" w:hAnsi="標楷體" w:hint="eastAsia"/>
          <w:sz w:val="28"/>
          <w:szCs w:val="28"/>
        </w:rPr>
        <w:t>家</w:t>
      </w:r>
      <w:r w:rsidRPr="006D2B83">
        <w:rPr>
          <w:rFonts w:ascii="標楷體" w:eastAsia="標楷體" w:hAnsi="標楷體" w:hint="eastAsia"/>
          <w:sz w:val="28"/>
          <w:szCs w:val="28"/>
        </w:rPr>
        <w:t>(64.</w:t>
      </w:r>
      <w:r>
        <w:rPr>
          <w:rFonts w:ascii="標楷體" w:eastAsia="標楷體" w:hAnsi="標楷體" w:hint="eastAsia"/>
          <w:sz w:val="28"/>
          <w:szCs w:val="28"/>
        </w:rPr>
        <w:t>16</w:t>
      </w:r>
      <w:r w:rsidRPr="006D2B83">
        <w:rPr>
          <w:rFonts w:ascii="標楷體" w:eastAsia="標楷體" w:hAnsi="標楷體" w:hint="eastAsia"/>
          <w:sz w:val="28"/>
          <w:szCs w:val="28"/>
        </w:rPr>
        <w:t>%)</w:t>
      </w:r>
      <w:r w:rsidR="003608CD">
        <w:rPr>
          <w:rFonts w:ascii="標楷體" w:eastAsia="標楷體" w:hAnsi="標楷體" w:hint="eastAsia"/>
          <w:sz w:val="28"/>
          <w:szCs w:val="28"/>
        </w:rPr>
        <w:t>為男性負責人</w:t>
      </w:r>
      <w:r w:rsidRPr="006D2B83">
        <w:rPr>
          <w:rFonts w:ascii="標楷體" w:eastAsia="標楷體" w:hAnsi="標楷體" w:hint="eastAsia"/>
          <w:sz w:val="28"/>
          <w:szCs w:val="28"/>
        </w:rPr>
        <w:t>，1萬</w:t>
      </w:r>
      <w:r>
        <w:rPr>
          <w:rFonts w:ascii="標楷體" w:eastAsia="標楷體" w:hAnsi="標楷體" w:hint="eastAsia"/>
          <w:sz w:val="28"/>
          <w:szCs w:val="28"/>
        </w:rPr>
        <w:t>8</w:t>
      </w:r>
      <w:r w:rsidRPr="006D2B83">
        <w:rPr>
          <w:rFonts w:ascii="標楷體" w:eastAsia="標楷體" w:hAnsi="標楷體" w:hint="eastAsia"/>
          <w:sz w:val="28"/>
          <w:szCs w:val="28"/>
        </w:rPr>
        <w:t>,</w:t>
      </w:r>
      <w:r>
        <w:rPr>
          <w:rFonts w:ascii="標楷體" w:eastAsia="標楷體" w:hAnsi="標楷體" w:hint="eastAsia"/>
          <w:sz w:val="28"/>
          <w:szCs w:val="28"/>
        </w:rPr>
        <w:t>058</w:t>
      </w:r>
      <w:r w:rsidR="003608CD">
        <w:rPr>
          <w:rFonts w:ascii="標楷體" w:eastAsia="標楷體" w:hAnsi="標楷體" w:hint="eastAsia"/>
          <w:sz w:val="28"/>
          <w:szCs w:val="28"/>
        </w:rPr>
        <w:t>家</w:t>
      </w:r>
      <w:r w:rsidRPr="006D2B83">
        <w:rPr>
          <w:rFonts w:ascii="標楷體" w:eastAsia="標楷體" w:hAnsi="標楷體" w:hint="eastAsia"/>
          <w:sz w:val="28"/>
          <w:szCs w:val="28"/>
        </w:rPr>
        <w:t>(35.</w:t>
      </w:r>
      <w:r w:rsidR="003608CD">
        <w:rPr>
          <w:rFonts w:ascii="標楷體" w:eastAsia="標楷體" w:hAnsi="標楷體" w:hint="eastAsia"/>
          <w:sz w:val="28"/>
          <w:szCs w:val="28"/>
        </w:rPr>
        <w:t>84</w:t>
      </w:r>
      <w:r w:rsidRPr="006D2B83">
        <w:rPr>
          <w:rFonts w:ascii="標楷體" w:eastAsia="標楷體" w:hAnsi="標楷體" w:hint="eastAsia"/>
          <w:sz w:val="28"/>
          <w:szCs w:val="28"/>
        </w:rPr>
        <w:t>%)</w:t>
      </w:r>
      <w:r w:rsidR="003608CD">
        <w:rPr>
          <w:rFonts w:ascii="標楷體" w:eastAsia="標楷體" w:hAnsi="標楷體" w:hint="eastAsia"/>
          <w:sz w:val="28"/>
          <w:szCs w:val="28"/>
        </w:rPr>
        <w:t>為女性負責人，女性負責人比例達1/3以上者，有</w:t>
      </w:r>
      <w:r w:rsidR="003608CD" w:rsidRPr="003608CD">
        <w:rPr>
          <w:rFonts w:ascii="標楷體" w:eastAsia="標楷體" w:hAnsi="標楷體" w:hint="eastAsia"/>
          <w:sz w:val="28"/>
          <w:szCs w:val="28"/>
        </w:rPr>
        <w:t>批發及零售業</w:t>
      </w:r>
      <w:r w:rsidR="003608CD">
        <w:rPr>
          <w:rFonts w:ascii="標楷體" w:eastAsia="標楷體" w:hAnsi="標楷體" w:hint="eastAsia"/>
          <w:sz w:val="28"/>
          <w:szCs w:val="28"/>
        </w:rPr>
        <w:t>、</w:t>
      </w:r>
      <w:r w:rsidR="003608CD" w:rsidRPr="003608CD">
        <w:rPr>
          <w:rFonts w:ascii="標楷體" w:eastAsia="標楷體" w:hAnsi="標楷體" w:hint="eastAsia"/>
          <w:sz w:val="28"/>
          <w:szCs w:val="28"/>
        </w:rPr>
        <w:t>住宿及餐飲業</w:t>
      </w:r>
      <w:r w:rsidR="003608CD">
        <w:rPr>
          <w:rFonts w:ascii="標楷體" w:eastAsia="標楷體" w:hAnsi="標楷體" w:hint="eastAsia"/>
          <w:sz w:val="28"/>
          <w:szCs w:val="28"/>
        </w:rPr>
        <w:t>、</w:t>
      </w:r>
      <w:r w:rsidR="003608CD" w:rsidRPr="003608CD">
        <w:rPr>
          <w:rFonts w:ascii="標楷體" w:eastAsia="標楷體" w:hAnsi="標楷體" w:hint="eastAsia"/>
          <w:sz w:val="28"/>
          <w:szCs w:val="28"/>
        </w:rPr>
        <w:t>其他服務業</w:t>
      </w:r>
      <w:r w:rsidR="00485C90">
        <w:rPr>
          <w:rFonts w:ascii="標楷體" w:eastAsia="標楷體" w:hAnsi="標楷體" w:hint="eastAsia"/>
          <w:sz w:val="28"/>
          <w:szCs w:val="28"/>
        </w:rPr>
        <w:t>、</w:t>
      </w:r>
      <w:r w:rsidR="00485C90" w:rsidRPr="00485C90">
        <w:rPr>
          <w:rFonts w:ascii="標楷體" w:eastAsia="標楷體" w:hAnsi="標楷體" w:hint="eastAsia"/>
          <w:sz w:val="28"/>
          <w:szCs w:val="28"/>
        </w:rPr>
        <w:t>支援服務業</w:t>
      </w:r>
      <w:r w:rsidR="00485C90">
        <w:rPr>
          <w:rFonts w:ascii="標楷體" w:eastAsia="標楷體" w:hAnsi="標楷體" w:hint="eastAsia"/>
          <w:sz w:val="28"/>
          <w:szCs w:val="28"/>
        </w:rPr>
        <w:t>、</w:t>
      </w:r>
      <w:r w:rsidR="00485C90" w:rsidRPr="00485C90">
        <w:rPr>
          <w:rFonts w:ascii="標楷體" w:eastAsia="標楷體" w:hAnsi="標楷體" w:hint="eastAsia"/>
          <w:sz w:val="28"/>
          <w:szCs w:val="28"/>
        </w:rPr>
        <w:t>藝術、娛樂及休閒服務業</w:t>
      </w:r>
      <w:r w:rsidR="00485C90">
        <w:rPr>
          <w:rFonts w:ascii="標楷體" w:eastAsia="標楷體" w:hAnsi="標楷體" w:hint="eastAsia"/>
          <w:sz w:val="28"/>
          <w:szCs w:val="28"/>
        </w:rPr>
        <w:t>、</w:t>
      </w:r>
      <w:r w:rsidR="00485C90" w:rsidRPr="00485C90">
        <w:rPr>
          <w:rFonts w:ascii="標楷體" w:eastAsia="標楷體" w:hAnsi="標楷體" w:hint="eastAsia"/>
          <w:sz w:val="28"/>
          <w:szCs w:val="28"/>
        </w:rPr>
        <w:t>製造業</w:t>
      </w:r>
      <w:r w:rsidR="00485C90">
        <w:rPr>
          <w:rFonts w:ascii="標楷體" w:eastAsia="標楷體" w:hAnsi="標楷體" w:hint="eastAsia"/>
          <w:sz w:val="28"/>
          <w:szCs w:val="28"/>
        </w:rPr>
        <w:t>、</w:t>
      </w:r>
      <w:r w:rsidR="00485C90" w:rsidRPr="00485C90">
        <w:rPr>
          <w:rFonts w:ascii="標楷體" w:eastAsia="標楷體" w:hAnsi="標楷體" w:hint="eastAsia"/>
          <w:sz w:val="28"/>
          <w:szCs w:val="28"/>
        </w:rPr>
        <w:t>專業、科學及技術服務業</w:t>
      </w:r>
      <w:r w:rsidR="00485C90">
        <w:rPr>
          <w:rFonts w:ascii="標楷體" w:eastAsia="標楷體" w:hAnsi="標楷體" w:hint="eastAsia"/>
          <w:sz w:val="28"/>
          <w:szCs w:val="28"/>
        </w:rPr>
        <w:t>、</w:t>
      </w:r>
      <w:r w:rsidR="00485C90" w:rsidRPr="00485C90">
        <w:rPr>
          <w:rFonts w:ascii="標楷體" w:eastAsia="標楷體" w:hAnsi="標楷體" w:hint="eastAsia"/>
          <w:sz w:val="28"/>
          <w:szCs w:val="28"/>
        </w:rPr>
        <w:t>不動產業</w:t>
      </w:r>
      <w:r w:rsidR="00485C90">
        <w:rPr>
          <w:rFonts w:ascii="標楷體" w:eastAsia="標楷體" w:hAnsi="標楷體" w:hint="eastAsia"/>
          <w:sz w:val="28"/>
          <w:szCs w:val="28"/>
        </w:rPr>
        <w:t>、</w:t>
      </w:r>
      <w:r w:rsidR="00485C90" w:rsidRPr="00485C90">
        <w:rPr>
          <w:rFonts w:ascii="標楷體" w:eastAsia="標楷體" w:hAnsi="標楷體" w:hint="eastAsia"/>
          <w:sz w:val="28"/>
          <w:szCs w:val="28"/>
        </w:rPr>
        <w:t>用水供應及污染整治業</w:t>
      </w:r>
      <w:r w:rsidR="00485C90">
        <w:rPr>
          <w:rFonts w:ascii="標楷體" w:eastAsia="標楷體" w:hAnsi="標楷體" w:hint="eastAsia"/>
          <w:sz w:val="28"/>
          <w:szCs w:val="28"/>
        </w:rPr>
        <w:t>、金融及保險業、</w:t>
      </w:r>
      <w:r w:rsidR="00485C90" w:rsidRPr="00485C90">
        <w:rPr>
          <w:rFonts w:ascii="標楷體" w:eastAsia="標楷體" w:hAnsi="標楷體" w:hint="eastAsia"/>
          <w:sz w:val="28"/>
          <w:szCs w:val="28"/>
        </w:rPr>
        <w:t>教育服務業</w:t>
      </w:r>
      <w:r w:rsidR="00485C90">
        <w:rPr>
          <w:rFonts w:ascii="標楷體" w:eastAsia="標楷體" w:hAnsi="標楷體" w:hint="eastAsia"/>
          <w:sz w:val="28"/>
          <w:szCs w:val="28"/>
        </w:rPr>
        <w:t>、</w:t>
      </w:r>
      <w:r w:rsidR="00485C90" w:rsidRPr="00485C90">
        <w:rPr>
          <w:rFonts w:ascii="標楷體" w:eastAsia="標楷體" w:hAnsi="標楷體" w:hint="eastAsia"/>
          <w:sz w:val="28"/>
          <w:szCs w:val="28"/>
        </w:rPr>
        <w:t>電力及燃氣供應業</w:t>
      </w:r>
      <w:r w:rsidR="00485C90">
        <w:rPr>
          <w:rFonts w:ascii="標楷體" w:eastAsia="標楷體" w:hAnsi="標楷體" w:hint="eastAsia"/>
          <w:sz w:val="28"/>
          <w:szCs w:val="28"/>
        </w:rPr>
        <w:t>等行業，最高為</w:t>
      </w:r>
      <w:r w:rsidR="00A66399">
        <w:rPr>
          <w:rFonts w:ascii="標楷體" w:eastAsia="標楷體" w:hAnsi="標楷體" w:hint="eastAsia"/>
          <w:sz w:val="28"/>
          <w:szCs w:val="28"/>
        </w:rPr>
        <w:t>教育服務</w:t>
      </w:r>
      <w:r w:rsidR="00485C90">
        <w:rPr>
          <w:rFonts w:ascii="標楷體" w:eastAsia="標楷體" w:hAnsi="標楷體" w:hint="eastAsia"/>
          <w:sz w:val="28"/>
          <w:szCs w:val="28"/>
        </w:rPr>
        <w:t>業</w:t>
      </w:r>
      <w:r w:rsidR="00A66399">
        <w:rPr>
          <w:rFonts w:ascii="標楷體" w:eastAsia="標楷體" w:hAnsi="標楷體" w:hint="eastAsia"/>
          <w:sz w:val="28"/>
          <w:szCs w:val="28"/>
        </w:rPr>
        <w:t>(51.72%)</w:t>
      </w:r>
      <w:r w:rsidRPr="006D2B83">
        <w:rPr>
          <w:rFonts w:ascii="標楷體" w:eastAsia="標楷體" w:hAnsi="標楷體" w:hint="eastAsia"/>
          <w:sz w:val="28"/>
          <w:szCs w:val="28"/>
        </w:rPr>
        <w:t>；</w:t>
      </w:r>
      <w:proofErr w:type="gramStart"/>
      <w:r w:rsidR="003608CD">
        <w:rPr>
          <w:rFonts w:ascii="標楷體" w:eastAsia="標楷體" w:hAnsi="標楷體" w:hint="eastAsia"/>
          <w:sz w:val="28"/>
          <w:szCs w:val="28"/>
        </w:rPr>
        <w:t>另</w:t>
      </w:r>
      <w:proofErr w:type="gramEnd"/>
      <w:r w:rsidR="003608CD">
        <w:rPr>
          <w:rFonts w:ascii="標楷體" w:eastAsia="標楷體" w:hAnsi="標楷體" w:hint="eastAsia"/>
          <w:sz w:val="28"/>
          <w:szCs w:val="28"/>
        </w:rPr>
        <w:t>，本市商業登記</w:t>
      </w:r>
      <w:r w:rsidRPr="006D2B83">
        <w:rPr>
          <w:rFonts w:ascii="標楷體" w:eastAsia="標楷體" w:hAnsi="標楷體" w:hint="eastAsia"/>
          <w:sz w:val="28"/>
          <w:szCs w:val="28"/>
        </w:rPr>
        <w:t>總資本額為12</w:t>
      </w:r>
      <w:r w:rsidR="003608CD">
        <w:rPr>
          <w:rFonts w:ascii="標楷體" w:eastAsia="標楷體" w:hAnsi="標楷體" w:hint="eastAsia"/>
          <w:sz w:val="28"/>
          <w:szCs w:val="28"/>
        </w:rPr>
        <w:t>6</w:t>
      </w:r>
      <w:r w:rsidRPr="006D2B83">
        <w:rPr>
          <w:rFonts w:ascii="標楷體" w:eastAsia="標楷體" w:hAnsi="標楷體" w:hint="eastAsia"/>
          <w:sz w:val="28"/>
          <w:szCs w:val="28"/>
        </w:rPr>
        <w:t>億</w:t>
      </w:r>
      <w:r w:rsidR="003608CD">
        <w:rPr>
          <w:rFonts w:ascii="標楷體" w:eastAsia="標楷體" w:hAnsi="標楷體" w:hint="eastAsia"/>
          <w:sz w:val="28"/>
          <w:szCs w:val="28"/>
        </w:rPr>
        <w:t>3</w:t>
      </w:r>
      <w:r w:rsidRPr="006D2B83">
        <w:rPr>
          <w:rFonts w:ascii="標楷體" w:eastAsia="標楷體" w:hAnsi="標楷體" w:hint="eastAsia"/>
          <w:sz w:val="28"/>
          <w:szCs w:val="28"/>
        </w:rPr>
        <w:t>,</w:t>
      </w:r>
      <w:r w:rsidR="003608CD">
        <w:rPr>
          <w:rFonts w:ascii="標楷體" w:eastAsia="標楷體" w:hAnsi="標楷體" w:hint="eastAsia"/>
          <w:sz w:val="28"/>
          <w:szCs w:val="28"/>
        </w:rPr>
        <w:t>767</w:t>
      </w:r>
      <w:r w:rsidRPr="006D2B83">
        <w:rPr>
          <w:rFonts w:ascii="標楷體" w:eastAsia="標楷體" w:hAnsi="標楷體" w:hint="eastAsia"/>
          <w:sz w:val="28"/>
          <w:szCs w:val="28"/>
        </w:rPr>
        <w:t>萬</w:t>
      </w:r>
      <w:r w:rsidR="003608CD">
        <w:rPr>
          <w:rFonts w:ascii="標楷體" w:eastAsia="標楷體" w:hAnsi="標楷體" w:hint="eastAsia"/>
          <w:sz w:val="28"/>
          <w:szCs w:val="28"/>
        </w:rPr>
        <w:t>3</w:t>
      </w:r>
      <w:r w:rsidRPr="006D2B83">
        <w:rPr>
          <w:rFonts w:ascii="標楷體" w:eastAsia="標楷體" w:hAnsi="標楷體" w:hint="eastAsia"/>
          <w:sz w:val="28"/>
          <w:szCs w:val="28"/>
        </w:rPr>
        <w:t>,</w:t>
      </w:r>
      <w:r w:rsidR="003608CD">
        <w:rPr>
          <w:rFonts w:ascii="標楷體" w:eastAsia="標楷體" w:hAnsi="標楷體" w:hint="eastAsia"/>
          <w:sz w:val="28"/>
          <w:szCs w:val="28"/>
        </w:rPr>
        <w:t>347</w:t>
      </w:r>
      <w:r w:rsidRPr="006D2B83">
        <w:rPr>
          <w:rFonts w:ascii="標楷體" w:eastAsia="標楷體" w:hAnsi="標楷體" w:hint="eastAsia"/>
          <w:sz w:val="28"/>
          <w:szCs w:val="28"/>
        </w:rPr>
        <w:t>元，</w:t>
      </w:r>
      <w:r w:rsidR="003608CD">
        <w:rPr>
          <w:rFonts w:ascii="標楷體" w:eastAsia="標楷體" w:hAnsi="標楷體" w:hint="eastAsia"/>
          <w:sz w:val="28"/>
          <w:szCs w:val="28"/>
        </w:rPr>
        <w:t>其中</w:t>
      </w:r>
      <w:r w:rsidRPr="006D2B83">
        <w:rPr>
          <w:rFonts w:ascii="標楷體" w:eastAsia="標楷體" w:hAnsi="標楷體" w:hint="eastAsia"/>
          <w:sz w:val="28"/>
          <w:szCs w:val="28"/>
        </w:rPr>
        <w:t>男性資本額為8</w:t>
      </w:r>
      <w:r w:rsidR="003608CD">
        <w:rPr>
          <w:rFonts w:ascii="標楷體" w:eastAsia="標楷體" w:hAnsi="標楷體" w:hint="eastAsia"/>
          <w:sz w:val="28"/>
          <w:szCs w:val="28"/>
        </w:rPr>
        <w:t>9</w:t>
      </w:r>
      <w:r w:rsidRPr="006D2B83">
        <w:rPr>
          <w:rFonts w:ascii="標楷體" w:eastAsia="標楷體" w:hAnsi="標楷體" w:hint="eastAsia"/>
          <w:sz w:val="28"/>
          <w:szCs w:val="28"/>
        </w:rPr>
        <w:t>億</w:t>
      </w:r>
      <w:r w:rsidR="003608CD">
        <w:rPr>
          <w:rFonts w:ascii="標楷體" w:eastAsia="標楷體" w:hAnsi="標楷體" w:hint="eastAsia"/>
          <w:sz w:val="28"/>
          <w:szCs w:val="28"/>
        </w:rPr>
        <w:t>6</w:t>
      </w:r>
      <w:r w:rsidRPr="006D2B83">
        <w:rPr>
          <w:rFonts w:ascii="標楷體" w:eastAsia="標楷體" w:hAnsi="標楷體" w:hint="eastAsia"/>
          <w:sz w:val="28"/>
          <w:szCs w:val="28"/>
        </w:rPr>
        <w:t>,</w:t>
      </w:r>
      <w:r w:rsidR="003608CD">
        <w:rPr>
          <w:rFonts w:ascii="標楷體" w:eastAsia="標楷體" w:hAnsi="標楷體" w:hint="eastAsia"/>
          <w:sz w:val="28"/>
          <w:szCs w:val="28"/>
        </w:rPr>
        <w:t>842</w:t>
      </w:r>
      <w:r w:rsidRPr="006D2B83">
        <w:rPr>
          <w:rFonts w:ascii="標楷體" w:eastAsia="標楷體" w:hAnsi="標楷體" w:hint="eastAsia"/>
          <w:sz w:val="28"/>
          <w:szCs w:val="28"/>
        </w:rPr>
        <w:t>萬</w:t>
      </w:r>
      <w:r w:rsidR="003608CD">
        <w:rPr>
          <w:rFonts w:ascii="標楷體" w:eastAsia="標楷體" w:hAnsi="標楷體" w:hint="eastAsia"/>
          <w:sz w:val="28"/>
          <w:szCs w:val="28"/>
        </w:rPr>
        <w:t>5</w:t>
      </w:r>
      <w:r w:rsidRPr="006D2B83">
        <w:rPr>
          <w:rFonts w:ascii="標楷體" w:eastAsia="標楷體" w:hAnsi="標楷體" w:hint="eastAsia"/>
          <w:sz w:val="28"/>
          <w:szCs w:val="28"/>
        </w:rPr>
        <w:t>,</w:t>
      </w:r>
      <w:r w:rsidR="003608CD">
        <w:rPr>
          <w:rFonts w:ascii="標楷體" w:eastAsia="標楷體" w:hAnsi="標楷體" w:hint="eastAsia"/>
          <w:sz w:val="28"/>
          <w:szCs w:val="28"/>
        </w:rPr>
        <w:t>029</w:t>
      </w:r>
      <w:r w:rsidRPr="006D2B83">
        <w:rPr>
          <w:rFonts w:ascii="標楷體" w:eastAsia="標楷體" w:hAnsi="標楷體" w:hint="eastAsia"/>
          <w:sz w:val="28"/>
          <w:szCs w:val="28"/>
        </w:rPr>
        <w:t>元(70.</w:t>
      </w:r>
      <w:r w:rsidR="003608CD">
        <w:rPr>
          <w:rFonts w:ascii="標楷體" w:eastAsia="標楷體" w:hAnsi="標楷體" w:hint="eastAsia"/>
          <w:sz w:val="28"/>
          <w:szCs w:val="28"/>
        </w:rPr>
        <w:t>97</w:t>
      </w:r>
      <w:r w:rsidRPr="006D2B83">
        <w:rPr>
          <w:rFonts w:ascii="標楷體" w:eastAsia="標楷體" w:hAnsi="標楷體" w:hint="eastAsia"/>
          <w:sz w:val="28"/>
          <w:szCs w:val="28"/>
        </w:rPr>
        <w:t>%)，女性資本額為36億</w:t>
      </w:r>
      <w:r w:rsidR="003608CD">
        <w:rPr>
          <w:rFonts w:ascii="標楷體" w:eastAsia="標楷體" w:hAnsi="標楷體" w:hint="eastAsia"/>
          <w:sz w:val="28"/>
          <w:szCs w:val="28"/>
        </w:rPr>
        <w:t>6</w:t>
      </w:r>
      <w:r w:rsidRPr="006D2B83">
        <w:rPr>
          <w:rFonts w:ascii="標楷體" w:eastAsia="標楷體" w:hAnsi="標楷體" w:hint="eastAsia"/>
          <w:sz w:val="28"/>
          <w:szCs w:val="28"/>
        </w:rPr>
        <w:t>,</w:t>
      </w:r>
      <w:r w:rsidR="003608CD">
        <w:rPr>
          <w:rFonts w:ascii="標楷體" w:eastAsia="標楷體" w:hAnsi="標楷體" w:hint="eastAsia"/>
          <w:sz w:val="28"/>
          <w:szCs w:val="28"/>
        </w:rPr>
        <w:t>924</w:t>
      </w:r>
      <w:r w:rsidRPr="006D2B83">
        <w:rPr>
          <w:rFonts w:ascii="標楷體" w:eastAsia="標楷體" w:hAnsi="標楷體" w:hint="eastAsia"/>
          <w:sz w:val="28"/>
          <w:szCs w:val="28"/>
        </w:rPr>
        <w:t>萬8,</w:t>
      </w:r>
      <w:r w:rsidR="003608CD">
        <w:rPr>
          <w:rFonts w:ascii="標楷體" w:eastAsia="標楷體" w:hAnsi="標楷體" w:hint="eastAsia"/>
          <w:sz w:val="28"/>
          <w:szCs w:val="28"/>
        </w:rPr>
        <w:t>318</w:t>
      </w:r>
      <w:r w:rsidRPr="006D2B83">
        <w:rPr>
          <w:rFonts w:ascii="標楷體" w:eastAsia="標楷體" w:hAnsi="標楷體" w:hint="eastAsia"/>
          <w:sz w:val="28"/>
          <w:szCs w:val="28"/>
        </w:rPr>
        <w:t>元(29.</w:t>
      </w:r>
      <w:r w:rsidR="003608CD">
        <w:rPr>
          <w:rFonts w:ascii="標楷體" w:eastAsia="標楷體" w:hAnsi="標楷體" w:hint="eastAsia"/>
          <w:sz w:val="28"/>
          <w:szCs w:val="28"/>
        </w:rPr>
        <w:t>03</w:t>
      </w:r>
      <w:r w:rsidRPr="006D2B83">
        <w:rPr>
          <w:rFonts w:ascii="標楷體" w:eastAsia="標楷體" w:hAnsi="標楷體" w:hint="eastAsia"/>
          <w:sz w:val="28"/>
          <w:szCs w:val="28"/>
        </w:rPr>
        <w:t>%)</w:t>
      </w:r>
      <w:r w:rsidR="00485C90">
        <w:rPr>
          <w:rFonts w:ascii="標楷體" w:eastAsia="標楷體" w:hAnsi="標楷體" w:hint="eastAsia"/>
          <w:sz w:val="28"/>
          <w:szCs w:val="28"/>
        </w:rPr>
        <w:t>，女性資本額比例達1/3以上者，有批發及零售業、其他服務業、</w:t>
      </w:r>
      <w:r w:rsidR="00485C90" w:rsidRPr="00485C90">
        <w:rPr>
          <w:rFonts w:ascii="標楷體" w:eastAsia="標楷體" w:hAnsi="標楷體" w:hint="eastAsia"/>
          <w:sz w:val="28"/>
          <w:szCs w:val="28"/>
        </w:rPr>
        <w:t>支援服務業</w:t>
      </w:r>
      <w:r w:rsidR="00485C90">
        <w:rPr>
          <w:rFonts w:ascii="標楷體" w:eastAsia="標楷體" w:hAnsi="標楷體" w:hint="eastAsia"/>
          <w:sz w:val="28"/>
          <w:szCs w:val="28"/>
        </w:rPr>
        <w:t>、</w:t>
      </w:r>
      <w:r w:rsidR="00485C90" w:rsidRPr="00485C90">
        <w:rPr>
          <w:rFonts w:ascii="標楷體" w:eastAsia="標楷體" w:hAnsi="標楷體" w:hint="eastAsia"/>
          <w:sz w:val="28"/>
          <w:szCs w:val="28"/>
        </w:rPr>
        <w:t>專業、科學及技術服務業</w:t>
      </w:r>
      <w:r w:rsidR="00485C90">
        <w:rPr>
          <w:rFonts w:ascii="標楷體" w:eastAsia="標楷體" w:hAnsi="標楷體" w:hint="eastAsia"/>
          <w:sz w:val="28"/>
          <w:szCs w:val="28"/>
        </w:rPr>
        <w:t>、</w:t>
      </w:r>
      <w:r w:rsidR="00485C90" w:rsidRPr="00485C90">
        <w:rPr>
          <w:rFonts w:ascii="標楷體" w:eastAsia="標楷體" w:hAnsi="標楷體" w:hint="eastAsia"/>
          <w:sz w:val="28"/>
          <w:szCs w:val="28"/>
        </w:rPr>
        <w:t>藝術、娛樂及休閒服務業</w:t>
      </w:r>
      <w:r w:rsidR="00485C90">
        <w:rPr>
          <w:rFonts w:ascii="標楷體" w:eastAsia="標楷體" w:hAnsi="標楷體" w:hint="eastAsia"/>
          <w:sz w:val="28"/>
          <w:szCs w:val="28"/>
        </w:rPr>
        <w:t>、</w:t>
      </w:r>
      <w:r w:rsidR="00485C90" w:rsidRPr="00485C90">
        <w:rPr>
          <w:rFonts w:ascii="標楷體" w:eastAsia="標楷體" w:hAnsi="標楷體" w:hint="eastAsia"/>
          <w:sz w:val="28"/>
          <w:szCs w:val="28"/>
        </w:rPr>
        <w:t>用水供應及污染整治業</w:t>
      </w:r>
      <w:r w:rsidR="00485C90">
        <w:rPr>
          <w:rFonts w:ascii="標楷體" w:eastAsia="標楷體" w:hAnsi="標楷體" w:hint="eastAsia"/>
          <w:sz w:val="28"/>
          <w:szCs w:val="28"/>
        </w:rPr>
        <w:t>、教育服務業等行業</w:t>
      </w:r>
      <w:r w:rsidR="004B4DB7">
        <w:rPr>
          <w:rFonts w:ascii="標楷體" w:eastAsia="標楷體" w:hAnsi="標楷體" w:hint="eastAsia"/>
          <w:sz w:val="28"/>
          <w:szCs w:val="28"/>
        </w:rPr>
        <w:t>，最高為用水供應及汙染整治業(44.32%)</w:t>
      </w:r>
      <w:r w:rsidRPr="006D2B83">
        <w:rPr>
          <w:rFonts w:ascii="標楷體" w:eastAsia="標楷體" w:hAnsi="標楷體" w:hint="eastAsia"/>
          <w:sz w:val="28"/>
          <w:szCs w:val="28"/>
        </w:rPr>
        <w:t>。(資料來源：經濟部全國商業登記資訊系統，</w:t>
      </w:r>
      <w:r w:rsidRPr="006D2B83">
        <w:rPr>
          <w:rFonts w:ascii="標楷體" w:eastAsia="標楷體" w:hAnsi="標楷體" w:hint="eastAsia"/>
          <w:sz w:val="28"/>
          <w:szCs w:val="28"/>
        </w:rPr>
        <w:lastRenderedPageBreak/>
        <w:t>數據統計截至105年</w:t>
      </w:r>
      <w:r w:rsidR="003608CD">
        <w:rPr>
          <w:rFonts w:ascii="標楷體" w:eastAsia="標楷體" w:hAnsi="標楷體" w:hint="eastAsia"/>
          <w:sz w:val="28"/>
          <w:szCs w:val="28"/>
        </w:rPr>
        <w:t>9</w:t>
      </w:r>
      <w:r w:rsidRPr="006D2B83">
        <w:rPr>
          <w:rFonts w:ascii="標楷體" w:eastAsia="標楷體" w:hAnsi="標楷體" w:hint="eastAsia"/>
          <w:sz w:val="28"/>
          <w:szCs w:val="28"/>
        </w:rPr>
        <w:t>月底止)</w:t>
      </w:r>
    </w:p>
    <w:p w:rsidR="00F94784" w:rsidRPr="003608CD" w:rsidRDefault="00FC5C3D" w:rsidP="003608CD">
      <w:pPr>
        <w:pStyle w:val="a3"/>
        <w:snapToGrid w:val="0"/>
        <w:spacing w:line="240" w:lineRule="atLeast"/>
        <w:ind w:leftChars="0" w:left="1134"/>
        <w:rPr>
          <w:rFonts w:ascii="標楷體" w:eastAsia="標楷體" w:hAnsi="標楷體"/>
          <w:szCs w:val="24"/>
        </w:rPr>
      </w:pPr>
      <w:r w:rsidRPr="003608CD">
        <w:rPr>
          <w:rFonts w:ascii="標楷體" w:eastAsia="標楷體" w:hAnsi="標楷體" w:hint="eastAsia"/>
          <w:szCs w:val="24"/>
        </w:rPr>
        <w:t>表2：桃園市商業登記家數(單位：家；%)</w:t>
      </w:r>
    </w:p>
    <w:tbl>
      <w:tblPr>
        <w:tblW w:w="7379" w:type="dxa"/>
        <w:jc w:val="center"/>
        <w:tblCellMar>
          <w:left w:w="28" w:type="dxa"/>
          <w:right w:w="28" w:type="dxa"/>
        </w:tblCellMar>
        <w:tblLook w:val="04A0" w:firstRow="1" w:lastRow="0" w:firstColumn="1" w:lastColumn="0" w:noHBand="0" w:noVBand="1"/>
      </w:tblPr>
      <w:tblGrid>
        <w:gridCol w:w="2578"/>
        <w:gridCol w:w="1119"/>
        <w:gridCol w:w="936"/>
        <w:gridCol w:w="1037"/>
        <w:gridCol w:w="936"/>
        <w:gridCol w:w="773"/>
      </w:tblGrid>
      <w:tr w:rsidR="00FC5C3D" w:rsidRPr="00FC5C3D" w:rsidTr="00FC5C3D">
        <w:trPr>
          <w:trHeight w:val="396"/>
          <w:jc w:val="center"/>
        </w:trPr>
        <w:tc>
          <w:tcPr>
            <w:tcW w:w="2578" w:type="dxa"/>
            <w:vMerge w:val="restart"/>
            <w:tcBorders>
              <w:top w:val="single" w:sz="4" w:space="0" w:color="auto"/>
              <w:left w:val="nil"/>
              <w:bottom w:val="single" w:sz="4" w:space="0" w:color="000000"/>
              <w:right w:val="single" w:sz="4" w:space="0" w:color="auto"/>
            </w:tcBorders>
            <w:shd w:val="clear" w:color="000000" w:fill="FFFFFF"/>
            <w:noWrap/>
            <w:vAlign w:val="center"/>
            <w:hideMark/>
          </w:tcPr>
          <w:p w:rsidR="00FC5C3D" w:rsidRPr="00FC5C3D" w:rsidRDefault="00FC5C3D" w:rsidP="00FC5C3D">
            <w:pPr>
              <w:widowControl/>
              <w:adjustRightInd w:val="0"/>
              <w:snapToGrid w:val="0"/>
              <w:spacing w:line="240" w:lineRule="atLeast"/>
              <w:jc w:val="center"/>
              <w:rPr>
                <w:rFonts w:ascii="標楷體" w:eastAsia="標楷體" w:hAnsi="標楷體" w:cs="新細明體"/>
                <w:kern w:val="0"/>
                <w:szCs w:val="24"/>
              </w:rPr>
            </w:pPr>
            <w:r w:rsidRPr="00FC5C3D">
              <w:rPr>
                <w:rFonts w:ascii="標楷體" w:eastAsia="標楷體" w:hAnsi="標楷體" w:cs="新細明體" w:hint="eastAsia"/>
                <w:kern w:val="0"/>
                <w:szCs w:val="24"/>
              </w:rPr>
              <w:t>行業別</w:t>
            </w:r>
          </w:p>
        </w:tc>
        <w:tc>
          <w:tcPr>
            <w:tcW w:w="4801" w:type="dxa"/>
            <w:gridSpan w:val="5"/>
            <w:tcBorders>
              <w:top w:val="single" w:sz="4" w:space="0" w:color="auto"/>
              <w:left w:val="nil"/>
              <w:bottom w:val="single" w:sz="4" w:space="0" w:color="auto"/>
              <w:right w:val="single" w:sz="4" w:space="0" w:color="auto"/>
            </w:tcBorders>
            <w:shd w:val="clear" w:color="000000" w:fill="FFFFFF"/>
            <w:noWrap/>
            <w:vAlign w:val="center"/>
            <w:hideMark/>
          </w:tcPr>
          <w:p w:rsidR="00FC5C3D" w:rsidRPr="00FC5C3D" w:rsidRDefault="00FC5C3D" w:rsidP="00FC5C3D">
            <w:pPr>
              <w:widowControl/>
              <w:adjustRightInd w:val="0"/>
              <w:snapToGrid w:val="0"/>
              <w:spacing w:line="240" w:lineRule="atLeast"/>
              <w:jc w:val="center"/>
              <w:rPr>
                <w:rFonts w:ascii="標楷體" w:eastAsia="標楷體" w:hAnsi="標楷體" w:cs="新細明體"/>
                <w:kern w:val="0"/>
                <w:sz w:val="28"/>
                <w:szCs w:val="28"/>
              </w:rPr>
            </w:pPr>
            <w:r>
              <w:rPr>
                <w:rFonts w:ascii="標楷體" w:eastAsia="標楷體" w:hAnsi="標楷體" w:cs="新細明體" w:hint="eastAsia"/>
                <w:kern w:val="0"/>
                <w:sz w:val="28"/>
                <w:szCs w:val="28"/>
              </w:rPr>
              <w:t>桃園市商業登記</w:t>
            </w:r>
            <w:r w:rsidRPr="00FC5C3D">
              <w:rPr>
                <w:rFonts w:ascii="標楷體" w:eastAsia="標楷體" w:hAnsi="標楷體" w:cs="新細明體" w:hint="eastAsia"/>
                <w:kern w:val="0"/>
                <w:sz w:val="28"/>
                <w:szCs w:val="28"/>
              </w:rPr>
              <w:t>家數</w:t>
            </w:r>
          </w:p>
        </w:tc>
      </w:tr>
      <w:tr w:rsidR="00FC5C3D" w:rsidRPr="00FC5C3D" w:rsidTr="00FC5C3D">
        <w:trPr>
          <w:trHeight w:val="324"/>
          <w:jc w:val="center"/>
        </w:trPr>
        <w:tc>
          <w:tcPr>
            <w:tcW w:w="2578" w:type="dxa"/>
            <w:vMerge/>
            <w:tcBorders>
              <w:top w:val="single" w:sz="4" w:space="0" w:color="auto"/>
              <w:left w:val="nil"/>
              <w:bottom w:val="single" w:sz="4" w:space="0" w:color="000000"/>
              <w:right w:val="single" w:sz="4" w:space="0" w:color="auto"/>
            </w:tcBorders>
            <w:vAlign w:val="center"/>
            <w:hideMark/>
          </w:tcPr>
          <w:p w:rsidR="00FC5C3D" w:rsidRPr="00FC5C3D" w:rsidRDefault="00FC5C3D" w:rsidP="00FC5C3D">
            <w:pPr>
              <w:widowControl/>
              <w:adjustRightInd w:val="0"/>
              <w:snapToGrid w:val="0"/>
              <w:spacing w:line="240" w:lineRule="atLeast"/>
              <w:rPr>
                <w:rFonts w:ascii="標楷體" w:eastAsia="標楷體" w:hAnsi="標楷體" w:cs="新細明體"/>
                <w:kern w:val="0"/>
                <w:szCs w:val="24"/>
              </w:rPr>
            </w:pPr>
          </w:p>
        </w:tc>
        <w:tc>
          <w:tcPr>
            <w:tcW w:w="1119" w:type="dxa"/>
            <w:vMerge w:val="restart"/>
            <w:tcBorders>
              <w:top w:val="nil"/>
              <w:left w:val="nil"/>
              <w:bottom w:val="nil"/>
              <w:right w:val="single" w:sz="4" w:space="0" w:color="auto"/>
            </w:tcBorders>
            <w:shd w:val="clear" w:color="auto" w:fill="auto"/>
            <w:vAlign w:val="center"/>
            <w:hideMark/>
          </w:tcPr>
          <w:p w:rsidR="00FC5C3D" w:rsidRPr="00FC5C3D" w:rsidRDefault="00FC5C3D" w:rsidP="00FC5C3D">
            <w:pPr>
              <w:widowControl/>
              <w:adjustRightInd w:val="0"/>
              <w:snapToGrid w:val="0"/>
              <w:spacing w:line="240" w:lineRule="atLeast"/>
              <w:jc w:val="center"/>
              <w:rPr>
                <w:rFonts w:ascii="標楷體" w:eastAsia="標楷體" w:hAnsi="標楷體" w:cs="新細明體"/>
                <w:kern w:val="0"/>
                <w:szCs w:val="24"/>
              </w:rPr>
            </w:pPr>
            <w:r w:rsidRPr="00FC5C3D">
              <w:rPr>
                <w:rFonts w:ascii="標楷體" w:eastAsia="標楷體" w:hAnsi="標楷體" w:cs="新細明體" w:hint="eastAsia"/>
                <w:kern w:val="0"/>
                <w:szCs w:val="24"/>
              </w:rPr>
              <w:t>總計</w:t>
            </w:r>
          </w:p>
        </w:tc>
        <w:tc>
          <w:tcPr>
            <w:tcW w:w="936" w:type="dxa"/>
            <w:vMerge w:val="restart"/>
            <w:tcBorders>
              <w:top w:val="nil"/>
              <w:left w:val="single" w:sz="4" w:space="0" w:color="auto"/>
              <w:bottom w:val="single" w:sz="4" w:space="0" w:color="auto"/>
              <w:right w:val="nil"/>
            </w:tcBorders>
            <w:shd w:val="clear" w:color="auto" w:fill="auto"/>
            <w:noWrap/>
            <w:vAlign w:val="center"/>
            <w:hideMark/>
          </w:tcPr>
          <w:p w:rsidR="00FC5C3D" w:rsidRPr="00FC5C3D" w:rsidRDefault="00FC5C3D" w:rsidP="00FC5C3D">
            <w:pPr>
              <w:widowControl/>
              <w:adjustRightInd w:val="0"/>
              <w:snapToGrid w:val="0"/>
              <w:spacing w:line="240" w:lineRule="atLeast"/>
              <w:jc w:val="center"/>
              <w:rPr>
                <w:rFonts w:ascii="標楷體" w:eastAsia="標楷體" w:hAnsi="標楷體" w:cs="新細明體"/>
                <w:kern w:val="0"/>
                <w:szCs w:val="24"/>
              </w:rPr>
            </w:pPr>
            <w:r w:rsidRPr="00FC5C3D">
              <w:rPr>
                <w:rFonts w:ascii="標楷體" w:eastAsia="標楷體" w:hAnsi="標楷體" w:cs="新細明體" w:hint="eastAsia"/>
                <w:kern w:val="0"/>
                <w:szCs w:val="24"/>
              </w:rPr>
              <w:t>男</w:t>
            </w:r>
          </w:p>
        </w:tc>
        <w:tc>
          <w:tcPr>
            <w:tcW w:w="1037" w:type="dxa"/>
            <w:tcBorders>
              <w:top w:val="nil"/>
              <w:left w:val="nil"/>
              <w:bottom w:val="single" w:sz="4" w:space="0" w:color="auto"/>
              <w:right w:val="single" w:sz="4" w:space="0" w:color="auto"/>
            </w:tcBorders>
            <w:shd w:val="clear" w:color="auto" w:fill="auto"/>
            <w:vAlign w:val="center"/>
            <w:hideMark/>
          </w:tcPr>
          <w:p w:rsidR="00FC5C3D" w:rsidRPr="00FC5C3D" w:rsidRDefault="00FC5C3D" w:rsidP="00FC5C3D">
            <w:pPr>
              <w:widowControl/>
              <w:adjustRightInd w:val="0"/>
              <w:snapToGrid w:val="0"/>
              <w:spacing w:line="240" w:lineRule="atLeast"/>
              <w:jc w:val="center"/>
              <w:rPr>
                <w:rFonts w:ascii="標楷體" w:eastAsia="標楷體" w:hAnsi="標楷體" w:cs="新細明體"/>
                <w:kern w:val="0"/>
                <w:szCs w:val="24"/>
              </w:rPr>
            </w:pPr>
          </w:p>
        </w:tc>
        <w:tc>
          <w:tcPr>
            <w:tcW w:w="936" w:type="dxa"/>
            <w:vMerge w:val="restart"/>
            <w:tcBorders>
              <w:top w:val="nil"/>
              <w:left w:val="single" w:sz="4" w:space="0" w:color="auto"/>
              <w:bottom w:val="nil"/>
              <w:right w:val="nil"/>
            </w:tcBorders>
            <w:shd w:val="clear" w:color="auto" w:fill="auto"/>
            <w:noWrap/>
            <w:vAlign w:val="center"/>
            <w:hideMark/>
          </w:tcPr>
          <w:p w:rsidR="00FC5C3D" w:rsidRPr="00FC5C3D" w:rsidRDefault="00FC5C3D" w:rsidP="00FC5C3D">
            <w:pPr>
              <w:widowControl/>
              <w:adjustRightInd w:val="0"/>
              <w:snapToGrid w:val="0"/>
              <w:spacing w:line="240" w:lineRule="atLeast"/>
              <w:jc w:val="center"/>
              <w:rPr>
                <w:rFonts w:ascii="標楷體" w:eastAsia="標楷體" w:hAnsi="標楷體" w:cs="新細明體"/>
                <w:kern w:val="0"/>
                <w:szCs w:val="24"/>
              </w:rPr>
            </w:pPr>
            <w:r w:rsidRPr="00FC5C3D">
              <w:rPr>
                <w:rFonts w:ascii="標楷體" w:eastAsia="標楷體" w:hAnsi="標楷體" w:cs="新細明體" w:hint="eastAsia"/>
                <w:kern w:val="0"/>
                <w:szCs w:val="24"/>
              </w:rPr>
              <w:t>女</w:t>
            </w:r>
          </w:p>
        </w:tc>
        <w:tc>
          <w:tcPr>
            <w:tcW w:w="773" w:type="dxa"/>
            <w:tcBorders>
              <w:top w:val="nil"/>
              <w:left w:val="nil"/>
              <w:bottom w:val="single" w:sz="4" w:space="0" w:color="auto"/>
              <w:right w:val="nil"/>
            </w:tcBorders>
            <w:shd w:val="clear" w:color="auto" w:fill="auto"/>
            <w:noWrap/>
            <w:vAlign w:val="center"/>
            <w:hideMark/>
          </w:tcPr>
          <w:p w:rsidR="00FC5C3D" w:rsidRPr="00FC5C3D" w:rsidRDefault="00FC5C3D" w:rsidP="00FC5C3D">
            <w:pPr>
              <w:widowControl/>
              <w:adjustRightInd w:val="0"/>
              <w:snapToGrid w:val="0"/>
              <w:spacing w:line="240" w:lineRule="atLeast"/>
              <w:jc w:val="center"/>
              <w:rPr>
                <w:rFonts w:ascii="標楷體" w:eastAsia="標楷體" w:hAnsi="標楷體" w:cs="新細明體"/>
                <w:kern w:val="0"/>
                <w:szCs w:val="24"/>
              </w:rPr>
            </w:pPr>
          </w:p>
        </w:tc>
      </w:tr>
      <w:tr w:rsidR="00FC5C3D" w:rsidRPr="00FC5C3D" w:rsidTr="00FC5C3D">
        <w:trPr>
          <w:trHeight w:val="324"/>
          <w:jc w:val="center"/>
        </w:trPr>
        <w:tc>
          <w:tcPr>
            <w:tcW w:w="2578" w:type="dxa"/>
            <w:vMerge/>
            <w:tcBorders>
              <w:top w:val="single" w:sz="4" w:space="0" w:color="auto"/>
              <w:left w:val="nil"/>
              <w:bottom w:val="single" w:sz="4" w:space="0" w:color="000000"/>
              <w:right w:val="single" w:sz="4" w:space="0" w:color="auto"/>
            </w:tcBorders>
            <w:vAlign w:val="center"/>
            <w:hideMark/>
          </w:tcPr>
          <w:p w:rsidR="00FC5C3D" w:rsidRPr="00FC5C3D" w:rsidRDefault="00FC5C3D" w:rsidP="00FC5C3D">
            <w:pPr>
              <w:widowControl/>
              <w:adjustRightInd w:val="0"/>
              <w:snapToGrid w:val="0"/>
              <w:spacing w:line="240" w:lineRule="atLeast"/>
              <w:rPr>
                <w:rFonts w:ascii="標楷體" w:eastAsia="標楷體" w:hAnsi="標楷體" w:cs="新細明體"/>
                <w:kern w:val="0"/>
                <w:szCs w:val="24"/>
              </w:rPr>
            </w:pPr>
          </w:p>
        </w:tc>
        <w:tc>
          <w:tcPr>
            <w:tcW w:w="1119" w:type="dxa"/>
            <w:vMerge/>
            <w:tcBorders>
              <w:top w:val="nil"/>
              <w:left w:val="nil"/>
              <w:bottom w:val="nil"/>
              <w:right w:val="single" w:sz="4" w:space="0" w:color="auto"/>
            </w:tcBorders>
            <w:vAlign w:val="center"/>
            <w:hideMark/>
          </w:tcPr>
          <w:p w:rsidR="00FC5C3D" w:rsidRPr="00FC5C3D" w:rsidRDefault="00FC5C3D" w:rsidP="00FC5C3D">
            <w:pPr>
              <w:widowControl/>
              <w:adjustRightInd w:val="0"/>
              <w:snapToGrid w:val="0"/>
              <w:spacing w:line="240" w:lineRule="atLeast"/>
              <w:rPr>
                <w:rFonts w:ascii="標楷體" w:eastAsia="標楷體" w:hAnsi="標楷體" w:cs="新細明體"/>
                <w:kern w:val="0"/>
                <w:szCs w:val="24"/>
              </w:rPr>
            </w:pPr>
          </w:p>
        </w:tc>
        <w:tc>
          <w:tcPr>
            <w:tcW w:w="936" w:type="dxa"/>
            <w:vMerge/>
            <w:tcBorders>
              <w:top w:val="nil"/>
              <w:left w:val="single" w:sz="4" w:space="0" w:color="auto"/>
              <w:bottom w:val="single" w:sz="4" w:space="0" w:color="auto"/>
              <w:right w:val="nil"/>
            </w:tcBorders>
            <w:vAlign w:val="center"/>
            <w:hideMark/>
          </w:tcPr>
          <w:p w:rsidR="00FC5C3D" w:rsidRPr="00FC5C3D" w:rsidRDefault="00FC5C3D" w:rsidP="00FC5C3D">
            <w:pPr>
              <w:widowControl/>
              <w:adjustRightInd w:val="0"/>
              <w:snapToGrid w:val="0"/>
              <w:spacing w:line="240" w:lineRule="atLeast"/>
              <w:rPr>
                <w:rFonts w:ascii="標楷體" w:eastAsia="標楷體" w:hAnsi="標楷體" w:cs="新細明體"/>
                <w:kern w:val="0"/>
                <w:szCs w:val="24"/>
              </w:rPr>
            </w:pPr>
          </w:p>
        </w:tc>
        <w:tc>
          <w:tcPr>
            <w:tcW w:w="1037" w:type="dxa"/>
            <w:tcBorders>
              <w:top w:val="nil"/>
              <w:left w:val="single" w:sz="4" w:space="0" w:color="auto"/>
              <w:bottom w:val="nil"/>
              <w:right w:val="single" w:sz="4" w:space="0" w:color="auto"/>
            </w:tcBorders>
            <w:shd w:val="clear" w:color="auto" w:fill="auto"/>
            <w:vAlign w:val="center"/>
            <w:hideMark/>
          </w:tcPr>
          <w:p w:rsidR="00FC5C3D" w:rsidRPr="00FC5C3D" w:rsidRDefault="00FC5C3D" w:rsidP="00FC5C3D">
            <w:pPr>
              <w:widowControl/>
              <w:adjustRightInd w:val="0"/>
              <w:snapToGrid w:val="0"/>
              <w:spacing w:line="240" w:lineRule="atLeast"/>
              <w:jc w:val="center"/>
              <w:rPr>
                <w:rFonts w:ascii="標楷體" w:eastAsia="標楷體" w:hAnsi="標楷體" w:cs="新細明體"/>
                <w:kern w:val="0"/>
                <w:szCs w:val="24"/>
              </w:rPr>
            </w:pPr>
            <w:r w:rsidRPr="00FC5C3D">
              <w:rPr>
                <w:rFonts w:ascii="標楷體" w:eastAsia="標楷體" w:hAnsi="標楷體" w:cs="新細明體" w:hint="eastAsia"/>
                <w:kern w:val="0"/>
                <w:szCs w:val="24"/>
              </w:rPr>
              <w:t>占比</w:t>
            </w:r>
          </w:p>
        </w:tc>
        <w:tc>
          <w:tcPr>
            <w:tcW w:w="936" w:type="dxa"/>
            <w:vMerge/>
            <w:tcBorders>
              <w:top w:val="nil"/>
              <w:left w:val="single" w:sz="4" w:space="0" w:color="auto"/>
              <w:bottom w:val="nil"/>
              <w:right w:val="nil"/>
            </w:tcBorders>
            <w:vAlign w:val="center"/>
            <w:hideMark/>
          </w:tcPr>
          <w:p w:rsidR="00FC5C3D" w:rsidRPr="00FC5C3D" w:rsidRDefault="00FC5C3D" w:rsidP="00FC5C3D">
            <w:pPr>
              <w:widowControl/>
              <w:adjustRightInd w:val="0"/>
              <w:snapToGrid w:val="0"/>
              <w:spacing w:line="240" w:lineRule="atLeast"/>
              <w:rPr>
                <w:rFonts w:ascii="標楷體" w:eastAsia="標楷體" w:hAnsi="標楷體" w:cs="新細明體"/>
                <w:kern w:val="0"/>
                <w:szCs w:val="24"/>
              </w:rPr>
            </w:pPr>
          </w:p>
        </w:tc>
        <w:tc>
          <w:tcPr>
            <w:tcW w:w="773" w:type="dxa"/>
            <w:tcBorders>
              <w:top w:val="nil"/>
              <w:left w:val="single" w:sz="4" w:space="0" w:color="auto"/>
              <w:bottom w:val="nil"/>
              <w:right w:val="nil"/>
            </w:tcBorders>
            <w:shd w:val="clear" w:color="auto" w:fill="auto"/>
            <w:noWrap/>
            <w:vAlign w:val="center"/>
            <w:hideMark/>
          </w:tcPr>
          <w:p w:rsidR="00FC5C3D" w:rsidRPr="00FC5C3D" w:rsidRDefault="00FC5C3D" w:rsidP="00FC5C3D">
            <w:pPr>
              <w:widowControl/>
              <w:adjustRightInd w:val="0"/>
              <w:snapToGrid w:val="0"/>
              <w:spacing w:line="240" w:lineRule="atLeast"/>
              <w:jc w:val="center"/>
              <w:rPr>
                <w:rFonts w:ascii="標楷體" w:eastAsia="標楷體" w:hAnsi="標楷體" w:cs="新細明體"/>
                <w:kern w:val="0"/>
                <w:szCs w:val="24"/>
              </w:rPr>
            </w:pPr>
            <w:r w:rsidRPr="00FC5C3D">
              <w:rPr>
                <w:rFonts w:ascii="標楷體" w:eastAsia="標楷體" w:hAnsi="標楷體" w:cs="新細明體" w:hint="eastAsia"/>
                <w:kern w:val="0"/>
                <w:szCs w:val="24"/>
              </w:rPr>
              <w:t>占比</w:t>
            </w:r>
          </w:p>
        </w:tc>
      </w:tr>
      <w:tr w:rsidR="00FC5C3D" w:rsidRPr="00FC5C3D" w:rsidTr="003608CD">
        <w:trPr>
          <w:trHeight w:val="20"/>
          <w:jc w:val="center"/>
        </w:trPr>
        <w:tc>
          <w:tcPr>
            <w:tcW w:w="2578" w:type="dxa"/>
            <w:tcBorders>
              <w:top w:val="nil"/>
              <w:left w:val="nil"/>
              <w:bottom w:val="nil"/>
              <w:right w:val="single" w:sz="4" w:space="0" w:color="auto"/>
            </w:tcBorders>
            <w:shd w:val="clear" w:color="auto" w:fill="D9D9D9" w:themeFill="background1" w:themeFillShade="D9"/>
            <w:noWrap/>
            <w:vAlign w:val="center"/>
            <w:hideMark/>
          </w:tcPr>
          <w:p w:rsidR="00FC5C3D" w:rsidRPr="00FC5C3D" w:rsidRDefault="00FC5C3D" w:rsidP="00FC5C3D">
            <w:pPr>
              <w:widowControl/>
              <w:adjustRightInd w:val="0"/>
              <w:snapToGrid w:val="0"/>
              <w:spacing w:line="240" w:lineRule="atLeast"/>
              <w:rPr>
                <w:rFonts w:ascii="標楷體" w:eastAsia="標楷體" w:hAnsi="標楷體" w:cs="新細明體"/>
                <w:kern w:val="0"/>
                <w:szCs w:val="24"/>
              </w:rPr>
            </w:pPr>
            <w:r w:rsidRPr="00FC5C3D">
              <w:rPr>
                <w:rFonts w:ascii="標楷體" w:eastAsia="標楷體" w:hAnsi="標楷體" w:cs="新細明體" w:hint="eastAsia"/>
                <w:kern w:val="0"/>
                <w:szCs w:val="24"/>
              </w:rPr>
              <w:t>總計</w:t>
            </w:r>
          </w:p>
        </w:tc>
        <w:tc>
          <w:tcPr>
            <w:tcW w:w="1119" w:type="dxa"/>
            <w:tcBorders>
              <w:top w:val="single" w:sz="4" w:space="0" w:color="auto"/>
              <w:left w:val="nil"/>
              <w:bottom w:val="nil"/>
              <w:right w:val="nil"/>
            </w:tcBorders>
            <w:shd w:val="clear" w:color="auto" w:fill="D9D9D9" w:themeFill="background1" w:themeFillShade="D9"/>
            <w:noWrap/>
            <w:vAlign w:val="center"/>
            <w:hideMark/>
          </w:tcPr>
          <w:p w:rsidR="00FC5C3D" w:rsidRPr="00FC5C3D" w:rsidRDefault="00FC5C3D" w:rsidP="00FC5C3D">
            <w:pPr>
              <w:widowControl/>
              <w:adjustRightInd w:val="0"/>
              <w:snapToGrid w:val="0"/>
              <w:spacing w:line="240" w:lineRule="atLeast"/>
              <w:jc w:val="right"/>
              <w:rPr>
                <w:rFonts w:ascii="Times New Roman" w:eastAsia="新細明體" w:hAnsi="Times New Roman" w:cs="Times New Roman"/>
                <w:kern w:val="0"/>
                <w:szCs w:val="24"/>
              </w:rPr>
            </w:pPr>
            <w:r w:rsidRPr="00FC5C3D">
              <w:rPr>
                <w:rFonts w:ascii="Times New Roman" w:eastAsia="新細明體" w:hAnsi="Times New Roman" w:cs="Times New Roman"/>
                <w:kern w:val="0"/>
                <w:szCs w:val="24"/>
              </w:rPr>
              <w:t>50,380</w:t>
            </w:r>
          </w:p>
        </w:tc>
        <w:tc>
          <w:tcPr>
            <w:tcW w:w="936" w:type="dxa"/>
            <w:tcBorders>
              <w:top w:val="single" w:sz="4" w:space="0" w:color="auto"/>
              <w:left w:val="nil"/>
              <w:bottom w:val="nil"/>
              <w:right w:val="nil"/>
            </w:tcBorders>
            <w:shd w:val="clear" w:color="auto" w:fill="D9D9D9" w:themeFill="background1" w:themeFillShade="D9"/>
            <w:noWrap/>
            <w:vAlign w:val="center"/>
            <w:hideMark/>
          </w:tcPr>
          <w:p w:rsidR="00FC5C3D" w:rsidRPr="00FC5C3D" w:rsidRDefault="00FC5C3D" w:rsidP="00FC5C3D">
            <w:pPr>
              <w:widowControl/>
              <w:adjustRightInd w:val="0"/>
              <w:snapToGrid w:val="0"/>
              <w:spacing w:line="240" w:lineRule="atLeast"/>
              <w:jc w:val="right"/>
              <w:rPr>
                <w:rFonts w:ascii="Times New Roman" w:eastAsia="新細明體" w:hAnsi="Times New Roman" w:cs="Times New Roman"/>
                <w:kern w:val="0"/>
                <w:szCs w:val="24"/>
              </w:rPr>
            </w:pPr>
            <w:r w:rsidRPr="00FC5C3D">
              <w:rPr>
                <w:rFonts w:ascii="Times New Roman" w:eastAsia="新細明體" w:hAnsi="Times New Roman" w:cs="Times New Roman"/>
                <w:kern w:val="0"/>
                <w:szCs w:val="24"/>
              </w:rPr>
              <w:t>32,322</w:t>
            </w:r>
          </w:p>
        </w:tc>
        <w:tc>
          <w:tcPr>
            <w:tcW w:w="1037" w:type="dxa"/>
            <w:tcBorders>
              <w:top w:val="single" w:sz="4" w:space="0" w:color="auto"/>
              <w:left w:val="nil"/>
              <w:bottom w:val="nil"/>
              <w:right w:val="nil"/>
            </w:tcBorders>
            <w:shd w:val="clear" w:color="auto" w:fill="D9D9D9" w:themeFill="background1" w:themeFillShade="D9"/>
            <w:noWrap/>
            <w:vAlign w:val="center"/>
            <w:hideMark/>
          </w:tcPr>
          <w:p w:rsidR="00FC5C3D" w:rsidRPr="00FC5C3D" w:rsidRDefault="00FC5C3D" w:rsidP="00FC5C3D">
            <w:pPr>
              <w:widowControl/>
              <w:adjustRightInd w:val="0"/>
              <w:snapToGrid w:val="0"/>
              <w:spacing w:line="240" w:lineRule="atLeast"/>
              <w:jc w:val="right"/>
              <w:rPr>
                <w:rFonts w:ascii="Times New Roman" w:eastAsia="新細明體" w:hAnsi="Times New Roman" w:cs="Times New Roman"/>
                <w:kern w:val="0"/>
                <w:szCs w:val="24"/>
              </w:rPr>
            </w:pPr>
            <w:r w:rsidRPr="00FC5C3D">
              <w:rPr>
                <w:rFonts w:ascii="Times New Roman" w:eastAsia="新細明體" w:hAnsi="Times New Roman" w:cs="Times New Roman"/>
                <w:kern w:val="0"/>
                <w:szCs w:val="24"/>
              </w:rPr>
              <w:t xml:space="preserve">64.16 </w:t>
            </w:r>
          </w:p>
        </w:tc>
        <w:tc>
          <w:tcPr>
            <w:tcW w:w="936" w:type="dxa"/>
            <w:tcBorders>
              <w:top w:val="single" w:sz="4" w:space="0" w:color="auto"/>
              <w:left w:val="nil"/>
              <w:bottom w:val="nil"/>
              <w:right w:val="nil"/>
            </w:tcBorders>
            <w:shd w:val="clear" w:color="auto" w:fill="D9D9D9" w:themeFill="background1" w:themeFillShade="D9"/>
            <w:noWrap/>
            <w:vAlign w:val="center"/>
            <w:hideMark/>
          </w:tcPr>
          <w:p w:rsidR="00FC5C3D" w:rsidRPr="00FC5C3D" w:rsidRDefault="00FC5C3D" w:rsidP="00FC5C3D">
            <w:pPr>
              <w:widowControl/>
              <w:adjustRightInd w:val="0"/>
              <w:snapToGrid w:val="0"/>
              <w:spacing w:line="240" w:lineRule="atLeast"/>
              <w:jc w:val="right"/>
              <w:rPr>
                <w:rFonts w:ascii="Times New Roman" w:eastAsia="新細明體" w:hAnsi="Times New Roman" w:cs="Times New Roman"/>
                <w:kern w:val="0"/>
                <w:szCs w:val="24"/>
              </w:rPr>
            </w:pPr>
            <w:r w:rsidRPr="00FC5C3D">
              <w:rPr>
                <w:rFonts w:ascii="Times New Roman" w:eastAsia="新細明體" w:hAnsi="Times New Roman" w:cs="Times New Roman"/>
                <w:kern w:val="0"/>
                <w:szCs w:val="24"/>
              </w:rPr>
              <w:t>18,058</w:t>
            </w:r>
          </w:p>
        </w:tc>
        <w:tc>
          <w:tcPr>
            <w:tcW w:w="773" w:type="dxa"/>
            <w:tcBorders>
              <w:top w:val="single" w:sz="4" w:space="0" w:color="auto"/>
              <w:left w:val="nil"/>
              <w:bottom w:val="nil"/>
              <w:right w:val="nil"/>
            </w:tcBorders>
            <w:shd w:val="clear" w:color="auto" w:fill="D9D9D9" w:themeFill="background1" w:themeFillShade="D9"/>
            <w:noWrap/>
            <w:vAlign w:val="center"/>
            <w:hideMark/>
          </w:tcPr>
          <w:p w:rsidR="00FC5C3D" w:rsidRPr="00FC5C3D" w:rsidRDefault="00FC5C3D" w:rsidP="00FC5C3D">
            <w:pPr>
              <w:widowControl/>
              <w:adjustRightInd w:val="0"/>
              <w:snapToGrid w:val="0"/>
              <w:spacing w:line="240" w:lineRule="atLeast"/>
              <w:jc w:val="right"/>
              <w:rPr>
                <w:rFonts w:ascii="Times New Roman" w:eastAsia="新細明體" w:hAnsi="Times New Roman" w:cs="Times New Roman"/>
                <w:kern w:val="0"/>
                <w:szCs w:val="24"/>
              </w:rPr>
            </w:pPr>
            <w:r w:rsidRPr="00FC5C3D">
              <w:rPr>
                <w:rFonts w:ascii="Times New Roman" w:eastAsia="新細明體" w:hAnsi="Times New Roman" w:cs="Times New Roman"/>
                <w:kern w:val="0"/>
                <w:szCs w:val="24"/>
              </w:rPr>
              <w:t xml:space="preserve">35.84 </w:t>
            </w:r>
          </w:p>
        </w:tc>
      </w:tr>
      <w:tr w:rsidR="00FC5C3D" w:rsidRPr="00FC5C3D" w:rsidTr="00FC5C3D">
        <w:trPr>
          <w:trHeight w:val="20"/>
          <w:jc w:val="center"/>
        </w:trPr>
        <w:tc>
          <w:tcPr>
            <w:tcW w:w="2578" w:type="dxa"/>
            <w:tcBorders>
              <w:top w:val="nil"/>
              <w:left w:val="nil"/>
              <w:bottom w:val="nil"/>
              <w:right w:val="nil"/>
            </w:tcBorders>
            <w:shd w:val="clear" w:color="auto" w:fill="auto"/>
            <w:vAlign w:val="center"/>
            <w:hideMark/>
          </w:tcPr>
          <w:p w:rsidR="00FC5C3D" w:rsidRPr="003608CD" w:rsidRDefault="00FC5C3D" w:rsidP="00FC5C3D">
            <w:pPr>
              <w:widowControl/>
              <w:adjustRightInd w:val="0"/>
              <w:snapToGrid w:val="0"/>
              <w:spacing w:line="240" w:lineRule="atLeast"/>
              <w:rPr>
                <w:rFonts w:ascii="標楷體" w:eastAsia="標楷體" w:hAnsi="標楷體" w:cs="新細明體"/>
                <w:kern w:val="0"/>
                <w:szCs w:val="24"/>
                <w:highlight w:val="yellow"/>
              </w:rPr>
            </w:pPr>
            <w:r w:rsidRPr="003608CD">
              <w:rPr>
                <w:rFonts w:ascii="標楷體" w:eastAsia="標楷體" w:hAnsi="標楷體" w:cs="新細明體" w:hint="eastAsia"/>
                <w:kern w:val="0"/>
                <w:szCs w:val="24"/>
                <w:highlight w:val="yellow"/>
              </w:rPr>
              <w:t>批發及零售業</w:t>
            </w:r>
          </w:p>
        </w:tc>
        <w:tc>
          <w:tcPr>
            <w:tcW w:w="1119" w:type="dxa"/>
            <w:tcBorders>
              <w:top w:val="nil"/>
              <w:left w:val="single" w:sz="4" w:space="0" w:color="auto"/>
              <w:bottom w:val="nil"/>
              <w:right w:val="nil"/>
            </w:tcBorders>
            <w:shd w:val="clear" w:color="auto" w:fill="auto"/>
            <w:noWrap/>
            <w:vAlign w:val="center"/>
            <w:hideMark/>
          </w:tcPr>
          <w:p w:rsidR="00FC5C3D" w:rsidRPr="003608CD" w:rsidRDefault="00FC5C3D" w:rsidP="00FC5C3D">
            <w:pPr>
              <w:widowControl/>
              <w:adjustRightInd w:val="0"/>
              <w:snapToGrid w:val="0"/>
              <w:spacing w:line="240" w:lineRule="atLeast"/>
              <w:jc w:val="right"/>
              <w:rPr>
                <w:rFonts w:ascii="Times New Roman" w:eastAsia="新細明體" w:hAnsi="Times New Roman" w:cs="Times New Roman"/>
                <w:kern w:val="0"/>
                <w:szCs w:val="24"/>
                <w:highlight w:val="yellow"/>
              </w:rPr>
            </w:pPr>
            <w:r w:rsidRPr="003608CD">
              <w:rPr>
                <w:rFonts w:ascii="Times New Roman" w:eastAsia="新細明體" w:hAnsi="Times New Roman" w:cs="Times New Roman"/>
                <w:kern w:val="0"/>
                <w:szCs w:val="24"/>
                <w:highlight w:val="yellow"/>
              </w:rPr>
              <w:t>27,204</w:t>
            </w:r>
          </w:p>
        </w:tc>
        <w:tc>
          <w:tcPr>
            <w:tcW w:w="936" w:type="dxa"/>
            <w:tcBorders>
              <w:top w:val="nil"/>
              <w:left w:val="nil"/>
              <w:bottom w:val="nil"/>
              <w:right w:val="nil"/>
            </w:tcBorders>
            <w:shd w:val="clear" w:color="auto" w:fill="auto"/>
            <w:noWrap/>
            <w:vAlign w:val="center"/>
            <w:hideMark/>
          </w:tcPr>
          <w:p w:rsidR="00FC5C3D" w:rsidRPr="003608CD" w:rsidRDefault="00FC5C3D" w:rsidP="00FC5C3D">
            <w:pPr>
              <w:widowControl/>
              <w:adjustRightInd w:val="0"/>
              <w:snapToGrid w:val="0"/>
              <w:spacing w:line="240" w:lineRule="atLeast"/>
              <w:jc w:val="right"/>
              <w:rPr>
                <w:rFonts w:ascii="Times New Roman" w:eastAsia="新細明體" w:hAnsi="Times New Roman" w:cs="Times New Roman"/>
                <w:color w:val="000000"/>
                <w:kern w:val="0"/>
                <w:szCs w:val="24"/>
                <w:highlight w:val="yellow"/>
              </w:rPr>
            </w:pPr>
            <w:r w:rsidRPr="003608CD">
              <w:rPr>
                <w:rFonts w:ascii="Times New Roman" w:eastAsia="新細明體" w:hAnsi="Times New Roman" w:cs="Times New Roman"/>
                <w:color w:val="000000"/>
                <w:kern w:val="0"/>
                <w:szCs w:val="24"/>
                <w:highlight w:val="yellow"/>
              </w:rPr>
              <w:t>17013</w:t>
            </w:r>
          </w:p>
        </w:tc>
        <w:tc>
          <w:tcPr>
            <w:tcW w:w="1037" w:type="dxa"/>
            <w:tcBorders>
              <w:top w:val="nil"/>
              <w:left w:val="nil"/>
              <w:bottom w:val="nil"/>
              <w:right w:val="nil"/>
            </w:tcBorders>
            <w:shd w:val="clear" w:color="auto" w:fill="auto"/>
            <w:noWrap/>
            <w:vAlign w:val="center"/>
            <w:hideMark/>
          </w:tcPr>
          <w:p w:rsidR="00FC5C3D" w:rsidRPr="003608CD" w:rsidRDefault="00FC5C3D" w:rsidP="00FC5C3D">
            <w:pPr>
              <w:widowControl/>
              <w:adjustRightInd w:val="0"/>
              <w:snapToGrid w:val="0"/>
              <w:spacing w:line="240" w:lineRule="atLeast"/>
              <w:jc w:val="right"/>
              <w:rPr>
                <w:rFonts w:ascii="Times New Roman" w:eastAsia="新細明體" w:hAnsi="Times New Roman" w:cs="Times New Roman"/>
                <w:kern w:val="0"/>
                <w:szCs w:val="24"/>
                <w:highlight w:val="yellow"/>
              </w:rPr>
            </w:pPr>
            <w:r w:rsidRPr="003608CD">
              <w:rPr>
                <w:rFonts w:ascii="Times New Roman" w:eastAsia="新細明體" w:hAnsi="Times New Roman" w:cs="Times New Roman"/>
                <w:kern w:val="0"/>
                <w:szCs w:val="24"/>
                <w:highlight w:val="yellow"/>
              </w:rPr>
              <w:t xml:space="preserve">62.54 </w:t>
            </w:r>
          </w:p>
        </w:tc>
        <w:tc>
          <w:tcPr>
            <w:tcW w:w="936" w:type="dxa"/>
            <w:tcBorders>
              <w:top w:val="nil"/>
              <w:left w:val="nil"/>
              <w:bottom w:val="nil"/>
              <w:right w:val="nil"/>
            </w:tcBorders>
            <w:shd w:val="clear" w:color="auto" w:fill="auto"/>
            <w:noWrap/>
            <w:vAlign w:val="center"/>
            <w:hideMark/>
          </w:tcPr>
          <w:p w:rsidR="00FC5C3D" w:rsidRPr="003608CD" w:rsidRDefault="00FC5C3D" w:rsidP="00FC5C3D">
            <w:pPr>
              <w:widowControl/>
              <w:adjustRightInd w:val="0"/>
              <w:snapToGrid w:val="0"/>
              <w:spacing w:line="240" w:lineRule="atLeast"/>
              <w:jc w:val="right"/>
              <w:rPr>
                <w:rFonts w:ascii="Times New Roman" w:eastAsia="新細明體" w:hAnsi="Times New Roman" w:cs="Times New Roman"/>
                <w:color w:val="000000"/>
                <w:kern w:val="0"/>
                <w:szCs w:val="24"/>
                <w:highlight w:val="yellow"/>
              </w:rPr>
            </w:pPr>
            <w:r w:rsidRPr="003608CD">
              <w:rPr>
                <w:rFonts w:ascii="Times New Roman" w:eastAsia="新細明體" w:hAnsi="Times New Roman" w:cs="Times New Roman"/>
                <w:color w:val="000000"/>
                <w:kern w:val="0"/>
                <w:szCs w:val="24"/>
                <w:highlight w:val="yellow"/>
              </w:rPr>
              <w:t>10191</w:t>
            </w:r>
          </w:p>
        </w:tc>
        <w:tc>
          <w:tcPr>
            <w:tcW w:w="773" w:type="dxa"/>
            <w:tcBorders>
              <w:top w:val="nil"/>
              <w:left w:val="nil"/>
              <w:bottom w:val="nil"/>
              <w:right w:val="nil"/>
            </w:tcBorders>
            <w:shd w:val="clear" w:color="auto" w:fill="auto"/>
            <w:noWrap/>
            <w:vAlign w:val="center"/>
            <w:hideMark/>
          </w:tcPr>
          <w:p w:rsidR="00FC5C3D" w:rsidRPr="003608CD" w:rsidRDefault="00FC5C3D" w:rsidP="00FC5C3D">
            <w:pPr>
              <w:widowControl/>
              <w:adjustRightInd w:val="0"/>
              <w:snapToGrid w:val="0"/>
              <w:spacing w:line="240" w:lineRule="atLeast"/>
              <w:jc w:val="right"/>
              <w:rPr>
                <w:rFonts w:ascii="Times New Roman" w:eastAsia="新細明體" w:hAnsi="Times New Roman" w:cs="Times New Roman"/>
                <w:kern w:val="0"/>
                <w:szCs w:val="24"/>
                <w:highlight w:val="yellow"/>
              </w:rPr>
            </w:pPr>
            <w:r w:rsidRPr="003608CD">
              <w:rPr>
                <w:rFonts w:ascii="Times New Roman" w:eastAsia="新細明體" w:hAnsi="Times New Roman" w:cs="Times New Roman"/>
                <w:kern w:val="0"/>
                <w:szCs w:val="24"/>
                <w:highlight w:val="yellow"/>
              </w:rPr>
              <w:t xml:space="preserve">37.46 </w:t>
            </w:r>
          </w:p>
        </w:tc>
      </w:tr>
      <w:tr w:rsidR="00FC5C3D" w:rsidRPr="00FC5C3D" w:rsidTr="00FC5C3D">
        <w:trPr>
          <w:trHeight w:val="20"/>
          <w:jc w:val="center"/>
        </w:trPr>
        <w:tc>
          <w:tcPr>
            <w:tcW w:w="2578" w:type="dxa"/>
            <w:tcBorders>
              <w:top w:val="nil"/>
              <w:left w:val="nil"/>
              <w:bottom w:val="nil"/>
              <w:right w:val="nil"/>
            </w:tcBorders>
            <w:shd w:val="clear" w:color="auto" w:fill="auto"/>
            <w:vAlign w:val="center"/>
            <w:hideMark/>
          </w:tcPr>
          <w:p w:rsidR="00FC5C3D" w:rsidRPr="003608CD" w:rsidRDefault="00FC5C3D" w:rsidP="00FC5C3D">
            <w:pPr>
              <w:widowControl/>
              <w:adjustRightInd w:val="0"/>
              <w:snapToGrid w:val="0"/>
              <w:spacing w:line="240" w:lineRule="atLeast"/>
              <w:rPr>
                <w:rFonts w:ascii="標楷體" w:eastAsia="標楷體" w:hAnsi="標楷體" w:cs="新細明體"/>
                <w:kern w:val="0"/>
                <w:szCs w:val="24"/>
                <w:highlight w:val="yellow"/>
              </w:rPr>
            </w:pPr>
            <w:r w:rsidRPr="003608CD">
              <w:rPr>
                <w:rFonts w:ascii="標楷體" w:eastAsia="標楷體" w:hAnsi="標楷體" w:cs="新細明體" w:hint="eastAsia"/>
                <w:kern w:val="0"/>
                <w:szCs w:val="24"/>
                <w:highlight w:val="yellow"/>
              </w:rPr>
              <w:t>住宿及餐飲業</w:t>
            </w:r>
          </w:p>
        </w:tc>
        <w:tc>
          <w:tcPr>
            <w:tcW w:w="1119" w:type="dxa"/>
            <w:tcBorders>
              <w:top w:val="nil"/>
              <w:left w:val="single" w:sz="4" w:space="0" w:color="auto"/>
              <w:bottom w:val="nil"/>
              <w:right w:val="nil"/>
            </w:tcBorders>
            <w:shd w:val="clear" w:color="auto" w:fill="auto"/>
            <w:noWrap/>
            <w:vAlign w:val="center"/>
            <w:hideMark/>
          </w:tcPr>
          <w:p w:rsidR="00FC5C3D" w:rsidRPr="003608CD" w:rsidRDefault="00FC5C3D" w:rsidP="00FC5C3D">
            <w:pPr>
              <w:widowControl/>
              <w:adjustRightInd w:val="0"/>
              <w:snapToGrid w:val="0"/>
              <w:spacing w:line="240" w:lineRule="atLeast"/>
              <w:jc w:val="right"/>
              <w:rPr>
                <w:rFonts w:ascii="Times New Roman" w:eastAsia="新細明體" w:hAnsi="Times New Roman" w:cs="Times New Roman"/>
                <w:kern w:val="0"/>
                <w:szCs w:val="24"/>
                <w:highlight w:val="yellow"/>
              </w:rPr>
            </w:pPr>
            <w:r w:rsidRPr="003608CD">
              <w:rPr>
                <w:rFonts w:ascii="Times New Roman" w:eastAsia="新細明體" w:hAnsi="Times New Roman" w:cs="Times New Roman"/>
                <w:kern w:val="0"/>
                <w:szCs w:val="24"/>
                <w:highlight w:val="yellow"/>
              </w:rPr>
              <w:t>5,602</w:t>
            </w:r>
          </w:p>
        </w:tc>
        <w:tc>
          <w:tcPr>
            <w:tcW w:w="936" w:type="dxa"/>
            <w:tcBorders>
              <w:top w:val="nil"/>
              <w:left w:val="nil"/>
              <w:bottom w:val="nil"/>
              <w:right w:val="nil"/>
            </w:tcBorders>
            <w:shd w:val="clear" w:color="auto" w:fill="auto"/>
            <w:noWrap/>
            <w:vAlign w:val="center"/>
            <w:hideMark/>
          </w:tcPr>
          <w:p w:rsidR="00FC5C3D" w:rsidRPr="003608CD" w:rsidRDefault="00FC5C3D" w:rsidP="00FC5C3D">
            <w:pPr>
              <w:widowControl/>
              <w:adjustRightInd w:val="0"/>
              <w:snapToGrid w:val="0"/>
              <w:spacing w:line="240" w:lineRule="atLeast"/>
              <w:jc w:val="right"/>
              <w:rPr>
                <w:rFonts w:ascii="Times New Roman" w:eastAsia="新細明體" w:hAnsi="Times New Roman" w:cs="Times New Roman"/>
                <w:color w:val="000000"/>
                <w:kern w:val="0"/>
                <w:szCs w:val="24"/>
                <w:highlight w:val="yellow"/>
              </w:rPr>
            </w:pPr>
            <w:r w:rsidRPr="003608CD">
              <w:rPr>
                <w:rFonts w:ascii="Times New Roman" w:eastAsia="新細明體" w:hAnsi="Times New Roman" w:cs="Times New Roman"/>
                <w:color w:val="000000"/>
                <w:kern w:val="0"/>
                <w:szCs w:val="24"/>
                <w:highlight w:val="yellow"/>
              </w:rPr>
              <w:t>3082</w:t>
            </w:r>
          </w:p>
        </w:tc>
        <w:tc>
          <w:tcPr>
            <w:tcW w:w="1037" w:type="dxa"/>
            <w:tcBorders>
              <w:top w:val="nil"/>
              <w:left w:val="nil"/>
              <w:bottom w:val="nil"/>
              <w:right w:val="nil"/>
            </w:tcBorders>
            <w:shd w:val="clear" w:color="auto" w:fill="auto"/>
            <w:noWrap/>
            <w:vAlign w:val="center"/>
            <w:hideMark/>
          </w:tcPr>
          <w:p w:rsidR="00FC5C3D" w:rsidRPr="003608CD" w:rsidRDefault="00FC5C3D" w:rsidP="00FC5C3D">
            <w:pPr>
              <w:widowControl/>
              <w:adjustRightInd w:val="0"/>
              <w:snapToGrid w:val="0"/>
              <w:spacing w:line="240" w:lineRule="atLeast"/>
              <w:jc w:val="right"/>
              <w:rPr>
                <w:rFonts w:ascii="Times New Roman" w:eastAsia="新細明體" w:hAnsi="Times New Roman" w:cs="Times New Roman"/>
                <w:kern w:val="0"/>
                <w:szCs w:val="24"/>
                <w:highlight w:val="yellow"/>
              </w:rPr>
            </w:pPr>
            <w:r w:rsidRPr="003608CD">
              <w:rPr>
                <w:rFonts w:ascii="Times New Roman" w:eastAsia="新細明體" w:hAnsi="Times New Roman" w:cs="Times New Roman"/>
                <w:kern w:val="0"/>
                <w:szCs w:val="24"/>
                <w:highlight w:val="yellow"/>
              </w:rPr>
              <w:t xml:space="preserve">55.02 </w:t>
            </w:r>
          </w:p>
        </w:tc>
        <w:tc>
          <w:tcPr>
            <w:tcW w:w="936" w:type="dxa"/>
            <w:tcBorders>
              <w:top w:val="nil"/>
              <w:left w:val="nil"/>
              <w:bottom w:val="nil"/>
              <w:right w:val="nil"/>
            </w:tcBorders>
            <w:shd w:val="clear" w:color="auto" w:fill="auto"/>
            <w:noWrap/>
            <w:vAlign w:val="center"/>
            <w:hideMark/>
          </w:tcPr>
          <w:p w:rsidR="00FC5C3D" w:rsidRPr="003608CD" w:rsidRDefault="00FC5C3D" w:rsidP="00FC5C3D">
            <w:pPr>
              <w:widowControl/>
              <w:adjustRightInd w:val="0"/>
              <w:snapToGrid w:val="0"/>
              <w:spacing w:line="240" w:lineRule="atLeast"/>
              <w:jc w:val="right"/>
              <w:rPr>
                <w:rFonts w:ascii="Times New Roman" w:eastAsia="新細明體" w:hAnsi="Times New Roman" w:cs="Times New Roman"/>
                <w:color w:val="000000"/>
                <w:kern w:val="0"/>
                <w:szCs w:val="24"/>
                <w:highlight w:val="yellow"/>
              </w:rPr>
            </w:pPr>
            <w:r w:rsidRPr="003608CD">
              <w:rPr>
                <w:rFonts w:ascii="Times New Roman" w:eastAsia="新細明體" w:hAnsi="Times New Roman" w:cs="Times New Roman"/>
                <w:color w:val="000000"/>
                <w:kern w:val="0"/>
                <w:szCs w:val="24"/>
                <w:highlight w:val="yellow"/>
              </w:rPr>
              <w:t>2520</w:t>
            </w:r>
          </w:p>
        </w:tc>
        <w:tc>
          <w:tcPr>
            <w:tcW w:w="773" w:type="dxa"/>
            <w:tcBorders>
              <w:top w:val="nil"/>
              <w:left w:val="nil"/>
              <w:bottom w:val="nil"/>
              <w:right w:val="nil"/>
            </w:tcBorders>
            <w:shd w:val="clear" w:color="auto" w:fill="auto"/>
            <w:noWrap/>
            <w:vAlign w:val="center"/>
            <w:hideMark/>
          </w:tcPr>
          <w:p w:rsidR="00FC5C3D" w:rsidRPr="003608CD" w:rsidRDefault="00FC5C3D" w:rsidP="00FC5C3D">
            <w:pPr>
              <w:widowControl/>
              <w:adjustRightInd w:val="0"/>
              <w:snapToGrid w:val="0"/>
              <w:spacing w:line="240" w:lineRule="atLeast"/>
              <w:jc w:val="right"/>
              <w:rPr>
                <w:rFonts w:ascii="Times New Roman" w:eastAsia="新細明體" w:hAnsi="Times New Roman" w:cs="Times New Roman"/>
                <w:kern w:val="0"/>
                <w:szCs w:val="24"/>
                <w:highlight w:val="yellow"/>
              </w:rPr>
            </w:pPr>
            <w:r w:rsidRPr="003608CD">
              <w:rPr>
                <w:rFonts w:ascii="Times New Roman" w:eastAsia="新細明體" w:hAnsi="Times New Roman" w:cs="Times New Roman"/>
                <w:kern w:val="0"/>
                <w:szCs w:val="24"/>
                <w:highlight w:val="yellow"/>
              </w:rPr>
              <w:t xml:space="preserve">44.98 </w:t>
            </w:r>
          </w:p>
        </w:tc>
      </w:tr>
      <w:tr w:rsidR="00FC5C3D" w:rsidRPr="00FC5C3D" w:rsidTr="00FC5C3D">
        <w:trPr>
          <w:trHeight w:val="20"/>
          <w:jc w:val="center"/>
        </w:trPr>
        <w:tc>
          <w:tcPr>
            <w:tcW w:w="2578" w:type="dxa"/>
            <w:tcBorders>
              <w:top w:val="nil"/>
              <w:left w:val="nil"/>
              <w:bottom w:val="nil"/>
              <w:right w:val="nil"/>
            </w:tcBorders>
            <w:shd w:val="clear" w:color="auto" w:fill="auto"/>
            <w:vAlign w:val="center"/>
            <w:hideMark/>
          </w:tcPr>
          <w:p w:rsidR="00FC5C3D" w:rsidRPr="003608CD" w:rsidRDefault="00FC5C3D" w:rsidP="00FC5C3D">
            <w:pPr>
              <w:widowControl/>
              <w:adjustRightInd w:val="0"/>
              <w:snapToGrid w:val="0"/>
              <w:spacing w:line="240" w:lineRule="atLeast"/>
              <w:rPr>
                <w:rFonts w:ascii="標楷體" w:eastAsia="標楷體" w:hAnsi="標楷體" w:cs="新細明體"/>
                <w:kern w:val="0"/>
                <w:szCs w:val="24"/>
                <w:highlight w:val="yellow"/>
              </w:rPr>
            </w:pPr>
            <w:r w:rsidRPr="003608CD">
              <w:rPr>
                <w:rFonts w:ascii="標楷體" w:eastAsia="標楷體" w:hAnsi="標楷體" w:cs="新細明體" w:hint="eastAsia"/>
                <w:kern w:val="0"/>
                <w:szCs w:val="24"/>
                <w:highlight w:val="yellow"/>
              </w:rPr>
              <w:t>其他服務業</w:t>
            </w:r>
          </w:p>
        </w:tc>
        <w:tc>
          <w:tcPr>
            <w:tcW w:w="1119" w:type="dxa"/>
            <w:tcBorders>
              <w:top w:val="nil"/>
              <w:left w:val="single" w:sz="4" w:space="0" w:color="auto"/>
              <w:bottom w:val="nil"/>
              <w:right w:val="nil"/>
            </w:tcBorders>
            <w:shd w:val="clear" w:color="auto" w:fill="auto"/>
            <w:noWrap/>
            <w:vAlign w:val="center"/>
            <w:hideMark/>
          </w:tcPr>
          <w:p w:rsidR="00FC5C3D" w:rsidRPr="003608CD" w:rsidRDefault="00FC5C3D" w:rsidP="00FC5C3D">
            <w:pPr>
              <w:widowControl/>
              <w:adjustRightInd w:val="0"/>
              <w:snapToGrid w:val="0"/>
              <w:spacing w:line="240" w:lineRule="atLeast"/>
              <w:jc w:val="right"/>
              <w:rPr>
                <w:rFonts w:ascii="Times New Roman" w:eastAsia="新細明體" w:hAnsi="Times New Roman" w:cs="Times New Roman"/>
                <w:kern w:val="0"/>
                <w:szCs w:val="24"/>
                <w:highlight w:val="yellow"/>
              </w:rPr>
            </w:pPr>
            <w:r w:rsidRPr="003608CD">
              <w:rPr>
                <w:rFonts w:ascii="Times New Roman" w:eastAsia="新細明體" w:hAnsi="Times New Roman" w:cs="Times New Roman"/>
                <w:kern w:val="0"/>
                <w:szCs w:val="24"/>
                <w:highlight w:val="yellow"/>
              </w:rPr>
              <w:t>3,566</w:t>
            </w:r>
          </w:p>
        </w:tc>
        <w:tc>
          <w:tcPr>
            <w:tcW w:w="936" w:type="dxa"/>
            <w:tcBorders>
              <w:top w:val="nil"/>
              <w:left w:val="nil"/>
              <w:bottom w:val="nil"/>
              <w:right w:val="nil"/>
            </w:tcBorders>
            <w:shd w:val="clear" w:color="auto" w:fill="auto"/>
            <w:noWrap/>
            <w:vAlign w:val="center"/>
            <w:hideMark/>
          </w:tcPr>
          <w:p w:rsidR="00FC5C3D" w:rsidRPr="003608CD" w:rsidRDefault="00FC5C3D" w:rsidP="00FC5C3D">
            <w:pPr>
              <w:widowControl/>
              <w:adjustRightInd w:val="0"/>
              <w:snapToGrid w:val="0"/>
              <w:spacing w:line="240" w:lineRule="atLeast"/>
              <w:jc w:val="right"/>
              <w:rPr>
                <w:rFonts w:ascii="Times New Roman" w:eastAsia="新細明體" w:hAnsi="Times New Roman" w:cs="Times New Roman"/>
                <w:color w:val="000000"/>
                <w:kern w:val="0"/>
                <w:szCs w:val="24"/>
                <w:highlight w:val="yellow"/>
              </w:rPr>
            </w:pPr>
            <w:r w:rsidRPr="003608CD">
              <w:rPr>
                <w:rFonts w:ascii="Times New Roman" w:eastAsia="新細明體" w:hAnsi="Times New Roman" w:cs="Times New Roman"/>
                <w:color w:val="000000"/>
                <w:kern w:val="0"/>
                <w:szCs w:val="24"/>
                <w:highlight w:val="yellow"/>
              </w:rPr>
              <w:t>2010</w:t>
            </w:r>
          </w:p>
        </w:tc>
        <w:tc>
          <w:tcPr>
            <w:tcW w:w="1037" w:type="dxa"/>
            <w:tcBorders>
              <w:top w:val="nil"/>
              <w:left w:val="nil"/>
              <w:bottom w:val="nil"/>
              <w:right w:val="nil"/>
            </w:tcBorders>
            <w:shd w:val="clear" w:color="auto" w:fill="auto"/>
            <w:noWrap/>
            <w:vAlign w:val="center"/>
            <w:hideMark/>
          </w:tcPr>
          <w:p w:rsidR="00FC5C3D" w:rsidRPr="003608CD" w:rsidRDefault="00FC5C3D" w:rsidP="00FC5C3D">
            <w:pPr>
              <w:widowControl/>
              <w:adjustRightInd w:val="0"/>
              <w:snapToGrid w:val="0"/>
              <w:spacing w:line="240" w:lineRule="atLeast"/>
              <w:jc w:val="right"/>
              <w:rPr>
                <w:rFonts w:ascii="Times New Roman" w:eastAsia="新細明體" w:hAnsi="Times New Roman" w:cs="Times New Roman"/>
                <w:kern w:val="0"/>
                <w:szCs w:val="24"/>
                <w:highlight w:val="yellow"/>
              </w:rPr>
            </w:pPr>
            <w:r w:rsidRPr="003608CD">
              <w:rPr>
                <w:rFonts w:ascii="Times New Roman" w:eastAsia="新細明體" w:hAnsi="Times New Roman" w:cs="Times New Roman"/>
                <w:kern w:val="0"/>
                <w:szCs w:val="24"/>
                <w:highlight w:val="yellow"/>
              </w:rPr>
              <w:t xml:space="preserve">56.37 </w:t>
            </w:r>
          </w:p>
        </w:tc>
        <w:tc>
          <w:tcPr>
            <w:tcW w:w="936" w:type="dxa"/>
            <w:tcBorders>
              <w:top w:val="nil"/>
              <w:left w:val="nil"/>
              <w:bottom w:val="nil"/>
              <w:right w:val="nil"/>
            </w:tcBorders>
            <w:shd w:val="clear" w:color="auto" w:fill="auto"/>
            <w:noWrap/>
            <w:vAlign w:val="center"/>
            <w:hideMark/>
          </w:tcPr>
          <w:p w:rsidR="00FC5C3D" w:rsidRPr="003608CD" w:rsidRDefault="00FC5C3D" w:rsidP="00FC5C3D">
            <w:pPr>
              <w:widowControl/>
              <w:adjustRightInd w:val="0"/>
              <w:snapToGrid w:val="0"/>
              <w:spacing w:line="240" w:lineRule="atLeast"/>
              <w:jc w:val="right"/>
              <w:rPr>
                <w:rFonts w:ascii="Times New Roman" w:eastAsia="新細明體" w:hAnsi="Times New Roman" w:cs="Times New Roman"/>
                <w:color w:val="000000"/>
                <w:kern w:val="0"/>
                <w:szCs w:val="24"/>
                <w:highlight w:val="yellow"/>
              </w:rPr>
            </w:pPr>
            <w:r w:rsidRPr="003608CD">
              <w:rPr>
                <w:rFonts w:ascii="Times New Roman" w:eastAsia="新細明體" w:hAnsi="Times New Roman" w:cs="Times New Roman"/>
                <w:color w:val="000000"/>
                <w:kern w:val="0"/>
                <w:szCs w:val="24"/>
                <w:highlight w:val="yellow"/>
              </w:rPr>
              <w:t>1556</w:t>
            </w:r>
          </w:p>
        </w:tc>
        <w:tc>
          <w:tcPr>
            <w:tcW w:w="773" w:type="dxa"/>
            <w:tcBorders>
              <w:top w:val="nil"/>
              <w:left w:val="nil"/>
              <w:bottom w:val="nil"/>
              <w:right w:val="nil"/>
            </w:tcBorders>
            <w:shd w:val="clear" w:color="auto" w:fill="auto"/>
            <w:noWrap/>
            <w:vAlign w:val="center"/>
            <w:hideMark/>
          </w:tcPr>
          <w:p w:rsidR="00FC5C3D" w:rsidRPr="003608CD" w:rsidRDefault="00FC5C3D" w:rsidP="00FC5C3D">
            <w:pPr>
              <w:widowControl/>
              <w:adjustRightInd w:val="0"/>
              <w:snapToGrid w:val="0"/>
              <w:spacing w:line="240" w:lineRule="atLeast"/>
              <w:jc w:val="right"/>
              <w:rPr>
                <w:rFonts w:ascii="Times New Roman" w:eastAsia="新細明體" w:hAnsi="Times New Roman" w:cs="Times New Roman"/>
                <w:kern w:val="0"/>
                <w:szCs w:val="24"/>
                <w:highlight w:val="yellow"/>
              </w:rPr>
            </w:pPr>
            <w:r w:rsidRPr="003608CD">
              <w:rPr>
                <w:rFonts w:ascii="Times New Roman" w:eastAsia="新細明體" w:hAnsi="Times New Roman" w:cs="Times New Roman"/>
                <w:kern w:val="0"/>
                <w:szCs w:val="24"/>
                <w:highlight w:val="yellow"/>
              </w:rPr>
              <w:t xml:space="preserve">43.63 </w:t>
            </w:r>
          </w:p>
        </w:tc>
      </w:tr>
      <w:tr w:rsidR="00FC5C3D" w:rsidRPr="00FC5C3D" w:rsidTr="00FC5C3D">
        <w:trPr>
          <w:trHeight w:val="20"/>
          <w:jc w:val="center"/>
        </w:trPr>
        <w:tc>
          <w:tcPr>
            <w:tcW w:w="2578" w:type="dxa"/>
            <w:tcBorders>
              <w:top w:val="nil"/>
              <w:left w:val="nil"/>
              <w:bottom w:val="nil"/>
              <w:right w:val="nil"/>
            </w:tcBorders>
            <w:shd w:val="clear" w:color="auto" w:fill="auto"/>
            <w:vAlign w:val="center"/>
            <w:hideMark/>
          </w:tcPr>
          <w:p w:rsidR="00FC5C3D" w:rsidRPr="00FC5C3D" w:rsidRDefault="00FC5C3D" w:rsidP="00FC5C3D">
            <w:pPr>
              <w:widowControl/>
              <w:adjustRightInd w:val="0"/>
              <w:snapToGrid w:val="0"/>
              <w:spacing w:line="240" w:lineRule="atLeast"/>
              <w:rPr>
                <w:rFonts w:ascii="標楷體" w:eastAsia="標楷體" w:hAnsi="標楷體" w:cs="新細明體"/>
                <w:kern w:val="0"/>
                <w:szCs w:val="24"/>
              </w:rPr>
            </w:pPr>
            <w:r w:rsidRPr="00FC5C3D">
              <w:rPr>
                <w:rFonts w:ascii="標楷體" w:eastAsia="標楷體" w:hAnsi="標楷體" w:cs="新細明體" w:hint="eastAsia"/>
                <w:kern w:val="0"/>
                <w:szCs w:val="24"/>
              </w:rPr>
              <w:t>營造業</w:t>
            </w:r>
          </w:p>
        </w:tc>
        <w:tc>
          <w:tcPr>
            <w:tcW w:w="1119" w:type="dxa"/>
            <w:tcBorders>
              <w:top w:val="nil"/>
              <w:left w:val="single" w:sz="4" w:space="0" w:color="auto"/>
              <w:bottom w:val="nil"/>
              <w:right w:val="nil"/>
            </w:tcBorders>
            <w:shd w:val="clear" w:color="auto" w:fill="auto"/>
            <w:noWrap/>
            <w:vAlign w:val="center"/>
            <w:hideMark/>
          </w:tcPr>
          <w:p w:rsidR="00FC5C3D" w:rsidRPr="00FC5C3D" w:rsidRDefault="00FC5C3D" w:rsidP="00FC5C3D">
            <w:pPr>
              <w:widowControl/>
              <w:adjustRightInd w:val="0"/>
              <w:snapToGrid w:val="0"/>
              <w:spacing w:line="240" w:lineRule="atLeast"/>
              <w:jc w:val="right"/>
              <w:rPr>
                <w:rFonts w:ascii="Times New Roman" w:eastAsia="新細明體" w:hAnsi="Times New Roman" w:cs="Times New Roman"/>
                <w:kern w:val="0"/>
                <w:szCs w:val="24"/>
              </w:rPr>
            </w:pPr>
            <w:r w:rsidRPr="00FC5C3D">
              <w:rPr>
                <w:rFonts w:ascii="Times New Roman" w:eastAsia="新細明體" w:hAnsi="Times New Roman" w:cs="Times New Roman"/>
                <w:kern w:val="0"/>
                <w:szCs w:val="24"/>
              </w:rPr>
              <w:t>5,748</w:t>
            </w:r>
          </w:p>
        </w:tc>
        <w:tc>
          <w:tcPr>
            <w:tcW w:w="936" w:type="dxa"/>
            <w:tcBorders>
              <w:top w:val="nil"/>
              <w:left w:val="nil"/>
              <w:bottom w:val="nil"/>
              <w:right w:val="nil"/>
            </w:tcBorders>
            <w:shd w:val="clear" w:color="auto" w:fill="auto"/>
            <w:noWrap/>
            <w:vAlign w:val="center"/>
            <w:hideMark/>
          </w:tcPr>
          <w:p w:rsidR="00FC5C3D" w:rsidRPr="00FC5C3D" w:rsidRDefault="00FC5C3D" w:rsidP="00FC5C3D">
            <w:pPr>
              <w:widowControl/>
              <w:adjustRightInd w:val="0"/>
              <w:snapToGrid w:val="0"/>
              <w:spacing w:line="240" w:lineRule="atLeast"/>
              <w:jc w:val="right"/>
              <w:rPr>
                <w:rFonts w:ascii="Times New Roman" w:eastAsia="新細明體" w:hAnsi="Times New Roman" w:cs="Times New Roman"/>
                <w:color w:val="000000"/>
                <w:kern w:val="0"/>
                <w:szCs w:val="24"/>
              </w:rPr>
            </w:pPr>
            <w:r w:rsidRPr="00FC5C3D">
              <w:rPr>
                <w:rFonts w:ascii="Times New Roman" w:eastAsia="新細明體" w:hAnsi="Times New Roman" w:cs="Times New Roman"/>
                <w:color w:val="000000"/>
                <w:kern w:val="0"/>
                <w:szCs w:val="24"/>
              </w:rPr>
              <w:t>4414</w:t>
            </w:r>
          </w:p>
        </w:tc>
        <w:tc>
          <w:tcPr>
            <w:tcW w:w="1037" w:type="dxa"/>
            <w:tcBorders>
              <w:top w:val="nil"/>
              <w:left w:val="nil"/>
              <w:bottom w:val="nil"/>
              <w:right w:val="nil"/>
            </w:tcBorders>
            <w:shd w:val="clear" w:color="auto" w:fill="auto"/>
            <w:noWrap/>
            <w:vAlign w:val="center"/>
            <w:hideMark/>
          </w:tcPr>
          <w:p w:rsidR="00FC5C3D" w:rsidRPr="00FC5C3D" w:rsidRDefault="00FC5C3D" w:rsidP="00FC5C3D">
            <w:pPr>
              <w:widowControl/>
              <w:adjustRightInd w:val="0"/>
              <w:snapToGrid w:val="0"/>
              <w:spacing w:line="240" w:lineRule="atLeast"/>
              <w:jc w:val="right"/>
              <w:rPr>
                <w:rFonts w:ascii="Times New Roman" w:eastAsia="新細明體" w:hAnsi="Times New Roman" w:cs="Times New Roman"/>
                <w:kern w:val="0"/>
                <w:szCs w:val="24"/>
              </w:rPr>
            </w:pPr>
            <w:r w:rsidRPr="00FC5C3D">
              <w:rPr>
                <w:rFonts w:ascii="Times New Roman" w:eastAsia="新細明體" w:hAnsi="Times New Roman" w:cs="Times New Roman"/>
                <w:kern w:val="0"/>
                <w:szCs w:val="24"/>
              </w:rPr>
              <w:t xml:space="preserve">76.79 </w:t>
            </w:r>
          </w:p>
        </w:tc>
        <w:tc>
          <w:tcPr>
            <w:tcW w:w="936" w:type="dxa"/>
            <w:tcBorders>
              <w:top w:val="nil"/>
              <w:left w:val="nil"/>
              <w:bottom w:val="nil"/>
              <w:right w:val="nil"/>
            </w:tcBorders>
            <w:shd w:val="clear" w:color="auto" w:fill="auto"/>
            <w:noWrap/>
            <w:vAlign w:val="center"/>
            <w:hideMark/>
          </w:tcPr>
          <w:p w:rsidR="00FC5C3D" w:rsidRPr="00FC5C3D" w:rsidRDefault="00FC5C3D" w:rsidP="00FC5C3D">
            <w:pPr>
              <w:widowControl/>
              <w:adjustRightInd w:val="0"/>
              <w:snapToGrid w:val="0"/>
              <w:spacing w:line="240" w:lineRule="atLeast"/>
              <w:jc w:val="right"/>
              <w:rPr>
                <w:rFonts w:ascii="Times New Roman" w:eastAsia="新細明體" w:hAnsi="Times New Roman" w:cs="Times New Roman"/>
                <w:color w:val="000000"/>
                <w:kern w:val="0"/>
                <w:szCs w:val="24"/>
              </w:rPr>
            </w:pPr>
            <w:r w:rsidRPr="00FC5C3D">
              <w:rPr>
                <w:rFonts w:ascii="Times New Roman" w:eastAsia="新細明體" w:hAnsi="Times New Roman" w:cs="Times New Roman"/>
                <w:color w:val="000000"/>
                <w:kern w:val="0"/>
                <w:szCs w:val="24"/>
              </w:rPr>
              <w:t>1334</w:t>
            </w:r>
          </w:p>
        </w:tc>
        <w:tc>
          <w:tcPr>
            <w:tcW w:w="773" w:type="dxa"/>
            <w:tcBorders>
              <w:top w:val="nil"/>
              <w:left w:val="nil"/>
              <w:bottom w:val="nil"/>
              <w:right w:val="nil"/>
            </w:tcBorders>
            <w:shd w:val="clear" w:color="auto" w:fill="auto"/>
            <w:noWrap/>
            <w:vAlign w:val="center"/>
            <w:hideMark/>
          </w:tcPr>
          <w:p w:rsidR="00FC5C3D" w:rsidRPr="00FC5C3D" w:rsidRDefault="00FC5C3D" w:rsidP="00FC5C3D">
            <w:pPr>
              <w:widowControl/>
              <w:adjustRightInd w:val="0"/>
              <w:snapToGrid w:val="0"/>
              <w:spacing w:line="240" w:lineRule="atLeast"/>
              <w:jc w:val="right"/>
              <w:rPr>
                <w:rFonts w:ascii="Times New Roman" w:eastAsia="新細明體" w:hAnsi="Times New Roman" w:cs="Times New Roman"/>
                <w:kern w:val="0"/>
                <w:szCs w:val="24"/>
              </w:rPr>
            </w:pPr>
            <w:r w:rsidRPr="00FC5C3D">
              <w:rPr>
                <w:rFonts w:ascii="Times New Roman" w:eastAsia="新細明體" w:hAnsi="Times New Roman" w:cs="Times New Roman"/>
                <w:kern w:val="0"/>
                <w:szCs w:val="24"/>
              </w:rPr>
              <w:t xml:space="preserve">23.21 </w:t>
            </w:r>
          </w:p>
        </w:tc>
      </w:tr>
      <w:tr w:rsidR="00FC5C3D" w:rsidRPr="003608CD" w:rsidTr="00FC5C3D">
        <w:trPr>
          <w:trHeight w:val="20"/>
          <w:jc w:val="center"/>
        </w:trPr>
        <w:tc>
          <w:tcPr>
            <w:tcW w:w="2578" w:type="dxa"/>
            <w:tcBorders>
              <w:top w:val="nil"/>
              <w:left w:val="nil"/>
              <w:bottom w:val="nil"/>
              <w:right w:val="nil"/>
            </w:tcBorders>
            <w:shd w:val="clear" w:color="auto" w:fill="auto"/>
            <w:vAlign w:val="center"/>
            <w:hideMark/>
          </w:tcPr>
          <w:p w:rsidR="00FC5C3D" w:rsidRPr="003608CD" w:rsidRDefault="00FC5C3D" w:rsidP="00FC5C3D">
            <w:pPr>
              <w:widowControl/>
              <w:adjustRightInd w:val="0"/>
              <w:snapToGrid w:val="0"/>
              <w:spacing w:line="240" w:lineRule="atLeast"/>
              <w:rPr>
                <w:rFonts w:ascii="標楷體" w:eastAsia="標楷體" w:hAnsi="標楷體" w:cs="新細明體"/>
                <w:kern w:val="0"/>
                <w:szCs w:val="24"/>
                <w:highlight w:val="yellow"/>
              </w:rPr>
            </w:pPr>
            <w:r w:rsidRPr="003608CD">
              <w:rPr>
                <w:rFonts w:ascii="標楷體" w:eastAsia="標楷體" w:hAnsi="標楷體" w:cs="新細明體" w:hint="eastAsia"/>
                <w:kern w:val="0"/>
                <w:szCs w:val="24"/>
                <w:highlight w:val="yellow"/>
              </w:rPr>
              <w:t>支援服務業</w:t>
            </w:r>
          </w:p>
        </w:tc>
        <w:tc>
          <w:tcPr>
            <w:tcW w:w="1119" w:type="dxa"/>
            <w:tcBorders>
              <w:top w:val="nil"/>
              <w:left w:val="single" w:sz="4" w:space="0" w:color="auto"/>
              <w:bottom w:val="nil"/>
              <w:right w:val="nil"/>
            </w:tcBorders>
            <w:shd w:val="clear" w:color="auto" w:fill="auto"/>
            <w:noWrap/>
            <w:vAlign w:val="center"/>
            <w:hideMark/>
          </w:tcPr>
          <w:p w:rsidR="00FC5C3D" w:rsidRPr="003608CD" w:rsidRDefault="00FC5C3D" w:rsidP="00FC5C3D">
            <w:pPr>
              <w:widowControl/>
              <w:adjustRightInd w:val="0"/>
              <w:snapToGrid w:val="0"/>
              <w:spacing w:line="240" w:lineRule="atLeast"/>
              <w:jc w:val="right"/>
              <w:rPr>
                <w:rFonts w:ascii="Times New Roman" w:eastAsia="新細明體" w:hAnsi="Times New Roman" w:cs="Times New Roman"/>
                <w:kern w:val="0"/>
                <w:szCs w:val="24"/>
                <w:highlight w:val="yellow"/>
              </w:rPr>
            </w:pPr>
            <w:r w:rsidRPr="003608CD">
              <w:rPr>
                <w:rFonts w:ascii="Times New Roman" w:eastAsia="新細明體" w:hAnsi="Times New Roman" w:cs="Times New Roman"/>
                <w:kern w:val="0"/>
                <w:szCs w:val="24"/>
                <w:highlight w:val="yellow"/>
              </w:rPr>
              <w:t>1,615</w:t>
            </w:r>
          </w:p>
        </w:tc>
        <w:tc>
          <w:tcPr>
            <w:tcW w:w="936" w:type="dxa"/>
            <w:tcBorders>
              <w:top w:val="nil"/>
              <w:left w:val="nil"/>
              <w:bottom w:val="nil"/>
              <w:right w:val="nil"/>
            </w:tcBorders>
            <w:shd w:val="clear" w:color="auto" w:fill="auto"/>
            <w:noWrap/>
            <w:vAlign w:val="center"/>
            <w:hideMark/>
          </w:tcPr>
          <w:p w:rsidR="00FC5C3D" w:rsidRPr="003608CD" w:rsidRDefault="00FC5C3D" w:rsidP="00FC5C3D">
            <w:pPr>
              <w:widowControl/>
              <w:adjustRightInd w:val="0"/>
              <w:snapToGrid w:val="0"/>
              <w:spacing w:line="240" w:lineRule="atLeast"/>
              <w:jc w:val="right"/>
              <w:rPr>
                <w:rFonts w:ascii="Times New Roman" w:eastAsia="新細明體" w:hAnsi="Times New Roman" w:cs="Times New Roman"/>
                <w:color w:val="000000"/>
                <w:kern w:val="0"/>
                <w:szCs w:val="24"/>
                <w:highlight w:val="yellow"/>
              </w:rPr>
            </w:pPr>
            <w:r w:rsidRPr="003608CD">
              <w:rPr>
                <w:rFonts w:ascii="Times New Roman" w:eastAsia="新細明體" w:hAnsi="Times New Roman" w:cs="Times New Roman"/>
                <w:color w:val="000000"/>
                <w:kern w:val="0"/>
                <w:szCs w:val="24"/>
                <w:highlight w:val="yellow"/>
              </w:rPr>
              <w:t>1012</w:t>
            </w:r>
          </w:p>
        </w:tc>
        <w:tc>
          <w:tcPr>
            <w:tcW w:w="1037" w:type="dxa"/>
            <w:tcBorders>
              <w:top w:val="nil"/>
              <w:left w:val="nil"/>
              <w:bottom w:val="nil"/>
              <w:right w:val="nil"/>
            </w:tcBorders>
            <w:shd w:val="clear" w:color="auto" w:fill="auto"/>
            <w:noWrap/>
            <w:vAlign w:val="center"/>
            <w:hideMark/>
          </w:tcPr>
          <w:p w:rsidR="00FC5C3D" w:rsidRPr="003608CD" w:rsidRDefault="00FC5C3D" w:rsidP="00FC5C3D">
            <w:pPr>
              <w:widowControl/>
              <w:adjustRightInd w:val="0"/>
              <w:snapToGrid w:val="0"/>
              <w:spacing w:line="240" w:lineRule="atLeast"/>
              <w:jc w:val="right"/>
              <w:rPr>
                <w:rFonts w:ascii="Times New Roman" w:eastAsia="新細明體" w:hAnsi="Times New Roman" w:cs="Times New Roman"/>
                <w:kern w:val="0"/>
                <w:szCs w:val="24"/>
                <w:highlight w:val="yellow"/>
              </w:rPr>
            </w:pPr>
            <w:r w:rsidRPr="003608CD">
              <w:rPr>
                <w:rFonts w:ascii="Times New Roman" w:eastAsia="新細明體" w:hAnsi="Times New Roman" w:cs="Times New Roman"/>
                <w:kern w:val="0"/>
                <w:szCs w:val="24"/>
                <w:highlight w:val="yellow"/>
              </w:rPr>
              <w:t xml:space="preserve">62.66 </w:t>
            </w:r>
          </w:p>
        </w:tc>
        <w:tc>
          <w:tcPr>
            <w:tcW w:w="936" w:type="dxa"/>
            <w:tcBorders>
              <w:top w:val="nil"/>
              <w:left w:val="nil"/>
              <w:bottom w:val="nil"/>
              <w:right w:val="nil"/>
            </w:tcBorders>
            <w:shd w:val="clear" w:color="auto" w:fill="auto"/>
            <w:noWrap/>
            <w:vAlign w:val="center"/>
            <w:hideMark/>
          </w:tcPr>
          <w:p w:rsidR="00FC5C3D" w:rsidRPr="003608CD" w:rsidRDefault="00FC5C3D" w:rsidP="00FC5C3D">
            <w:pPr>
              <w:widowControl/>
              <w:adjustRightInd w:val="0"/>
              <w:snapToGrid w:val="0"/>
              <w:spacing w:line="240" w:lineRule="atLeast"/>
              <w:jc w:val="right"/>
              <w:rPr>
                <w:rFonts w:ascii="Times New Roman" w:eastAsia="新細明體" w:hAnsi="Times New Roman" w:cs="Times New Roman"/>
                <w:color w:val="000000"/>
                <w:kern w:val="0"/>
                <w:szCs w:val="24"/>
                <w:highlight w:val="yellow"/>
              </w:rPr>
            </w:pPr>
            <w:r w:rsidRPr="003608CD">
              <w:rPr>
                <w:rFonts w:ascii="Times New Roman" w:eastAsia="新細明體" w:hAnsi="Times New Roman" w:cs="Times New Roman"/>
                <w:color w:val="000000"/>
                <w:kern w:val="0"/>
                <w:szCs w:val="24"/>
                <w:highlight w:val="yellow"/>
              </w:rPr>
              <w:t>603</w:t>
            </w:r>
          </w:p>
        </w:tc>
        <w:tc>
          <w:tcPr>
            <w:tcW w:w="773" w:type="dxa"/>
            <w:tcBorders>
              <w:top w:val="nil"/>
              <w:left w:val="nil"/>
              <w:bottom w:val="nil"/>
              <w:right w:val="nil"/>
            </w:tcBorders>
            <w:shd w:val="clear" w:color="auto" w:fill="auto"/>
            <w:noWrap/>
            <w:vAlign w:val="center"/>
            <w:hideMark/>
          </w:tcPr>
          <w:p w:rsidR="00FC5C3D" w:rsidRPr="003608CD" w:rsidRDefault="00FC5C3D" w:rsidP="00FC5C3D">
            <w:pPr>
              <w:widowControl/>
              <w:adjustRightInd w:val="0"/>
              <w:snapToGrid w:val="0"/>
              <w:spacing w:line="240" w:lineRule="atLeast"/>
              <w:jc w:val="right"/>
              <w:rPr>
                <w:rFonts w:ascii="Times New Roman" w:eastAsia="新細明體" w:hAnsi="Times New Roman" w:cs="Times New Roman"/>
                <w:kern w:val="0"/>
                <w:szCs w:val="24"/>
                <w:highlight w:val="yellow"/>
              </w:rPr>
            </w:pPr>
            <w:r w:rsidRPr="003608CD">
              <w:rPr>
                <w:rFonts w:ascii="Times New Roman" w:eastAsia="新細明體" w:hAnsi="Times New Roman" w:cs="Times New Roman"/>
                <w:kern w:val="0"/>
                <w:szCs w:val="24"/>
                <w:highlight w:val="yellow"/>
              </w:rPr>
              <w:t xml:space="preserve">37.34 </w:t>
            </w:r>
          </w:p>
        </w:tc>
      </w:tr>
      <w:tr w:rsidR="00FC5C3D" w:rsidRPr="003608CD" w:rsidTr="00FC5C3D">
        <w:trPr>
          <w:trHeight w:val="20"/>
          <w:jc w:val="center"/>
        </w:trPr>
        <w:tc>
          <w:tcPr>
            <w:tcW w:w="2578" w:type="dxa"/>
            <w:tcBorders>
              <w:top w:val="nil"/>
              <w:left w:val="nil"/>
              <w:bottom w:val="nil"/>
              <w:right w:val="nil"/>
            </w:tcBorders>
            <w:shd w:val="clear" w:color="auto" w:fill="auto"/>
            <w:vAlign w:val="center"/>
            <w:hideMark/>
          </w:tcPr>
          <w:p w:rsidR="00FC5C3D" w:rsidRPr="003608CD" w:rsidRDefault="00FC5C3D" w:rsidP="00FC5C3D">
            <w:pPr>
              <w:widowControl/>
              <w:adjustRightInd w:val="0"/>
              <w:snapToGrid w:val="0"/>
              <w:spacing w:line="240" w:lineRule="atLeast"/>
              <w:rPr>
                <w:rFonts w:ascii="標楷體" w:eastAsia="標楷體" w:hAnsi="標楷體" w:cs="新細明體"/>
                <w:kern w:val="0"/>
                <w:szCs w:val="24"/>
                <w:highlight w:val="yellow"/>
              </w:rPr>
            </w:pPr>
            <w:r w:rsidRPr="003608CD">
              <w:rPr>
                <w:rFonts w:ascii="標楷體" w:eastAsia="標楷體" w:hAnsi="標楷體" w:cs="新細明體" w:hint="eastAsia"/>
                <w:kern w:val="0"/>
                <w:szCs w:val="24"/>
                <w:highlight w:val="yellow"/>
              </w:rPr>
              <w:t>藝術、娛樂及休閒服務業</w:t>
            </w:r>
          </w:p>
        </w:tc>
        <w:tc>
          <w:tcPr>
            <w:tcW w:w="1119" w:type="dxa"/>
            <w:tcBorders>
              <w:top w:val="nil"/>
              <w:left w:val="single" w:sz="4" w:space="0" w:color="auto"/>
              <w:bottom w:val="nil"/>
              <w:right w:val="nil"/>
            </w:tcBorders>
            <w:shd w:val="clear" w:color="auto" w:fill="auto"/>
            <w:noWrap/>
            <w:vAlign w:val="center"/>
            <w:hideMark/>
          </w:tcPr>
          <w:p w:rsidR="00FC5C3D" w:rsidRPr="003608CD" w:rsidRDefault="00FC5C3D" w:rsidP="00FC5C3D">
            <w:pPr>
              <w:widowControl/>
              <w:adjustRightInd w:val="0"/>
              <w:snapToGrid w:val="0"/>
              <w:spacing w:line="240" w:lineRule="atLeast"/>
              <w:jc w:val="right"/>
              <w:rPr>
                <w:rFonts w:ascii="Times New Roman" w:eastAsia="新細明體" w:hAnsi="Times New Roman" w:cs="Times New Roman"/>
                <w:kern w:val="0"/>
                <w:szCs w:val="24"/>
                <w:highlight w:val="yellow"/>
              </w:rPr>
            </w:pPr>
            <w:r w:rsidRPr="003608CD">
              <w:rPr>
                <w:rFonts w:ascii="Times New Roman" w:eastAsia="新細明體" w:hAnsi="Times New Roman" w:cs="Times New Roman"/>
                <w:kern w:val="0"/>
                <w:szCs w:val="24"/>
                <w:highlight w:val="yellow"/>
              </w:rPr>
              <w:t>1,310</w:t>
            </w:r>
          </w:p>
        </w:tc>
        <w:tc>
          <w:tcPr>
            <w:tcW w:w="936" w:type="dxa"/>
            <w:tcBorders>
              <w:top w:val="nil"/>
              <w:left w:val="nil"/>
              <w:bottom w:val="nil"/>
              <w:right w:val="nil"/>
            </w:tcBorders>
            <w:shd w:val="clear" w:color="auto" w:fill="auto"/>
            <w:noWrap/>
            <w:vAlign w:val="center"/>
            <w:hideMark/>
          </w:tcPr>
          <w:p w:rsidR="00FC5C3D" w:rsidRPr="003608CD" w:rsidRDefault="00FC5C3D" w:rsidP="00FC5C3D">
            <w:pPr>
              <w:widowControl/>
              <w:adjustRightInd w:val="0"/>
              <w:snapToGrid w:val="0"/>
              <w:spacing w:line="240" w:lineRule="atLeast"/>
              <w:jc w:val="right"/>
              <w:rPr>
                <w:rFonts w:ascii="Times New Roman" w:eastAsia="新細明體" w:hAnsi="Times New Roman" w:cs="Times New Roman"/>
                <w:color w:val="000000"/>
                <w:kern w:val="0"/>
                <w:szCs w:val="24"/>
                <w:highlight w:val="yellow"/>
              </w:rPr>
            </w:pPr>
            <w:r w:rsidRPr="003608CD">
              <w:rPr>
                <w:rFonts w:ascii="Times New Roman" w:eastAsia="新細明體" w:hAnsi="Times New Roman" w:cs="Times New Roman"/>
                <w:color w:val="000000"/>
                <w:kern w:val="0"/>
                <w:szCs w:val="24"/>
                <w:highlight w:val="yellow"/>
              </w:rPr>
              <w:t>776</w:t>
            </w:r>
          </w:p>
        </w:tc>
        <w:tc>
          <w:tcPr>
            <w:tcW w:w="1037" w:type="dxa"/>
            <w:tcBorders>
              <w:top w:val="nil"/>
              <w:left w:val="nil"/>
              <w:bottom w:val="nil"/>
              <w:right w:val="nil"/>
            </w:tcBorders>
            <w:shd w:val="clear" w:color="auto" w:fill="auto"/>
            <w:noWrap/>
            <w:vAlign w:val="center"/>
            <w:hideMark/>
          </w:tcPr>
          <w:p w:rsidR="00FC5C3D" w:rsidRPr="003608CD" w:rsidRDefault="00FC5C3D" w:rsidP="00FC5C3D">
            <w:pPr>
              <w:widowControl/>
              <w:adjustRightInd w:val="0"/>
              <w:snapToGrid w:val="0"/>
              <w:spacing w:line="240" w:lineRule="atLeast"/>
              <w:jc w:val="right"/>
              <w:rPr>
                <w:rFonts w:ascii="Times New Roman" w:eastAsia="新細明體" w:hAnsi="Times New Roman" w:cs="Times New Roman"/>
                <w:kern w:val="0"/>
                <w:szCs w:val="24"/>
                <w:highlight w:val="yellow"/>
              </w:rPr>
            </w:pPr>
            <w:r w:rsidRPr="003608CD">
              <w:rPr>
                <w:rFonts w:ascii="Times New Roman" w:eastAsia="新細明體" w:hAnsi="Times New Roman" w:cs="Times New Roman"/>
                <w:kern w:val="0"/>
                <w:szCs w:val="24"/>
                <w:highlight w:val="yellow"/>
              </w:rPr>
              <w:t xml:space="preserve">59.24 </w:t>
            </w:r>
          </w:p>
        </w:tc>
        <w:tc>
          <w:tcPr>
            <w:tcW w:w="936" w:type="dxa"/>
            <w:tcBorders>
              <w:top w:val="nil"/>
              <w:left w:val="nil"/>
              <w:bottom w:val="nil"/>
              <w:right w:val="nil"/>
            </w:tcBorders>
            <w:shd w:val="clear" w:color="auto" w:fill="auto"/>
            <w:noWrap/>
            <w:vAlign w:val="center"/>
            <w:hideMark/>
          </w:tcPr>
          <w:p w:rsidR="00FC5C3D" w:rsidRPr="003608CD" w:rsidRDefault="00FC5C3D" w:rsidP="00FC5C3D">
            <w:pPr>
              <w:widowControl/>
              <w:adjustRightInd w:val="0"/>
              <w:snapToGrid w:val="0"/>
              <w:spacing w:line="240" w:lineRule="atLeast"/>
              <w:jc w:val="right"/>
              <w:rPr>
                <w:rFonts w:ascii="Times New Roman" w:eastAsia="新細明體" w:hAnsi="Times New Roman" w:cs="Times New Roman"/>
                <w:color w:val="000000"/>
                <w:kern w:val="0"/>
                <w:szCs w:val="24"/>
                <w:highlight w:val="yellow"/>
              </w:rPr>
            </w:pPr>
            <w:r w:rsidRPr="003608CD">
              <w:rPr>
                <w:rFonts w:ascii="Times New Roman" w:eastAsia="新細明體" w:hAnsi="Times New Roman" w:cs="Times New Roman"/>
                <w:color w:val="000000"/>
                <w:kern w:val="0"/>
                <w:szCs w:val="24"/>
                <w:highlight w:val="yellow"/>
              </w:rPr>
              <w:t>534</w:t>
            </w:r>
          </w:p>
        </w:tc>
        <w:tc>
          <w:tcPr>
            <w:tcW w:w="773" w:type="dxa"/>
            <w:tcBorders>
              <w:top w:val="nil"/>
              <w:left w:val="nil"/>
              <w:bottom w:val="nil"/>
              <w:right w:val="nil"/>
            </w:tcBorders>
            <w:shd w:val="clear" w:color="auto" w:fill="auto"/>
            <w:noWrap/>
            <w:vAlign w:val="center"/>
            <w:hideMark/>
          </w:tcPr>
          <w:p w:rsidR="00FC5C3D" w:rsidRPr="003608CD" w:rsidRDefault="00FC5C3D" w:rsidP="00FC5C3D">
            <w:pPr>
              <w:widowControl/>
              <w:adjustRightInd w:val="0"/>
              <w:snapToGrid w:val="0"/>
              <w:spacing w:line="240" w:lineRule="atLeast"/>
              <w:jc w:val="right"/>
              <w:rPr>
                <w:rFonts w:ascii="Times New Roman" w:eastAsia="新細明體" w:hAnsi="Times New Roman" w:cs="Times New Roman"/>
                <w:kern w:val="0"/>
                <w:szCs w:val="24"/>
                <w:highlight w:val="yellow"/>
              </w:rPr>
            </w:pPr>
            <w:r w:rsidRPr="003608CD">
              <w:rPr>
                <w:rFonts w:ascii="Times New Roman" w:eastAsia="新細明體" w:hAnsi="Times New Roman" w:cs="Times New Roman"/>
                <w:kern w:val="0"/>
                <w:szCs w:val="24"/>
                <w:highlight w:val="yellow"/>
              </w:rPr>
              <w:t xml:space="preserve">40.76 </w:t>
            </w:r>
          </w:p>
        </w:tc>
      </w:tr>
      <w:tr w:rsidR="00FC5C3D" w:rsidRPr="003608CD" w:rsidTr="00FC5C3D">
        <w:trPr>
          <w:trHeight w:val="20"/>
          <w:jc w:val="center"/>
        </w:trPr>
        <w:tc>
          <w:tcPr>
            <w:tcW w:w="2578" w:type="dxa"/>
            <w:tcBorders>
              <w:top w:val="nil"/>
              <w:left w:val="nil"/>
              <w:bottom w:val="nil"/>
              <w:right w:val="nil"/>
            </w:tcBorders>
            <w:shd w:val="clear" w:color="auto" w:fill="auto"/>
            <w:vAlign w:val="center"/>
            <w:hideMark/>
          </w:tcPr>
          <w:p w:rsidR="00FC5C3D" w:rsidRPr="003608CD" w:rsidRDefault="00FC5C3D" w:rsidP="00FC5C3D">
            <w:pPr>
              <w:widowControl/>
              <w:adjustRightInd w:val="0"/>
              <w:snapToGrid w:val="0"/>
              <w:spacing w:line="240" w:lineRule="atLeast"/>
              <w:rPr>
                <w:rFonts w:ascii="標楷體" w:eastAsia="標楷體" w:hAnsi="標楷體" w:cs="新細明體"/>
                <w:kern w:val="0"/>
                <w:szCs w:val="24"/>
                <w:highlight w:val="yellow"/>
              </w:rPr>
            </w:pPr>
            <w:r w:rsidRPr="003608CD">
              <w:rPr>
                <w:rFonts w:ascii="標楷體" w:eastAsia="標楷體" w:hAnsi="標楷體" w:cs="新細明體" w:hint="eastAsia"/>
                <w:kern w:val="0"/>
                <w:szCs w:val="24"/>
                <w:highlight w:val="yellow"/>
              </w:rPr>
              <w:t>製造業</w:t>
            </w:r>
          </w:p>
        </w:tc>
        <w:tc>
          <w:tcPr>
            <w:tcW w:w="1119" w:type="dxa"/>
            <w:tcBorders>
              <w:top w:val="nil"/>
              <w:left w:val="single" w:sz="4" w:space="0" w:color="auto"/>
              <w:bottom w:val="nil"/>
              <w:right w:val="nil"/>
            </w:tcBorders>
            <w:shd w:val="clear" w:color="auto" w:fill="auto"/>
            <w:noWrap/>
            <w:vAlign w:val="center"/>
            <w:hideMark/>
          </w:tcPr>
          <w:p w:rsidR="00FC5C3D" w:rsidRPr="003608CD" w:rsidRDefault="00FC5C3D" w:rsidP="00FC5C3D">
            <w:pPr>
              <w:widowControl/>
              <w:adjustRightInd w:val="0"/>
              <w:snapToGrid w:val="0"/>
              <w:spacing w:line="240" w:lineRule="atLeast"/>
              <w:jc w:val="right"/>
              <w:rPr>
                <w:rFonts w:ascii="Times New Roman" w:eastAsia="新細明體" w:hAnsi="Times New Roman" w:cs="Times New Roman"/>
                <w:kern w:val="0"/>
                <w:szCs w:val="24"/>
                <w:highlight w:val="yellow"/>
              </w:rPr>
            </w:pPr>
            <w:r w:rsidRPr="003608CD">
              <w:rPr>
                <w:rFonts w:ascii="Times New Roman" w:eastAsia="新細明體" w:hAnsi="Times New Roman" w:cs="Times New Roman"/>
                <w:kern w:val="0"/>
                <w:szCs w:val="24"/>
                <w:highlight w:val="yellow"/>
              </w:rPr>
              <w:t>1,303</w:t>
            </w:r>
          </w:p>
        </w:tc>
        <w:tc>
          <w:tcPr>
            <w:tcW w:w="936" w:type="dxa"/>
            <w:tcBorders>
              <w:top w:val="nil"/>
              <w:left w:val="nil"/>
              <w:bottom w:val="nil"/>
              <w:right w:val="nil"/>
            </w:tcBorders>
            <w:shd w:val="clear" w:color="auto" w:fill="auto"/>
            <w:noWrap/>
            <w:vAlign w:val="center"/>
            <w:hideMark/>
          </w:tcPr>
          <w:p w:rsidR="00FC5C3D" w:rsidRPr="003608CD" w:rsidRDefault="00FC5C3D" w:rsidP="00FC5C3D">
            <w:pPr>
              <w:widowControl/>
              <w:adjustRightInd w:val="0"/>
              <w:snapToGrid w:val="0"/>
              <w:spacing w:line="240" w:lineRule="atLeast"/>
              <w:jc w:val="right"/>
              <w:rPr>
                <w:rFonts w:ascii="Times New Roman" w:eastAsia="新細明體" w:hAnsi="Times New Roman" w:cs="Times New Roman"/>
                <w:color w:val="000000"/>
                <w:kern w:val="0"/>
                <w:szCs w:val="24"/>
                <w:highlight w:val="yellow"/>
              </w:rPr>
            </w:pPr>
            <w:r w:rsidRPr="003608CD">
              <w:rPr>
                <w:rFonts w:ascii="Times New Roman" w:eastAsia="新細明體" w:hAnsi="Times New Roman" w:cs="Times New Roman"/>
                <w:color w:val="000000"/>
                <w:kern w:val="0"/>
                <w:szCs w:val="24"/>
                <w:highlight w:val="yellow"/>
              </w:rPr>
              <w:t>857</w:t>
            </w:r>
          </w:p>
        </w:tc>
        <w:tc>
          <w:tcPr>
            <w:tcW w:w="1037" w:type="dxa"/>
            <w:tcBorders>
              <w:top w:val="nil"/>
              <w:left w:val="nil"/>
              <w:bottom w:val="nil"/>
              <w:right w:val="nil"/>
            </w:tcBorders>
            <w:shd w:val="clear" w:color="auto" w:fill="auto"/>
            <w:noWrap/>
            <w:vAlign w:val="center"/>
            <w:hideMark/>
          </w:tcPr>
          <w:p w:rsidR="00FC5C3D" w:rsidRPr="003608CD" w:rsidRDefault="00FC5C3D" w:rsidP="00FC5C3D">
            <w:pPr>
              <w:widowControl/>
              <w:adjustRightInd w:val="0"/>
              <w:snapToGrid w:val="0"/>
              <w:spacing w:line="240" w:lineRule="atLeast"/>
              <w:jc w:val="right"/>
              <w:rPr>
                <w:rFonts w:ascii="Times New Roman" w:eastAsia="新細明體" w:hAnsi="Times New Roman" w:cs="Times New Roman"/>
                <w:kern w:val="0"/>
                <w:szCs w:val="24"/>
                <w:highlight w:val="yellow"/>
              </w:rPr>
            </w:pPr>
            <w:r w:rsidRPr="003608CD">
              <w:rPr>
                <w:rFonts w:ascii="Times New Roman" w:eastAsia="新細明體" w:hAnsi="Times New Roman" w:cs="Times New Roman"/>
                <w:kern w:val="0"/>
                <w:szCs w:val="24"/>
                <w:highlight w:val="yellow"/>
              </w:rPr>
              <w:t xml:space="preserve">65.77 </w:t>
            </w:r>
          </w:p>
        </w:tc>
        <w:tc>
          <w:tcPr>
            <w:tcW w:w="936" w:type="dxa"/>
            <w:tcBorders>
              <w:top w:val="nil"/>
              <w:left w:val="nil"/>
              <w:bottom w:val="nil"/>
              <w:right w:val="nil"/>
            </w:tcBorders>
            <w:shd w:val="clear" w:color="auto" w:fill="auto"/>
            <w:noWrap/>
            <w:vAlign w:val="center"/>
            <w:hideMark/>
          </w:tcPr>
          <w:p w:rsidR="00FC5C3D" w:rsidRPr="003608CD" w:rsidRDefault="00FC5C3D" w:rsidP="00FC5C3D">
            <w:pPr>
              <w:widowControl/>
              <w:adjustRightInd w:val="0"/>
              <w:snapToGrid w:val="0"/>
              <w:spacing w:line="240" w:lineRule="atLeast"/>
              <w:jc w:val="right"/>
              <w:rPr>
                <w:rFonts w:ascii="Times New Roman" w:eastAsia="新細明體" w:hAnsi="Times New Roman" w:cs="Times New Roman"/>
                <w:color w:val="000000"/>
                <w:kern w:val="0"/>
                <w:szCs w:val="24"/>
                <w:highlight w:val="yellow"/>
              </w:rPr>
            </w:pPr>
            <w:r w:rsidRPr="003608CD">
              <w:rPr>
                <w:rFonts w:ascii="Times New Roman" w:eastAsia="新細明體" w:hAnsi="Times New Roman" w:cs="Times New Roman"/>
                <w:color w:val="000000"/>
                <w:kern w:val="0"/>
                <w:szCs w:val="24"/>
                <w:highlight w:val="yellow"/>
              </w:rPr>
              <w:t>446</w:t>
            </w:r>
          </w:p>
        </w:tc>
        <w:tc>
          <w:tcPr>
            <w:tcW w:w="773" w:type="dxa"/>
            <w:tcBorders>
              <w:top w:val="nil"/>
              <w:left w:val="nil"/>
              <w:bottom w:val="nil"/>
              <w:right w:val="nil"/>
            </w:tcBorders>
            <w:shd w:val="clear" w:color="auto" w:fill="auto"/>
            <w:noWrap/>
            <w:vAlign w:val="center"/>
            <w:hideMark/>
          </w:tcPr>
          <w:p w:rsidR="00FC5C3D" w:rsidRPr="003608CD" w:rsidRDefault="00FC5C3D" w:rsidP="00FC5C3D">
            <w:pPr>
              <w:widowControl/>
              <w:adjustRightInd w:val="0"/>
              <w:snapToGrid w:val="0"/>
              <w:spacing w:line="240" w:lineRule="atLeast"/>
              <w:jc w:val="right"/>
              <w:rPr>
                <w:rFonts w:ascii="Times New Roman" w:eastAsia="新細明體" w:hAnsi="Times New Roman" w:cs="Times New Roman"/>
                <w:kern w:val="0"/>
                <w:szCs w:val="24"/>
                <w:highlight w:val="yellow"/>
              </w:rPr>
            </w:pPr>
            <w:r w:rsidRPr="003608CD">
              <w:rPr>
                <w:rFonts w:ascii="Times New Roman" w:eastAsia="新細明體" w:hAnsi="Times New Roman" w:cs="Times New Roman"/>
                <w:kern w:val="0"/>
                <w:szCs w:val="24"/>
                <w:highlight w:val="yellow"/>
              </w:rPr>
              <w:t xml:space="preserve">34.23 </w:t>
            </w:r>
          </w:p>
        </w:tc>
      </w:tr>
      <w:tr w:rsidR="00FC5C3D" w:rsidRPr="003608CD" w:rsidTr="00FC5C3D">
        <w:trPr>
          <w:trHeight w:val="20"/>
          <w:jc w:val="center"/>
        </w:trPr>
        <w:tc>
          <w:tcPr>
            <w:tcW w:w="2578" w:type="dxa"/>
            <w:tcBorders>
              <w:top w:val="nil"/>
              <w:left w:val="nil"/>
              <w:bottom w:val="nil"/>
              <w:right w:val="nil"/>
            </w:tcBorders>
            <w:shd w:val="clear" w:color="auto" w:fill="auto"/>
            <w:vAlign w:val="center"/>
            <w:hideMark/>
          </w:tcPr>
          <w:p w:rsidR="00FC5C3D" w:rsidRPr="003608CD" w:rsidRDefault="00FC5C3D" w:rsidP="00FC5C3D">
            <w:pPr>
              <w:widowControl/>
              <w:adjustRightInd w:val="0"/>
              <w:snapToGrid w:val="0"/>
              <w:spacing w:line="240" w:lineRule="atLeast"/>
              <w:rPr>
                <w:rFonts w:ascii="標楷體" w:eastAsia="標楷體" w:hAnsi="標楷體" w:cs="新細明體"/>
                <w:kern w:val="0"/>
                <w:szCs w:val="24"/>
                <w:highlight w:val="yellow"/>
              </w:rPr>
            </w:pPr>
            <w:r w:rsidRPr="003608CD">
              <w:rPr>
                <w:rFonts w:ascii="標楷體" w:eastAsia="標楷體" w:hAnsi="標楷體" w:cs="新細明體" w:hint="eastAsia"/>
                <w:kern w:val="0"/>
                <w:szCs w:val="24"/>
                <w:highlight w:val="yellow"/>
              </w:rPr>
              <w:t>專業、科學及技術服務業</w:t>
            </w:r>
          </w:p>
        </w:tc>
        <w:tc>
          <w:tcPr>
            <w:tcW w:w="1119" w:type="dxa"/>
            <w:tcBorders>
              <w:top w:val="nil"/>
              <w:left w:val="single" w:sz="4" w:space="0" w:color="auto"/>
              <w:bottom w:val="nil"/>
              <w:right w:val="nil"/>
            </w:tcBorders>
            <w:shd w:val="clear" w:color="auto" w:fill="auto"/>
            <w:noWrap/>
            <w:vAlign w:val="center"/>
            <w:hideMark/>
          </w:tcPr>
          <w:p w:rsidR="00FC5C3D" w:rsidRPr="003608CD" w:rsidRDefault="00FC5C3D" w:rsidP="00FC5C3D">
            <w:pPr>
              <w:widowControl/>
              <w:adjustRightInd w:val="0"/>
              <w:snapToGrid w:val="0"/>
              <w:spacing w:line="240" w:lineRule="atLeast"/>
              <w:jc w:val="right"/>
              <w:rPr>
                <w:rFonts w:ascii="Times New Roman" w:eastAsia="新細明體" w:hAnsi="Times New Roman" w:cs="Times New Roman"/>
                <w:kern w:val="0"/>
                <w:szCs w:val="24"/>
                <w:highlight w:val="yellow"/>
              </w:rPr>
            </w:pPr>
            <w:r w:rsidRPr="003608CD">
              <w:rPr>
                <w:rFonts w:ascii="Times New Roman" w:eastAsia="新細明體" w:hAnsi="Times New Roman" w:cs="Times New Roman"/>
                <w:kern w:val="0"/>
                <w:szCs w:val="24"/>
                <w:highlight w:val="yellow"/>
              </w:rPr>
              <w:t>1,074</w:t>
            </w:r>
          </w:p>
        </w:tc>
        <w:tc>
          <w:tcPr>
            <w:tcW w:w="936" w:type="dxa"/>
            <w:tcBorders>
              <w:top w:val="nil"/>
              <w:left w:val="nil"/>
              <w:bottom w:val="nil"/>
              <w:right w:val="nil"/>
            </w:tcBorders>
            <w:shd w:val="clear" w:color="auto" w:fill="auto"/>
            <w:noWrap/>
            <w:vAlign w:val="center"/>
            <w:hideMark/>
          </w:tcPr>
          <w:p w:rsidR="00FC5C3D" w:rsidRPr="003608CD" w:rsidRDefault="00FC5C3D" w:rsidP="00FC5C3D">
            <w:pPr>
              <w:widowControl/>
              <w:adjustRightInd w:val="0"/>
              <w:snapToGrid w:val="0"/>
              <w:spacing w:line="240" w:lineRule="atLeast"/>
              <w:jc w:val="right"/>
              <w:rPr>
                <w:rFonts w:ascii="Times New Roman" w:eastAsia="新細明體" w:hAnsi="Times New Roman" w:cs="Times New Roman"/>
                <w:color w:val="000000"/>
                <w:kern w:val="0"/>
                <w:szCs w:val="24"/>
                <w:highlight w:val="yellow"/>
              </w:rPr>
            </w:pPr>
            <w:r w:rsidRPr="003608CD">
              <w:rPr>
                <w:rFonts w:ascii="Times New Roman" w:eastAsia="新細明體" w:hAnsi="Times New Roman" w:cs="Times New Roman"/>
                <w:color w:val="000000"/>
                <w:kern w:val="0"/>
                <w:szCs w:val="24"/>
                <w:highlight w:val="yellow"/>
              </w:rPr>
              <w:t>670</w:t>
            </w:r>
          </w:p>
        </w:tc>
        <w:tc>
          <w:tcPr>
            <w:tcW w:w="1037" w:type="dxa"/>
            <w:tcBorders>
              <w:top w:val="nil"/>
              <w:left w:val="nil"/>
              <w:bottom w:val="nil"/>
              <w:right w:val="nil"/>
            </w:tcBorders>
            <w:shd w:val="clear" w:color="auto" w:fill="auto"/>
            <w:noWrap/>
            <w:vAlign w:val="center"/>
            <w:hideMark/>
          </w:tcPr>
          <w:p w:rsidR="00FC5C3D" w:rsidRPr="003608CD" w:rsidRDefault="00FC5C3D" w:rsidP="00FC5C3D">
            <w:pPr>
              <w:widowControl/>
              <w:adjustRightInd w:val="0"/>
              <w:snapToGrid w:val="0"/>
              <w:spacing w:line="240" w:lineRule="atLeast"/>
              <w:jc w:val="right"/>
              <w:rPr>
                <w:rFonts w:ascii="Times New Roman" w:eastAsia="新細明體" w:hAnsi="Times New Roman" w:cs="Times New Roman"/>
                <w:kern w:val="0"/>
                <w:szCs w:val="24"/>
                <w:highlight w:val="yellow"/>
              </w:rPr>
            </w:pPr>
            <w:r w:rsidRPr="003608CD">
              <w:rPr>
                <w:rFonts w:ascii="Times New Roman" w:eastAsia="新細明體" w:hAnsi="Times New Roman" w:cs="Times New Roman"/>
                <w:kern w:val="0"/>
                <w:szCs w:val="24"/>
                <w:highlight w:val="yellow"/>
              </w:rPr>
              <w:t xml:space="preserve">62.38 </w:t>
            </w:r>
          </w:p>
        </w:tc>
        <w:tc>
          <w:tcPr>
            <w:tcW w:w="936" w:type="dxa"/>
            <w:tcBorders>
              <w:top w:val="nil"/>
              <w:left w:val="nil"/>
              <w:bottom w:val="nil"/>
              <w:right w:val="nil"/>
            </w:tcBorders>
            <w:shd w:val="clear" w:color="auto" w:fill="auto"/>
            <w:noWrap/>
            <w:vAlign w:val="center"/>
            <w:hideMark/>
          </w:tcPr>
          <w:p w:rsidR="00FC5C3D" w:rsidRPr="003608CD" w:rsidRDefault="00FC5C3D" w:rsidP="00FC5C3D">
            <w:pPr>
              <w:widowControl/>
              <w:adjustRightInd w:val="0"/>
              <w:snapToGrid w:val="0"/>
              <w:spacing w:line="240" w:lineRule="atLeast"/>
              <w:jc w:val="right"/>
              <w:rPr>
                <w:rFonts w:ascii="Times New Roman" w:eastAsia="新細明體" w:hAnsi="Times New Roman" w:cs="Times New Roman"/>
                <w:color w:val="000000"/>
                <w:kern w:val="0"/>
                <w:szCs w:val="24"/>
                <w:highlight w:val="yellow"/>
              </w:rPr>
            </w:pPr>
            <w:r w:rsidRPr="003608CD">
              <w:rPr>
                <w:rFonts w:ascii="Times New Roman" w:eastAsia="新細明體" w:hAnsi="Times New Roman" w:cs="Times New Roman"/>
                <w:color w:val="000000"/>
                <w:kern w:val="0"/>
                <w:szCs w:val="24"/>
                <w:highlight w:val="yellow"/>
              </w:rPr>
              <w:t>404</w:t>
            </w:r>
          </w:p>
        </w:tc>
        <w:tc>
          <w:tcPr>
            <w:tcW w:w="773" w:type="dxa"/>
            <w:tcBorders>
              <w:top w:val="nil"/>
              <w:left w:val="nil"/>
              <w:bottom w:val="nil"/>
              <w:right w:val="nil"/>
            </w:tcBorders>
            <w:shd w:val="clear" w:color="auto" w:fill="auto"/>
            <w:noWrap/>
            <w:vAlign w:val="center"/>
            <w:hideMark/>
          </w:tcPr>
          <w:p w:rsidR="00FC5C3D" w:rsidRPr="003608CD" w:rsidRDefault="00FC5C3D" w:rsidP="00FC5C3D">
            <w:pPr>
              <w:widowControl/>
              <w:adjustRightInd w:val="0"/>
              <w:snapToGrid w:val="0"/>
              <w:spacing w:line="240" w:lineRule="atLeast"/>
              <w:jc w:val="right"/>
              <w:rPr>
                <w:rFonts w:ascii="Times New Roman" w:eastAsia="新細明體" w:hAnsi="Times New Roman" w:cs="Times New Roman"/>
                <w:kern w:val="0"/>
                <w:szCs w:val="24"/>
                <w:highlight w:val="yellow"/>
              </w:rPr>
            </w:pPr>
            <w:r w:rsidRPr="003608CD">
              <w:rPr>
                <w:rFonts w:ascii="Times New Roman" w:eastAsia="新細明體" w:hAnsi="Times New Roman" w:cs="Times New Roman"/>
                <w:kern w:val="0"/>
                <w:szCs w:val="24"/>
                <w:highlight w:val="yellow"/>
              </w:rPr>
              <w:t xml:space="preserve">37.62 </w:t>
            </w:r>
          </w:p>
        </w:tc>
      </w:tr>
      <w:tr w:rsidR="00FC5C3D" w:rsidRPr="003608CD" w:rsidTr="00FC5C3D">
        <w:trPr>
          <w:trHeight w:val="20"/>
          <w:jc w:val="center"/>
        </w:trPr>
        <w:tc>
          <w:tcPr>
            <w:tcW w:w="2578" w:type="dxa"/>
            <w:tcBorders>
              <w:top w:val="nil"/>
              <w:left w:val="nil"/>
              <w:bottom w:val="nil"/>
              <w:right w:val="nil"/>
            </w:tcBorders>
            <w:shd w:val="clear" w:color="auto" w:fill="auto"/>
            <w:vAlign w:val="center"/>
            <w:hideMark/>
          </w:tcPr>
          <w:p w:rsidR="00FC5C3D" w:rsidRPr="003608CD" w:rsidRDefault="00FC5C3D" w:rsidP="00FC5C3D">
            <w:pPr>
              <w:widowControl/>
              <w:adjustRightInd w:val="0"/>
              <w:snapToGrid w:val="0"/>
              <w:spacing w:line="240" w:lineRule="atLeast"/>
              <w:rPr>
                <w:rFonts w:ascii="標楷體" w:eastAsia="標楷體" w:hAnsi="標楷體" w:cs="新細明體"/>
                <w:kern w:val="0"/>
                <w:szCs w:val="24"/>
                <w:highlight w:val="yellow"/>
              </w:rPr>
            </w:pPr>
            <w:r w:rsidRPr="003608CD">
              <w:rPr>
                <w:rFonts w:ascii="標楷體" w:eastAsia="標楷體" w:hAnsi="標楷體" w:cs="新細明體" w:hint="eastAsia"/>
                <w:kern w:val="0"/>
                <w:szCs w:val="24"/>
                <w:highlight w:val="yellow"/>
              </w:rPr>
              <w:t>不動產業</w:t>
            </w:r>
          </w:p>
        </w:tc>
        <w:tc>
          <w:tcPr>
            <w:tcW w:w="1119" w:type="dxa"/>
            <w:tcBorders>
              <w:top w:val="nil"/>
              <w:left w:val="single" w:sz="4" w:space="0" w:color="auto"/>
              <w:bottom w:val="nil"/>
              <w:right w:val="nil"/>
            </w:tcBorders>
            <w:shd w:val="clear" w:color="auto" w:fill="auto"/>
            <w:noWrap/>
            <w:vAlign w:val="center"/>
            <w:hideMark/>
          </w:tcPr>
          <w:p w:rsidR="00FC5C3D" w:rsidRPr="003608CD" w:rsidRDefault="00FC5C3D" w:rsidP="00FC5C3D">
            <w:pPr>
              <w:widowControl/>
              <w:adjustRightInd w:val="0"/>
              <w:snapToGrid w:val="0"/>
              <w:spacing w:line="240" w:lineRule="atLeast"/>
              <w:jc w:val="right"/>
              <w:rPr>
                <w:rFonts w:ascii="Times New Roman" w:eastAsia="新細明體" w:hAnsi="Times New Roman" w:cs="Times New Roman"/>
                <w:kern w:val="0"/>
                <w:szCs w:val="24"/>
                <w:highlight w:val="yellow"/>
              </w:rPr>
            </w:pPr>
            <w:r w:rsidRPr="003608CD">
              <w:rPr>
                <w:rFonts w:ascii="Times New Roman" w:eastAsia="新細明體" w:hAnsi="Times New Roman" w:cs="Times New Roman"/>
                <w:kern w:val="0"/>
                <w:szCs w:val="24"/>
                <w:highlight w:val="yellow"/>
              </w:rPr>
              <w:t>265</w:t>
            </w:r>
          </w:p>
        </w:tc>
        <w:tc>
          <w:tcPr>
            <w:tcW w:w="936" w:type="dxa"/>
            <w:tcBorders>
              <w:top w:val="nil"/>
              <w:left w:val="nil"/>
              <w:bottom w:val="nil"/>
              <w:right w:val="nil"/>
            </w:tcBorders>
            <w:shd w:val="clear" w:color="auto" w:fill="auto"/>
            <w:noWrap/>
            <w:vAlign w:val="center"/>
            <w:hideMark/>
          </w:tcPr>
          <w:p w:rsidR="00FC5C3D" w:rsidRPr="003608CD" w:rsidRDefault="00FC5C3D" w:rsidP="00FC5C3D">
            <w:pPr>
              <w:widowControl/>
              <w:adjustRightInd w:val="0"/>
              <w:snapToGrid w:val="0"/>
              <w:spacing w:line="240" w:lineRule="atLeast"/>
              <w:jc w:val="right"/>
              <w:rPr>
                <w:rFonts w:ascii="Times New Roman" w:eastAsia="新細明體" w:hAnsi="Times New Roman" w:cs="Times New Roman"/>
                <w:color w:val="000000"/>
                <w:kern w:val="0"/>
                <w:szCs w:val="24"/>
                <w:highlight w:val="yellow"/>
              </w:rPr>
            </w:pPr>
            <w:r w:rsidRPr="003608CD">
              <w:rPr>
                <w:rFonts w:ascii="Times New Roman" w:eastAsia="新細明體" w:hAnsi="Times New Roman" w:cs="Times New Roman"/>
                <w:color w:val="000000"/>
                <w:kern w:val="0"/>
                <w:szCs w:val="24"/>
                <w:highlight w:val="yellow"/>
              </w:rPr>
              <w:t>172</w:t>
            </w:r>
          </w:p>
        </w:tc>
        <w:tc>
          <w:tcPr>
            <w:tcW w:w="1037" w:type="dxa"/>
            <w:tcBorders>
              <w:top w:val="nil"/>
              <w:left w:val="nil"/>
              <w:bottom w:val="nil"/>
              <w:right w:val="nil"/>
            </w:tcBorders>
            <w:shd w:val="clear" w:color="auto" w:fill="auto"/>
            <w:noWrap/>
            <w:vAlign w:val="center"/>
            <w:hideMark/>
          </w:tcPr>
          <w:p w:rsidR="00FC5C3D" w:rsidRPr="003608CD" w:rsidRDefault="00FC5C3D" w:rsidP="00FC5C3D">
            <w:pPr>
              <w:widowControl/>
              <w:adjustRightInd w:val="0"/>
              <w:snapToGrid w:val="0"/>
              <w:spacing w:line="240" w:lineRule="atLeast"/>
              <w:jc w:val="right"/>
              <w:rPr>
                <w:rFonts w:ascii="Times New Roman" w:eastAsia="新細明體" w:hAnsi="Times New Roman" w:cs="Times New Roman"/>
                <w:kern w:val="0"/>
                <w:szCs w:val="24"/>
                <w:highlight w:val="yellow"/>
              </w:rPr>
            </w:pPr>
            <w:r w:rsidRPr="003608CD">
              <w:rPr>
                <w:rFonts w:ascii="Times New Roman" w:eastAsia="新細明體" w:hAnsi="Times New Roman" w:cs="Times New Roman"/>
                <w:kern w:val="0"/>
                <w:szCs w:val="24"/>
                <w:highlight w:val="yellow"/>
              </w:rPr>
              <w:t xml:space="preserve">64.91 </w:t>
            </w:r>
          </w:p>
        </w:tc>
        <w:tc>
          <w:tcPr>
            <w:tcW w:w="936" w:type="dxa"/>
            <w:tcBorders>
              <w:top w:val="nil"/>
              <w:left w:val="nil"/>
              <w:bottom w:val="nil"/>
              <w:right w:val="nil"/>
            </w:tcBorders>
            <w:shd w:val="clear" w:color="auto" w:fill="auto"/>
            <w:noWrap/>
            <w:vAlign w:val="center"/>
            <w:hideMark/>
          </w:tcPr>
          <w:p w:rsidR="00FC5C3D" w:rsidRPr="003608CD" w:rsidRDefault="00FC5C3D" w:rsidP="00FC5C3D">
            <w:pPr>
              <w:widowControl/>
              <w:adjustRightInd w:val="0"/>
              <w:snapToGrid w:val="0"/>
              <w:spacing w:line="240" w:lineRule="atLeast"/>
              <w:jc w:val="right"/>
              <w:rPr>
                <w:rFonts w:ascii="Times New Roman" w:eastAsia="新細明體" w:hAnsi="Times New Roman" w:cs="Times New Roman"/>
                <w:color w:val="000000"/>
                <w:kern w:val="0"/>
                <w:szCs w:val="24"/>
                <w:highlight w:val="yellow"/>
              </w:rPr>
            </w:pPr>
            <w:r w:rsidRPr="003608CD">
              <w:rPr>
                <w:rFonts w:ascii="Times New Roman" w:eastAsia="新細明體" w:hAnsi="Times New Roman" w:cs="Times New Roman"/>
                <w:color w:val="000000"/>
                <w:kern w:val="0"/>
                <w:szCs w:val="24"/>
                <w:highlight w:val="yellow"/>
              </w:rPr>
              <w:t>93</w:t>
            </w:r>
          </w:p>
        </w:tc>
        <w:tc>
          <w:tcPr>
            <w:tcW w:w="773" w:type="dxa"/>
            <w:tcBorders>
              <w:top w:val="nil"/>
              <w:left w:val="nil"/>
              <w:bottom w:val="nil"/>
              <w:right w:val="nil"/>
            </w:tcBorders>
            <w:shd w:val="clear" w:color="auto" w:fill="auto"/>
            <w:noWrap/>
            <w:vAlign w:val="center"/>
            <w:hideMark/>
          </w:tcPr>
          <w:p w:rsidR="00FC5C3D" w:rsidRPr="003608CD" w:rsidRDefault="00FC5C3D" w:rsidP="00FC5C3D">
            <w:pPr>
              <w:widowControl/>
              <w:adjustRightInd w:val="0"/>
              <w:snapToGrid w:val="0"/>
              <w:spacing w:line="240" w:lineRule="atLeast"/>
              <w:jc w:val="right"/>
              <w:rPr>
                <w:rFonts w:ascii="Times New Roman" w:eastAsia="新細明體" w:hAnsi="Times New Roman" w:cs="Times New Roman"/>
                <w:kern w:val="0"/>
                <w:szCs w:val="24"/>
                <w:highlight w:val="yellow"/>
              </w:rPr>
            </w:pPr>
            <w:r w:rsidRPr="003608CD">
              <w:rPr>
                <w:rFonts w:ascii="Times New Roman" w:eastAsia="新細明體" w:hAnsi="Times New Roman" w:cs="Times New Roman"/>
                <w:kern w:val="0"/>
                <w:szCs w:val="24"/>
                <w:highlight w:val="yellow"/>
              </w:rPr>
              <w:t xml:space="preserve">35.09 </w:t>
            </w:r>
          </w:p>
        </w:tc>
      </w:tr>
      <w:tr w:rsidR="00FC5C3D" w:rsidRPr="003608CD" w:rsidTr="00FC5C3D">
        <w:trPr>
          <w:trHeight w:val="20"/>
          <w:jc w:val="center"/>
        </w:trPr>
        <w:tc>
          <w:tcPr>
            <w:tcW w:w="2578" w:type="dxa"/>
            <w:tcBorders>
              <w:top w:val="nil"/>
              <w:left w:val="nil"/>
              <w:bottom w:val="nil"/>
              <w:right w:val="nil"/>
            </w:tcBorders>
            <w:shd w:val="clear" w:color="auto" w:fill="auto"/>
            <w:vAlign w:val="center"/>
            <w:hideMark/>
          </w:tcPr>
          <w:p w:rsidR="00FC5C3D" w:rsidRPr="003608CD" w:rsidRDefault="00FC5C3D" w:rsidP="00FC5C3D">
            <w:pPr>
              <w:widowControl/>
              <w:adjustRightInd w:val="0"/>
              <w:snapToGrid w:val="0"/>
              <w:spacing w:line="240" w:lineRule="atLeast"/>
              <w:rPr>
                <w:rFonts w:ascii="標楷體" w:eastAsia="標楷體" w:hAnsi="標楷體" w:cs="新細明體"/>
                <w:kern w:val="0"/>
                <w:szCs w:val="24"/>
                <w:highlight w:val="yellow"/>
              </w:rPr>
            </w:pPr>
            <w:r w:rsidRPr="003608CD">
              <w:rPr>
                <w:rFonts w:ascii="標楷體" w:eastAsia="標楷體" w:hAnsi="標楷體" w:cs="新細明體" w:hint="eastAsia"/>
                <w:kern w:val="0"/>
                <w:szCs w:val="24"/>
                <w:highlight w:val="yellow"/>
              </w:rPr>
              <w:t>用水供應及污染整治業</w:t>
            </w:r>
          </w:p>
        </w:tc>
        <w:tc>
          <w:tcPr>
            <w:tcW w:w="1119" w:type="dxa"/>
            <w:tcBorders>
              <w:top w:val="nil"/>
              <w:left w:val="single" w:sz="4" w:space="0" w:color="auto"/>
              <w:bottom w:val="nil"/>
              <w:right w:val="nil"/>
            </w:tcBorders>
            <w:shd w:val="clear" w:color="auto" w:fill="auto"/>
            <w:noWrap/>
            <w:vAlign w:val="center"/>
            <w:hideMark/>
          </w:tcPr>
          <w:p w:rsidR="00FC5C3D" w:rsidRPr="003608CD" w:rsidRDefault="00FC5C3D" w:rsidP="00FC5C3D">
            <w:pPr>
              <w:widowControl/>
              <w:adjustRightInd w:val="0"/>
              <w:snapToGrid w:val="0"/>
              <w:spacing w:line="240" w:lineRule="atLeast"/>
              <w:jc w:val="right"/>
              <w:rPr>
                <w:rFonts w:ascii="Times New Roman" w:eastAsia="新細明體" w:hAnsi="Times New Roman" w:cs="Times New Roman"/>
                <w:kern w:val="0"/>
                <w:szCs w:val="24"/>
                <w:highlight w:val="yellow"/>
              </w:rPr>
            </w:pPr>
            <w:r w:rsidRPr="003608CD">
              <w:rPr>
                <w:rFonts w:ascii="Times New Roman" w:eastAsia="新細明體" w:hAnsi="Times New Roman" w:cs="Times New Roman"/>
                <w:kern w:val="0"/>
                <w:szCs w:val="24"/>
                <w:highlight w:val="yellow"/>
              </w:rPr>
              <w:t>270</w:t>
            </w:r>
          </w:p>
        </w:tc>
        <w:tc>
          <w:tcPr>
            <w:tcW w:w="936" w:type="dxa"/>
            <w:tcBorders>
              <w:top w:val="nil"/>
              <w:left w:val="nil"/>
              <w:bottom w:val="nil"/>
              <w:right w:val="nil"/>
            </w:tcBorders>
            <w:shd w:val="clear" w:color="auto" w:fill="auto"/>
            <w:noWrap/>
            <w:vAlign w:val="center"/>
            <w:hideMark/>
          </w:tcPr>
          <w:p w:rsidR="00FC5C3D" w:rsidRPr="003608CD" w:rsidRDefault="00FC5C3D" w:rsidP="00FC5C3D">
            <w:pPr>
              <w:widowControl/>
              <w:adjustRightInd w:val="0"/>
              <w:snapToGrid w:val="0"/>
              <w:spacing w:line="240" w:lineRule="atLeast"/>
              <w:jc w:val="right"/>
              <w:rPr>
                <w:rFonts w:ascii="Times New Roman" w:eastAsia="新細明體" w:hAnsi="Times New Roman" w:cs="Times New Roman"/>
                <w:color w:val="000000"/>
                <w:kern w:val="0"/>
                <w:szCs w:val="24"/>
                <w:highlight w:val="yellow"/>
              </w:rPr>
            </w:pPr>
            <w:r w:rsidRPr="003608CD">
              <w:rPr>
                <w:rFonts w:ascii="Times New Roman" w:eastAsia="新細明體" w:hAnsi="Times New Roman" w:cs="Times New Roman"/>
                <w:color w:val="000000"/>
                <w:kern w:val="0"/>
                <w:szCs w:val="24"/>
                <w:highlight w:val="yellow"/>
              </w:rPr>
              <w:t>178</w:t>
            </w:r>
          </w:p>
        </w:tc>
        <w:tc>
          <w:tcPr>
            <w:tcW w:w="1037" w:type="dxa"/>
            <w:tcBorders>
              <w:top w:val="nil"/>
              <w:left w:val="nil"/>
              <w:bottom w:val="nil"/>
              <w:right w:val="nil"/>
            </w:tcBorders>
            <w:shd w:val="clear" w:color="auto" w:fill="auto"/>
            <w:noWrap/>
            <w:vAlign w:val="center"/>
            <w:hideMark/>
          </w:tcPr>
          <w:p w:rsidR="00FC5C3D" w:rsidRPr="003608CD" w:rsidRDefault="00FC5C3D" w:rsidP="00FC5C3D">
            <w:pPr>
              <w:widowControl/>
              <w:adjustRightInd w:val="0"/>
              <w:snapToGrid w:val="0"/>
              <w:spacing w:line="240" w:lineRule="atLeast"/>
              <w:jc w:val="right"/>
              <w:rPr>
                <w:rFonts w:ascii="Times New Roman" w:eastAsia="新細明體" w:hAnsi="Times New Roman" w:cs="Times New Roman"/>
                <w:kern w:val="0"/>
                <w:szCs w:val="24"/>
                <w:highlight w:val="yellow"/>
              </w:rPr>
            </w:pPr>
            <w:r w:rsidRPr="003608CD">
              <w:rPr>
                <w:rFonts w:ascii="Times New Roman" w:eastAsia="新細明體" w:hAnsi="Times New Roman" w:cs="Times New Roman"/>
                <w:kern w:val="0"/>
                <w:szCs w:val="24"/>
                <w:highlight w:val="yellow"/>
              </w:rPr>
              <w:t xml:space="preserve">65.93 </w:t>
            </w:r>
          </w:p>
        </w:tc>
        <w:tc>
          <w:tcPr>
            <w:tcW w:w="936" w:type="dxa"/>
            <w:tcBorders>
              <w:top w:val="nil"/>
              <w:left w:val="nil"/>
              <w:bottom w:val="nil"/>
              <w:right w:val="nil"/>
            </w:tcBorders>
            <w:shd w:val="clear" w:color="auto" w:fill="auto"/>
            <w:noWrap/>
            <w:vAlign w:val="center"/>
            <w:hideMark/>
          </w:tcPr>
          <w:p w:rsidR="00FC5C3D" w:rsidRPr="003608CD" w:rsidRDefault="00FC5C3D" w:rsidP="00FC5C3D">
            <w:pPr>
              <w:widowControl/>
              <w:adjustRightInd w:val="0"/>
              <w:snapToGrid w:val="0"/>
              <w:spacing w:line="240" w:lineRule="atLeast"/>
              <w:jc w:val="right"/>
              <w:rPr>
                <w:rFonts w:ascii="Times New Roman" w:eastAsia="新細明體" w:hAnsi="Times New Roman" w:cs="Times New Roman"/>
                <w:color w:val="000000"/>
                <w:kern w:val="0"/>
                <w:szCs w:val="24"/>
                <w:highlight w:val="yellow"/>
              </w:rPr>
            </w:pPr>
            <w:r w:rsidRPr="003608CD">
              <w:rPr>
                <w:rFonts w:ascii="Times New Roman" w:eastAsia="新細明體" w:hAnsi="Times New Roman" w:cs="Times New Roman"/>
                <w:color w:val="000000"/>
                <w:kern w:val="0"/>
                <w:szCs w:val="24"/>
                <w:highlight w:val="yellow"/>
              </w:rPr>
              <w:t>92</w:t>
            </w:r>
          </w:p>
        </w:tc>
        <w:tc>
          <w:tcPr>
            <w:tcW w:w="773" w:type="dxa"/>
            <w:tcBorders>
              <w:top w:val="nil"/>
              <w:left w:val="nil"/>
              <w:bottom w:val="nil"/>
              <w:right w:val="nil"/>
            </w:tcBorders>
            <w:shd w:val="clear" w:color="auto" w:fill="auto"/>
            <w:noWrap/>
            <w:vAlign w:val="center"/>
            <w:hideMark/>
          </w:tcPr>
          <w:p w:rsidR="00FC5C3D" w:rsidRPr="003608CD" w:rsidRDefault="00FC5C3D" w:rsidP="00FC5C3D">
            <w:pPr>
              <w:widowControl/>
              <w:adjustRightInd w:val="0"/>
              <w:snapToGrid w:val="0"/>
              <w:spacing w:line="240" w:lineRule="atLeast"/>
              <w:jc w:val="right"/>
              <w:rPr>
                <w:rFonts w:ascii="Times New Roman" w:eastAsia="新細明體" w:hAnsi="Times New Roman" w:cs="Times New Roman"/>
                <w:kern w:val="0"/>
                <w:szCs w:val="24"/>
                <w:highlight w:val="yellow"/>
              </w:rPr>
            </w:pPr>
            <w:r w:rsidRPr="003608CD">
              <w:rPr>
                <w:rFonts w:ascii="Times New Roman" w:eastAsia="新細明體" w:hAnsi="Times New Roman" w:cs="Times New Roman"/>
                <w:kern w:val="0"/>
                <w:szCs w:val="24"/>
                <w:highlight w:val="yellow"/>
              </w:rPr>
              <w:t xml:space="preserve">34.07 </w:t>
            </w:r>
          </w:p>
        </w:tc>
      </w:tr>
      <w:tr w:rsidR="00FC5C3D" w:rsidRPr="00FC5C3D" w:rsidTr="00FC5C3D">
        <w:trPr>
          <w:trHeight w:val="20"/>
          <w:jc w:val="center"/>
        </w:trPr>
        <w:tc>
          <w:tcPr>
            <w:tcW w:w="2578" w:type="dxa"/>
            <w:tcBorders>
              <w:top w:val="nil"/>
              <w:left w:val="nil"/>
              <w:bottom w:val="nil"/>
              <w:right w:val="nil"/>
            </w:tcBorders>
            <w:shd w:val="clear" w:color="auto" w:fill="auto"/>
            <w:vAlign w:val="center"/>
            <w:hideMark/>
          </w:tcPr>
          <w:p w:rsidR="00FC5C3D" w:rsidRPr="00FC5C3D" w:rsidRDefault="00FC5C3D" w:rsidP="00FC5C3D">
            <w:pPr>
              <w:widowControl/>
              <w:adjustRightInd w:val="0"/>
              <w:snapToGrid w:val="0"/>
              <w:spacing w:line="240" w:lineRule="atLeast"/>
              <w:rPr>
                <w:rFonts w:ascii="標楷體" w:eastAsia="標楷體" w:hAnsi="標楷體" w:cs="新細明體"/>
                <w:kern w:val="0"/>
                <w:szCs w:val="24"/>
              </w:rPr>
            </w:pPr>
            <w:r w:rsidRPr="00FC5C3D">
              <w:rPr>
                <w:rFonts w:ascii="標楷體" w:eastAsia="標楷體" w:hAnsi="標楷體" w:cs="新細明體" w:hint="eastAsia"/>
                <w:kern w:val="0"/>
                <w:szCs w:val="24"/>
              </w:rPr>
              <w:t>資訊及通訊傳播業</w:t>
            </w:r>
          </w:p>
        </w:tc>
        <w:tc>
          <w:tcPr>
            <w:tcW w:w="1119" w:type="dxa"/>
            <w:tcBorders>
              <w:top w:val="nil"/>
              <w:left w:val="single" w:sz="4" w:space="0" w:color="auto"/>
              <w:bottom w:val="nil"/>
              <w:right w:val="nil"/>
            </w:tcBorders>
            <w:shd w:val="clear" w:color="auto" w:fill="auto"/>
            <w:noWrap/>
            <w:vAlign w:val="center"/>
            <w:hideMark/>
          </w:tcPr>
          <w:p w:rsidR="00FC5C3D" w:rsidRPr="00FC5C3D" w:rsidRDefault="00FC5C3D" w:rsidP="00FC5C3D">
            <w:pPr>
              <w:widowControl/>
              <w:adjustRightInd w:val="0"/>
              <w:snapToGrid w:val="0"/>
              <w:spacing w:line="240" w:lineRule="atLeast"/>
              <w:jc w:val="right"/>
              <w:rPr>
                <w:rFonts w:ascii="Times New Roman" w:eastAsia="新細明體" w:hAnsi="Times New Roman" w:cs="Times New Roman"/>
                <w:kern w:val="0"/>
                <w:szCs w:val="24"/>
              </w:rPr>
            </w:pPr>
            <w:r w:rsidRPr="00FC5C3D">
              <w:rPr>
                <w:rFonts w:ascii="Times New Roman" w:eastAsia="新細明體" w:hAnsi="Times New Roman" w:cs="Times New Roman"/>
                <w:kern w:val="0"/>
                <w:szCs w:val="24"/>
              </w:rPr>
              <w:t>311</w:t>
            </w:r>
          </w:p>
        </w:tc>
        <w:tc>
          <w:tcPr>
            <w:tcW w:w="936" w:type="dxa"/>
            <w:tcBorders>
              <w:top w:val="nil"/>
              <w:left w:val="nil"/>
              <w:bottom w:val="nil"/>
              <w:right w:val="nil"/>
            </w:tcBorders>
            <w:shd w:val="clear" w:color="auto" w:fill="auto"/>
            <w:noWrap/>
            <w:vAlign w:val="center"/>
            <w:hideMark/>
          </w:tcPr>
          <w:p w:rsidR="00FC5C3D" w:rsidRPr="00FC5C3D" w:rsidRDefault="00FC5C3D" w:rsidP="00FC5C3D">
            <w:pPr>
              <w:widowControl/>
              <w:adjustRightInd w:val="0"/>
              <w:snapToGrid w:val="0"/>
              <w:spacing w:line="240" w:lineRule="atLeast"/>
              <w:jc w:val="right"/>
              <w:rPr>
                <w:rFonts w:ascii="Times New Roman" w:eastAsia="新細明體" w:hAnsi="Times New Roman" w:cs="Times New Roman"/>
                <w:color w:val="000000"/>
                <w:kern w:val="0"/>
                <w:szCs w:val="24"/>
              </w:rPr>
            </w:pPr>
            <w:r w:rsidRPr="00FC5C3D">
              <w:rPr>
                <w:rFonts w:ascii="Times New Roman" w:eastAsia="新細明體" w:hAnsi="Times New Roman" w:cs="Times New Roman"/>
                <w:color w:val="000000"/>
                <w:kern w:val="0"/>
                <w:szCs w:val="24"/>
              </w:rPr>
              <w:t>232</w:t>
            </w:r>
          </w:p>
        </w:tc>
        <w:tc>
          <w:tcPr>
            <w:tcW w:w="1037" w:type="dxa"/>
            <w:tcBorders>
              <w:top w:val="nil"/>
              <w:left w:val="nil"/>
              <w:bottom w:val="nil"/>
              <w:right w:val="nil"/>
            </w:tcBorders>
            <w:shd w:val="clear" w:color="auto" w:fill="auto"/>
            <w:noWrap/>
            <w:vAlign w:val="center"/>
            <w:hideMark/>
          </w:tcPr>
          <w:p w:rsidR="00FC5C3D" w:rsidRPr="00FC5C3D" w:rsidRDefault="00FC5C3D" w:rsidP="00FC5C3D">
            <w:pPr>
              <w:widowControl/>
              <w:adjustRightInd w:val="0"/>
              <w:snapToGrid w:val="0"/>
              <w:spacing w:line="240" w:lineRule="atLeast"/>
              <w:jc w:val="right"/>
              <w:rPr>
                <w:rFonts w:ascii="Times New Roman" w:eastAsia="新細明體" w:hAnsi="Times New Roman" w:cs="Times New Roman"/>
                <w:kern w:val="0"/>
                <w:szCs w:val="24"/>
              </w:rPr>
            </w:pPr>
            <w:r w:rsidRPr="00FC5C3D">
              <w:rPr>
                <w:rFonts w:ascii="Times New Roman" w:eastAsia="新細明體" w:hAnsi="Times New Roman" w:cs="Times New Roman"/>
                <w:kern w:val="0"/>
                <w:szCs w:val="24"/>
              </w:rPr>
              <w:t xml:space="preserve">74.60 </w:t>
            </w:r>
          </w:p>
        </w:tc>
        <w:tc>
          <w:tcPr>
            <w:tcW w:w="936" w:type="dxa"/>
            <w:tcBorders>
              <w:top w:val="nil"/>
              <w:left w:val="nil"/>
              <w:bottom w:val="nil"/>
              <w:right w:val="nil"/>
            </w:tcBorders>
            <w:shd w:val="clear" w:color="auto" w:fill="auto"/>
            <w:noWrap/>
            <w:vAlign w:val="center"/>
            <w:hideMark/>
          </w:tcPr>
          <w:p w:rsidR="00FC5C3D" w:rsidRPr="00FC5C3D" w:rsidRDefault="00FC5C3D" w:rsidP="00FC5C3D">
            <w:pPr>
              <w:widowControl/>
              <w:adjustRightInd w:val="0"/>
              <w:snapToGrid w:val="0"/>
              <w:spacing w:line="240" w:lineRule="atLeast"/>
              <w:jc w:val="right"/>
              <w:rPr>
                <w:rFonts w:ascii="Times New Roman" w:eastAsia="新細明體" w:hAnsi="Times New Roman" w:cs="Times New Roman"/>
                <w:color w:val="000000"/>
                <w:kern w:val="0"/>
                <w:szCs w:val="24"/>
              </w:rPr>
            </w:pPr>
            <w:r w:rsidRPr="00FC5C3D">
              <w:rPr>
                <w:rFonts w:ascii="Times New Roman" w:eastAsia="新細明體" w:hAnsi="Times New Roman" w:cs="Times New Roman"/>
                <w:color w:val="000000"/>
                <w:kern w:val="0"/>
                <w:szCs w:val="24"/>
              </w:rPr>
              <w:t>79</w:t>
            </w:r>
          </w:p>
        </w:tc>
        <w:tc>
          <w:tcPr>
            <w:tcW w:w="773" w:type="dxa"/>
            <w:tcBorders>
              <w:top w:val="nil"/>
              <w:left w:val="nil"/>
              <w:bottom w:val="nil"/>
              <w:right w:val="nil"/>
            </w:tcBorders>
            <w:shd w:val="clear" w:color="auto" w:fill="auto"/>
            <w:noWrap/>
            <w:vAlign w:val="center"/>
            <w:hideMark/>
          </w:tcPr>
          <w:p w:rsidR="00FC5C3D" w:rsidRPr="00FC5C3D" w:rsidRDefault="00FC5C3D" w:rsidP="00FC5C3D">
            <w:pPr>
              <w:widowControl/>
              <w:adjustRightInd w:val="0"/>
              <w:snapToGrid w:val="0"/>
              <w:spacing w:line="240" w:lineRule="atLeast"/>
              <w:jc w:val="right"/>
              <w:rPr>
                <w:rFonts w:ascii="Times New Roman" w:eastAsia="新細明體" w:hAnsi="Times New Roman" w:cs="Times New Roman"/>
                <w:kern w:val="0"/>
                <w:szCs w:val="24"/>
              </w:rPr>
            </w:pPr>
            <w:r w:rsidRPr="00FC5C3D">
              <w:rPr>
                <w:rFonts w:ascii="Times New Roman" w:eastAsia="新細明體" w:hAnsi="Times New Roman" w:cs="Times New Roman"/>
                <w:kern w:val="0"/>
                <w:szCs w:val="24"/>
              </w:rPr>
              <w:t xml:space="preserve">25.40 </w:t>
            </w:r>
          </w:p>
        </w:tc>
      </w:tr>
      <w:tr w:rsidR="00FC5C3D" w:rsidRPr="00FC5C3D" w:rsidTr="00FC5C3D">
        <w:trPr>
          <w:trHeight w:val="20"/>
          <w:jc w:val="center"/>
        </w:trPr>
        <w:tc>
          <w:tcPr>
            <w:tcW w:w="2578" w:type="dxa"/>
            <w:tcBorders>
              <w:top w:val="nil"/>
              <w:left w:val="nil"/>
              <w:bottom w:val="nil"/>
              <w:right w:val="nil"/>
            </w:tcBorders>
            <w:shd w:val="clear" w:color="auto" w:fill="auto"/>
            <w:vAlign w:val="center"/>
            <w:hideMark/>
          </w:tcPr>
          <w:p w:rsidR="00FC5C3D" w:rsidRPr="00FC5C3D" w:rsidRDefault="00FC5C3D" w:rsidP="00FC5C3D">
            <w:pPr>
              <w:widowControl/>
              <w:adjustRightInd w:val="0"/>
              <w:snapToGrid w:val="0"/>
              <w:spacing w:line="240" w:lineRule="atLeast"/>
              <w:rPr>
                <w:rFonts w:ascii="標楷體" w:eastAsia="標楷體" w:hAnsi="標楷體" w:cs="新細明體"/>
                <w:kern w:val="0"/>
                <w:szCs w:val="24"/>
              </w:rPr>
            </w:pPr>
            <w:r w:rsidRPr="00FC5C3D">
              <w:rPr>
                <w:rFonts w:ascii="標楷體" w:eastAsia="標楷體" w:hAnsi="標楷體" w:cs="新細明體" w:hint="eastAsia"/>
                <w:kern w:val="0"/>
                <w:szCs w:val="24"/>
              </w:rPr>
              <w:t>農、林、漁、牧業</w:t>
            </w:r>
          </w:p>
        </w:tc>
        <w:tc>
          <w:tcPr>
            <w:tcW w:w="1119" w:type="dxa"/>
            <w:tcBorders>
              <w:top w:val="nil"/>
              <w:left w:val="single" w:sz="4" w:space="0" w:color="auto"/>
              <w:bottom w:val="nil"/>
              <w:right w:val="nil"/>
            </w:tcBorders>
            <w:shd w:val="clear" w:color="auto" w:fill="auto"/>
            <w:noWrap/>
            <w:vAlign w:val="center"/>
            <w:hideMark/>
          </w:tcPr>
          <w:p w:rsidR="00FC5C3D" w:rsidRPr="00FC5C3D" w:rsidRDefault="00FC5C3D" w:rsidP="00FC5C3D">
            <w:pPr>
              <w:widowControl/>
              <w:adjustRightInd w:val="0"/>
              <w:snapToGrid w:val="0"/>
              <w:spacing w:line="240" w:lineRule="atLeast"/>
              <w:jc w:val="right"/>
              <w:rPr>
                <w:rFonts w:ascii="Times New Roman" w:eastAsia="新細明體" w:hAnsi="Times New Roman" w:cs="Times New Roman"/>
                <w:kern w:val="0"/>
                <w:szCs w:val="24"/>
              </w:rPr>
            </w:pPr>
            <w:r w:rsidRPr="00FC5C3D">
              <w:rPr>
                <w:rFonts w:ascii="Times New Roman" w:eastAsia="新細明體" w:hAnsi="Times New Roman" w:cs="Times New Roman"/>
                <w:kern w:val="0"/>
                <w:szCs w:val="24"/>
              </w:rPr>
              <w:t>301</w:t>
            </w:r>
          </w:p>
        </w:tc>
        <w:tc>
          <w:tcPr>
            <w:tcW w:w="936" w:type="dxa"/>
            <w:tcBorders>
              <w:top w:val="nil"/>
              <w:left w:val="nil"/>
              <w:bottom w:val="nil"/>
              <w:right w:val="nil"/>
            </w:tcBorders>
            <w:shd w:val="clear" w:color="auto" w:fill="auto"/>
            <w:noWrap/>
            <w:vAlign w:val="center"/>
            <w:hideMark/>
          </w:tcPr>
          <w:p w:rsidR="00FC5C3D" w:rsidRPr="00FC5C3D" w:rsidRDefault="00FC5C3D" w:rsidP="00FC5C3D">
            <w:pPr>
              <w:widowControl/>
              <w:adjustRightInd w:val="0"/>
              <w:snapToGrid w:val="0"/>
              <w:spacing w:line="240" w:lineRule="atLeast"/>
              <w:jc w:val="right"/>
              <w:rPr>
                <w:rFonts w:ascii="Times New Roman" w:eastAsia="新細明體" w:hAnsi="Times New Roman" w:cs="Times New Roman"/>
                <w:color w:val="000000"/>
                <w:kern w:val="0"/>
                <w:szCs w:val="24"/>
              </w:rPr>
            </w:pPr>
            <w:r w:rsidRPr="00FC5C3D">
              <w:rPr>
                <w:rFonts w:ascii="Times New Roman" w:eastAsia="新細明體" w:hAnsi="Times New Roman" w:cs="Times New Roman"/>
                <w:color w:val="000000"/>
                <w:kern w:val="0"/>
                <w:szCs w:val="24"/>
              </w:rPr>
              <w:t>232</w:t>
            </w:r>
          </w:p>
        </w:tc>
        <w:tc>
          <w:tcPr>
            <w:tcW w:w="1037" w:type="dxa"/>
            <w:tcBorders>
              <w:top w:val="nil"/>
              <w:left w:val="nil"/>
              <w:bottom w:val="nil"/>
              <w:right w:val="nil"/>
            </w:tcBorders>
            <w:shd w:val="clear" w:color="auto" w:fill="auto"/>
            <w:noWrap/>
            <w:vAlign w:val="center"/>
            <w:hideMark/>
          </w:tcPr>
          <w:p w:rsidR="00FC5C3D" w:rsidRPr="00FC5C3D" w:rsidRDefault="00FC5C3D" w:rsidP="00FC5C3D">
            <w:pPr>
              <w:widowControl/>
              <w:adjustRightInd w:val="0"/>
              <w:snapToGrid w:val="0"/>
              <w:spacing w:line="240" w:lineRule="atLeast"/>
              <w:jc w:val="right"/>
              <w:rPr>
                <w:rFonts w:ascii="Times New Roman" w:eastAsia="新細明體" w:hAnsi="Times New Roman" w:cs="Times New Roman"/>
                <w:kern w:val="0"/>
                <w:szCs w:val="24"/>
              </w:rPr>
            </w:pPr>
            <w:r w:rsidRPr="00FC5C3D">
              <w:rPr>
                <w:rFonts w:ascii="Times New Roman" w:eastAsia="新細明體" w:hAnsi="Times New Roman" w:cs="Times New Roman"/>
                <w:kern w:val="0"/>
                <w:szCs w:val="24"/>
              </w:rPr>
              <w:t xml:space="preserve">77.08 </w:t>
            </w:r>
          </w:p>
        </w:tc>
        <w:tc>
          <w:tcPr>
            <w:tcW w:w="936" w:type="dxa"/>
            <w:tcBorders>
              <w:top w:val="nil"/>
              <w:left w:val="nil"/>
              <w:bottom w:val="nil"/>
              <w:right w:val="nil"/>
            </w:tcBorders>
            <w:shd w:val="clear" w:color="auto" w:fill="auto"/>
            <w:noWrap/>
            <w:vAlign w:val="center"/>
            <w:hideMark/>
          </w:tcPr>
          <w:p w:rsidR="00FC5C3D" w:rsidRPr="00FC5C3D" w:rsidRDefault="00FC5C3D" w:rsidP="00FC5C3D">
            <w:pPr>
              <w:widowControl/>
              <w:adjustRightInd w:val="0"/>
              <w:snapToGrid w:val="0"/>
              <w:spacing w:line="240" w:lineRule="atLeast"/>
              <w:jc w:val="right"/>
              <w:rPr>
                <w:rFonts w:ascii="Times New Roman" w:eastAsia="新細明體" w:hAnsi="Times New Roman" w:cs="Times New Roman"/>
                <w:color w:val="000000"/>
                <w:kern w:val="0"/>
                <w:szCs w:val="24"/>
              </w:rPr>
            </w:pPr>
            <w:r w:rsidRPr="00FC5C3D">
              <w:rPr>
                <w:rFonts w:ascii="Times New Roman" w:eastAsia="新細明體" w:hAnsi="Times New Roman" w:cs="Times New Roman"/>
                <w:color w:val="000000"/>
                <w:kern w:val="0"/>
                <w:szCs w:val="24"/>
              </w:rPr>
              <w:t>69</w:t>
            </w:r>
          </w:p>
        </w:tc>
        <w:tc>
          <w:tcPr>
            <w:tcW w:w="773" w:type="dxa"/>
            <w:tcBorders>
              <w:top w:val="nil"/>
              <w:left w:val="nil"/>
              <w:bottom w:val="nil"/>
              <w:right w:val="nil"/>
            </w:tcBorders>
            <w:shd w:val="clear" w:color="auto" w:fill="auto"/>
            <w:noWrap/>
            <w:vAlign w:val="center"/>
            <w:hideMark/>
          </w:tcPr>
          <w:p w:rsidR="00FC5C3D" w:rsidRPr="00FC5C3D" w:rsidRDefault="00FC5C3D" w:rsidP="00FC5C3D">
            <w:pPr>
              <w:widowControl/>
              <w:adjustRightInd w:val="0"/>
              <w:snapToGrid w:val="0"/>
              <w:spacing w:line="240" w:lineRule="atLeast"/>
              <w:jc w:val="right"/>
              <w:rPr>
                <w:rFonts w:ascii="Times New Roman" w:eastAsia="新細明體" w:hAnsi="Times New Roman" w:cs="Times New Roman"/>
                <w:kern w:val="0"/>
                <w:szCs w:val="24"/>
              </w:rPr>
            </w:pPr>
            <w:r w:rsidRPr="00FC5C3D">
              <w:rPr>
                <w:rFonts w:ascii="Times New Roman" w:eastAsia="新細明體" w:hAnsi="Times New Roman" w:cs="Times New Roman"/>
                <w:kern w:val="0"/>
                <w:szCs w:val="24"/>
              </w:rPr>
              <w:t xml:space="preserve">22.92 </w:t>
            </w:r>
          </w:p>
        </w:tc>
      </w:tr>
      <w:tr w:rsidR="00FC5C3D" w:rsidRPr="003608CD" w:rsidTr="00FC5C3D">
        <w:trPr>
          <w:trHeight w:val="20"/>
          <w:jc w:val="center"/>
        </w:trPr>
        <w:tc>
          <w:tcPr>
            <w:tcW w:w="2578" w:type="dxa"/>
            <w:tcBorders>
              <w:top w:val="nil"/>
              <w:left w:val="nil"/>
              <w:bottom w:val="nil"/>
              <w:right w:val="nil"/>
            </w:tcBorders>
            <w:shd w:val="clear" w:color="auto" w:fill="auto"/>
            <w:vAlign w:val="center"/>
            <w:hideMark/>
          </w:tcPr>
          <w:p w:rsidR="00FC5C3D" w:rsidRPr="003608CD" w:rsidRDefault="00FC5C3D" w:rsidP="00FC5C3D">
            <w:pPr>
              <w:widowControl/>
              <w:adjustRightInd w:val="0"/>
              <w:snapToGrid w:val="0"/>
              <w:spacing w:line="240" w:lineRule="atLeast"/>
              <w:rPr>
                <w:rFonts w:ascii="標楷體" w:eastAsia="標楷體" w:hAnsi="標楷體" w:cs="新細明體"/>
                <w:kern w:val="0"/>
                <w:szCs w:val="24"/>
                <w:highlight w:val="yellow"/>
              </w:rPr>
            </w:pPr>
            <w:r w:rsidRPr="003608CD">
              <w:rPr>
                <w:rFonts w:ascii="標楷體" w:eastAsia="標楷體" w:hAnsi="標楷體" w:cs="新細明體" w:hint="eastAsia"/>
                <w:kern w:val="0"/>
                <w:szCs w:val="24"/>
                <w:highlight w:val="yellow"/>
              </w:rPr>
              <w:t>金融及保險業</w:t>
            </w:r>
          </w:p>
        </w:tc>
        <w:tc>
          <w:tcPr>
            <w:tcW w:w="1119" w:type="dxa"/>
            <w:tcBorders>
              <w:top w:val="nil"/>
              <w:left w:val="single" w:sz="4" w:space="0" w:color="auto"/>
              <w:bottom w:val="nil"/>
              <w:right w:val="nil"/>
            </w:tcBorders>
            <w:shd w:val="clear" w:color="auto" w:fill="auto"/>
            <w:noWrap/>
            <w:vAlign w:val="center"/>
            <w:hideMark/>
          </w:tcPr>
          <w:p w:rsidR="00FC5C3D" w:rsidRPr="003608CD" w:rsidRDefault="00FC5C3D" w:rsidP="00FC5C3D">
            <w:pPr>
              <w:widowControl/>
              <w:adjustRightInd w:val="0"/>
              <w:snapToGrid w:val="0"/>
              <w:spacing w:line="240" w:lineRule="atLeast"/>
              <w:jc w:val="right"/>
              <w:rPr>
                <w:rFonts w:ascii="Times New Roman" w:eastAsia="新細明體" w:hAnsi="Times New Roman" w:cs="Times New Roman"/>
                <w:kern w:val="0"/>
                <w:szCs w:val="24"/>
                <w:highlight w:val="yellow"/>
              </w:rPr>
            </w:pPr>
            <w:r w:rsidRPr="003608CD">
              <w:rPr>
                <w:rFonts w:ascii="Times New Roman" w:eastAsia="新細明體" w:hAnsi="Times New Roman" w:cs="Times New Roman"/>
                <w:kern w:val="0"/>
                <w:szCs w:val="24"/>
                <w:highlight w:val="yellow"/>
              </w:rPr>
              <w:t>180</w:t>
            </w:r>
          </w:p>
        </w:tc>
        <w:tc>
          <w:tcPr>
            <w:tcW w:w="936" w:type="dxa"/>
            <w:tcBorders>
              <w:top w:val="nil"/>
              <w:left w:val="nil"/>
              <w:bottom w:val="nil"/>
              <w:right w:val="nil"/>
            </w:tcBorders>
            <w:shd w:val="clear" w:color="auto" w:fill="auto"/>
            <w:noWrap/>
            <w:vAlign w:val="center"/>
            <w:hideMark/>
          </w:tcPr>
          <w:p w:rsidR="00FC5C3D" w:rsidRPr="003608CD" w:rsidRDefault="00FC5C3D" w:rsidP="00FC5C3D">
            <w:pPr>
              <w:widowControl/>
              <w:adjustRightInd w:val="0"/>
              <w:snapToGrid w:val="0"/>
              <w:spacing w:line="240" w:lineRule="atLeast"/>
              <w:jc w:val="right"/>
              <w:rPr>
                <w:rFonts w:ascii="Times New Roman" w:eastAsia="新細明體" w:hAnsi="Times New Roman" w:cs="Times New Roman"/>
                <w:color w:val="000000"/>
                <w:kern w:val="0"/>
                <w:szCs w:val="24"/>
                <w:highlight w:val="yellow"/>
              </w:rPr>
            </w:pPr>
            <w:r w:rsidRPr="003608CD">
              <w:rPr>
                <w:rFonts w:ascii="Times New Roman" w:eastAsia="新細明體" w:hAnsi="Times New Roman" w:cs="Times New Roman"/>
                <w:color w:val="000000"/>
                <w:kern w:val="0"/>
                <w:szCs w:val="24"/>
                <w:highlight w:val="yellow"/>
              </w:rPr>
              <w:t>116</w:t>
            </w:r>
          </w:p>
        </w:tc>
        <w:tc>
          <w:tcPr>
            <w:tcW w:w="1037" w:type="dxa"/>
            <w:tcBorders>
              <w:top w:val="nil"/>
              <w:left w:val="nil"/>
              <w:bottom w:val="nil"/>
              <w:right w:val="nil"/>
            </w:tcBorders>
            <w:shd w:val="clear" w:color="auto" w:fill="auto"/>
            <w:noWrap/>
            <w:vAlign w:val="center"/>
            <w:hideMark/>
          </w:tcPr>
          <w:p w:rsidR="00FC5C3D" w:rsidRPr="003608CD" w:rsidRDefault="00FC5C3D" w:rsidP="00FC5C3D">
            <w:pPr>
              <w:widowControl/>
              <w:adjustRightInd w:val="0"/>
              <w:snapToGrid w:val="0"/>
              <w:spacing w:line="240" w:lineRule="atLeast"/>
              <w:jc w:val="right"/>
              <w:rPr>
                <w:rFonts w:ascii="Times New Roman" w:eastAsia="新細明體" w:hAnsi="Times New Roman" w:cs="Times New Roman"/>
                <w:kern w:val="0"/>
                <w:szCs w:val="24"/>
                <w:highlight w:val="yellow"/>
              </w:rPr>
            </w:pPr>
            <w:r w:rsidRPr="003608CD">
              <w:rPr>
                <w:rFonts w:ascii="Times New Roman" w:eastAsia="新細明體" w:hAnsi="Times New Roman" w:cs="Times New Roman"/>
                <w:kern w:val="0"/>
                <w:szCs w:val="24"/>
                <w:highlight w:val="yellow"/>
              </w:rPr>
              <w:t xml:space="preserve">64.44 </w:t>
            </w:r>
          </w:p>
        </w:tc>
        <w:tc>
          <w:tcPr>
            <w:tcW w:w="936" w:type="dxa"/>
            <w:tcBorders>
              <w:top w:val="nil"/>
              <w:left w:val="nil"/>
              <w:bottom w:val="nil"/>
              <w:right w:val="nil"/>
            </w:tcBorders>
            <w:shd w:val="clear" w:color="auto" w:fill="auto"/>
            <w:noWrap/>
            <w:vAlign w:val="center"/>
            <w:hideMark/>
          </w:tcPr>
          <w:p w:rsidR="00FC5C3D" w:rsidRPr="003608CD" w:rsidRDefault="00FC5C3D" w:rsidP="00FC5C3D">
            <w:pPr>
              <w:widowControl/>
              <w:adjustRightInd w:val="0"/>
              <w:snapToGrid w:val="0"/>
              <w:spacing w:line="240" w:lineRule="atLeast"/>
              <w:jc w:val="right"/>
              <w:rPr>
                <w:rFonts w:ascii="Times New Roman" w:eastAsia="新細明體" w:hAnsi="Times New Roman" w:cs="Times New Roman"/>
                <w:color w:val="000000"/>
                <w:kern w:val="0"/>
                <w:szCs w:val="24"/>
                <w:highlight w:val="yellow"/>
              </w:rPr>
            </w:pPr>
            <w:r w:rsidRPr="003608CD">
              <w:rPr>
                <w:rFonts w:ascii="Times New Roman" w:eastAsia="新細明體" w:hAnsi="Times New Roman" w:cs="Times New Roman"/>
                <w:color w:val="000000"/>
                <w:kern w:val="0"/>
                <w:szCs w:val="24"/>
                <w:highlight w:val="yellow"/>
              </w:rPr>
              <w:t>64</w:t>
            </w:r>
          </w:p>
        </w:tc>
        <w:tc>
          <w:tcPr>
            <w:tcW w:w="773" w:type="dxa"/>
            <w:tcBorders>
              <w:top w:val="nil"/>
              <w:left w:val="nil"/>
              <w:bottom w:val="nil"/>
              <w:right w:val="nil"/>
            </w:tcBorders>
            <w:shd w:val="clear" w:color="auto" w:fill="auto"/>
            <w:noWrap/>
            <w:vAlign w:val="center"/>
            <w:hideMark/>
          </w:tcPr>
          <w:p w:rsidR="00FC5C3D" w:rsidRPr="003608CD" w:rsidRDefault="00FC5C3D" w:rsidP="00FC5C3D">
            <w:pPr>
              <w:widowControl/>
              <w:adjustRightInd w:val="0"/>
              <w:snapToGrid w:val="0"/>
              <w:spacing w:line="240" w:lineRule="atLeast"/>
              <w:jc w:val="right"/>
              <w:rPr>
                <w:rFonts w:ascii="Times New Roman" w:eastAsia="新細明體" w:hAnsi="Times New Roman" w:cs="Times New Roman"/>
                <w:kern w:val="0"/>
                <w:szCs w:val="24"/>
                <w:highlight w:val="yellow"/>
              </w:rPr>
            </w:pPr>
            <w:r w:rsidRPr="003608CD">
              <w:rPr>
                <w:rFonts w:ascii="Times New Roman" w:eastAsia="新細明體" w:hAnsi="Times New Roman" w:cs="Times New Roman"/>
                <w:kern w:val="0"/>
                <w:szCs w:val="24"/>
                <w:highlight w:val="yellow"/>
              </w:rPr>
              <w:t xml:space="preserve">35.56 </w:t>
            </w:r>
          </w:p>
        </w:tc>
      </w:tr>
      <w:tr w:rsidR="00FC5C3D" w:rsidRPr="00FC5C3D" w:rsidTr="00FC5C3D">
        <w:trPr>
          <w:trHeight w:val="20"/>
          <w:jc w:val="center"/>
        </w:trPr>
        <w:tc>
          <w:tcPr>
            <w:tcW w:w="2578" w:type="dxa"/>
            <w:tcBorders>
              <w:top w:val="nil"/>
              <w:left w:val="nil"/>
              <w:bottom w:val="nil"/>
              <w:right w:val="nil"/>
            </w:tcBorders>
            <w:shd w:val="clear" w:color="auto" w:fill="auto"/>
            <w:vAlign w:val="center"/>
            <w:hideMark/>
          </w:tcPr>
          <w:p w:rsidR="00FC5C3D" w:rsidRPr="00FC5C3D" w:rsidRDefault="00FC5C3D" w:rsidP="00FC5C3D">
            <w:pPr>
              <w:widowControl/>
              <w:adjustRightInd w:val="0"/>
              <w:snapToGrid w:val="0"/>
              <w:spacing w:line="240" w:lineRule="atLeast"/>
              <w:rPr>
                <w:rFonts w:ascii="標楷體" w:eastAsia="標楷體" w:hAnsi="標楷體" w:cs="新細明體"/>
                <w:kern w:val="0"/>
                <w:szCs w:val="24"/>
              </w:rPr>
            </w:pPr>
            <w:r w:rsidRPr="00FC5C3D">
              <w:rPr>
                <w:rFonts w:ascii="標楷體" w:eastAsia="標楷體" w:hAnsi="標楷體" w:cs="新細明體" w:hint="eastAsia"/>
                <w:kern w:val="0"/>
                <w:szCs w:val="24"/>
              </w:rPr>
              <w:t>運輸及倉儲業</w:t>
            </w:r>
          </w:p>
        </w:tc>
        <w:tc>
          <w:tcPr>
            <w:tcW w:w="1119" w:type="dxa"/>
            <w:tcBorders>
              <w:top w:val="nil"/>
              <w:left w:val="single" w:sz="4" w:space="0" w:color="auto"/>
              <w:bottom w:val="nil"/>
              <w:right w:val="nil"/>
            </w:tcBorders>
            <w:shd w:val="clear" w:color="auto" w:fill="auto"/>
            <w:noWrap/>
            <w:vAlign w:val="center"/>
            <w:hideMark/>
          </w:tcPr>
          <w:p w:rsidR="00FC5C3D" w:rsidRPr="00FC5C3D" w:rsidRDefault="00FC5C3D" w:rsidP="00FC5C3D">
            <w:pPr>
              <w:widowControl/>
              <w:adjustRightInd w:val="0"/>
              <w:snapToGrid w:val="0"/>
              <w:spacing w:line="240" w:lineRule="atLeast"/>
              <w:jc w:val="right"/>
              <w:rPr>
                <w:rFonts w:ascii="Times New Roman" w:eastAsia="新細明體" w:hAnsi="Times New Roman" w:cs="Times New Roman"/>
                <w:kern w:val="0"/>
                <w:szCs w:val="24"/>
              </w:rPr>
            </w:pPr>
            <w:r w:rsidRPr="00FC5C3D">
              <w:rPr>
                <w:rFonts w:ascii="Times New Roman" w:eastAsia="新細明體" w:hAnsi="Times New Roman" w:cs="Times New Roman"/>
                <w:kern w:val="0"/>
                <w:szCs w:val="24"/>
              </w:rPr>
              <w:t>1,578</w:t>
            </w:r>
          </w:p>
        </w:tc>
        <w:tc>
          <w:tcPr>
            <w:tcW w:w="936" w:type="dxa"/>
            <w:tcBorders>
              <w:top w:val="nil"/>
              <w:left w:val="nil"/>
              <w:bottom w:val="nil"/>
              <w:right w:val="nil"/>
            </w:tcBorders>
            <w:shd w:val="clear" w:color="auto" w:fill="auto"/>
            <w:noWrap/>
            <w:vAlign w:val="center"/>
            <w:hideMark/>
          </w:tcPr>
          <w:p w:rsidR="00FC5C3D" w:rsidRPr="00FC5C3D" w:rsidRDefault="00FC5C3D" w:rsidP="00FC5C3D">
            <w:pPr>
              <w:widowControl/>
              <w:adjustRightInd w:val="0"/>
              <w:snapToGrid w:val="0"/>
              <w:spacing w:line="240" w:lineRule="atLeast"/>
              <w:jc w:val="right"/>
              <w:rPr>
                <w:rFonts w:ascii="Times New Roman" w:eastAsia="新細明體" w:hAnsi="Times New Roman" w:cs="Times New Roman"/>
                <w:color w:val="000000"/>
                <w:kern w:val="0"/>
                <w:szCs w:val="24"/>
              </w:rPr>
            </w:pPr>
            <w:r w:rsidRPr="00FC5C3D">
              <w:rPr>
                <w:rFonts w:ascii="Times New Roman" w:eastAsia="新細明體" w:hAnsi="Times New Roman" w:cs="Times New Roman"/>
                <w:color w:val="000000"/>
                <w:kern w:val="0"/>
                <w:szCs w:val="24"/>
              </w:rPr>
              <w:t>1526</w:t>
            </w:r>
          </w:p>
        </w:tc>
        <w:tc>
          <w:tcPr>
            <w:tcW w:w="1037" w:type="dxa"/>
            <w:tcBorders>
              <w:top w:val="nil"/>
              <w:left w:val="nil"/>
              <w:bottom w:val="nil"/>
              <w:right w:val="nil"/>
            </w:tcBorders>
            <w:shd w:val="clear" w:color="auto" w:fill="auto"/>
            <w:noWrap/>
            <w:vAlign w:val="center"/>
            <w:hideMark/>
          </w:tcPr>
          <w:p w:rsidR="00FC5C3D" w:rsidRPr="00FC5C3D" w:rsidRDefault="00FC5C3D" w:rsidP="00FC5C3D">
            <w:pPr>
              <w:widowControl/>
              <w:adjustRightInd w:val="0"/>
              <w:snapToGrid w:val="0"/>
              <w:spacing w:line="240" w:lineRule="atLeast"/>
              <w:jc w:val="right"/>
              <w:rPr>
                <w:rFonts w:ascii="Times New Roman" w:eastAsia="新細明體" w:hAnsi="Times New Roman" w:cs="Times New Roman"/>
                <w:kern w:val="0"/>
                <w:szCs w:val="24"/>
              </w:rPr>
            </w:pPr>
            <w:r w:rsidRPr="00FC5C3D">
              <w:rPr>
                <w:rFonts w:ascii="Times New Roman" w:eastAsia="新細明體" w:hAnsi="Times New Roman" w:cs="Times New Roman"/>
                <w:kern w:val="0"/>
                <w:szCs w:val="24"/>
              </w:rPr>
              <w:t xml:space="preserve">96.70 </w:t>
            </w:r>
          </w:p>
        </w:tc>
        <w:tc>
          <w:tcPr>
            <w:tcW w:w="936" w:type="dxa"/>
            <w:tcBorders>
              <w:top w:val="nil"/>
              <w:left w:val="nil"/>
              <w:bottom w:val="nil"/>
              <w:right w:val="nil"/>
            </w:tcBorders>
            <w:shd w:val="clear" w:color="auto" w:fill="auto"/>
            <w:noWrap/>
            <w:vAlign w:val="center"/>
            <w:hideMark/>
          </w:tcPr>
          <w:p w:rsidR="00FC5C3D" w:rsidRPr="00FC5C3D" w:rsidRDefault="00FC5C3D" w:rsidP="00FC5C3D">
            <w:pPr>
              <w:widowControl/>
              <w:adjustRightInd w:val="0"/>
              <w:snapToGrid w:val="0"/>
              <w:spacing w:line="240" w:lineRule="atLeast"/>
              <w:jc w:val="right"/>
              <w:rPr>
                <w:rFonts w:ascii="Times New Roman" w:eastAsia="新細明體" w:hAnsi="Times New Roman" w:cs="Times New Roman"/>
                <w:color w:val="000000"/>
                <w:kern w:val="0"/>
                <w:szCs w:val="24"/>
              </w:rPr>
            </w:pPr>
            <w:r w:rsidRPr="00FC5C3D">
              <w:rPr>
                <w:rFonts w:ascii="Times New Roman" w:eastAsia="新細明體" w:hAnsi="Times New Roman" w:cs="Times New Roman"/>
                <w:color w:val="000000"/>
                <w:kern w:val="0"/>
                <w:szCs w:val="24"/>
              </w:rPr>
              <w:t>52</w:t>
            </w:r>
          </w:p>
        </w:tc>
        <w:tc>
          <w:tcPr>
            <w:tcW w:w="773" w:type="dxa"/>
            <w:tcBorders>
              <w:top w:val="nil"/>
              <w:left w:val="nil"/>
              <w:bottom w:val="nil"/>
              <w:right w:val="nil"/>
            </w:tcBorders>
            <w:shd w:val="clear" w:color="auto" w:fill="auto"/>
            <w:noWrap/>
            <w:vAlign w:val="center"/>
            <w:hideMark/>
          </w:tcPr>
          <w:p w:rsidR="00FC5C3D" w:rsidRPr="00FC5C3D" w:rsidRDefault="00FC5C3D" w:rsidP="00FC5C3D">
            <w:pPr>
              <w:widowControl/>
              <w:adjustRightInd w:val="0"/>
              <w:snapToGrid w:val="0"/>
              <w:spacing w:line="240" w:lineRule="atLeast"/>
              <w:jc w:val="right"/>
              <w:rPr>
                <w:rFonts w:ascii="Times New Roman" w:eastAsia="新細明體" w:hAnsi="Times New Roman" w:cs="Times New Roman"/>
                <w:kern w:val="0"/>
                <w:szCs w:val="24"/>
              </w:rPr>
            </w:pPr>
            <w:r w:rsidRPr="00FC5C3D">
              <w:rPr>
                <w:rFonts w:ascii="Times New Roman" w:eastAsia="新細明體" w:hAnsi="Times New Roman" w:cs="Times New Roman"/>
                <w:kern w:val="0"/>
                <w:szCs w:val="24"/>
              </w:rPr>
              <w:t xml:space="preserve">3.30 </w:t>
            </w:r>
          </w:p>
        </w:tc>
      </w:tr>
      <w:tr w:rsidR="00FC5C3D" w:rsidRPr="003608CD" w:rsidTr="00FC5C3D">
        <w:trPr>
          <w:trHeight w:val="20"/>
          <w:jc w:val="center"/>
        </w:trPr>
        <w:tc>
          <w:tcPr>
            <w:tcW w:w="2578" w:type="dxa"/>
            <w:tcBorders>
              <w:top w:val="nil"/>
              <w:left w:val="nil"/>
              <w:bottom w:val="nil"/>
              <w:right w:val="nil"/>
            </w:tcBorders>
            <w:shd w:val="clear" w:color="auto" w:fill="auto"/>
            <w:vAlign w:val="center"/>
            <w:hideMark/>
          </w:tcPr>
          <w:p w:rsidR="00FC5C3D" w:rsidRPr="003608CD" w:rsidRDefault="00FC5C3D" w:rsidP="00FC5C3D">
            <w:pPr>
              <w:widowControl/>
              <w:adjustRightInd w:val="0"/>
              <w:snapToGrid w:val="0"/>
              <w:spacing w:line="240" w:lineRule="atLeast"/>
              <w:rPr>
                <w:rFonts w:ascii="標楷體" w:eastAsia="標楷體" w:hAnsi="標楷體" w:cs="新細明體"/>
                <w:kern w:val="0"/>
                <w:szCs w:val="24"/>
                <w:highlight w:val="yellow"/>
              </w:rPr>
            </w:pPr>
            <w:r w:rsidRPr="003608CD">
              <w:rPr>
                <w:rFonts w:ascii="標楷體" w:eastAsia="標楷體" w:hAnsi="標楷體" w:cs="新細明體" w:hint="eastAsia"/>
                <w:kern w:val="0"/>
                <w:szCs w:val="24"/>
                <w:highlight w:val="yellow"/>
              </w:rPr>
              <w:t>教育服務業</w:t>
            </w:r>
          </w:p>
        </w:tc>
        <w:tc>
          <w:tcPr>
            <w:tcW w:w="1119" w:type="dxa"/>
            <w:tcBorders>
              <w:top w:val="nil"/>
              <w:left w:val="single" w:sz="4" w:space="0" w:color="auto"/>
              <w:bottom w:val="nil"/>
              <w:right w:val="nil"/>
            </w:tcBorders>
            <w:shd w:val="clear" w:color="auto" w:fill="auto"/>
            <w:noWrap/>
            <w:vAlign w:val="center"/>
            <w:hideMark/>
          </w:tcPr>
          <w:p w:rsidR="00FC5C3D" w:rsidRPr="003608CD" w:rsidRDefault="00FC5C3D" w:rsidP="00FC5C3D">
            <w:pPr>
              <w:widowControl/>
              <w:adjustRightInd w:val="0"/>
              <w:snapToGrid w:val="0"/>
              <w:spacing w:line="240" w:lineRule="atLeast"/>
              <w:jc w:val="right"/>
              <w:rPr>
                <w:rFonts w:ascii="Times New Roman" w:eastAsia="新細明體" w:hAnsi="Times New Roman" w:cs="Times New Roman"/>
                <w:kern w:val="0"/>
                <w:szCs w:val="24"/>
                <w:highlight w:val="yellow"/>
              </w:rPr>
            </w:pPr>
            <w:r w:rsidRPr="003608CD">
              <w:rPr>
                <w:rFonts w:ascii="Times New Roman" w:eastAsia="新細明體" w:hAnsi="Times New Roman" w:cs="Times New Roman"/>
                <w:kern w:val="0"/>
                <w:szCs w:val="24"/>
                <w:highlight w:val="yellow"/>
              </w:rPr>
              <w:t>29</w:t>
            </w:r>
          </w:p>
        </w:tc>
        <w:tc>
          <w:tcPr>
            <w:tcW w:w="936" w:type="dxa"/>
            <w:tcBorders>
              <w:top w:val="nil"/>
              <w:left w:val="nil"/>
              <w:bottom w:val="nil"/>
              <w:right w:val="nil"/>
            </w:tcBorders>
            <w:shd w:val="clear" w:color="auto" w:fill="auto"/>
            <w:noWrap/>
            <w:vAlign w:val="center"/>
            <w:hideMark/>
          </w:tcPr>
          <w:p w:rsidR="00FC5C3D" w:rsidRPr="003608CD" w:rsidRDefault="00FC5C3D" w:rsidP="00FC5C3D">
            <w:pPr>
              <w:widowControl/>
              <w:adjustRightInd w:val="0"/>
              <w:snapToGrid w:val="0"/>
              <w:spacing w:line="240" w:lineRule="atLeast"/>
              <w:jc w:val="right"/>
              <w:rPr>
                <w:rFonts w:ascii="Times New Roman" w:eastAsia="新細明體" w:hAnsi="Times New Roman" w:cs="Times New Roman"/>
                <w:color w:val="000000"/>
                <w:kern w:val="0"/>
                <w:szCs w:val="24"/>
                <w:highlight w:val="yellow"/>
              </w:rPr>
            </w:pPr>
            <w:r w:rsidRPr="003608CD">
              <w:rPr>
                <w:rFonts w:ascii="Times New Roman" w:eastAsia="新細明體" w:hAnsi="Times New Roman" w:cs="Times New Roman"/>
                <w:color w:val="000000"/>
                <w:kern w:val="0"/>
                <w:szCs w:val="24"/>
                <w:highlight w:val="yellow"/>
              </w:rPr>
              <w:t>14</w:t>
            </w:r>
          </w:p>
        </w:tc>
        <w:tc>
          <w:tcPr>
            <w:tcW w:w="1037" w:type="dxa"/>
            <w:tcBorders>
              <w:top w:val="nil"/>
              <w:left w:val="nil"/>
              <w:bottom w:val="nil"/>
              <w:right w:val="nil"/>
            </w:tcBorders>
            <w:shd w:val="clear" w:color="auto" w:fill="auto"/>
            <w:noWrap/>
            <w:vAlign w:val="center"/>
            <w:hideMark/>
          </w:tcPr>
          <w:p w:rsidR="00FC5C3D" w:rsidRPr="003608CD" w:rsidRDefault="00FC5C3D" w:rsidP="00FC5C3D">
            <w:pPr>
              <w:widowControl/>
              <w:adjustRightInd w:val="0"/>
              <w:snapToGrid w:val="0"/>
              <w:spacing w:line="240" w:lineRule="atLeast"/>
              <w:jc w:val="right"/>
              <w:rPr>
                <w:rFonts w:ascii="Times New Roman" w:eastAsia="新細明體" w:hAnsi="Times New Roman" w:cs="Times New Roman"/>
                <w:kern w:val="0"/>
                <w:szCs w:val="24"/>
                <w:highlight w:val="yellow"/>
              </w:rPr>
            </w:pPr>
            <w:r w:rsidRPr="003608CD">
              <w:rPr>
                <w:rFonts w:ascii="Times New Roman" w:eastAsia="新細明體" w:hAnsi="Times New Roman" w:cs="Times New Roman"/>
                <w:kern w:val="0"/>
                <w:szCs w:val="24"/>
                <w:highlight w:val="yellow"/>
              </w:rPr>
              <w:t xml:space="preserve">48.28 </w:t>
            </w:r>
          </w:p>
        </w:tc>
        <w:tc>
          <w:tcPr>
            <w:tcW w:w="936" w:type="dxa"/>
            <w:tcBorders>
              <w:top w:val="nil"/>
              <w:left w:val="nil"/>
              <w:bottom w:val="nil"/>
              <w:right w:val="nil"/>
            </w:tcBorders>
            <w:shd w:val="clear" w:color="auto" w:fill="auto"/>
            <w:noWrap/>
            <w:vAlign w:val="center"/>
            <w:hideMark/>
          </w:tcPr>
          <w:p w:rsidR="00FC5C3D" w:rsidRPr="003608CD" w:rsidRDefault="00FC5C3D" w:rsidP="00FC5C3D">
            <w:pPr>
              <w:widowControl/>
              <w:adjustRightInd w:val="0"/>
              <w:snapToGrid w:val="0"/>
              <w:spacing w:line="240" w:lineRule="atLeast"/>
              <w:jc w:val="right"/>
              <w:rPr>
                <w:rFonts w:ascii="Times New Roman" w:eastAsia="新細明體" w:hAnsi="Times New Roman" w:cs="Times New Roman"/>
                <w:color w:val="000000"/>
                <w:kern w:val="0"/>
                <w:szCs w:val="24"/>
                <w:highlight w:val="yellow"/>
              </w:rPr>
            </w:pPr>
            <w:r w:rsidRPr="003608CD">
              <w:rPr>
                <w:rFonts w:ascii="Times New Roman" w:eastAsia="新細明體" w:hAnsi="Times New Roman" w:cs="Times New Roman"/>
                <w:color w:val="000000"/>
                <w:kern w:val="0"/>
                <w:szCs w:val="24"/>
                <w:highlight w:val="yellow"/>
              </w:rPr>
              <w:t>15</w:t>
            </w:r>
          </w:p>
        </w:tc>
        <w:tc>
          <w:tcPr>
            <w:tcW w:w="773" w:type="dxa"/>
            <w:tcBorders>
              <w:top w:val="nil"/>
              <w:left w:val="nil"/>
              <w:bottom w:val="nil"/>
              <w:right w:val="nil"/>
            </w:tcBorders>
            <w:shd w:val="clear" w:color="auto" w:fill="auto"/>
            <w:noWrap/>
            <w:vAlign w:val="center"/>
            <w:hideMark/>
          </w:tcPr>
          <w:p w:rsidR="00FC5C3D" w:rsidRPr="003608CD" w:rsidRDefault="00FC5C3D" w:rsidP="00FC5C3D">
            <w:pPr>
              <w:widowControl/>
              <w:adjustRightInd w:val="0"/>
              <w:snapToGrid w:val="0"/>
              <w:spacing w:line="240" w:lineRule="atLeast"/>
              <w:jc w:val="right"/>
              <w:rPr>
                <w:rFonts w:ascii="Times New Roman" w:eastAsia="新細明體" w:hAnsi="Times New Roman" w:cs="Times New Roman"/>
                <w:kern w:val="0"/>
                <w:szCs w:val="24"/>
                <w:highlight w:val="yellow"/>
              </w:rPr>
            </w:pPr>
            <w:r w:rsidRPr="003608CD">
              <w:rPr>
                <w:rFonts w:ascii="Times New Roman" w:eastAsia="新細明體" w:hAnsi="Times New Roman" w:cs="Times New Roman"/>
                <w:kern w:val="0"/>
                <w:szCs w:val="24"/>
                <w:highlight w:val="yellow"/>
              </w:rPr>
              <w:t xml:space="preserve">51.72 </w:t>
            </w:r>
          </w:p>
        </w:tc>
      </w:tr>
      <w:tr w:rsidR="00FC5C3D" w:rsidRPr="003608CD" w:rsidTr="00FC5C3D">
        <w:trPr>
          <w:trHeight w:val="20"/>
          <w:jc w:val="center"/>
        </w:trPr>
        <w:tc>
          <w:tcPr>
            <w:tcW w:w="2578" w:type="dxa"/>
            <w:tcBorders>
              <w:top w:val="nil"/>
              <w:left w:val="nil"/>
              <w:bottom w:val="nil"/>
              <w:right w:val="nil"/>
            </w:tcBorders>
            <w:shd w:val="clear" w:color="auto" w:fill="auto"/>
            <w:vAlign w:val="center"/>
            <w:hideMark/>
          </w:tcPr>
          <w:p w:rsidR="00FC5C3D" w:rsidRPr="003608CD" w:rsidRDefault="00FC5C3D" w:rsidP="00FC5C3D">
            <w:pPr>
              <w:widowControl/>
              <w:adjustRightInd w:val="0"/>
              <w:snapToGrid w:val="0"/>
              <w:spacing w:line="240" w:lineRule="atLeast"/>
              <w:rPr>
                <w:rFonts w:ascii="標楷體" w:eastAsia="標楷體" w:hAnsi="標楷體" w:cs="新細明體"/>
                <w:kern w:val="0"/>
                <w:szCs w:val="24"/>
                <w:highlight w:val="yellow"/>
              </w:rPr>
            </w:pPr>
            <w:r w:rsidRPr="003608CD">
              <w:rPr>
                <w:rFonts w:ascii="標楷體" w:eastAsia="標楷體" w:hAnsi="標楷體" w:cs="新細明體" w:hint="eastAsia"/>
                <w:kern w:val="0"/>
                <w:szCs w:val="24"/>
                <w:highlight w:val="yellow"/>
              </w:rPr>
              <w:t>電力及燃氣供應業</w:t>
            </w:r>
          </w:p>
        </w:tc>
        <w:tc>
          <w:tcPr>
            <w:tcW w:w="1119" w:type="dxa"/>
            <w:tcBorders>
              <w:top w:val="nil"/>
              <w:left w:val="single" w:sz="4" w:space="0" w:color="auto"/>
              <w:bottom w:val="nil"/>
              <w:right w:val="nil"/>
            </w:tcBorders>
            <w:shd w:val="clear" w:color="auto" w:fill="auto"/>
            <w:noWrap/>
            <w:vAlign w:val="center"/>
            <w:hideMark/>
          </w:tcPr>
          <w:p w:rsidR="00FC5C3D" w:rsidRPr="003608CD" w:rsidRDefault="00FC5C3D" w:rsidP="00FC5C3D">
            <w:pPr>
              <w:widowControl/>
              <w:adjustRightInd w:val="0"/>
              <w:snapToGrid w:val="0"/>
              <w:spacing w:line="240" w:lineRule="atLeast"/>
              <w:jc w:val="right"/>
              <w:rPr>
                <w:rFonts w:ascii="Times New Roman" w:eastAsia="新細明體" w:hAnsi="Times New Roman" w:cs="Times New Roman"/>
                <w:kern w:val="0"/>
                <w:szCs w:val="24"/>
                <w:highlight w:val="yellow"/>
              </w:rPr>
            </w:pPr>
            <w:r w:rsidRPr="003608CD">
              <w:rPr>
                <w:rFonts w:ascii="Times New Roman" w:eastAsia="新細明體" w:hAnsi="Times New Roman" w:cs="Times New Roman"/>
                <w:kern w:val="0"/>
                <w:szCs w:val="24"/>
                <w:highlight w:val="yellow"/>
              </w:rPr>
              <w:t>8</w:t>
            </w:r>
          </w:p>
        </w:tc>
        <w:tc>
          <w:tcPr>
            <w:tcW w:w="936" w:type="dxa"/>
            <w:tcBorders>
              <w:top w:val="nil"/>
              <w:left w:val="nil"/>
              <w:bottom w:val="nil"/>
              <w:right w:val="nil"/>
            </w:tcBorders>
            <w:shd w:val="clear" w:color="auto" w:fill="auto"/>
            <w:noWrap/>
            <w:vAlign w:val="center"/>
            <w:hideMark/>
          </w:tcPr>
          <w:p w:rsidR="00FC5C3D" w:rsidRPr="003608CD" w:rsidRDefault="00FC5C3D" w:rsidP="00FC5C3D">
            <w:pPr>
              <w:widowControl/>
              <w:adjustRightInd w:val="0"/>
              <w:snapToGrid w:val="0"/>
              <w:spacing w:line="240" w:lineRule="atLeast"/>
              <w:jc w:val="right"/>
              <w:rPr>
                <w:rFonts w:ascii="Times New Roman" w:eastAsia="新細明體" w:hAnsi="Times New Roman" w:cs="Times New Roman"/>
                <w:color w:val="000000"/>
                <w:kern w:val="0"/>
                <w:szCs w:val="24"/>
                <w:highlight w:val="yellow"/>
              </w:rPr>
            </w:pPr>
            <w:r w:rsidRPr="003608CD">
              <w:rPr>
                <w:rFonts w:ascii="Times New Roman" w:eastAsia="新細明體" w:hAnsi="Times New Roman" w:cs="Times New Roman"/>
                <w:color w:val="000000"/>
                <w:kern w:val="0"/>
                <w:szCs w:val="24"/>
                <w:highlight w:val="yellow"/>
              </w:rPr>
              <w:t>4</w:t>
            </w:r>
          </w:p>
        </w:tc>
        <w:tc>
          <w:tcPr>
            <w:tcW w:w="1037" w:type="dxa"/>
            <w:tcBorders>
              <w:top w:val="nil"/>
              <w:left w:val="nil"/>
              <w:bottom w:val="nil"/>
              <w:right w:val="nil"/>
            </w:tcBorders>
            <w:shd w:val="clear" w:color="auto" w:fill="auto"/>
            <w:noWrap/>
            <w:vAlign w:val="center"/>
            <w:hideMark/>
          </w:tcPr>
          <w:p w:rsidR="00FC5C3D" w:rsidRPr="003608CD" w:rsidRDefault="00FC5C3D" w:rsidP="00FC5C3D">
            <w:pPr>
              <w:widowControl/>
              <w:adjustRightInd w:val="0"/>
              <w:snapToGrid w:val="0"/>
              <w:spacing w:line="240" w:lineRule="atLeast"/>
              <w:jc w:val="right"/>
              <w:rPr>
                <w:rFonts w:ascii="Times New Roman" w:eastAsia="新細明體" w:hAnsi="Times New Roman" w:cs="Times New Roman"/>
                <w:kern w:val="0"/>
                <w:szCs w:val="24"/>
                <w:highlight w:val="yellow"/>
              </w:rPr>
            </w:pPr>
            <w:r w:rsidRPr="003608CD">
              <w:rPr>
                <w:rFonts w:ascii="Times New Roman" w:eastAsia="新細明體" w:hAnsi="Times New Roman" w:cs="Times New Roman"/>
                <w:kern w:val="0"/>
                <w:szCs w:val="24"/>
                <w:highlight w:val="yellow"/>
              </w:rPr>
              <w:t xml:space="preserve">50.00 </w:t>
            </w:r>
          </w:p>
        </w:tc>
        <w:tc>
          <w:tcPr>
            <w:tcW w:w="936" w:type="dxa"/>
            <w:tcBorders>
              <w:top w:val="nil"/>
              <w:left w:val="nil"/>
              <w:bottom w:val="nil"/>
              <w:right w:val="nil"/>
            </w:tcBorders>
            <w:shd w:val="clear" w:color="auto" w:fill="auto"/>
            <w:noWrap/>
            <w:vAlign w:val="center"/>
            <w:hideMark/>
          </w:tcPr>
          <w:p w:rsidR="00FC5C3D" w:rsidRPr="003608CD" w:rsidRDefault="00FC5C3D" w:rsidP="00FC5C3D">
            <w:pPr>
              <w:widowControl/>
              <w:adjustRightInd w:val="0"/>
              <w:snapToGrid w:val="0"/>
              <w:spacing w:line="240" w:lineRule="atLeast"/>
              <w:jc w:val="right"/>
              <w:rPr>
                <w:rFonts w:ascii="Times New Roman" w:eastAsia="新細明體" w:hAnsi="Times New Roman" w:cs="Times New Roman"/>
                <w:color w:val="000000"/>
                <w:kern w:val="0"/>
                <w:szCs w:val="24"/>
                <w:highlight w:val="yellow"/>
              </w:rPr>
            </w:pPr>
            <w:r w:rsidRPr="003608CD">
              <w:rPr>
                <w:rFonts w:ascii="Times New Roman" w:eastAsia="新細明體" w:hAnsi="Times New Roman" w:cs="Times New Roman"/>
                <w:color w:val="000000"/>
                <w:kern w:val="0"/>
                <w:szCs w:val="24"/>
                <w:highlight w:val="yellow"/>
              </w:rPr>
              <w:t>4</w:t>
            </w:r>
          </w:p>
        </w:tc>
        <w:tc>
          <w:tcPr>
            <w:tcW w:w="773" w:type="dxa"/>
            <w:tcBorders>
              <w:top w:val="nil"/>
              <w:left w:val="nil"/>
              <w:bottom w:val="nil"/>
              <w:right w:val="nil"/>
            </w:tcBorders>
            <w:shd w:val="clear" w:color="auto" w:fill="auto"/>
            <w:noWrap/>
            <w:vAlign w:val="center"/>
            <w:hideMark/>
          </w:tcPr>
          <w:p w:rsidR="00FC5C3D" w:rsidRPr="003608CD" w:rsidRDefault="00FC5C3D" w:rsidP="00FC5C3D">
            <w:pPr>
              <w:widowControl/>
              <w:adjustRightInd w:val="0"/>
              <w:snapToGrid w:val="0"/>
              <w:spacing w:line="240" w:lineRule="atLeast"/>
              <w:jc w:val="right"/>
              <w:rPr>
                <w:rFonts w:ascii="Times New Roman" w:eastAsia="新細明體" w:hAnsi="Times New Roman" w:cs="Times New Roman"/>
                <w:kern w:val="0"/>
                <w:szCs w:val="24"/>
                <w:highlight w:val="yellow"/>
              </w:rPr>
            </w:pPr>
            <w:r w:rsidRPr="003608CD">
              <w:rPr>
                <w:rFonts w:ascii="Times New Roman" w:eastAsia="新細明體" w:hAnsi="Times New Roman" w:cs="Times New Roman"/>
                <w:kern w:val="0"/>
                <w:szCs w:val="24"/>
                <w:highlight w:val="yellow"/>
              </w:rPr>
              <w:t xml:space="preserve">50.00 </w:t>
            </w:r>
          </w:p>
        </w:tc>
      </w:tr>
      <w:tr w:rsidR="00FC5C3D" w:rsidRPr="00FC5C3D" w:rsidTr="00FC5C3D">
        <w:trPr>
          <w:trHeight w:val="20"/>
          <w:jc w:val="center"/>
        </w:trPr>
        <w:tc>
          <w:tcPr>
            <w:tcW w:w="2578" w:type="dxa"/>
            <w:tcBorders>
              <w:top w:val="nil"/>
              <w:left w:val="nil"/>
              <w:bottom w:val="single" w:sz="4" w:space="0" w:color="auto"/>
              <w:right w:val="nil"/>
            </w:tcBorders>
            <w:shd w:val="clear" w:color="auto" w:fill="auto"/>
            <w:vAlign w:val="center"/>
            <w:hideMark/>
          </w:tcPr>
          <w:p w:rsidR="00FC5C3D" w:rsidRPr="00FC5C3D" w:rsidRDefault="00FC5C3D" w:rsidP="00FC5C3D">
            <w:pPr>
              <w:widowControl/>
              <w:adjustRightInd w:val="0"/>
              <w:snapToGrid w:val="0"/>
              <w:spacing w:line="240" w:lineRule="atLeast"/>
              <w:rPr>
                <w:rFonts w:ascii="標楷體" w:eastAsia="標楷體" w:hAnsi="標楷體" w:cs="新細明體"/>
                <w:kern w:val="0"/>
                <w:szCs w:val="24"/>
              </w:rPr>
            </w:pPr>
            <w:r w:rsidRPr="00FC5C3D">
              <w:rPr>
                <w:rFonts w:ascii="標楷體" w:eastAsia="標楷體" w:hAnsi="標楷體" w:cs="新細明體" w:hint="eastAsia"/>
                <w:kern w:val="0"/>
                <w:szCs w:val="24"/>
              </w:rPr>
              <w:t>礦業及土石採取業</w:t>
            </w:r>
          </w:p>
        </w:tc>
        <w:tc>
          <w:tcPr>
            <w:tcW w:w="1119" w:type="dxa"/>
            <w:tcBorders>
              <w:top w:val="nil"/>
              <w:left w:val="single" w:sz="4" w:space="0" w:color="auto"/>
              <w:bottom w:val="single" w:sz="4" w:space="0" w:color="auto"/>
              <w:right w:val="nil"/>
            </w:tcBorders>
            <w:shd w:val="clear" w:color="auto" w:fill="auto"/>
            <w:noWrap/>
            <w:vAlign w:val="center"/>
            <w:hideMark/>
          </w:tcPr>
          <w:p w:rsidR="00FC5C3D" w:rsidRPr="00FC5C3D" w:rsidRDefault="00FC5C3D" w:rsidP="00FC5C3D">
            <w:pPr>
              <w:widowControl/>
              <w:adjustRightInd w:val="0"/>
              <w:snapToGrid w:val="0"/>
              <w:spacing w:line="240" w:lineRule="atLeast"/>
              <w:jc w:val="right"/>
              <w:rPr>
                <w:rFonts w:ascii="Times New Roman" w:eastAsia="新細明體" w:hAnsi="Times New Roman" w:cs="Times New Roman"/>
                <w:kern w:val="0"/>
                <w:szCs w:val="24"/>
              </w:rPr>
            </w:pPr>
            <w:r w:rsidRPr="00FC5C3D">
              <w:rPr>
                <w:rFonts w:ascii="Times New Roman" w:eastAsia="新細明體" w:hAnsi="Times New Roman" w:cs="Times New Roman"/>
                <w:kern w:val="0"/>
                <w:szCs w:val="24"/>
              </w:rPr>
              <w:t>16</w:t>
            </w:r>
          </w:p>
        </w:tc>
        <w:tc>
          <w:tcPr>
            <w:tcW w:w="936" w:type="dxa"/>
            <w:tcBorders>
              <w:top w:val="nil"/>
              <w:left w:val="nil"/>
              <w:bottom w:val="single" w:sz="4" w:space="0" w:color="auto"/>
              <w:right w:val="nil"/>
            </w:tcBorders>
            <w:shd w:val="clear" w:color="auto" w:fill="auto"/>
            <w:noWrap/>
            <w:vAlign w:val="center"/>
            <w:hideMark/>
          </w:tcPr>
          <w:p w:rsidR="00FC5C3D" w:rsidRPr="00FC5C3D" w:rsidRDefault="00FC5C3D" w:rsidP="00FC5C3D">
            <w:pPr>
              <w:widowControl/>
              <w:adjustRightInd w:val="0"/>
              <w:snapToGrid w:val="0"/>
              <w:spacing w:line="240" w:lineRule="atLeast"/>
              <w:jc w:val="right"/>
              <w:rPr>
                <w:rFonts w:ascii="Times New Roman" w:eastAsia="新細明體" w:hAnsi="Times New Roman" w:cs="Times New Roman"/>
                <w:color w:val="000000"/>
                <w:kern w:val="0"/>
                <w:szCs w:val="24"/>
              </w:rPr>
            </w:pPr>
            <w:r w:rsidRPr="00FC5C3D">
              <w:rPr>
                <w:rFonts w:ascii="Times New Roman" w:eastAsia="新細明體" w:hAnsi="Times New Roman" w:cs="Times New Roman"/>
                <w:color w:val="000000"/>
                <w:kern w:val="0"/>
                <w:szCs w:val="24"/>
              </w:rPr>
              <w:t>14</w:t>
            </w:r>
          </w:p>
        </w:tc>
        <w:tc>
          <w:tcPr>
            <w:tcW w:w="1037" w:type="dxa"/>
            <w:tcBorders>
              <w:top w:val="nil"/>
              <w:left w:val="nil"/>
              <w:bottom w:val="single" w:sz="4" w:space="0" w:color="auto"/>
              <w:right w:val="nil"/>
            </w:tcBorders>
            <w:shd w:val="clear" w:color="auto" w:fill="auto"/>
            <w:noWrap/>
            <w:vAlign w:val="center"/>
            <w:hideMark/>
          </w:tcPr>
          <w:p w:rsidR="00FC5C3D" w:rsidRPr="00FC5C3D" w:rsidRDefault="00FC5C3D" w:rsidP="00FC5C3D">
            <w:pPr>
              <w:widowControl/>
              <w:adjustRightInd w:val="0"/>
              <w:snapToGrid w:val="0"/>
              <w:spacing w:line="240" w:lineRule="atLeast"/>
              <w:jc w:val="right"/>
              <w:rPr>
                <w:rFonts w:ascii="Times New Roman" w:eastAsia="新細明體" w:hAnsi="Times New Roman" w:cs="Times New Roman"/>
                <w:kern w:val="0"/>
                <w:szCs w:val="24"/>
              </w:rPr>
            </w:pPr>
            <w:r w:rsidRPr="00FC5C3D">
              <w:rPr>
                <w:rFonts w:ascii="Times New Roman" w:eastAsia="新細明體" w:hAnsi="Times New Roman" w:cs="Times New Roman"/>
                <w:kern w:val="0"/>
                <w:szCs w:val="24"/>
              </w:rPr>
              <w:t xml:space="preserve">87.50 </w:t>
            </w:r>
          </w:p>
        </w:tc>
        <w:tc>
          <w:tcPr>
            <w:tcW w:w="936" w:type="dxa"/>
            <w:tcBorders>
              <w:top w:val="nil"/>
              <w:left w:val="nil"/>
              <w:bottom w:val="single" w:sz="4" w:space="0" w:color="auto"/>
              <w:right w:val="nil"/>
            </w:tcBorders>
            <w:shd w:val="clear" w:color="auto" w:fill="auto"/>
            <w:noWrap/>
            <w:vAlign w:val="center"/>
            <w:hideMark/>
          </w:tcPr>
          <w:p w:rsidR="00FC5C3D" w:rsidRPr="00FC5C3D" w:rsidRDefault="00FC5C3D" w:rsidP="00FC5C3D">
            <w:pPr>
              <w:widowControl/>
              <w:adjustRightInd w:val="0"/>
              <w:snapToGrid w:val="0"/>
              <w:spacing w:line="240" w:lineRule="atLeast"/>
              <w:jc w:val="right"/>
              <w:rPr>
                <w:rFonts w:ascii="Times New Roman" w:eastAsia="新細明體" w:hAnsi="Times New Roman" w:cs="Times New Roman"/>
                <w:color w:val="000000"/>
                <w:kern w:val="0"/>
                <w:szCs w:val="24"/>
              </w:rPr>
            </w:pPr>
            <w:r w:rsidRPr="00FC5C3D">
              <w:rPr>
                <w:rFonts w:ascii="Times New Roman" w:eastAsia="新細明體" w:hAnsi="Times New Roman" w:cs="Times New Roman"/>
                <w:color w:val="000000"/>
                <w:kern w:val="0"/>
                <w:szCs w:val="24"/>
              </w:rPr>
              <w:t>2</w:t>
            </w:r>
          </w:p>
        </w:tc>
        <w:tc>
          <w:tcPr>
            <w:tcW w:w="773" w:type="dxa"/>
            <w:tcBorders>
              <w:top w:val="nil"/>
              <w:left w:val="nil"/>
              <w:bottom w:val="single" w:sz="4" w:space="0" w:color="auto"/>
              <w:right w:val="nil"/>
            </w:tcBorders>
            <w:shd w:val="clear" w:color="auto" w:fill="auto"/>
            <w:noWrap/>
            <w:vAlign w:val="center"/>
            <w:hideMark/>
          </w:tcPr>
          <w:p w:rsidR="00FC5C3D" w:rsidRPr="00FC5C3D" w:rsidRDefault="00FC5C3D" w:rsidP="00FC5C3D">
            <w:pPr>
              <w:widowControl/>
              <w:adjustRightInd w:val="0"/>
              <w:snapToGrid w:val="0"/>
              <w:spacing w:line="240" w:lineRule="atLeast"/>
              <w:jc w:val="right"/>
              <w:rPr>
                <w:rFonts w:ascii="Times New Roman" w:eastAsia="新細明體" w:hAnsi="Times New Roman" w:cs="Times New Roman"/>
                <w:kern w:val="0"/>
                <w:szCs w:val="24"/>
              </w:rPr>
            </w:pPr>
            <w:r w:rsidRPr="00FC5C3D">
              <w:rPr>
                <w:rFonts w:ascii="Times New Roman" w:eastAsia="新細明體" w:hAnsi="Times New Roman" w:cs="Times New Roman"/>
                <w:kern w:val="0"/>
                <w:szCs w:val="24"/>
              </w:rPr>
              <w:t xml:space="preserve">12.50 </w:t>
            </w:r>
          </w:p>
        </w:tc>
      </w:tr>
    </w:tbl>
    <w:p w:rsidR="00FC5C3D" w:rsidRPr="00485C90" w:rsidRDefault="00FC5C3D" w:rsidP="00485C90">
      <w:pPr>
        <w:pStyle w:val="a3"/>
        <w:snapToGrid w:val="0"/>
        <w:spacing w:line="240" w:lineRule="atLeast"/>
        <w:ind w:leftChars="0" w:left="1134"/>
        <w:rPr>
          <w:rFonts w:ascii="標楷體" w:eastAsia="標楷體" w:hAnsi="標楷體"/>
          <w:szCs w:val="24"/>
        </w:rPr>
      </w:pPr>
      <w:r w:rsidRPr="00485C90">
        <w:rPr>
          <w:rFonts w:ascii="標楷體" w:eastAsia="標楷體" w:hAnsi="標楷體" w:hint="eastAsia"/>
          <w:szCs w:val="24"/>
        </w:rPr>
        <w:t>圖2：桃園市商業登記家數</w:t>
      </w:r>
    </w:p>
    <w:p w:rsidR="006737E6" w:rsidRDefault="006737E6" w:rsidP="00F94784">
      <w:pPr>
        <w:pStyle w:val="a3"/>
        <w:spacing w:line="400" w:lineRule="exact"/>
        <w:ind w:leftChars="0" w:left="1134"/>
        <w:rPr>
          <w:rFonts w:ascii="標楷體" w:eastAsia="標楷體" w:hAnsi="標楷體"/>
          <w:sz w:val="28"/>
          <w:szCs w:val="28"/>
        </w:rPr>
      </w:pPr>
      <w:r>
        <w:rPr>
          <w:rFonts w:ascii="標楷體" w:eastAsia="標楷體" w:hAnsi="標楷體"/>
          <w:noProof/>
          <w:sz w:val="28"/>
          <w:szCs w:val="28"/>
        </w:rPr>
        <w:drawing>
          <wp:anchor distT="0" distB="0" distL="114300" distR="114300" simplePos="0" relativeHeight="251665408" behindDoc="1" locked="0" layoutInCell="1" allowOverlap="1">
            <wp:simplePos x="0" y="0"/>
            <wp:positionH relativeFrom="column">
              <wp:posOffset>403860</wp:posOffset>
            </wp:positionH>
            <wp:positionV relativeFrom="paragraph">
              <wp:posOffset>74930</wp:posOffset>
            </wp:positionV>
            <wp:extent cx="5499100" cy="3213100"/>
            <wp:effectExtent l="0" t="0" r="6350" b="6350"/>
            <wp:wrapTight wrapText="bothSides">
              <wp:wrapPolygon edited="0">
                <wp:start x="0" y="0"/>
                <wp:lineTo x="0" y="21515"/>
                <wp:lineTo x="21550" y="21515"/>
                <wp:lineTo x="21550" y="0"/>
                <wp:lineTo x="0" y="0"/>
              </wp:wrapPolygon>
            </wp:wrapTight>
            <wp:docPr id="8" name="圖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99100" cy="3213100"/>
                    </a:xfrm>
                    <a:prstGeom prst="rect">
                      <a:avLst/>
                    </a:prstGeom>
                    <a:noFill/>
                  </pic:spPr>
                </pic:pic>
              </a:graphicData>
            </a:graphic>
            <wp14:sizeRelH relativeFrom="page">
              <wp14:pctWidth>0</wp14:pctWidth>
            </wp14:sizeRelH>
            <wp14:sizeRelV relativeFrom="page">
              <wp14:pctHeight>0</wp14:pctHeight>
            </wp14:sizeRelV>
          </wp:anchor>
        </w:drawing>
      </w:r>
    </w:p>
    <w:p w:rsidR="006737E6" w:rsidRDefault="006737E6" w:rsidP="00F94784">
      <w:pPr>
        <w:pStyle w:val="a3"/>
        <w:spacing w:line="400" w:lineRule="exact"/>
        <w:ind w:leftChars="0" w:left="1134"/>
        <w:rPr>
          <w:rFonts w:ascii="標楷體" w:eastAsia="標楷體" w:hAnsi="標楷體"/>
          <w:sz w:val="28"/>
          <w:szCs w:val="28"/>
        </w:rPr>
      </w:pPr>
    </w:p>
    <w:p w:rsidR="006737E6" w:rsidRDefault="006737E6" w:rsidP="00F94784">
      <w:pPr>
        <w:pStyle w:val="a3"/>
        <w:spacing w:line="400" w:lineRule="exact"/>
        <w:ind w:leftChars="0" w:left="1134"/>
        <w:rPr>
          <w:rFonts w:ascii="標楷體" w:eastAsia="標楷體" w:hAnsi="標楷體"/>
          <w:sz w:val="28"/>
          <w:szCs w:val="28"/>
        </w:rPr>
      </w:pPr>
    </w:p>
    <w:p w:rsidR="006737E6" w:rsidRDefault="006737E6" w:rsidP="00F94784">
      <w:pPr>
        <w:pStyle w:val="a3"/>
        <w:spacing w:line="400" w:lineRule="exact"/>
        <w:ind w:leftChars="0" w:left="1134"/>
        <w:rPr>
          <w:rFonts w:ascii="標楷體" w:eastAsia="標楷體" w:hAnsi="標楷體"/>
          <w:sz w:val="28"/>
          <w:szCs w:val="28"/>
        </w:rPr>
      </w:pPr>
    </w:p>
    <w:p w:rsidR="006737E6" w:rsidRDefault="006737E6" w:rsidP="00F94784">
      <w:pPr>
        <w:pStyle w:val="a3"/>
        <w:spacing w:line="400" w:lineRule="exact"/>
        <w:ind w:leftChars="0" w:left="1134"/>
        <w:rPr>
          <w:rFonts w:ascii="標楷體" w:eastAsia="標楷體" w:hAnsi="標楷體"/>
          <w:sz w:val="28"/>
          <w:szCs w:val="28"/>
        </w:rPr>
      </w:pPr>
    </w:p>
    <w:p w:rsidR="006737E6" w:rsidRDefault="006737E6" w:rsidP="00F94784">
      <w:pPr>
        <w:pStyle w:val="a3"/>
        <w:spacing w:line="400" w:lineRule="exact"/>
        <w:ind w:leftChars="0" w:left="1134"/>
        <w:rPr>
          <w:rFonts w:ascii="標楷體" w:eastAsia="標楷體" w:hAnsi="標楷體"/>
          <w:sz w:val="28"/>
          <w:szCs w:val="28"/>
        </w:rPr>
      </w:pPr>
    </w:p>
    <w:p w:rsidR="006737E6" w:rsidRDefault="006737E6" w:rsidP="00F94784">
      <w:pPr>
        <w:pStyle w:val="a3"/>
        <w:spacing w:line="400" w:lineRule="exact"/>
        <w:ind w:leftChars="0" w:left="1134"/>
        <w:rPr>
          <w:rFonts w:ascii="標楷體" w:eastAsia="標楷體" w:hAnsi="標楷體"/>
          <w:sz w:val="28"/>
          <w:szCs w:val="28"/>
        </w:rPr>
      </w:pPr>
    </w:p>
    <w:p w:rsidR="006737E6" w:rsidRDefault="006737E6" w:rsidP="00F94784">
      <w:pPr>
        <w:pStyle w:val="a3"/>
        <w:spacing w:line="400" w:lineRule="exact"/>
        <w:ind w:leftChars="0" w:left="1134"/>
        <w:rPr>
          <w:rFonts w:ascii="標楷體" w:eastAsia="標楷體" w:hAnsi="標楷體"/>
          <w:sz w:val="28"/>
          <w:szCs w:val="28"/>
        </w:rPr>
      </w:pPr>
    </w:p>
    <w:p w:rsidR="006737E6" w:rsidRDefault="006737E6" w:rsidP="00F94784">
      <w:pPr>
        <w:pStyle w:val="a3"/>
        <w:spacing w:line="400" w:lineRule="exact"/>
        <w:ind w:leftChars="0" w:left="1134"/>
        <w:rPr>
          <w:rFonts w:ascii="標楷體" w:eastAsia="標楷體" w:hAnsi="標楷體"/>
          <w:sz w:val="28"/>
          <w:szCs w:val="28"/>
        </w:rPr>
      </w:pPr>
    </w:p>
    <w:p w:rsidR="006737E6" w:rsidRDefault="006737E6" w:rsidP="00F94784">
      <w:pPr>
        <w:pStyle w:val="a3"/>
        <w:spacing w:line="400" w:lineRule="exact"/>
        <w:ind w:leftChars="0" w:left="1134"/>
        <w:rPr>
          <w:rFonts w:ascii="標楷體" w:eastAsia="標楷體" w:hAnsi="標楷體"/>
          <w:sz w:val="28"/>
          <w:szCs w:val="28"/>
        </w:rPr>
      </w:pPr>
    </w:p>
    <w:p w:rsidR="00680079" w:rsidRDefault="00680079" w:rsidP="00F94784">
      <w:pPr>
        <w:pStyle w:val="a3"/>
        <w:spacing w:line="400" w:lineRule="exact"/>
        <w:ind w:leftChars="0" w:left="1134"/>
        <w:rPr>
          <w:rFonts w:ascii="標楷體" w:eastAsia="標楷體" w:hAnsi="標楷體"/>
          <w:sz w:val="28"/>
          <w:szCs w:val="28"/>
        </w:rPr>
      </w:pPr>
    </w:p>
    <w:p w:rsidR="00680079" w:rsidRDefault="00680079" w:rsidP="00F94784">
      <w:pPr>
        <w:pStyle w:val="a3"/>
        <w:spacing w:line="400" w:lineRule="exact"/>
        <w:ind w:leftChars="0" w:left="1134"/>
        <w:rPr>
          <w:rFonts w:ascii="標楷體" w:eastAsia="標楷體" w:hAnsi="標楷體"/>
          <w:sz w:val="28"/>
          <w:szCs w:val="28"/>
        </w:rPr>
      </w:pPr>
    </w:p>
    <w:p w:rsidR="006737E6" w:rsidRDefault="006737E6" w:rsidP="00F94784">
      <w:pPr>
        <w:pStyle w:val="a3"/>
        <w:spacing w:line="400" w:lineRule="exact"/>
        <w:ind w:leftChars="0" w:left="1134"/>
        <w:rPr>
          <w:rFonts w:ascii="標楷體" w:eastAsia="標楷體" w:hAnsi="標楷體"/>
          <w:sz w:val="28"/>
          <w:szCs w:val="28"/>
        </w:rPr>
      </w:pPr>
    </w:p>
    <w:p w:rsidR="00680079" w:rsidRDefault="00680079" w:rsidP="00F94784">
      <w:pPr>
        <w:pStyle w:val="a3"/>
        <w:spacing w:line="400" w:lineRule="exact"/>
        <w:ind w:leftChars="0" w:left="1134"/>
        <w:rPr>
          <w:rFonts w:ascii="標楷體" w:eastAsia="標楷體" w:hAnsi="標楷體"/>
          <w:sz w:val="28"/>
          <w:szCs w:val="28"/>
        </w:rPr>
      </w:pPr>
    </w:p>
    <w:p w:rsidR="00680079" w:rsidRDefault="00680079" w:rsidP="00F94784">
      <w:pPr>
        <w:pStyle w:val="a3"/>
        <w:spacing w:line="400" w:lineRule="exact"/>
        <w:ind w:leftChars="0" w:left="1134"/>
        <w:rPr>
          <w:rFonts w:ascii="標楷體" w:eastAsia="標楷體" w:hAnsi="標楷體"/>
          <w:sz w:val="28"/>
          <w:szCs w:val="28"/>
        </w:rPr>
      </w:pPr>
    </w:p>
    <w:p w:rsidR="006737E6" w:rsidRPr="00485C90" w:rsidRDefault="00130252" w:rsidP="00485C90">
      <w:pPr>
        <w:pStyle w:val="a3"/>
        <w:snapToGrid w:val="0"/>
        <w:spacing w:line="240" w:lineRule="atLeast"/>
        <w:ind w:leftChars="0" w:left="1134"/>
        <w:rPr>
          <w:rFonts w:ascii="標楷體" w:eastAsia="標楷體" w:hAnsi="標楷體"/>
          <w:szCs w:val="24"/>
        </w:rPr>
      </w:pPr>
      <w:r w:rsidRPr="00485C90">
        <w:rPr>
          <w:rFonts w:ascii="標楷體" w:eastAsia="標楷體" w:hAnsi="標楷體" w:hint="eastAsia"/>
          <w:szCs w:val="24"/>
        </w:rPr>
        <w:lastRenderedPageBreak/>
        <w:t>表3：桃園市商業登記資本額(單位：元；%)</w:t>
      </w:r>
    </w:p>
    <w:tbl>
      <w:tblPr>
        <w:tblW w:w="8934" w:type="dxa"/>
        <w:jc w:val="center"/>
        <w:tblCellMar>
          <w:left w:w="28" w:type="dxa"/>
          <w:right w:w="28" w:type="dxa"/>
        </w:tblCellMar>
        <w:tblLook w:val="04A0" w:firstRow="1" w:lastRow="0" w:firstColumn="1" w:lastColumn="0" w:noHBand="0" w:noVBand="1"/>
      </w:tblPr>
      <w:tblGrid>
        <w:gridCol w:w="1974"/>
        <w:gridCol w:w="1939"/>
        <w:gridCol w:w="1704"/>
        <w:gridCol w:w="924"/>
        <w:gridCol w:w="1704"/>
        <w:gridCol w:w="689"/>
      </w:tblGrid>
      <w:tr w:rsidR="00130252" w:rsidRPr="00130252" w:rsidTr="00130252">
        <w:trPr>
          <w:trHeight w:val="396"/>
          <w:jc w:val="center"/>
        </w:trPr>
        <w:tc>
          <w:tcPr>
            <w:tcW w:w="1974" w:type="dxa"/>
            <w:vMerge w:val="restart"/>
            <w:tcBorders>
              <w:top w:val="single" w:sz="4" w:space="0" w:color="auto"/>
              <w:left w:val="nil"/>
              <w:bottom w:val="single" w:sz="4" w:space="0" w:color="000000"/>
              <w:right w:val="single" w:sz="4" w:space="0" w:color="auto"/>
            </w:tcBorders>
            <w:shd w:val="clear" w:color="000000" w:fill="FFFFFF"/>
            <w:noWrap/>
            <w:vAlign w:val="center"/>
            <w:hideMark/>
          </w:tcPr>
          <w:p w:rsidR="00130252" w:rsidRPr="00130252" w:rsidRDefault="00130252" w:rsidP="00130252">
            <w:pPr>
              <w:widowControl/>
              <w:adjustRightInd w:val="0"/>
              <w:snapToGrid w:val="0"/>
              <w:spacing w:line="240" w:lineRule="atLeast"/>
              <w:jc w:val="center"/>
              <w:rPr>
                <w:rFonts w:ascii="標楷體" w:eastAsia="標楷體" w:hAnsi="標楷體" w:cs="新細明體"/>
                <w:kern w:val="0"/>
                <w:szCs w:val="24"/>
              </w:rPr>
            </w:pPr>
            <w:r w:rsidRPr="00130252">
              <w:rPr>
                <w:rFonts w:ascii="標楷體" w:eastAsia="標楷體" w:hAnsi="標楷體" w:cs="新細明體" w:hint="eastAsia"/>
                <w:kern w:val="0"/>
                <w:szCs w:val="24"/>
              </w:rPr>
              <w:t>行業別</w:t>
            </w:r>
          </w:p>
        </w:tc>
        <w:tc>
          <w:tcPr>
            <w:tcW w:w="6960" w:type="dxa"/>
            <w:gridSpan w:val="5"/>
            <w:tcBorders>
              <w:top w:val="single" w:sz="4" w:space="0" w:color="auto"/>
              <w:left w:val="nil"/>
              <w:bottom w:val="single" w:sz="4" w:space="0" w:color="auto"/>
              <w:right w:val="single" w:sz="4" w:space="0" w:color="auto"/>
            </w:tcBorders>
            <w:shd w:val="clear" w:color="auto" w:fill="auto"/>
            <w:noWrap/>
            <w:vAlign w:val="center"/>
            <w:hideMark/>
          </w:tcPr>
          <w:p w:rsidR="00130252" w:rsidRPr="00130252" w:rsidRDefault="00130252" w:rsidP="00130252">
            <w:pPr>
              <w:widowControl/>
              <w:adjustRightInd w:val="0"/>
              <w:snapToGrid w:val="0"/>
              <w:spacing w:line="240" w:lineRule="atLeast"/>
              <w:jc w:val="center"/>
              <w:rPr>
                <w:rFonts w:ascii="標楷體" w:eastAsia="標楷體" w:hAnsi="標楷體" w:cs="新細明體"/>
                <w:kern w:val="0"/>
                <w:sz w:val="28"/>
                <w:szCs w:val="28"/>
              </w:rPr>
            </w:pPr>
            <w:r>
              <w:rPr>
                <w:rFonts w:ascii="標楷體" w:eastAsia="標楷體" w:hAnsi="標楷體" w:cs="新細明體" w:hint="eastAsia"/>
                <w:kern w:val="0"/>
                <w:sz w:val="28"/>
                <w:szCs w:val="28"/>
              </w:rPr>
              <w:t>桃園市商業登記</w:t>
            </w:r>
            <w:r w:rsidRPr="00130252">
              <w:rPr>
                <w:rFonts w:ascii="標楷體" w:eastAsia="標楷體" w:hAnsi="標楷體" w:cs="新細明體" w:hint="eastAsia"/>
                <w:kern w:val="0"/>
                <w:sz w:val="28"/>
                <w:szCs w:val="28"/>
              </w:rPr>
              <w:t>資本額</w:t>
            </w:r>
          </w:p>
        </w:tc>
      </w:tr>
      <w:tr w:rsidR="00130252" w:rsidRPr="00130252" w:rsidTr="00130252">
        <w:trPr>
          <w:trHeight w:val="324"/>
          <w:jc w:val="center"/>
        </w:trPr>
        <w:tc>
          <w:tcPr>
            <w:tcW w:w="1974" w:type="dxa"/>
            <w:vMerge/>
            <w:tcBorders>
              <w:top w:val="single" w:sz="4" w:space="0" w:color="auto"/>
              <w:left w:val="nil"/>
              <w:bottom w:val="single" w:sz="4" w:space="0" w:color="000000"/>
              <w:right w:val="single" w:sz="4" w:space="0" w:color="auto"/>
            </w:tcBorders>
            <w:vAlign w:val="center"/>
            <w:hideMark/>
          </w:tcPr>
          <w:p w:rsidR="00130252" w:rsidRPr="00130252" w:rsidRDefault="00130252" w:rsidP="00130252">
            <w:pPr>
              <w:widowControl/>
              <w:adjustRightInd w:val="0"/>
              <w:snapToGrid w:val="0"/>
              <w:spacing w:line="240" w:lineRule="atLeast"/>
              <w:rPr>
                <w:rFonts w:ascii="標楷體" w:eastAsia="標楷體" w:hAnsi="標楷體" w:cs="新細明體"/>
                <w:kern w:val="0"/>
                <w:szCs w:val="24"/>
              </w:rPr>
            </w:pPr>
          </w:p>
        </w:tc>
        <w:tc>
          <w:tcPr>
            <w:tcW w:w="1939" w:type="dxa"/>
            <w:vMerge w:val="restart"/>
            <w:tcBorders>
              <w:top w:val="nil"/>
              <w:left w:val="nil"/>
              <w:bottom w:val="nil"/>
              <w:right w:val="single" w:sz="4" w:space="0" w:color="auto"/>
            </w:tcBorders>
            <w:shd w:val="clear" w:color="auto" w:fill="auto"/>
            <w:vAlign w:val="center"/>
            <w:hideMark/>
          </w:tcPr>
          <w:p w:rsidR="00130252" w:rsidRPr="00130252" w:rsidRDefault="00130252" w:rsidP="00130252">
            <w:pPr>
              <w:widowControl/>
              <w:adjustRightInd w:val="0"/>
              <w:snapToGrid w:val="0"/>
              <w:spacing w:line="240" w:lineRule="atLeast"/>
              <w:jc w:val="center"/>
              <w:rPr>
                <w:rFonts w:ascii="標楷體" w:eastAsia="標楷體" w:hAnsi="標楷體" w:cs="新細明體"/>
                <w:kern w:val="0"/>
                <w:szCs w:val="24"/>
              </w:rPr>
            </w:pPr>
            <w:r w:rsidRPr="00130252">
              <w:rPr>
                <w:rFonts w:ascii="標楷體" w:eastAsia="標楷體" w:hAnsi="標楷體" w:cs="新細明體" w:hint="eastAsia"/>
                <w:kern w:val="0"/>
                <w:szCs w:val="24"/>
              </w:rPr>
              <w:t>總計</w:t>
            </w:r>
          </w:p>
        </w:tc>
        <w:tc>
          <w:tcPr>
            <w:tcW w:w="1704" w:type="dxa"/>
            <w:vMerge w:val="restart"/>
            <w:tcBorders>
              <w:top w:val="nil"/>
              <w:left w:val="single" w:sz="4" w:space="0" w:color="auto"/>
              <w:bottom w:val="single" w:sz="4" w:space="0" w:color="auto"/>
              <w:right w:val="nil"/>
            </w:tcBorders>
            <w:shd w:val="clear" w:color="auto" w:fill="auto"/>
            <w:noWrap/>
            <w:vAlign w:val="center"/>
            <w:hideMark/>
          </w:tcPr>
          <w:p w:rsidR="00130252" w:rsidRPr="00130252" w:rsidRDefault="00130252" w:rsidP="00130252">
            <w:pPr>
              <w:widowControl/>
              <w:adjustRightInd w:val="0"/>
              <w:snapToGrid w:val="0"/>
              <w:spacing w:line="240" w:lineRule="atLeast"/>
              <w:jc w:val="center"/>
              <w:rPr>
                <w:rFonts w:ascii="標楷體" w:eastAsia="標楷體" w:hAnsi="標楷體" w:cs="新細明體"/>
                <w:kern w:val="0"/>
                <w:szCs w:val="24"/>
              </w:rPr>
            </w:pPr>
            <w:r w:rsidRPr="00130252">
              <w:rPr>
                <w:rFonts w:ascii="標楷體" w:eastAsia="標楷體" w:hAnsi="標楷體" w:cs="新細明體" w:hint="eastAsia"/>
                <w:kern w:val="0"/>
                <w:szCs w:val="24"/>
              </w:rPr>
              <w:t>男</w:t>
            </w:r>
          </w:p>
        </w:tc>
        <w:tc>
          <w:tcPr>
            <w:tcW w:w="924" w:type="dxa"/>
            <w:tcBorders>
              <w:top w:val="nil"/>
              <w:left w:val="nil"/>
              <w:bottom w:val="single" w:sz="4" w:space="0" w:color="auto"/>
              <w:right w:val="single" w:sz="4" w:space="0" w:color="auto"/>
            </w:tcBorders>
            <w:shd w:val="clear" w:color="auto" w:fill="auto"/>
            <w:vAlign w:val="center"/>
            <w:hideMark/>
          </w:tcPr>
          <w:p w:rsidR="00130252" w:rsidRPr="00130252" w:rsidRDefault="00130252" w:rsidP="00130252">
            <w:pPr>
              <w:widowControl/>
              <w:adjustRightInd w:val="0"/>
              <w:snapToGrid w:val="0"/>
              <w:spacing w:line="240" w:lineRule="atLeast"/>
              <w:jc w:val="center"/>
              <w:rPr>
                <w:rFonts w:ascii="標楷體" w:eastAsia="標楷體" w:hAnsi="標楷體" w:cs="新細明體"/>
                <w:kern w:val="0"/>
                <w:szCs w:val="24"/>
              </w:rPr>
            </w:pPr>
          </w:p>
        </w:tc>
        <w:tc>
          <w:tcPr>
            <w:tcW w:w="1704" w:type="dxa"/>
            <w:vMerge w:val="restart"/>
            <w:tcBorders>
              <w:top w:val="nil"/>
              <w:left w:val="single" w:sz="4" w:space="0" w:color="auto"/>
              <w:bottom w:val="nil"/>
              <w:right w:val="nil"/>
            </w:tcBorders>
            <w:shd w:val="clear" w:color="auto" w:fill="auto"/>
            <w:noWrap/>
            <w:vAlign w:val="center"/>
            <w:hideMark/>
          </w:tcPr>
          <w:p w:rsidR="00130252" w:rsidRPr="00130252" w:rsidRDefault="00130252" w:rsidP="00130252">
            <w:pPr>
              <w:widowControl/>
              <w:adjustRightInd w:val="0"/>
              <w:snapToGrid w:val="0"/>
              <w:spacing w:line="240" w:lineRule="atLeast"/>
              <w:jc w:val="center"/>
              <w:rPr>
                <w:rFonts w:ascii="標楷體" w:eastAsia="標楷體" w:hAnsi="標楷體" w:cs="新細明體"/>
                <w:kern w:val="0"/>
                <w:szCs w:val="24"/>
              </w:rPr>
            </w:pPr>
            <w:r w:rsidRPr="00130252">
              <w:rPr>
                <w:rFonts w:ascii="標楷體" w:eastAsia="標楷體" w:hAnsi="標楷體" w:cs="新細明體" w:hint="eastAsia"/>
                <w:kern w:val="0"/>
                <w:szCs w:val="24"/>
              </w:rPr>
              <w:t>女</w:t>
            </w:r>
          </w:p>
        </w:tc>
        <w:tc>
          <w:tcPr>
            <w:tcW w:w="689" w:type="dxa"/>
            <w:tcBorders>
              <w:top w:val="nil"/>
              <w:left w:val="nil"/>
              <w:bottom w:val="single" w:sz="4" w:space="0" w:color="auto"/>
              <w:right w:val="nil"/>
            </w:tcBorders>
            <w:shd w:val="clear" w:color="auto" w:fill="auto"/>
            <w:noWrap/>
            <w:vAlign w:val="center"/>
            <w:hideMark/>
          </w:tcPr>
          <w:p w:rsidR="00130252" w:rsidRPr="00130252" w:rsidRDefault="00130252" w:rsidP="00130252">
            <w:pPr>
              <w:widowControl/>
              <w:adjustRightInd w:val="0"/>
              <w:snapToGrid w:val="0"/>
              <w:spacing w:line="240" w:lineRule="atLeast"/>
              <w:jc w:val="center"/>
              <w:rPr>
                <w:rFonts w:ascii="標楷體" w:eastAsia="標楷體" w:hAnsi="標楷體" w:cs="新細明體"/>
                <w:kern w:val="0"/>
                <w:szCs w:val="24"/>
              </w:rPr>
            </w:pPr>
          </w:p>
        </w:tc>
      </w:tr>
      <w:tr w:rsidR="00130252" w:rsidRPr="00130252" w:rsidTr="00130252">
        <w:trPr>
          <w:trHeight w:val="324"/>
          <w:jc w:val="center"/>
        </w:trPr>
        <w:tc>
          <w:tcPr>
            <w:tcW w:w="1974" w:type="dxa"/>
            <w:vMerge/>
            <w:tcBorders>
              <w:top w:val="single" w:sz="4" w:space="0" w:color="auto"/>
              <w:left w:val="nil"/>
              <w:bottom w:val="single" w:sz="4" w:space="0" w:color="000000"/>
              <w:right w:val="single" w:sz="4" w:space="0" w:color="auto"/>
            </w:tcBorders>
            <w:vAlign w:val="center"/>
            <w:hideMark/>
          </w:tcPr>
          <w:p w:rsidR="00130252" w:rsidRPr="00130252" w:rsidRDefault="00130252" w:rsidP="00130252">
            <w:pPr>
              <w:widowControl/>
              <w:adjustRightInd w:val="0"/>
              <w:snapToGrid w:val="0"/>
              <w:spacing w:line="240" w:lineRule="atLeast"/>
              <w:rPr>
                <w:rFonts w:ascii="標楷體" w:eastAsia="標楷體" w:hAnsi="標楷體" w:cs="新細明體"/>
                <w:kern w:val="0"/>
                <w:szCs w:val="24"/>
              </w:rPr>
            </w:pPr>
          </w:p>
        </w:tc>
        <w:tc>
          <w:tcPr>
            <w:tcW w:w="1939" w:type="dxa"/>
            <w:vMerge/>
            <w:tcBorders>
              <w:top w:val="nil"/>
              <w:left w:val="nil"/>
              <w:bottom w:val="nil"/>
              <w:right w:val="single" w:sz="4" w:space="0" w:color="auto"/>
            </w:tcBorders>
            <w:vAlign w:val="center"/>
            <w:hideMark/>
          </w:tcPr>
          <w:p w:rsidR="00130252" w:rsidRPr="00130252" w:rsidRDefault="00130252" w:rsidP="00130252">
            <w:pPr>
              <w:widowControl/>
              <w:adjustRightInd w:val="0"/>
              <w:snapToGrid w:val="0"/>
              <w:spacing w:line="240" w:lineRule="atLeast"/>
              <w:rPr>
                <w:rFonts w:ascii="標楷體" w:eastAsia="標楷體" w:hAnsi="標楷體" w:cs="新細明體"/>
                <w:kern w:val="0"/>
                <w:szCs w:val="24"/>
              </w:rPr>
            </w:pPr>
          </w:p>
        </w:tc>
        <w:tc>
          <w:tcPr>
            <w:tcW w:w="1704" w:type="dxa"/>
            <w:vMerge/>
            <w:tcBorders>
              <w:top w:val="nil"/>
              <w:left w:val="single" w:sz="4" w:space="0" w:color="auto"/>
              <w:bottom w:val="single" w:sz="4" w:space="0" w:color="auto"/>
              <w:right w:val="nil"/>
            </w:tcBorders>
            <w:vAlign w:val="center"/>
            <w:hideMark/>
          </w:tcPr>
          <w:p w:rsidR="00130252" w:rsidRPr="00130252" w:rsidRDefault="00130252" w:rsidP="00130252">
            <w:pPr>
              <w:widowControl/>
              <w:adjustRightInd w:val="0"/>
              <w:snapToGrid w:val="0"/>
              <w:spacing w:line="240" w:lineRule="atLeast"/>
              <w:rPr>
                <w:rFonts w:ascii="標楷體" w:eastAsia="標楷體" w:hAnsi="標楷體" w:cs="新細明體"/>
                <w:kern w:val="0"/>
                <w:szCs w:val="24"/>
              </w:rPr>
            </w:pPr>
          </w:p>
        </w:tc>
        <w:tc>
          <w:tcPr>
            <w:tcW w:w="924" w:type="dxa"/>
            <w:tcBorders>
              <w:top w:val="nil"/>
              <w:left w:val="single" w:sz="4" w:space="0" w:color="auto"/>
              <w:bottom w:val="nil"/>
              <w:right w:val="single" w:sz="4" w:space="0" w:color="auto"/>
            </w:tcBorders>
            <w:shd w:val="clear" w:color="auto" w:fill="auto"/>
            <w:vAlign w:val="center"/>
            <w:hideMark/>
          </w:tcPr>
          <w:p w:rsidR="00130252" w:rsidRPr="00130252" w:rsidRDefault="00130252" w:rsidP="00130252">
            <w:pPr>
              <w:widowControl/>
              <w:adjustRightInd w:val="0"/>
              <w:snapToGrid w:val="0"/>
              <w:spacing w:line="240" w:lineRule="atLeast"/>
              <w:jc w:val="center"/>
              <w:rPr>
                <w:rFonts w:ascii="標楷體" w:eastAsia="標楷體" w:hAnsi="標楷體" w:cs="新細明體"/>
                <w:kern w:val="0"/>
                <w:szCs w:val="24"/>
              </w:rPr>
            </w:pPr>
            <w:r w:rsidRPr="00130252">
              <w:rPr>
                <w:rFonts w:ascii="標楷體" w:eastAsia="標楷體" w:hAnsi="標楷體" w:cs="新細明體" w:hint="eastAsia"/>
                <w:kern w:val="0"/>
                <w:szCs w:val="24"/>
              </w:rPr>
              <w:t>占比</w:t>
            </w:r>
          </w:p>
        </w:tc>
        <w:tc>
          <w:tcPr>
            <w:tcW w:w="1704" w:type="dxa"/>
            <w:vMerge/>
            <w:tcBorders>
              <w:top w:val="nil"/>
              <w:left w:val="single" w:sz="4" w:space="0" w:color="auto"/>
              <w:bottom w:val="nil"/>
              <w:right w:val="nil"/>
            </w:tcBorders>
            <w:vAlign w:val="center"/>
            <w:hideMark/>
          </w:tcPr>
          <w:p w:rsidR="00130252" w:rsidRPr="00130252" w:rsidRDefault="00130252" w:rsidP="00130252">
            <w:pPr>
              <w:widowControl/>
              <w:adjustRightInd w:val="0"/>
              <w:snapToGrid w:val="0"/>
              <w:spacing w:line="240" w:lineRule="atLeast"/>
              <w:rPr>
                <w:rFonts w:ascii="標楷體" w:eastAsia="標楷體" w:hAnsi="標楷體" w:cs="新細明體"/>
                <w:kern w:val="0"/>
                <w:szCs w:val="24"/>
              </w:rPr>
            </w:pPr>
          </w:p>
        </w:tc>
        <w:tc>
          <w:tcPr>
            <w:tcW w:w="689" w:type="dxa"/>
            <w:tcBorders>
              <w:top w:val="nil"/>
              <w:left w:val="single" w:sz="4" w:space="0" w:color="auto"/>
              <w:bottom w:val="nil"/>
              <w:right w:val="nil"/>
            </w:tcBorders>
            <w:shd w:val="clear" w:color="auto" w:fill="auto"/>
            <w:noWrap/>
            <w:vAlign w:val="center"/>
            <w:hideMark/>
          </w:tcPr>
          <w:p w:rsidR="00130252" w:rsidRPr="00130252" w:rsidRDefault="00130252" w:rsidP="00130252">
            <w:pPr>
              <w:widowControl/>
              <w:adjustRightInd w:val="0"/>
              <w:snapToGrid w:val="0"/>
              <w:spacing w:line="240" w:lineRule="atLeast"/>
              <w:jc w:val="center"/>
              <w:rPr>
                <w:rFonts w:ascii="標楷體" w:eastAsia="標楷體" w:hAnsi="標楷體" w:cs="新細明體"/>
                <w:kern w:val="0"/>
                <w:szCs w:val="24"/>
              </w:rPr>
            </w:pPr>
            <w:r w:rsidRPr="00130252">
              <w:rPr>
                <w:rFonts w:ascii="標楷體" w:eastAsia="標楷體" w:hAnsi="標楷體" w:cs="新細明體" w:hint="eastAsia"/>
                <w:kern w:val="0"/>
                <w:szCs w:val="24"/>
              </w:rPr>
              <w:t>占比</w:t>
            </w:r>
          </w:p>
        </w:tc>
      </w:tr>
      <w:tr w:rsidR="00130252" w:rsidRPr="00130252" w:rsidTr="00485C90">
        <w:trPr>
          <w:trHeight w:val="20"/>
          <w:jc w:val="center"/>
        </w:trPr>
        <w:tc>
          <w:tcPr>
            <w:tcW w:w="1974" w:type="dxa"/>
            <w:tcBorders>
              <w:top w:val="nil"/>
              <w:left w:val="nil"/>
              <w:bottom w:val="nil"/>
              <w:right w:val="nil"/>
            </w:tcBorders>
            <w:shd w:val="clear" w:color="auto" w:fill="D9D9D9" w:themeFill="background1" w:themeFillShade="D9"/>
            <w:noWrap/>
            <w:vAlign w:val="center"/>
            <w:hideMark/>
          </w:tcPr>
          <w:p w:rsidR="00130252" w:rsidRPr="00130252" w:rsidRDefault="00130252" w:rsidP="00130252">
            <w:pPr>
              <w:widowControl/>
              <w:adjustRightInd w:val="0"/>
              <w:snapToGrid w:val="0"/>
              <w:spacing w:line="240" w:lineRule="atLeast"/>
              <w:rPr>
                <w:rFonts w:ascii="標楷體" w:eastAsia="標楷體" w:hAnsi="標楷體" w:cs="新細明體"/>
                <w:kern w:val="0"/>
                <w:szCs w:val="24"/>
              </w:rPr>
            </w:pPr>
            <w:r w:rsidRPr="00130252">
              <w:rPr>
                <w:rFonts w:ascii="標楷體" w:eastAsia="標楷體" w:hAnsi="標楷體" w:cs="新細明體" w:hint="eastAsia"/>
                <w:kern w:val="0"/>
                <w:szCs w:val="24"/>
              </w:rPr>
              <w:t>總計</w:t>
            </w:r>
          </w:p>
        </w:tc>
        <w:tc>
          <w:tcPr>
            <w:tcW w:w="1939" w:type="dxa"/>
            <w:tcBorders>
              <w:top w:val="single" w:sz="4" w:space="0" w:color="auto"/>
              <w:left w:val="nil"/>
              <w:bottom w:val="nil"/>
              <w:right w:val="nil"/>
            </w:tcBorders>
            <w:shd w:val="clear" w:color="auto" w:fill="D9D9D9" w:themeFill="background1" w:themeFillShade="D9"/>
            <w:noWrap/>
            <w:vAlign w:val="center"/>
            <w:hideMark/>
          </w:tcPr>
          <w:p w:rsidR="00130252" w:rsidRPr="00130252" w:rsidRDefault="00130252" w:rsidP="00130252">
            <w:pPr>
              <w:widowControl/>
              <w:adjustRightInd w:val="0"/>
              <w:snapToGrid w:val="0"/>
              <w:spacing w:line="240" w:lineRule="atLeast"/>
              <w:jc w:val="right"/>
              <w:rPr>
                <w:rFonts w:ascii="Times New Roman" w:eastAsia="新細明體" w:hAnsi="Times New Roman" w:cs="Times New Roman"/>
                <w:kern w:val="0"/>
                <w:szCs w:val="24"/>
              </w:rPr>
            </w:pPr>
            <w:r w:rsidRPr="00130252">
              <w:rPr>
                <w:rFonts w:ascii="Times New Roman" w:eastAsia="新細明體" w:hAnsi="Times New Roman" w:cs="Times New Roman"/>
                <w:kern w:val="0"/>
                <w:szCs w:val="24"/>
              </w:rPr>
              <w:t>12,637,673,347</w:t>
            </w:r>
          </w:p>
        </w:tc>
        <w:tc>
          <w:tcPr>
            <w:tcW w:w="1704" w:type="dxa"/>
            <w:tcBorders>
              <w:top w:val="single" w:sz="4" w:space="0" w:color="auto"/>
              <w:left w:val="nil"/>
              <w:bottom w:val="nil"/>
              <w:right w:val="nil"/>
            </w:tcBorders>
            <w:shd w:val="clear" w:color="auto" w:fill="D9D9D9" w:themeFill="background1" w:themeFillShade="D9"/>
            <w:noWrap/>
            <w:vAlign w:val="center"/>
            <w:hideMark/>
          </w:tcPr>
          <w:p w:rsidR="00130252" w:rsidRPr="00130252" w:rsidRDefault="00130252" w:rsidP="00130252">
            <w:pPr>
              <w:widowControl/>
              <w:adjustRightInd w:val="0"/>
              <w:snapToGrid w:val="0"/>
              <w:spacing w:line="240" w:lineRule="atLeast"/>
              <w:jc w:val="right"/>
              <w:rPr>
                <w:rFonts w:ascii="Times New Roman" w:eastAsia="新細明體" w:hAnsi="Times New Roman" w:cs="Times New Roman"/>
                <w:kern w:val="0"/>
                <w:szCs w:val="24"/>
              </w:rPr>
            </w:pPr>
            <w:r w:rsidRPr="00130252">
              <w:rPr>
                <w:rFonts w:ascii="Times New Roman" w:eastAsia="新細明體" w:hAnsi="Times New Roman" w:cs="Times New Roman"/>
                <w:kern w:val="0"/>
                <w:szCs w:val="24"/>
              </w:rPr>
              <w:t>8,968,425,029</w:t>
            </w:r>
          </w:p>
        </w:tc>
        <w:tc>
          <w:tcPr>
            <w:tcW w:w="924" w:type="dxa"/>
            <w:tcBorders>
              <w:top w:val="single" w:sz="4" w:space="0" w:color="auto"/>
              <w:left w:val="nil"/>
              <w:bottom w:val="nil"/>
              <w:right w:val="nil"/>
            </w:tcBorders>
            <w:shd w:val="clear" w:color="auto" w:fill="D9D9D9" w:themeFill="background1" w:themeFillShade="D9"/>
            <w:noWrap/>
            <w:vAlign w:val="center"/>
            <w:hideMark/>
          </w:tcPr>
          <w:p w:rsidR="00130252" w:rsidRPr="00130252" w:rsidRDefault="00130252" w:rsidP="00130252">
            <w:pPr>
              <w:widowControl/>
              <w:adjustRightInd w:val="0"/>
              <w:snapToGrid w:val="0"/>
              <w:spacing w:line="240" w:lineRule="atLeast"/>
              <w:jc w:val="right"/>
              <w:rPr>
                <w:rFonts w:ascii="Times New Roman" w:eastAsia="新細明體" w:hAnsi="Times New Roman" w:cs="Times New Roman"/>
                <w:kern w:val="0"/>
                <w:szCs w:val="24"/>
              </w:rPr>
            </w:pPr>
            <w:r w:rsidRPr="00130252">
              <w:rPr>
                <w:rFonts w:ascii="Times New Roman" w:eastAsia="新細明體" w:hAnsi="Times New Roman" w:cs="Times New Roman"/>
                <w:kern w:val="0"/>
                <w:szCs w:val="24"/>
              </w:rPr>
              <w:t xml:space="preserve">70.97 </w:t>
            </w:r>
          </w:p>
        </w:tc>
        <w:tc>
          <w:tcPr>
            <w:tcW w:w="1704" w:type="dxa"/>
            <w:tcBorders>
              <w:top w:val="single" w:sz="4" w:space="0" w:color="auto"/>
              <w:left w:val="nil"/>
              <w:bottom w:val="nil"/>
              <w:right w:val="nil"/>
            </w:tcBorders>
            <w:shd w:val="clear" w:color="auto" w:fill="D9D9D9" w:themeFill="background1" w:themeFillShade="D9"/>
            <w:noWrap/>
            <w:vAlign w:val="center"/>
            <w:hideMark/>
          </w:tcPr>
          <w:p w:rsidR="00130252" w:rsidRPr="00130252" w:rsidRDefault="00130252" w:rsidP="00130252">
            <w:pPr>
              <w:widowControl/>
              <w:adjustRightInd w:val="0"/>
              <w:snapToGrid w:val="0"/>
              <w:spacing w:line="240" w:lineRule="atLeast"/>
              <w:jc w:val="right"/>
              <w:rPr>
                <w:rFonts w:ascii="Times New Roman" w:eastAsia="新細明體" w:hAnsi="Times New Roman" w:cs="Times New Roman"/>
                <w:kern w:val="0"/>
                <w:szCs w:val="24"/>
              </w:rPr>
            </w:pPr>
            <w:r w:rsidRPr="00130252">
              <w:rPr>
                <w:rFonts w:ascii="Times New Roman" w:eastAsia="新細明體" w:hAnsi="Times New Roman" w:cs="Times New Roman"/>
                <w:kern w:val="0"/>
                <w:szCs w:val="24"/>
              </w:rPr>
              <w:t>3,669,248,318</w:t>
            </w:r>
          </w:p>
        </w:tc>
        <w:tc>
          <w:tcPr>
            <w:tcW w:w="689" w:type="dxa"/>
            <w:tcBorders>
              <w:top w:val="single" w:sz="4" w:space="0" w:color="auto"/>
              <w:left w:val="nil"/>
              <w:bottom w:val="nil"/>
              <w:right w:val="nil"/>
            </w:tcBorders>
            <w:shd w:val="clear" w:color="auto" w:fill="D9D9D9" w:themeFill="background1" w:themeFillShade="D9"/>
            <w:noWrap/>
            <w:vAlign w:val="center"/>
            <w:hideMark/>
          </w:tcPr>
          <w:p w:rsidR="00130252" w:rsidRPr="00130252" w:rsidRDefault="00130252" w:rsidP="00130252">
            <w:pPr>
              <w:widowControl/>
              <w:adjustRightInd w:val="0"/>
              <w:snapToGrid w:val="0"/>
              <w:spacing w:line="240" w:lineRule="atLeast"/>
              <w:jc w:val="right"/>
              <w:rPr>
                <w:rFonts w:ascii="Times New Roman" w:eastAsia="新細明體" w:hAnsi="Times New Roman" w:cs="Times New Roman"/>
                <w:kern w:val="0"/>
                <w:szCs w:val="24"/>
              </w:rPr>
            </w:pPr>
            <w:r w:rsidRPr="00130252">
              <w:rPr>
                <w:rFonts w:ascii="Times New Roman" w:eastAsia="新細明體" w:hAnsi="Times New Roman" w:cs="Times New Roman"/>
                <w:kern w:val="0"/>
                <w:szCs w:val="24"/>
              </w:rPr>
              <w:t xml:space="preserve">29.03 </w:t>
            </w:r>
          </w:p>
        </w:tc>
      </w:tr>
      <w:tr w:rsidR="00130252" w:rsidRPr="00130252" w:rsidTr="00130252">
        <w:trPr>
          <w:trHeight w:val="20"/>
          <w:jc w:val="center"/>
        </w:trPr>
        <w:tc>
          <w:tcPr>
            <w:tcW w:w="1974" w:type="dxa"/>
            <w:tcBorders>
              <w:top w:val="nil"/>
              <w:left w:val="nil"/>
              <w:bottom w:val="nil"/>
              <w:right w:val="nil"/>
            </w:tcBorders>
            <w:shd w:val="clear" w:color="auto" w:fill="auto"/>
            <w:vAlign w:val="center"/>
            <w:hideMark/>
          </w:tcPr>
          <w:p w:rsidR="00130252" w:rsidRPr="00485C90" w:rsidRDefault="00130252" w:rsidP="00130252">
            <w:pPr>
              <w:widowControl/>
              <w:adjustRightInd w:val="0"/>
              <w:snapToGrid w:val="0"/>
              <w:spacing w:line="240" w:lineRule="atLeast"/>
              <w:rPr>
                <w:rFonts w:ascii="標楷體" w:eastAsia="標楷體" w:hAnsi="標楷體" w:cs="新細明體"/>
                <w:kern w:val="0"/>
                <w:szCs w:val="24"/>
                <w:highlight w:val="yellow"/>
              </w:rPr>
            </w:pPr>
            <w:r w:rsidRPr="00485C90">
              <w:rPr>
                <w:rFonts w:ascii="標楷體" w:eastAsia="標楷體" w:hAnsi="標楷體" w:cs="新細明體" w:hint="eastAsia"/>
                <w:kern w:val="0"/>
                <w:szCs w:val="24"/>
                <w:highlight w:val="yellow"/>
              </w:rPr>
              <w:t>批發及零售業</w:t>
            </w:r>
          </w:p>
        </w:tc>
        <w:tc>
          <w:tcPr>
            <w:tcW w:w="1939" w:type="dxa"/>
            <w:tcBorders>
              <w:top w:val="nil"/>
              <w:left w:val="nil"/>
              <w:bottom w:val="nil"/>
              <w:right w:val="nil"/>
            </w:tcBorders>
            <w:shd w:val="clear" w:color="auto" w:fill="auto"/>
            <w:noWrap/>
            <w:vAlign w:val="center"/>
            <w:hideMark/>
          </w:tcPr>
          <w:p w:rsidR="00130252" w:rsidRPr="00485C90" w:rsidRDefault="00130252" w:rsidP="00130252">
            <w:pPr>
              <w:widowControl/>
              <w:adjustRightInd w:val="0"/>
              <w:snapToGrid w:val="0"/>
              <w:spacing w:line="240" w:lineRule="atLeast"/>
              <w:jc w:val="right"/>
              <w:rPr>
                <w:rFonts w:ascii="Times New Roman" w:eastAsia="新細明體" w:hAnsi="Times New Roman" w:cs="Times New Roman"/>
                <w:kern w:val="0"/>
                <w:szCs w:val="24"/>
                <w:highlight w:val="yellow"/>
              </w:rPr>
            </w:pPr>
            <w:r w:rsidRPr="00485C90">
              <w:rPr>
                <w:rFonts w:ascii="Times New Roman" w:eastAsia="新細明體" w:hAnsi="Times New Roman" w:cs="Times New Roman"/>
                <w:kern w:val="0"/>
                <w:szCs w:val="24"/>
                <w:highlight w:val="yellow"/>
              </w:rPr>
              <w:t>5,346,444,655</w:t>
            </w:r>
          </w:p>
        </w:tc>
        <w:tc>
          <w:tcPr>
            <w:tcW w:w="1704" w:type="dxa"/>
            <w:tcBorders>
              <w:top w:val="nil"/>
              <w:left w:val="nil"/>
              <w:bottom w:val="nil"/>
              <w:right w:val="nil"/>
            </w:tcBorders>
            <w:shd w:val="clear" w:color="auto" w:fill="auto"/>
            <w:noWrap/>
            <w:vAlign w:val="center"/>
            <w:hideMark/>
          </w:tcPr>
          <w:p w:rsidR="00130252" w:rsidRPr="00485C90" w:rsidRDefault="00130252" w:rsidP="00130252">
            <w:pPr>
              <w:widowControl/>
              <w:adjustRightInd w:val="0"/>
              <w:snapToGrid w:val="0"/>
              <w:spacing w:line="240" w:lineRule="atLeast"/>
              <w:jc w:val="right"/>
              <w:rPr>
                <w:rFonts w:ascii="Times New Roman" w:eastAsia="新細明體" w:hAnsi="Times New Roman" w:cs="Times New Roman"/>
                <w:color w:val="000000"/>
                <w:kern w:val="0"/>
                <w:szCs w:val="24"/>
                <w:highlight w:val="yellow"/>
              </w:rPr>
            </w:pPr>
            <w:r w:rsidRPr="00485C90">
              <w:rPr>
                <w:rFonts w:ascii="Times New Roman" w:eastAsia="新細明體" w:hAnsi="Times New Roman" w:cs="Times New Roman"/>
                <w:color w:val="000000"/>
                <w:kern w:val="0"/>
                <w:szCs w:val="24"/>
                <w:highlight w:val="yellow"/>
              </w:rPr>
              <w:t>3471591927</w:t>
            </w:r>
          </w:p>
        </w:tc>
        <w:tc>
          <w:tcPr>
            <w:tcW w:w="924" w:type="dxa"/>
            <w:tcBorders>
              <w:top w:val="nil"/>
              <w:left w:val="nil"/>
              <w:bottom w:val="nil"/>
              <w:right w:val="nil"/>
            </w:tcBorders>
            <w:shd w:val="clear" w:color="auto" w:fill="auto"/>
            <w:noWrap/>
            <w:vAlign w:val="center"/>
            <w:hideMark/>
          </w:tcPr>
          <w:p w:rsidR="00130252" w:rsidRPr="00485C90" w:rsidRDefault="00130252" w:rsidP="00130252">
            <w:pPr>
              <w:widowControl/>
              <w:adjustRightInd w:val="0"/>
              <w:snapToGrid w:val="0"/>
              <w:spacing w:line="240" w:lineRule="atLeast"/>
              <w:jc w:val="right"/>
              <w:rPr>
                <w:rFonts w:ascii="Times New Roman" w:eastAsia="新細明體" w:hAnsi="Times New Roman" w:cs="Times New Roman"/>
                <w:kern w:val="0"/>
                <w:szCs w:val="24"/>
                <w:highlight w:val="yellow"/>
              </w:rPr>
            </w:pPr>
            <w:r w:rsidRPr="00485C90">
              <w:rPr>
                <w:rFonts w:ascii="Times New Roman" w:eastAsia="新細明體" w:hAnsi="Times New Roman" w:cs="Times New Roman"/>
                <w:kern w:val="0"/>
                <w:szCs w:val="24"/>
                <w:highlight w:val="yellow"/>
              </w:rPr>
              <w:t xml:space="preserve">64.93 </w:t>
            </w:r>
          </w:p>
        </w:tc>
        <w:tc>
          <w:tcPr>
            <w:tcW w:w="1704" w:type="dxa"/>
            <w:tcBorders>
              <w:top w:val="nil"/>
              <w:left w:val="nil"/>
              <w:bottom w:val="nil"/>
              <w:right w:val="nil"/>
            </w:tcBorders>
            <w:shd w:val="clear" w:color="auto" w:fill="auto"/>
            <w:noWrap/>
            <w:vAlign w:val="center"/>
            <w:hideMark/>
          </w:tcPr>
          <w:p w:rsidR="00130252" w:rsidRPr="00485C90" w:rsidRDefault="00130252" w:rsidP="00130252">
            <w:pPr>
              <w:widowControl/>
              <w:adjustRightInd w:val="0"/>
              <w:snapToGrid w:val="0"/>
              <w:spacing w:line="240" w:lineRule="atLeast"/>
              <w:jc w:val="right"/>
              <w:rPr>
                <w:rFonts w:ascii="Times New Roman" w:eastAsia="新細明體" w:hAnsi="Times New Roman" w:cs="Times New Roman"/>
                <w:color w:val="000000"/>
                <w:kern w:val="0"/>
                <w:szCs w:val="24"/>
                <w:highlight w:val="yellow"/>
              </w:rPr>
            </w:pPr>
            <w:r w:rsidRPr="00485C90">
              <w:rPr>
                <w:rFonts w:ascii="Times New Roman" w:eastAsia="新細明體" w:hAnsi="Times New Roman" w:cs="Times New Roman"/>
                <w:color w:val="000000"/>
                <w:kern w:val="0"/>
                <w:szCs w:val="24"/>
                <w:highlight w:val="yellow"/>
              </w:rPr>
              <w:t>1874852728</w:t>
            </w:r>
          </w:p>
        </w:tc>
        <w:tc>
          <w:tcPr>
            <w:tcW w:w="689" w:type="dxa"/>
            <w:tcBorders>
              <w:top w:val="nil"/>
              <w:left w:val="nil"/>
              <w:bottom w:val="nil"/>
              <w:right w:val="nil"/>
            </w:tcBorders>
            <w:shd w:val="clear" w:color="auto" w:fill="auto"/>
            <w:noWrap/>
            <w:vAlign w:val="center"/>
            <w:hideMark/>
          </w:tcPr>
          <w:p w:rsidR="00130252" w:rsidRPr="00485C90" w:rsidRDefault="00130252" w:rsidP="00130252">
            <w:pPr>
              <w:widowControl/>
              <w:adjustRightInd w:val="0"/>
              <w:snapToGrid w:val="0"/>
              <w:spacing w:line="240" w:lineRule="atLeast"/>
              <w:jc w:val="right"/>
              <w:rPr>
                <w:rFonts w:ascii="Times New Roman" w:eastAsia="新細明體" w:hAnsi="Times New Roman" w:cs="Times New Roman"/>
                <w:kern w:val="0"/>
                <w:szCs w:val="24"/>
                <w:highlight w:val="yellow"/>
              </w:rPr>
            </w:pPr>
            <w:r w:rsidRPr="00485C90">
              <w:rPr>
                <w:rFonts w:ascii="Times New Roman" w:eastAsia="新細明體" w:hAnsi="Times New Roman" w:cs="Times New Roman"/>
                <w:kern w:val="0"/>
                <w:szCs w:val="24"/>
                <w:highlight w:val="yellow"/>
              </w:rPr>
              <w:t xml:space="preserve">35.07 </w:t>
            </w:r>
          </w:p>
        </w:tc>
      </w:tr>
      <w:tr w:rsidR="00130252" w:rsidRPr="00130252" w:rsidTr="00130252">
        <w:trPr>
          <w:trHeight w:val="20"/>
          <w:jc w:val="center"/>
        </w:trPr>
        <w:tc>
          <w:tcPr>
            <w:tcW w:w="1974" w:type="dxa"/>
            <w:tcBorders>
              <w:top w:val="nil"/>
              <w:left w:val="nil"/>
              <w:bottom w:val="nil"/>
              <w:right w:val="nil"/>
            </w:tcBorders>
            <w:shd w:val="clear" w:color="auto" w:fill="auto"/>
            <w:vAlign w:val="center"/>
            <w:hideMark/>
          </w:tcPr>
          <w:p w:rsidR="00130252" w:rsidRPr="00130252" w:rsidRDefault="00130252" w:rsidP="00130252">
            <w:pPr>
              <w:widowControl/>
              <w:adjustRightInd w:val="0"/>
              <w:snapToGrid w:val="0"/>
              <w:spacing w:line="240" w:lineRule="atLeast"/>
              <w:rPr>
                <w:rFonts w:ascii="標楷體" w:eastAsia="標楷體" w:hAnsi="標楷體" w:cs="新細明體"/>
                <w:kern w:val="0"/>
                <w:szCs w:val="24"/>
              </w:rPr>
            </w:pPr>
            <w:r w:rsidRPr="00130252">
              <w:rPr>
                <w:rFonts w:ascii="標楷體" w:eastAsia="標楷體" w:hAnsi="標楷體" w:cs="新細明體" w:hint="eastAsia"/>
                <w:kern w:val="0"/>
                <w:szCs w:val="24"/>
              </w:rPr>
              <w:t>營造業</w:t>
            </w:r>
          </w:p>
        </w:tc>
        <w:tc>
          <w:tcPr>
            <w:tcW w:w="1939" w:type="dxa"/>
            <w:tcBorders>
              <w:top w:val="nil"/>
              <w:left w:val="nil"/>
              <w:bottom w:val="nil"/>
              <w:right w:val="nil"/>
            </w:tcBorders>
            <w:shd w:val="clear" w:color="auto" w:fill="auto"/>
            <w:noWrap/>
            <w:vAlign w:val="center"/>
            <w:hideMark/>
          </w:tcPr>
          <w:p w:rsidR="00130252" w:rsidRPr="00130252" w:rsidRDefault="00130252" w:rsidP="00130252">
            <w:pPr>
              <w:widowControl/>
              <w:adjustRightInd w:val="0"/>
              <w:snapToGrid w:val="0"/>
              <w:spacing w:line="240" w:lineRule="atLeast"/>
              <w:jc w:val="right"/>
              <w:rPr>
                <w:rFonts w:ascii="Times New Roman" w:eastAsia="新細明體" w:hAnsi="Times New Roman" w:cs="Times New Roman"/>
                <w:kern w:val="0"/>
                <w:szCs w:val="24"/>
              </w:rPr>
            </w:pPr>
            <w:r w:rsidRPr="00130252">
              <w:rPr>
                <w:rFonts w:ascii="Times New Roman" w:eastAsia="新細明體" w:hAnsi="Times New Roman" w:cs="Times New Roman"/>
                <w:kern w:val="0"/>
                <w:szCs w:val="24"/>
              </w:rPr>
              <w:t>2,439,420,812</w:t>
            </w:r>
          </w:p>
        </w:tc>
        <w:tc>
          <w:tcPr>
            <w:tcW w:w="1704" w:type="dxa"/>
            <w:tcBorders>
              <w:top w:val="nil"/>
              <w:left w:val="nil"/>
              <w:bottom w:val="nil"/>
              <w:right w:val="nil"/>
            </w:tcBorders>
            <w:shd w:val="clear" w:color="auto" w:fill="auto"/>
            <w:noWrap/>
            <w:vAlign w:val="center"/>
            <w:hideMark/>
          </w:tcPr>
          <w:p w:rsidR="00130252" w:rsidRPr="00130252" w:rsidRDefault="00130252" w:rsidP="00130252">
            <w:pPr>
              <w:widowControl/>
              <w:adjustRightInd w:val="0"/>
              <w:snapToGrid w:val="0"/>
              <w:spacing w:line="240" w:lineRule="atLeast"/>
              <w:jc w:val="right"/>
              <w:rPr>
                <w:rFonts w:ascii="Times New Roman" w:eastAsia="新細明體" w:hAnsi="Times New Roman" w:cs="Times New Roman"/>
                <w:color w:val="000000"/>
                <w:kern w:val="0"/>
                <w:szCs w:val="24"/>
              </w:rPr>
            </w:pPr>
            <w:r w:rsidRPr="00130252">
              <w:rPr>
                <w:rFonts w:ascii="Times New Roman" w:eastAsia="新細明體" w:hAnsi="Times New Roman" w:cs="Times New Roman"/>
                <w:color w:val="000000"/>
                <w:kern w:val="0"/>
                <w:szCs w:val="24"/>
              </w:rPr>
              <w:t>1875955848</w:t>
            </w:r>
          </w:p>
        </w:tc>
        <w:tc>
          <w:tcPr>
            <w:tcW w:w="924" w:type="dxa"/>
            <w:tcBorders>
              <w:top w:val="nil"/>
              <w:left w:val="nil"/>
              <w:bottom w:val="nil"/>
              <w:right w:val="nil"/>
            </w:tcBorders>
            <w:shd w:val="clear" w:color="auto" w:fill="auto"/>
            <w:noWrap/>
            <w:vAlign w:val="center"/>
            <w:hideMark/>
          </w:tcPr>
          <w:p w:rsidR="00130252" w:rsidRPr="00130252" w:rsidRDefault="00130252" w:rsidP="00130252">
            <w:pPr>
              <w:widowControl/>
              <w:adjustRightInd w:val="0"/>
              <w:snapToGrid w:val="0"/>
              <w:spacing w:line="240" w:lineRule="atLeast"/>
              <w:jc w:val="right"/>
              <w:rPr>
                <w:rFonts w:ascii="Times New Roman" w:eastAsia="新細明體" w:hAnsi="Times New Roman" w:cs="Times New Roman"/>
                <w:kern w:val="0"/>
                <w:szCs w:val="24"/>
              </w:rPr>
            </w:pPr>
            <w:r w:rsidRPr="00130252">
              <w:rPr>
                <w:rFonts w:ascii="Times New Roman" w:eastAsia="新細明體" w:hAnsi="Times New Roman" w:cs="Times New Roman"/>
                <w:kern w:val="0"/>
                <w:szCs w:val="24"/>
              </w:rPr>
              <w:t xml:space="preserve">76.90 </w:t>
            </w:r>
          </w:p>
        </w:tc>
        <w:tc>
          <w:tcPr>
            <w:tcW w:w="1704" w:type="dxa"/>
            <w:tcBorders>
              <w:top w:val="nil"/>
              <w:left w:val="nil"/>
              <w:bottom w:val="nil"/>
              <w:right w:val="nil"/>
            </w:tcBorders>
            <w:shd w:val="clear" w:color="auto" w:fill="auto"/>
            <w:noWrap/>
            <w:vAlign w:val="center"/>
            <w:hideMark/>
          </w:tcPr>
          <w:p w:rsidR="00130252" w:rsidRPr="00130252" w:rsidRDefault="00130252" w:rsidP="00130252">
            <w:pPr>
              <w:widowControl/>
              <w:adjustRightInd w:val="0"/>
              <w:snapToGrid w:val="0"/>
              <w:spacing w:line="240" w:lineRule="atLeast"/>
              <w:jc w:val="right"/>
              <w:rPr>
                <w:rFonts w:ascii="Times New Roman" w:eastAsia="新細明體" w:hAnsi="Times New Roman" w:cs="Times New Roman"/>
                <w:color w:val="000000"/>
                <w:kern w:val="0"/>
                <w:szCs w:val="24"/>
              </w:rPr>
            </w:pPr>
            <w:r w:rsidRPr="00130252">
              <w:rPr>
                <w:rFonts w:ascii="Times New Roman" w:eastAsia="新細明體" w:hAnsi="Times New Roman" w:cs="Times New Roman"/>
                <w:color w:val="000000"/>
                <w:kern w:val="0"/>
                <w:szCs w:val="24"/>
              </w:rPr>
              <w:t>563464964</w:t>
            </w:r>
          </w:p>
        </w:tc>
        <w:tc>
          <w:tcPr>
            <w:tcW w:w="689" w:type="dxa"/>
            <w:tcBorders>
              <w:top w:val="nil"/>
              <w:left w:val="nil"/>
              <w:bottom w:val="nil"/>
              <w:right w:val="nil"/>
            </w:tcBorders>
            <w:shd w:val="clear" w:color="auto" w:fill="auto"/>
            <w:noWrap/>
            <w:vAlign w:val="center"/>
            <w:hideMark/>
          </w:tcPr>
          <w:p w:rsidR="00130252" w:rsidRPr="00130252" w:rsidRDefault="00130252" w:rsidP="00130252">
            <w:pPr>
              <w:widowControl/>
              <w:adjustRightInd w:val="0"/>
              <w:snapToGrid w:val="0"/>
              <w:spacing w:line="240" w:lineRule="atLeast"/>
              <w:jc w:val="right"/>
              <w:rPr>
                <w:rFonts w:ascii="Times New Roman" w:eastAsia="新細明體" w:hAnsi="Times New Roman" w:cs="Times New Roman"/>
                <w:kern w:val="0"/>
                <w:szCs w:val="24"/>
              </w:rPr>
            </w:pPr>
            <w:r w:rsidRPr="00130252">
              <w:rPr>
                <w:rFonts w:ascii="Times New Roman" w:eastAsia="新細明體" w:hAnsi="Times New Roman" w:cs="Times New Roman"/>
                <w:kern w:val="0"/>
                <w:szCs w:val="24"/>
              </w:rPr>
              <w:t xml:space="preserve">23.10 </w:t>
            </w:r>
          </w:p>
        </w:tc>
      </w:tr>
      <w:tr w:rsidR="00130252" w:rsidRPr="00130252" w:rsidTr="00130252">
        <w:trPr>
          <w:trHeight w:val="20"/>
          <w:jc w:val="center"/>
        </w:trPr>
        <w:tc>
          <w:tcPr>
            <w:tcW w:w="1974" w:type="dxa"/>
            <w:tcBorders>
              <w:top w:val="nil"/>
              <w:left w:val="nil"/>
              <w:bottom w:val="nil"/>
              <w:right w:val="nil"/>
            </w:tcBorders>
            <w:shd w:val="clear" w:color="auto" w:fill="auto"/>
            <w:vAlign w:val="center"/>
            <w:hideMark/>
          </w:tcPr>
          <w:p w:rsidR="00130252" w:rsidRPr="00130252" w:rsidRDefault="00130252" w:rsidP="00130252">
            <w:pPr>
              <w:widowControl/>
              <w:adjustRightInd w:val="0"/>
              <w:snapToGrid w:val="0"/>
              <w:spacing w:line="240" w:lineRule="atLeast"/>
              <w:rPr>
                <w:rFonts w:ascii="標楷體" w:eastAsia="標楷體" w:hAnsi="標楷體" w:cs="新細明體"/>
                <w:kern w:val="0"/>
                <w:szCs w:val="24"/>
              </w:rPr>
            </w:pPr>
            <w:r w:rsidRPr="00130252">
              <w:rPr>
                <w:rFonts w:ascii="標楷體" w:eastAsia="標楷體" w:hAnsi="標楷體" w:cs="新細明體" w:hint="eastAsia"/>
                <w:kern w:val="0"/>
                <w:szCs w:val="24"/>
              </w:rPr>
              <w:t>住宿及餐飲業</w:t>
            </w:r>
          </w:p>
        </w:tc>
        <w:tc>
          <w:tcPr>
            <w:tcW w:w="1939" w:type="dxa"/>
            <w:tcBorders>
              <w:top w:val="nil"/>
              <w:left w:val="nil"/>
              <w:bottom w:val="nil"/>
              <w:right w:val="nil"/>
            </w:tcBorders>
            <w:shd w:val="clear" w:color="auto" w:fill="auto"/>
            <w:noWrap/>
            <w:vAlign w:val="center"/>
            <w:hideMark/>
          </w:tcPr>
          <w:p w:rsidR="00130252" w:rsidRPr="00130252" w:rsidRDefault="00130252" w:rsidP="00130252">
            <w:pPr>
              <w:widowControl/>
              <w:adjustRightInd w:val="0"/>
              <w:snapToGrid w:val="0"/>
              <w:spacing w:line="240" w:lineRule="atLeast"/>
              <w:jc w:val="right"/>
              <w:rPr>
                <w:rFonts w:ascii="Times New Roman" w:eastAsia="新細明體" w:hAnsi="Times New Roman" w:cs="Times New Roman"/>
                <w:kern w:val="0"/>
                <w:szCs w:val="24"/>
              </w:rPr>
            </w:pPr>
            <w:r w:rsidRPr="00130252">
              <w:rPr>
                <w:rFonts w:ascii="Times New Roman" w:eastAsia="新細明體" w:hAnsi="Times New Roman" w:cs="Times New Roman"/>
                <w:kern w:val="0"/>
                <w:szCs w:val="24"/>
              </w:rPr>
              <w:t>1,625,044,453</w:t>
            </w:r>
          </w:p>
        </w:tc>
        <w:tc>
          <w:tcPr>
            <w:tcW w:w="1704" w:type="dxa"/>
            <w:tcBorders>
              <w:top w:val="nil"/>
              <w:left w:val="nil"/>
              <w:bottom w:val="nil"/>
              <w:right w:val="nil"/>
            </w:tcBorders>
            <w:shd w:val="clear" w:color="auto" w:fill="auto"/>
            <w:noWrap/>
            <w:vAlign w:val="center"/>
            <w:hideMark/>
          </w:tcPr>
          <w:p w:rsidR="00130252" w:rsidRPr="00130252" w:rsidRDefault="00130252" w:rsidP="00130252">
            <w:pPr>
              <w:widowControl/>
              <w:adjustRightInd w:val="0"/>
              <w:snapToGrid w:val="0"/>
              <w:spacing w:line="240" w:lineRule="atLeast"/>
              <w:jc w:val="right"/>
              <w:rPr>
                <w:rFonts w:ascii="Times New Roman" w:eastAsia="新細明體" w:hAnsi="Times New Roman" w:cs="Times New Roman"/>
                <w:color w:val="000000"/>
                <w:kern w:val="0"/>
                <w:szCs w:val="24"/>
              </w:rPr>
            </w:pPr>
            <w:r w:rsidRPr="00130252">
              <w:rPr>
                <w:rFonts w:ascii="Times New Roman" w:eastAsia="新細明體" w:hAnsi="Times New Roman" w:cs="Times New Roman"/>
                <w:color w:val="000000"/>
                <w:kern w:val="0"/>
                <w:szCs w:val="24"/>
              </w:rPr>
              <w:t>1294465965</w:t>
            </w:r>
          </w:p>
        </w:tc>
        <w:tc>
          <w:tcPr>
            <w:tcW w:w="924" w:type="dxa"/>
            <w:tcBorders>
              <w:top w:val="nil"/>
              <w:left w:val="nil"/>
              <w:bottom w:val="nil"/>
              <w:right w:val="nil"/>
            </w:tcBorders>
            <w:shd w:val="clear" w:color="auto" w:fill="auto"/>
            <w:noWrap/>
            <w:vAlign w:val="center"/>
            <w:hideMark/>
          </w:tcPr>
          <w:p w:rsidR="00130252" w:rsidRPr="00130252" w:rsidRDefault="00130252" w:rsidP="00130252">
            <w:pPr>
              <w:widowControl/>
              <w:adjustRightInd w:val="0"/>
              <w:snapToGrid w:val="0"/>
              <w:spacing w:line="240" w:lineRule="atLeast"/>
              <w:jc w:val="right"/>
              <w:rPr>
                <w:rFonts w:ascii="Times New Roman" w:eastAsia="新細明體" w:hAnsi="Times New Roman" w:cs="Times New Roman"/>
                <w:kern w:val="0"/>
                <w:szCs w:val="24"/>
              </w:rPr>
            </w:pPr>
            <w:r w:rsidRPr="00130252">
              <w:rPr>
                <w:rFonts w:ascii="Times New Roman" w:eastAsia="新細明體" w:hAnsi="Times New Roman" w:cs="Times New Roman"/>
                <w:kern w:val="0"/>
                <w:szCs w:val="24"/>
              </w:rPr>
              <w:t xml:space="preserve">79.66 </w:t>
            </w:r>
          </w:p>
        </w:tc>
        <w:tc>
          <w:tcPr>
            <w:tcW w:w="1704" w:type="dxa"/>
            <w:tcBorders>
              <w:top w:val="nil"/>
              <w:left w:val="nil"/>
              <w:bottom w:val="nil"/>
              <w:right w:val="nil"/>
            </w:tcBorders>
            <w:shd w:val="clear" w:color="auto" w:fill="auto"/>
            <w:noWrap/>
            <w:vAlign w:val="center"/>
            <w:hideMark/>
          </w:tcPr>
          <w:p w:rsidR="00130252" w:rsidRPr="00130252" w:rsidRDefault="00130252" w:rsidP="00130252">
            <w:pPr>
              <w:widowControl/>
              <w:adjustRightInd w:val="0"/>
              <w:snapToGrid w:val="0"/>
              <w:spacing w:line="240" w:lineRule="atLeast"/>
              <w:jc w:val="right"/>
              <w:rPr>
                <w:rFonts w:ascii="Times New Roman" w:eastAsia="新細明體" w:hAnsi="Times New Roman" w:cs="Times New Roman"/>
                <w:color w:val="000000"/>
                <w:kern w:val="0"/>
                <w:szCs w:val="24"/>
              </w:rPr>
            </w:pPr>
            <w:r w:rsidRPr="00130252">
              <w:rPr>
                <w:rFonts w:ascii="Times New Roman" w:eastAsia="新細明體" w:hAnsi="Times New Roman" w:cs="Times New Roman"/>
                <w:color w:val="000000"/>
                <w:kern w:val="0"/>
                <w:szCs w:val="24"/>
              </w:rPr>
              <w:t>330578488</w:t>
            </w:r>
          </w:p>
        </w:tc>
        <w:tc>
          <w:tcPr>
            <w:tcW w:w="689" w:type="dxa"/>
            <w:tcBorders>
              <w:top w:val="nil"/>
              <w:left w:val="nil"/>
              <w:bottom w:val="nil"/>
              <w:right w:val="nil"/>
            </w:tcBorders>
            <w:shd w:val="clear" w:color="auto" w:fill="auto"/>
            <w:noWrap/>
            <w:vAlign w:val="center"/>
            <w:hideMark/>
          </w:tcPr>
          <w:p w:rsidR="00130252" w:rsidRPr="00130252" w:rsidRDefault="00130252" w:rsidP="00130252">
            <w:pPr>
              <w:widowControl/>
              <w:adjustRightInd w:val="0"/>
              <w:snapToGrid w:val="0"/>
              <w:spacing w:line="240" w:lineRule="atLeast"/>
              <w:jc w:val="right"/>
              <w:rPr>
                <w:rFonts w:ascii="Times New Roman" w:eastAsia="新細明體" w:hAnsi="Times New Roman" w:cs="Times New Roman"/>
                <w:kern w:val="0"/>
                <w:szCs w:val="24"/>
              </w:rPr>
            </w:pPr>
            <w:r w:rsidRPr="00130252">
              <w:rPr>
                <w:rFonts w:ascii="Times New Roman" w:eastAsia="新細明體" w:hAnsi="Times New Roman" w:cs="Times New Roman"/>
                <w:kern w:val="0"/>
                <w:szCs w:val="24"/>
              </w:rPr>
              <w:t xml:space="preserve">20.34 </w:t>
            </w:r>
          </w:p>
        </w:tc>
      </w:tr>
      <w:tr w:rsidR="00130252" w:rsidRPr="00485C90" w:rsidTr="00130252">
        <w:trPr>
          <w:trHeight w:val="20"/>
          <w:jc w:val="center"/>
        </w:trPr>
        <w:tc>
          <w:tcPr>
            <w:tcW w:w="1974" w:type="dxa"/>
            <w:tcBorders>
              <w:top w:val="nil"/>
              <w:left w:val="nil"/>
              <w:bottom w:val="nil"/>
              <w:right w:val="nil"/>
            </w:tcBorders>
            <w:shd w:val="clear" w:color="auto" w:fill="auto"/>
            <w:vAlign w:val="center"/>
            <w:hideMark/>
          </w:tcPr>
          <w:p w:rsidR="00130252" w:rsidRPr="00485C90" w:rsidRDefault="00130252" w:rsidP="00130252">
            <w:pPr>
              <w:widowControl/>
              <w:adjustRightInd w:val="0"/>
              <w:snapToGrid w:val="0"/>
              <w:spacing w:line="240" w:lineRule="atLeast"/>
              <w:rPr>
                <w:rFonts w:ascii="標楷體" w:eastAsia="標楷體" w:hAnsi="標楷體" w:cs="新細明體"/>
                <w:kern w:val="0"/>
                <w:szCs w:val="24"/>
                <w:highlight w:val="yellow"/>
              </w:rPr>
            </w:pPr>
            <w:r w:rsidRPr="00485C90">
              <w:rPr>
                <w:rFonts w:ascii="標楷體" w:eastAsia="標楷體" w:hAnsi="標楷體" w:cs="新細明體" w:hint="eastAsia"/>
                <w:kern w:val="0"/>
                <w:szCs w:val="24"/>
                <w:highlight w:val="yellow"/>
              </w:rPr>
              <w:t>其他服務業</w:t>
            </w:r>
          </w:p>
        </w:tc>
        <w:tc>
          <w:tcPr>
            <w:tcW w:w="1939" w:type="dxa"/>
            <w:tcBorders>
              <w:top w:val="nil"/>
              <w:left w:val="nil"/>
              <w:bottom w:val="nil"/>
              <w:right w:val="nil"/>
            </w:tcBorders>
            <w:shd w:val="clear" w:color="auto" w:fill="auto"/>
            <w:noWrap/>
            <w:vAlign w:val="center"/>
            <w:hideMark/>
          </w:tcPr>
          <w:p w:rsidR="00130252" w:rsidRPr="00485C90" w:rsidRDefault="00130252" w:rsidP="00130252">
            <w:pPr>
              <w:widowControl/>
              <w:adjustRightInd w:val="0"/>
              <w:snapToGrid w:val="0"/>
              <w:spacing w:line="240" w:lineRule="atLeast"/>
              <w:jc w:val="right"/>
              <w:rPr>
                <w:rFonts w:ascii="Times New Roman" w:eastAsia="新細明體" w:hAnsi="Times New Roman" w:cs="Times New Roman"/>
                <w:kern w:val="0"/>
                <w:szCs w:val="24"/>
                <w:highlight w:val="yellow"/>
              </w:rPr>
            </w:pPr>
            <w:r w:rsidRPr="00485C90">
              <w:rPr>
                <w:rFonts w:ascii="Times New Roman" w:eastAsia="新細明體" w:hAnsi="Times New Roman" w:cs="Times New Roman"/>
                <w:kern w:val="0"/>
                <w:szCs w:val="24"/>
                <w:highlight w:val="yellow"/>
              </w:rPr>
              <w:t>399,461,886</w:t>
            </w:r>
          </w:p>
        </w:tc>
        <w:tc>
          <w:tcPr>
            <w:tcW w:w="1704" w:type="dxa"/>
            <w:tcBorders>
              <w:top w:val="nil"/>
              <w:left w:val="nil"/>
              <w:bottom w:val="nil"/>
              <w:right w:val="nil"/>
            </w:tcBorders>
            <w:shd w:val="clear" w:color="auto" w:fill="auto"/>
            <w:noWrap/>
            <w:vAlign w:val="center"/>
            <w:hideMark/>
          </w:tcPr>
          <w:p w:rsidR="00130252" w:rsidRPr="00485C90" w:rsidRDefault="00130252" w:rsidP="00130252">
            <w:pPr>
              <w:widowControl/>
              <w:adjustRightInd w:val="0"/>
              <w:snapToGrid w:val="0"/>
              <w:spacing w:line="240" w:lineRule="atLeast"/>
              <w:jc w:val="right"/>
              <w:rPr>
                <w:rFonts w:ascii="Times New Roman" w:eastAsia="新細明體" w:hAnsi="Times New Roman" w:cs="Times New Roman"/>
                <w:color w:val="000000"/>
                <w:kern w:val="0"/>
                <w:szCs w:val="24"/>
                <w:highlight w:val="yellow"/>
              </w:rPr>
            </w:pPr>
            <w:r w:rsidRPr="00485C90">
              <w:rPr>
                <w:rFonts w:ascii="Times New Roman" w:eastAsia="新細明體" w:hAnsi="Times New Roman" w:cs="Times New Roman"/>
                <w:color w:val="000000"/>
                <w:kern w:val="0"/>
                <w:szCs w:val="24"/>
                <w:highlight w:val="yellow"/>
              </w:rPr>
              <w:t>236732886</w:t>
            </w:r>
          </w:p>
        </w:tc>
        <w:tc>
          <w:tcPr>
            <w:tcW w:w="924" w:type="dxa"/>
            <w:tcBorders>
              <w:top w:val="nil"/>
              <w:left w:val="nil"/>
              <w:bottom w:val="nil"/>
              <w:right w:val="nil"/>
            </w:tcBorders>
            <w:shd w:val="clear" w:color="auto" w:fill="auto"/>
            <w:noWrap/>
            <w:vAlign w:val="center"/>
            <w:hideMark/>
          </w:tcPr>
          <w:p w:rsidR="00130252" w:rsidRPr="00485C90" w:rsidRDefault="00130252" w:rsidP="00130252">
            <w:pPr>
              <w:widowControl/>
              <w:adjustRightInd w:val="0"/>
              <w:snapToGrid w:val="0"/>
              <w:spacing w:line="240" w:lineRule="atLeast"/>
              <w:jc w:val="right"/>
              <w:rPr>
                <w:rFonts w:ascii="Times New Roman" w:eastAsia="新細明體" w:hAnsi="Times New Roman" w:cs="Times New Roman"/>
                <w:kern w:val="0"/>
                <w:szCs w:val="24"/>
                <w:highlight w:val="yellow"/>
              </w:rPr>
            </w:pPr>
            <w:r w:rsidRPr="00485C90">
              <w:rPr>
                <w:rFonts w:ascii="Times New Roman" w:eastAsia="新細明體" w:hAnsi="Times New Roman" w:cs="Times New Roman"/>
                <w:kern w:val="0"/>
                <w:szCs w:val="24"/>
                <w:highlight w:val="yellow"/>
              </w:rPr>
              <w:t xml:space="preserve">59.26 </w:t>
            </w:r>
          </w:p>
        </w:tc>
        <w:tc>
          <w:tcPr>
            <w:tcW w:w="1704" w:type="dxa"/>
            <w:tcBorders>
              <w:top w:val="nil"/>
              <w:left w:val="nil"/>
              <w:bottom w:val="nil"/>
              <w:right w:val="nil"/>
            </w:tcBorders>
            <w:shd w:val="clear" w:color="auto" w:fill="auto"/>
            <w:noWrap/>
            <w:vAlign w:val="center"/>
            <w:hideMark/>
          </w:tcPr>
          <w:p w:rsidR="00130252" w:rsidRPr="00485C90" w:rsidRDefault="00130252" w:rsidP="00130252">
            <w:pPr>
              <w:widowControl/>
              <w:adjustRightInd w:val="0"/>
              <w:snapToGrid w:val="0"/>
              <w:spacing w:line="240" w:lineRule="atLeast"/>
              <w:jc w:val="right"/>
              <w:rPr>
                <w:rFonts w:ascii="Times New Roman" w:eastAsia="新細明體" w:hAnsi="Times New Roman" w:cs="Times New Roman"/>
                <w:color w:val="000000"/>
                <w:kern w:val="0"/>
                <w:szCs w:val="24"/>
                <w:highlight w:val="yellow"/>
              </w:rPr>
            </w:pPr>
            <w:r w:rsidRPr="00485C90">
              <w:rPr>
                <w:rFonts w:ascii="Times New Roman" w:eastAsia="新細明體" w:hAnsi="Times New Roman" w:cs="Times New Roman"/>
                <w:color w:val="000000"/>
                <w:kern w:val="0"/>
                <w:szCs w:val="24"/>
                <w:highlight w:val="yellow"/>
              </w:rPr>
              <w:t>162729000</w:t>
            </w:r>
          </w:p>
        </w:tc>
        <w:tc>
          <w:tcPr>
            <w:tcW w:w="689" w:type="dxa"/>
            <w:tcBorders>
              <w:top w:val="nil"/>
              <w:left w:val="nil"/>
              <w:bottom w:val="nil"/>
              <w:right w:val="nil"/>
            </w:tcBorders>
            <w:shd w:val="clear" w:color="auto" w:fill="auto"/>
            <w:noWrap/>
            <w:vAlign w:val="center"/>
            <w:hideMark/>
          </w:tcPr>
          <w:p w:rsidR="00130252" w:rsidRPr="00485C90" w:rsidRDefault="00130252" w:rsidP="00130252">
            <w:pPr>
              <w:widowControl/>
              <w:adjustRightInd w:val="0"/>
              <w:snapToGrid w:val="0"/>
              <w:spacing w:line="240" w:lineRule="atLeast"/>
              <w:jc w:val="right"/>
              <w:rPr>
                <w:rFonts w:ascii="Times New Roman" w:eastAsia="新細明體" w:hAnsi="Times New Roman" w:cs="Times New Roman"/>
                <w:kern w:val="0"/>
                <w:szCs w:val="24"/>
                <w:highlight w:val="yellow"/>
              </w:rPr>
            </w:pPr>
            <w:r w:rsidRPr="00485C90">
              <w:rPr>
                <w:rFonts w:ascii="Times New Roman" w:eastAsia="新細明體" w:hAnsi="Times New Roman" w:cs="Times New Roman"/>
                <w:kern w:val="0"/>
                <w:szCs w:val="24"/>
                <w:highlight w:val="yellow"/>
              </w:rPr>
              <w:t xml:space="preserve">40.74 </w:t>
            </w:r>
          </w:p>
        </w:tc>
      </w:tr>
      <w:tr w:rsidR="00130252" w:rsidRPr="00130252" w:rsidTr="00130252">
        <w:trPr>
          <w:trHeight w:val="20"/>
          <w:jc w:val="center"/>
        </w:trPr>
        <w:tc>
          <w:tcPr>
            <w:tcW w:w="1974" w:type="dxa"/>
            <w:tcBorders>
              <w:top w:val="nil"/>
              <w:left w:val="nil"/>
              <w:bottom w:val="nil"/>
              <w:right w:val="nil"/>
            </w:tcBorders>
            <w:shd w:val="clear" w:color="auto" w:fill="auto"/>
            <w:vAlign w:val="center"/>
            <w:hideMark/>
          </w:tcPr>
          <w:p w:rsidR="00130252" w:rsidRPr="00130252" w:rsidRDefault="00130252" w:rsidP="00130252">
            <w:pPr>
              <w:widowControl/>
              <w:adjustRightInd w:val="0"/>
              <w:snapToGrid w:val="0"/>
              <w:spacing w:line="240" w:lineRule="atLeast"/>
              <w:rPr>
                <w:rFonts w:ascii="標楷體" w:eastAsia="標楷體" w:hAnsi="標楷體" w:cs="新細明體"/>
                <w:kern w:val="0"/>
                <w:szCs w:val="24"/>
              </w:rPr>
            </w:pPr>
            <w:r w:rsidRPr="00130252">
              <w:rPr>
                <w:rFonts w:ascii="標楷體" w:eastAsia="標楷體" w:hAnsi="標楷體" w:cs="新細明體" w:hint="eastAsia"/>
                <w:kern w:val="0"/>
                <w:szCs w:val="24"/>
              </w:rPr>
              <w:t>製造業</w:t>
            </w:r>
          </w:p>
        </w:tc>
        <w:tc>
          <w:tcPr>
            <w:tcW w:w="1939" w:type="dxa"/>
            <w:tcBorders>
              <w:top w:val="nil"/>
              <w:left w:val="nil"/>
              <w:bottom w:val="nil"/>
              <w:right w:val="nil"/>
            </w:tcBorders>
            <w:shd w:val="clear" w:color="auto" w:fill="auto"/>
            <w:noWrap/>
            <w:vAlign w:val="center"/>
            <w:hideMark/>
          </w:tcPr>
          <w:p w:rsidR="00130252" w:rsidRPr="00130252" w:rsidRDefault="00130252" w:rsidP="00130252">
            <w:pPr>
              <w:widowControl/>
              <w:adjustRightInd w:val="0"/>
              <w:snapToGrid w:val="0"/>
              <w:spacing w:line="240" w:lineRule="atLeast"/>
              <w:jc w:val="right"/>
              <w:rPr>
                <w:rFonts w:ascii="Times New Roman" w:eastAsia="新細明體" w:hAnsi="Times New Roman" w:cs="Times New Roman"/>
                <w:kern w:val="0"/>
                <w:szCs w:val="24"/>
              </w:rPr>
            </w:pPr>
            <w:r w:rsidRPr="00130252">
              <w:rPr>
                <w:rFonts w:ascii="Times New Roman" w:eastAsia="新細明體" w:hAnsi="Times New Roman" w:cs="Times New Roman"/>
                <w:kern w:val="0"/>
                <w:szCs w:val="24"/>
              </w:rPr>
              <w:t>804,977,689</w:t>
            </w:r>
          </w:p>
        </w:tc>
        <w:tc>
          <w:tcPr>
            <w:tcW w:w="1704" w:type="dxa"/>
            <w:tcBorders>
              <w:top w:val="nil"/>
              <w:left w:val="nil"/>
              <w:bottom w:val="nil"/>
              <w:right w:val="nil"/>
            </w:tcBorders>
            <w:shd w:val="clear" w:color="auto" w:fill="auto"/>
            <w:noWrap/>
            <w:vAlign w:val="center"/>
            <w:hideMark/>
          </w:tcPr>
          <w:p w:rsidR="00130252" w:rsidRPr="00130252" w:rsidRDefault="00130252" w:rsidP="00130252">
            <w:pPr>
              <w:widowControl/>
              <w:adjustRightInd w:val="0"/>
              <w:snapToGrid w:val="0"/>
              <w:spacing w:line="240" w:lineRule="atLeast"/>
              <w:jc w:val="right"/>
              <w:rPr>
                <w:rFonts w:ascii="Times New Roman" w:eastAsia="新細明體" w:hAnsi="Times New Roman" w:cs="Times New Roman"/>
                <w:color w:val="000000"/>
                <w:kern w:val="0"/>
                <w:szCs w:val="24"/>
              </w:rPr>
            </w:pPr>
            <w:r w:rsidRPr="00130252">
              <w:rPr>
                <w:rFonts w:ascii="Times New Roman" w:eastAsia="新細明體" w:hAnsi="Times New Roman" w:cs="Times New Roman"/>
                <w:color w:val="000000"/>
                <w:kern w:val="0"/>
                <w:szCs w:val="24"/>
              </w:rPr>
              <w:t>643561001</w:t>
            </w:r>
          </w:p>
        </w:tc>
        <w:tc>
          <w:tcPr>
            <w:tcW w:w="924" w:type="dxa"/>
            <w:tcBorders>
              <w:top w:val="nil"/>
              <w:left w:val="nil"/>
              <w:bottom w:val="nil"/>
              <w:right w:val="nil"/>
            </w:tcBorders>
            <w:shd w:val="clear" w:color="auto" w:fill="auto"/>
            <w:noWrap/>
            <w:vAlign w:val="center"/>
            <w:hideMark/>
          </w:tcPr>
          <w:p w:rsidR="00130252" w:rsidRPr="00130252" w:rsidRDefault="00130252" w:rsidP="00130252">
            <w:pPr>
              <w:widowControl/>
              <w:adjustRightInd w:val="0"/>
              <w:snapToGrid w:val="0"/>
              <w:spacing w:line="240" w:lineRule="atLeast"/>
              <w:jc w:val="right"/>
              <w:rPr>
                <w:rFonts w:ascii="Times New Roman" w:eastAsia="新細明體" w:hAnsi="Times New Roman" w:cs="Times New Roman"/>
                <w:kern w:val="0"/>
                <w:szCs w:val="24"/>
              </w:rPr>
            </w:pPr>
            <w:r w:rsidRPr="00130252">
              <w:rPr>
                <w:rFonts w:ascii="Times New Roman" w:eastAsia="新細明體" w:hAnsi="Times New Roman" w:cs="Times New Roman"/>
                <w:kern w:val="0"/>
                <w:szCs w:val="24"/>
              </w:rPr>
              <w:t xml:space="preserve">79.95 </w:t>
            </w:r>
          </w:p>
        </w:tc>
        <w:tc>
          <w:tcPr>
            <w:tcW w:w="1704" w:type="dxa"/>
            <w:tcBorders>
              <w:top w:val="nil"/>
              <w:left w:val="nil"/>
              <w:bottom w:val="nil"/>
              <w:right w:val="nil"/>
            </w:tcBorders>
            <w:shd w:val="clear" w:color="auto" w:fill="auto"/>
            <w:noWrap/>
            <w:vAlign w:val="center"/>
            <w:hideMark/>
          </w:tcPr>
          <w:p w:rsidR="00130252" w:rsidRPr="00130252" w:rsidRDefault="00130252" w:rsidP="00130252">
            <w:pPr>
              <w:widowControl/>
              <w:adjustRightInd w:val="0"/>
              <w:snapToGrid w:val="0"/>
              <w:spacing w:line="240" w:lineRule="atLeast"/>
              <w:jc w:val="right"/>
              <w:rPr>
                <w:rFonts w:ascii="Times New Roman" w:eastAsia="新細明體" w:hAnsi="Times New Roman" w:cs="Times New Roman"/>
                <w:color w:val="000000"/>
                <w:kern w:val="0"/>
                <w:szCs w:val="24"/>
              </w:rPr>
            </w:pPr>
            <w:r w:rsidRPr="00130252">
              <w:rPr>
                <w:rFonts w:ascii="Times New Roman" w:eastAsia="新細明體" w:hAnsi="Times New Roman" w:cs="Times New Roman"/>
                <w:color w:val="000000"/>
                <w:kern w:val="0"/>
                <w:szCs w:val="24"/>
              </w:rPr>
              <w:t>161416688</w:t>
            </w:r>
          </w:p>
        </w:tc>
        <w:tc>
          <w:tcPr>
            <w:tcW w:w="689" w:type="dxa"/>
            <w:tcBorders>
              <w:top w:val="nil"/>
              <w:left w:val="nil"/>
              <w:bottom w:val="nil"/>
              <w:right w:val="nil"/>
            </w:tcBorders>
            <w:shd w:val="clear" w:color="auto" w:fill="auto"/>
            <w:noWrap/>
            <w:vAlign w:val="center"/>
            <w:hideMark/>
          </w:tcPr>
          <w:p w:rsidR="00130252" w:rsidRPr="00130252" w:rsidRDefault="00130252" w:rsidP="00130252">
            <w:pPr>
              <w:widowControl/>
              <w:adjustRightInd w:val="0"/>
              <w:snapToGrid w:val="0"/>
              <w:spacing w:line="240" w:lineRule="atLeast"/>
              <w:jc w:val="right"/>
              <w:rPr>
                <w:rFonts w:ascii="Times New Roman" w:eastAsia="新細明體" w:hAnsi="Times New Roman" w:cs="Times New Roman"/>
                <w:kern w:val="0"/>
                <w:szCs w:val="24"/>
              </w:rPr>
            </w:pPr>
            <w:r w:rsidRPr="00130252">
              <w:rPr>
                <w:rFonts w:ascii="Times New Roman" w:eastAsia="新細明體" w:hAnsi="Times New Roman" w:cs="Times New Roman"/>
                <w:kern w:val="0"/>
                <w:szCs w:val="24"/>
              </w:rPr>
              <w:t xml:space="preserve">20.05 </w:t>
            </w:r>
          </w:p>
        </w:tc>
      </w:tr>
      <w:tr w:rsidR="00130252" w:rsidRPr="00485C90" w:rsidTr="00130252">
        <w:trPr>
          <w:trHeight w:val="20"/>
          <w:jc w:val="center"/>
        </w:trPr>
        <w:tc>
          <w:tcPr>
            <w:tcW w:w="1974" w:type="dxa"/>
            <w:tcBorders>
              <w:top w:val="nil"/>
              <w:left w:val="nil"/>
              <w:bottom w:val="nil"/>
              <w:right w:val="nil"/>
            </w:tcBorders>
            <w:shd w:val="clear" w:color="auto" w:fill="auto"/>
            <w:vAlign w:val="center"/>
            <w:hideMark/>
          </w:tcPr>
          <w:p w:rsidR="00130252" w:rsidRPr="00485C90" w:rsidRDefault="00130252" w:rsidP="00130252">
            <w:pPr>
              <w:widowControl/>
              <w:adjustRightInd w:val="0"/>
              <w:snapToGrid w:val="0"/>
              <w:spacing w:line="240" w:lineRule="atLeast"/>
              <w:rPr>
                <w:rFonts w:ascii="標楷體" w:eastAsia="標楷體" w:hAnsi="標楷體" w:cs="新細明體"/>
                <w:kern w:val="0"/>
                <w:szCs w:val="24"/>
                <w:highlight w:val="yellow"/>
              </w:rPr>
            </w:pPr>
            <w:r w:rsidRPr="00485C90">
              <w:rPr>
                <w:rFonts w:ascii="標楷體" w:eastAsia="標楷體" w:hAnsi="標楷體" w:cs="新細明體" w:hint="eastAsia"/>
                <w:kern w:val="0"/>
                <w:szCs w:val="24"/>
                <w:highlight w:val="yellow"/>
              </w:rPr>
              <w:t>支援服務業</w:t>
            </w:r>
          </w:p>
        </w:tc>
        <w:tc>
          <w:tcPr>
            <w:tcW w:w="1939" w:type="dxa"/>
            <w:tcBorders>
              <w:top w:val="nil"/>
              <w:left w:val="nil"/>
              <w:bottom w:val="nil"/>
              <w:right w:val="nil"/>
            </w:tcBorders>
            <w:shd w:val="clear" w:color="auto" w:fill="auto"/>
            <w:noWrap/>
            <w:vAlign w:val="center"/>
            <w:hideMark/>
          </w:tcPr>
          <w:p w:rsidR="00130252" w:rsidRPr="00485C90" w:rsidRDefault="00130252" w:rsidP="00130252">
            <w:pPr>
              <w:widowControl/>
              <w:adjustRightInd w:val="0"/>
              <w:snapToGrid w:val="0"/>
              <w:spacing w:line="240" w:lineRule="atLeast"/>
              <w:jc w:val="right"/>
              <w:rPr>
                <w:rFonts w:ascii="Times New Roman" w:eastAsia="新細明體" w:hAnsi="Times New Roman" w:cs="Times New Roman"/>
                <w:kern w:val="0"/>
                <w:szCs w:val="24"/>
                <w:highlight w:val="yellow"/>
              </w:rPr>
            </w:pPr>
            <w:r w:rsidRPr="00485C90">
              <w:rPr>
                <w:rFonts w:ascii="Times New Roman" w:eastAsia="新細明體" w:hAnsi="Times New Roman" w:cs="Times New Roman"/>
                <w:kern w:val="0"/>
                <w:szCs w:val="24"/>
                <w:highlight w:val="yellow"/>
              </w:rPr>
              <w:t>409,666,574</w:t>
            </w:r>
          </w:p>
        </w:tc>
        <w:tc>
          <w:tcPr>
            <w:tcW w:w="1704" w:type="dxa"/>
            <w:tcBorders>
              <w:top w:val="nil"/>
              <w:left w:val="nil"/>
              <w:bottom w:val="nil"/>
              <w:right w:val="nil"/>
            </w:tcBorders>
            <w:shd w:val="clear" w:color="auto" w:fill="auto"/>
            <w:noWrap/>
            <w:vAlign w:val="center"/>
            <w:hideMark/>
          </w:tcPr>
          <w:p w:rsidR="00130252" w:rsidRPr="00485C90" w:rsidRDefault="00130252" w:rsidP="00130252">
            <w:pPr>
              <w:widowControl/>
              <w:adjustRightInd w:val="0"/>
              <w:snapToGrid w:val="0"/>
              <w:spacing w:line="240" w:lineRule="atLeast"/>
              <w:jc w:val="right"/>
              <w:rPr>
                <w:rFonts w:ascii="Times New Roman" w:eastAsia="新細明體" w:hAnsi="Times New Roman" w:cs="Times New Roman"/>
                <w:color w:val="000000"/>
                <w:kern w:val="0"/>
                <w:szCs w:val="24"/>
                <w:highlight w:val="yellow"/>
              </w:rPr>
            </w:pPr>
            <w:r w:rsidRPr="00485C90">
              <w:rPr>
                <w:rFonts w:ascii="Times New Roman" w:eastAsia="新細明體" w:hAnsi="Times New Roman" w:cs="Times New Roman"/>
                <w:color w:val="000000"/>
                <w:kern w:val="0"/>
                <w:szCs w:val="24"/>
                <w:highlight w:val="yellow"/>
              </w:rPr>
              <w:t>269248474</w:t>
            </w:r>
          </w:p>
        </w:tc>
        <w:tc>
          <w:tcPr>
            <w:tcW w:w="924" w:type="dxa"/>
            <w:tcBorders>
              <w:top w:val="nil"/>
              <w:left w:val="nil"/>
              <w:bottom w:val="nil"/>
              <w:right w:val="nil"/>
            </w:tcBorders>
            <w:shd w:val="clear" w:color="auto" w:fill="auto"/>
            <w:noWrap/>
            <w:vAlign w:val="center"/>
            <w:hideMark/>
          </w:tcPr>
          <w:p w:rsidR="00130252" w:rsidRPr="00485C90" w:rsidRDefault="00130252" w:rsidP="00130252">
            <w:pPr>
              <w:widowControl/>
              <w:adjustRightInd w:val="0"/>
              <w:snapToGrid w:val="0"/>
              <w:spacing w:line="240" w:lineRule="atLeast"/>
              <w:jc w:val="right"/>
              <w:rPr>
                <w:rFonts w:ascii="Times New Roman" w:eastAsia="新細明體" w:hAnsi="Times New Roman" w:cs="Times New Roman"/>
                <w:kern w:val="0"/>
                <w:szCs w:val="24"/>
                <w:highlight w:val="yellow"/>
              </w:rPr>
            </w:pPr>
            <w:r w:rsidRPr="00485C90">
              <w:rPr>
                <w:rFonts w:ascii="Times New Roman" w:eastAsia="新細明體" w:hAnsi="Times New Roman" w:cs="Times New Roman"/>
                <w:kern w:val="0"/>
                <w:szCs w:val="24"/>
                <w:highlight w:val="yellow"/>
              </w:rPr>
              <w:t xml:space="preserve">65.72 </w:t>
            </w:r>
          </w:p>
        </w:tc>
        <w:tc>
          <w:tcPr>
            <w:tcW w:w="1704" w:type="dxa"/>
            <w:tcBorders>
              <w:top w:val="nil"/>
              <w:left w:val="nil"/>
              <w:bottom w:val="nil"/>
              <w:right w:val="nil"/>
            </w:tcBorders>
            <w:shd w:val="clear" w:color="auto" w:fill="auto"/>
            <w:noWrap/>
            <w:vAlign w:val="center"/>
            <w:hideMark/>
          </w:tcPr>
          <w:p w:rsidR="00130252" w:rsidRPr="00485C90" w:rsidRDefault="00130252" w:rsidP="00130252">
            <w:pPr>
              <w:widowControl/>
              <w:adjustRightInd w:val="0"/>
              <w:snapToGrid w:val="0"/>
              <w:spacing w:line="240" w:lineRule="atLeast"/>
              <w:jc w:val="right"/>
              <w:rPr>
                <w:rFonts w:ascii="Times New Roman" w:eastAsia="新細明體" w:hAnsi="Times New Roman" w:cs="Times New Roman"/>
                <w:color w:val="000000"/>
                <w:kern w:val="0"/>
                <w:szCs w:val="24"/>
                <w:highlight w:val="yellow"/>
              </w:rPr>
            </w:pPr>
            <w:r w:rsidRPr="00485C90">
              <w:rPr>
                <w:rFonts w:ascii="Times New Roman" w:eastAsia="新細明體" w:hAnsi="Times New Roman" w:cs="Times New Roman"/>
                <w:color w:val="000000"/>
                <w:kern w:val="0"/>
                <w:szCs w:val="24"/>
                <w:highlight w:val="yellow"/>
              </w:rPr>
              <w:t>140418100</w:t>
            </w:r>
          </w:p>
        </w:tc>
        <w:tc>
          <w:tcPr>
            <w:tcW w:w="689" w:type="dxa"/>
            <w:tcBorders>
              <w:top w:val="nil"/>
              <w:left w:val="nil"/>
              <w:bottom w:val="nil"/>
              <w:right w:val="nil"/>
            </w:tcBorders>
            <w:shd w:val="clear" w:color="auto" w:fill="auto"/>
            <w:noWrap/>
            <w:vAlign w:val="center"/>
            <w:hideMark/>
          </w:tcPr>
          <w:p w:rsidR="00130252" w:rsidRPr="00485C90" w:rsidRDefault="00130252" w:rsidP="00130252">
            <w:pPr>
              <w:widowControl/>
              <w:adjustRightInd w:val="0"/>
              <w:snapToGrid w:val="0"/>
              <w:spacing w:line="240" w:lineRule="atLeast"/>
              <w:jc w:val="right"/>
              <w:rPr>
                <w:rFonts w:ascii="Times New Roman" w:eastAsia="新細明體" w:hAnsi="Times New Roman" w:cs="Times New Roman"/>
                <w:kern w:val="0"/>
                <w:szCs w:val="24"/>
                <w:highlight w:val="yellow"/>
              </w:rPr>
            </w:pPr>
            <w:r w:rsidRPr="00485C90">
              <w:rPr>
                <w:rFonts w:ascii="Times New Roman" w:eastAsia="新細明體" w:hAnsi="Times New Roman" w:cs="Times New Roman"/>
                <w:kern w:val="0"/>
                <w:szCs w:val="24"/>
                <w:highlight w:val="yellow"/>
              </w:rPr>
              <w:t xml:space="preserve">34.28 </w:t>
            </w:r>
          </w:p>
        </w:tc>
      </w:tr>
      <w:tr w:rsidR="00130252" w:rsidRPr="00485C90" w:rsidTr="00130252">
        <w:trPr>
          <w:trHeight w:val="20"/>
          <w:jc w:val="center"/>
        </w:trPr>
        <w:tc>
          <w:tcPr>
            <w:tcW w:w="1974" w:type="dxa"/>
            <w:tcBorders>
              <w:top w:val="nil"/>
              <w:left w:val="nil"/>
              <w:bottom w:val="nil"/>
              <w:right w:val="nil"/>
            </w:tcBorders>
            <w:shd w:val="clear" w:color="auto" w:fill="auto"/>
            <w:vAlign w:val="center"/>
            <w:hideMark/>
          </w:tcPr>
          <w:p w:rsidR="00130252" w:rsidRPr="00485C90" w:rsidRDefault="00130252" w:rsidP="00130252">
            <w:pPr>
              <w:widowControl/>
              <w:adjustRightInd w:val="0"/>
              <w:snapToGrid w:val="0"/>
              <w:spacing w:line="240" w:lineRule="atLeast"/>
              <w:rPr>
                <w:rFonts w:ascii="標楷體" w:eastAsia="標楷體" w:hAnsi="標楷體" w:cs="新細明體"/>
                <w:kern w:val="0"/>
                <w:szCs w:val="24"/>
                <w:highlight w:val="yellow"/>
              </w:rPr>
            </w:pPr>
            <w:r w:rsidRPr="00485C90">
              <w:rPr>
                <w:rFonts w:ascii="標楷體" w:eastAsia="標楷體" w:hAnsi="標楷體" w:cs="新細明體" w:hint="eastAsia"/>
                <w:kern w:val="0"/>
                <w:szCs w:val="24"/>
                <w:highlight w:val="yellow"/>
              </w:rPr>
              <w:t>專業、科學及技術服務業</w:t>
            </w:r>
          </w:p>
        </w:tc>
        <w:tc>
          <w:tcPr>
            <w:tcW w:w="1939" w:type="dxa"/>
            <w:tcBorders>
              <w:top w:val="nil"/>
              <w:left w:val="nil"/>
              <w:bottom w:val="nil"/>
              <w:right w:val="nil"/>
            </w:tcBorders>
            <w:shd w:val="clear" w:color="auto" w:fill="auto"/>
            <w:noWrap/>
            <w:vAlign w:val="center"/>
            <w:hideMark/>
          </w:tcPr>
          <w:p w:rsidR="00130252" w:rsidRPr="00485C90" w:rsidRDefault="00130252" w:rsidP="00130252">
            <w:pPr>
              <w:widowControl/>
              <w:adjustRightInd w:val="0"/>
              <w:snapToGrid w:val="0"/>
              <w:spacing w:line="240" w:lineRule="atLeast"/>
              <w:jc w:val="right"/>
              <w:rPr>
                <w:rFonts w:ascii="Times New Roman" w:eastAsia="新細明體" w:hAnsi="Times New Roman" w:cs="Times New Roman"/>
                <w:kern w:val="0"/>
                <w:szCs w:val="24"/>
                <w:highlight w:val="yellow"/>
              </w:rPr>
            </w:pPr>
            <w:r w:rsidRPr="00485C90">
              <w:rPr>
                <w:rFonts w:ascii="Times New Roman" w:eastAsia="新細明體" w:hAnsi="Times New Roman" w:cs="Times New Roman"/>
                <w:kern w:val="0"/>
                <w:szCs w:val="24"/>
                <w:highlight w:val="yellow"/>
              </w:rPr>
              <w:t>242,432,862</w:t>
            </w:r>
          </w:p>
        </w:tc>
        <w:tc>
          <w:tcPr>
            <w:tcW w:w="1704" w:type="dxa"/>
            <w:tcBorders>
              <w:top w:val="nil"/>
              <w:left w:val="nil"/>
              <w:bottom w:val="nil"/>
              <w:right w:val="nil"/>
            </w:tcBorders>
            <w:shd w:val="clear" w:color="auto" w:fill="auto"/>
            <w:noWrap/>
            <w:vAlign w:val="center"/>
            <w:hideMark/>
          </w:tcPr>
          <w:p w:rsidR="00130252" w:rsidRPr="00485C90" w:rsidRDefault="00130252" w:rsidP="00130252">
            <w:pPr>
              <w:widowControl/>
              <w:adjustRightInd w:val="0"/>
              <w:snapToGrid w:val="0"/>
              <w:spacing w:line="240" w:lineRule="atLeast"/>
              <w:jc w:val="right"/>
              <w:rPr>
                <w:rFonts w:ascii="Times New Roman" w:eastAsia="新細明體" w:hAnsi="Times New Roman" w:cs="Times New Roman"/>
                <w:color w:val="000000"/>
                <w:kern w:val="0"/>
                <w:szCs w:val="24"/>
                <w:highlight w:val="yellow"/>
              </w:rPr>
            </w:pPr>
            <w:r w:rsidRPr="00485C90">
              <w:rPr>
                <w:rFonts w:ascii="Times New Roman" w:eastAsia="新細明體" w:hAnsi="Times New Roman" w:cs="Times New Roman"/>
                <w:color w:val="000000"/>
                <w:kern w:val="0"/>
                <w:szCs w:val="24"/>
                <w:highlight w:val="yellow"/>
              </w:rPr>
              <w:t>141576087</w:t>
            </w:r>
          </w:p>
        </w:tc>
        <w:tc>
          <w:tcPr>
            <w:tcW w:w="924" w:type="dxa"/>
            <w:tcBorders>
              <w:top w:val="nil"/>
              <w:left w:val="nil"/>
              <w:bottom w:val="nil"/>
              <w:right w:val="nil"/>
            </w:tcBorders>
            <w:shd w:val="clear" w:color="auto" w:fill="auto"/>
            <w:noWrap/>
            <w:vAlign w:val="center"/>
            <w:hideMark/>
          </w:tcPr>
          <w:p w:rsidR="00130252" w:rsidRPr="00485C90" w:rsidRDefault="00130252" w:rsidP="00130252">
            <w:pPr>
              <w:widowControl/>
              <w:adjustRightInd w:val="0"/>
              <w:snapToGrid w:val="0"/>
              <w:spacing w:line="240" w:lineRule="atLeast"/>
              <w:jc w:val="right"/>
              <w:rPr>
                <w:rFonts w:ascii="Times New Roman" w:eastAsia="新細明體" w:hAnsi="Times New Roman" w:cs="Times New Roman"/>
                <w:kern w:val="0"/>
                <w:szCs w:val="24"/>
                <w:highlight w:val="yellow"/>
              </w:rPr>
            </w:pPr>
            <w:r w:rsidRPr="00485C90">
              <w:rPr>
                <w:rFonts w:ascii="Times New Roman" w:eastAsia="新細明體" w:hAnsi="Times New Roman" w:cs="Times New Roman"/>
                <w:kern w:val="0"/>
                <w:szCs w:val="24"/>
                <w:highlight w:val="yellow"/>
              </w:rPr>
              <w:t xml:space="preserve">58.40 </w:t>
            </w:r>
          </w:p>
        </w:tc>
        <w:tc>
          <w:tcPr>
            <w:tcW w:w="1704" w:type="dxa"/>
            <w:tcBorders>
              <w:top w:val="nil"/>
              <w:left w:val="nil"/>
              <w:bottom w:val="nil"/>
              <w:right w:val="nil"/>
            </w:tcBorders>
            <w:shd w:val="clear" w:color="auto" w:fill="auto"/>
            <w:noWrap/>
            <w:vAlign w:val="center"/>
            <w:hideMark/>
          </w:tcPr>
          <w:p w:rsidR="00130252" w:rsidRPr="00485C90" w:rsidRDefault="00130252" w:rsidP="00130252">
            <w:pPr>
              <w:widowControl/>
              <w:adjustRightInd w:val="0"/>
              <w:snapToGrid w:val="0"/>
              <w:spacing w:line="240" w:lineRule="atLeast"/>
              <w:jc w:val="right"/>
              <w:rPr>
                <w:rFonts w:ascii="Times New Roman" w:eastAsia="新細明體" w:hAnsi="Times New Roman" w:cs="Times New Roman"/>
                <w:color w:val="000000"/>
                <w:kern w:val="0"/>
                <w:szCs w:val="24"/>
                <w:highlight w:val="yellow"/>
              </w:rPr>
            </w:pPr>
            <w:r w:rsidRPr="00485C90">
              <w:rPr>
                <w:rFonts w:ascii="Times New Roman" w:eastAsia="新細明體" w:hAnsi="Times New Roman" w:cs="Times New Roman"/>
                <w:color w:val="000000"/>
                <w:kern w:val="0"/>
                <w:szCs w:val="24"/>
                <w:highlight w:val="yellow"/>
              </w:rPr>
              <w:t>100856775</w:t>
            </w:r>
          </w:p>
        </w:tc>
        <w:tc>
          <w:tcPr>
            <w:tcW w:w="689" w:type="dxa"/>
            <w:tcBorders>
              <w:top w:val="nil"/>
              <w:left w:val="nil"/>
              <w:bottom w:val="nil"/>
              <w:right w:val="nil"/>
            </w:tcBorders>
            <w:shd w:val="clear" w:color="auto" w:fill="auto"/>
            <w:noWrap/>
            <w:vAlign w:val="center"/>
            <w:hideMark/>
          </w:tcPr>
          <w:p w:rsidR="00130252" w:rsidRPr="00485C90" w:rsidRDefault="00130252" w:rsidP="00130252">
            <w:pPr>
              <w:widowControl/>
              <w:adjustRightInd w:val="0"/>
              <w:snapToGrid w:val="0"/>
              <w:spacing w:line="240" w:lineRule="atLeast"/>
              <w:jc w:val="right"/>
              <w:rPr>
                <w:rFonts w:ascii="Times New Roman" w:eastAsia="新細明體" w:hAnsi="Times New Roman" w:cs="Times New Roman"/>
                <w:kern w:val="0"/>
                <w:szCs w:val="24"/>
                <w:highlight w:val="yellow"/>
              </w:rPr>
            </w:pPr>
            <w:r w:rsidRPr="00485C90">
              <w:rPr>
                <w:rFonts w:ascii="Times New Roman" w:eastAsia="新細明體" w:hAnsi="Times New Roman" w:cs="Times New Roman"/>
                <w:kern w:val="0"/>
                <w:szCs w:val="24"/>
                <w:highlight w:val="yellow"/>
              </w:rPr>
              <w:t xml:space="preserve">41.60 </w:t>
            </w:r>
          </w:p>
        </w:tc>
      </w:tr>
      <w:tr w:rsidR="00130252" w:rsidRPr="00130252" w:rsidTr="00130252">
        <w:trPr>
          <w:trHeight w:val="20"/>
          <w:jc w:val="center"/>
        </w:trPr>
        <w:tc>
          <w:tcPr>
            <w:tcW w:w="1974" w:type="dxa"/>
            <w:tcBorders>
              <w:top w:val="nil"/>
              <w:left w:val="nil"/>
              <w:bottom w:val="nil"/>
              <w:right w:val="nil"/>
            </w:tcBorders>
            <w:shd w:val="clear" w:color="auto" w:fill="auto"/>
            <w:vAlign w:val="center"/>
            <w:hideMark/>
          </w:tcPr>
          <w:p w:rsidR="00130252" w:rsidRPr="00130252" w:rsidRDefault="00130252" w:rsidP="00130252">
            <w:pPr>
              <w:widowControl/>
              <w:adjustRightInd w:val="0"/>
              <w:snapToGrid w:val="0"/>
              <w:spacing w:line="240" w:lineRule="atLeast"/>
              <w:rPr>
                <w:rFonts w:ascii="標楷體" w:eastAsia="標楷體" w:hAnsi="標楷體" w:cs="新細明體"/>
                <w:kern w:val="0"/>
                <w:szCs w:val="24"/>
              </w:rPr>
            </w:pPr>
            <w:r w:rsidRPr="00130252">
              <w:rPr>
                <w:rFonts w:ascii="標楷體" w:eastAsia="標楷體" w:hAnsi="標楷體" w:cs="新細明體" w:hint="eastAsia"/>
                <w:kern w:val="0"/>
                <w:szCs w:val="24"/>
              </w:rPr>
              <w:t>運輸及倉儲業</w:t>
            </w:r>
          </w:p>
        </w:tc>
        <w:tc>
          <w:tcPr>
            <w:tcW w:w="1939" w:type="dxa"/>
            <w:tcBorders>
              <w:top w:val="nil"/>
              <w:left w:val="nil"/>
              <w:bottom w:val="nil"/>
              <w:right w:val="nil"/>
            </w:tcBorders>
            <w:shd w:val="clear" w:color="auto" w:fill="auto"/>
            <w:noWrap/>
            <w:vAlign w:val="center"/>
            <w:hideMark/>
          </w:tcPr>
          <w:p w:rsidR="00130252" w:rsidRPr="00130252" w:rsidRDefault="00130252" w:rsidP="00130252">
            <w:pPr>
              <w:widowControl/>
              <w:adjustRightInd w:val="0"/>
              <w:snapToGrid w:val="0"/>
              <w:spacing w:line="240" w:lineRule="atLeast"/>
              <w:jc w:val="right"/>
              <w:rPr>
                <w:rFonts w:ascii="Times New Roman" w:eastAsia="新細明體" w:hAnsi="Times New Roman" w:cs="Times New Roman"/>
                <w:kern w:val="0"/>
                <w:szCs w:val="24"/>
              </w:rPr>
            </w:pPr>
            <w:r w:rsidRPr="00130252">
              <w:rPr>
                <w:rFonts w:ascii="Times New Roman" w:eastAsia="新細明體" w:hAnsi="Times New Roman" w:cs="Times New Roman"/>
                <w:kern w:val="0"/>
                <w:szCs w:val="24"/>
              </w:rPr>
              <w:t>299,944,140</w:t>
            </w:r>
          </w:p>
        </w:tc>
        <w:tc>
          <w:tcPr>
            <w:tcW w:w="1704" w:type="dxa"/>
            <w:tcBorders>
              <w:top w:val="nil"/>
              <w:left w:val="nil"/>
              <w:bottom w:val="nil"/>
              <w:right w:val="nil"/>
            </w:tcBorders>
            <w:shd w:val="clear" w:color="auto" w:fill="auto"/>
            <w:noWrap/>
            <w:vAlign w:val="center"/>
            <w:hideMark/>
          </w:tcPr>
          <w:p w:rsidR="00130252" w:rsidRPr="00130252" w:rsidRDefault="00130252" w:rsidP="00130252">
            <w:pPr>
              <w:widowControl/>
              <w:adjustRightInd w:val="0"/>
              <w:snapToGrid w:val="0"/>
              <w:spacing w:line="240" w:lineRule="atLeast"/>
              <w:jc w:val="right"/>
              <w:rPr>
                <w:rFonts w:ascii="Times New Roman" w:eastAsia="新細明體" w:hAnsi="Times New Roman" w:cs="Times New Roman"/>
                <w:color w:val="000000"/>
                <w:kern w:val="0"/>
                <w:szCs w:val="24"/>
              </w:rPr>
            </w:pPr>
            <w:r w:rsidRPr="00130252">
              <w:rPr>
                <w:rFonts w:ascii="Times New Roman" w:eastAsia="新細明體" w:hAnsi="Times New Roman" w:cs="Times New Roman"/>
                <w:color w:val="000000"/>
                <w:kern w:val="0"/>
                <w:szCs w:val="24"/>
              </w:rPr>
              <w:t>210456140</w:t>
            </w:r>
          </w:p>
        </w:tc>
        <w:tc>
          <w:tcPr>
            <w:tcW w:w="924" w:type="dxa"/>
            <w:tcBorders>
              <w:top w:val="nil"/>
              <w:left w:val="nil"/>
              <w:bottom w:val="nil"/>
              <w:right w:val="nil"/>
            </w:tcBorders>
            <w:shd w:val="clear" w:color="auto" w:fill="auto"/>
            <w:noWrap/>
            <w:vAlign w:val="center"/>
            <w:hideMark/>
          </w:tcPr>
          <w:p w:rsidR="00130252" w:rsidRPr="00130252" w:rsidRDefault="00130252" w:rsidP="00130252">
            <w:pPr>
              <w:widowControl/>
              <w:adjustRightInd w:val="0"/>
              <w:snapToGrid w:val="0"/>
              <w:spacing w:line="240" w:lineRule="atLeast"/>
              <w:jc w:val="right"/>
              <w:rPr>
                <w:rFonts w:ascii="Times New Roman" w:eastAsia="新細明體" w:hAnsi="Times New Roman" w:cs="Times New Roman"/>
                <w:kern w:val="0"/>
                <w:szCs w:val="24"/>
              </w:rPr>
            </w:pPr>
            <w:r w:rsidRPr="00130252">
              <w:rPr>
                <w:rFonts w:ascii="Times New Roman" w:eastAsia="新細明體" w:hAnsi="Times New Roman" w:cs="Times New Roman"/>
                <w:kern w:val="0"/>
                <w:szCs w:val="24"/>
              </w:rPr>
              <w:t xml:space="preserve">70.17 </w:t>
            </w:r>
          </w:p>
        </w:tc>
        <w:tc>
          <w:tcPr>
            <w:tcW w:w="1704" w:type="dxa"/>
            <w:tcBorders>
              <w:top w:val="nil"/>
              <w:left w:val="nil"/>
              <w:bottom w:val="nil"/>
              <w:right w:val="nil"/>
            </w:tcBorders>
            <w:shd w:val="clear" w:color="auto" w:fill="auto"/>
            <w:noWrap/>
            <w:vAlign w:val="center"/>
            <w:hideMark/>
          </w:tcPr>
          <w:p w:rsidR="00130252" w:rsidRPr="00130252" w:rsidRDefault="00130252" w:rsidP="00130252">
            <w:pPr>
              <w:widowControl/>
              <w:adjustRightInd w:val="0"/>
              <w:snapToGrid w:val="0"/>
              <w:spacing w:line="240" w:lineRule="atLeast"/>
              <w:jc w:val="right"/>
              <w:rPr>
                <w:rFonts w:ascii="Times New Roman" w:eastAsia="新細明體" w:hAnsi="Times New Roman" w:cs="Times New Roman"/>
                <w:color w:val="000000"/>
                <w:kern w:val="0"/>
                <w:szCs w:val="24"/>
              </w:rPr>
            </w:pPr>
            <w:r w:rsidRPr="00130252">
              <w:rPr>
                <w:rFonts w:ascii="Times New Roman" w:eastAsia="新細明體" w:hAnsi="Times New Roman" w:cs="Times New Roman"/>
                <w:color w:val="000000"/>
                <w:kern w:val="0"/>
                <w:szCs w:val="24"/>
              </w:rPr>
              <w:t>89488000</w:t>
            </w:r>
          </w:p>
        </w:tc>
        <w:tc>
          <w:tcPr>
            <w:tcW w:w="689" w:type="dxa"/>
            <w:tcBorders>
              <w:top w:val="nil"/>
              <w:left w:val="nil"/>
              <w:bottom w:val="nil"/>
              <w:right w:val="nil"/>
            </w:tcBorders>
            <w:shd w:val="clear" w:color="auto" w:fill="auto"/>
            <w:noWrap/>
            <w:vAlign w:val="center"/>
            <w:hideMark/>
          </w:tcPr>
          <w:p w:rsidR="00130252" w:rsidRPr="00130252" w:rsidRDefault="00130252" w:rsidP="00130252">
            <w:pPr>
              <w:widowControl/>
              <w:adjustRightInd w:val="0"/>
              <w:snapToGrid w:val="0"/>
              <w:spacing w:line="240" w:lineRule="atLeast"/>
              <w:jc w:val="right"/>
              <w:rPr>
                <w:rFonts w:ascii="Times New Roman" w:eastAsia="新細明體" w:hAnsi="Times New Roman" w:cs="Times New Roman"/>
                <w:kern w:val="0"/>
                <w:szCs w:val="24"/>
              </w:rPr>
            </w:pPr>
            <w:r w:rsidRPr="00130252">
              <w:rPr>
                <w:rFonts w:ascii="Times New Roman" w:eastAsia="新細明體" w:hAnsi="Times New Roman" w:cs="Times New Roman"/>
                <w:kern w:val="0"/>
                <w:szCs w:val="24"/>
              </w:rPr>
              <w:t xml:space="preserve">29.83 </w:t>
            </w:r>
          </w:p>
        </w:tc>
      </w:tr>
      <w:tr w:rsidR="00130252" w:rsidRPr="00130252" w:rsidTr="00130252">
        <w:trPr>
          <w:trHeight w:val="20"/>
          <w:jc w:val="center"/>
        </w:trPr>
        <w:tc>
          <w:tcPr>
            <w:tcW w:w="1974" w:type="dxa"/>
            <w:tcBorders>
              <w:top w:val="nil"/>
              <w:left w:val="nil"/>
              <w:bottom w:val="nil"/>
              <w:right w:val="nil"/>
            </w:tcBorders>
            <w:shd w:val="clear" w:color="auto" w:fill="auto"/>
            <w:vAlign w:val="center"/>
            <w:hideMark/>
          </w:tcPr>
          <w:p w:rsidR="00130252" w:rsidRPr="00130252" w:rsidRDefault="00130252" w:rsidP="00130252">
            <w:pPr>
              <w:widowControl/>
              <w:adjustRightInd w:val="0"/>
              <w:snapToGrid w:val="0"/>
              <w:spacing w:line="240" w:lineRule="atLeast"/>
              <w:rPr>
                <w:rFonts w:ascii="標楷體" w:eastAsia="標楷體" w:hAnsi="標楷體" w:cs="新細明體"/>
                <w:kern w:val="0"/>
                <w:szCs w:val="24"/>
              </w:rPr>
            </w:pPr>
            <w:r w:rsidRPr="00130252">
              <w:rPr>
                <w:rFonts w:ascii="標楷體" w:eastAsia="標楷體" w:hAnsi="標楷體" w:cs="新細明體" w:hint="eastAsia"/>
                <w:kern w:val="0"/>
                <w:szCs w:val="24"/>
              </w:rPr>
              <w:t>金融及保險業</w:t>
            </w:r>
          </w:p>
        </w:tc>
        <w:tc>
          <w:tcPr>
            <w:tcW w:w="1939" w:type="dxa"/>
            <w:tcBorders>
              <w:top w:val="nil"/>
              <w:left w:val="nil"/>
              <w:bottom w:val="nil"/>
              <w:right w:val="nil"/>
            </w:tcBorders>
            <w:shd w:val="clear" w:color="auto" w:fill="auto"/>
            <w:noWrap/>
            <w:vAlign w:val="center"/>
            <w:hideMark/>
          </w:tcPr>
          <w:p w:rsidR="00130252" w:rsidRPr="00130252" w:rsidRDefault="00130252" w:rsidP="00130252">
            <w:pPr>
              <w:widowControl/>
              <w:adjustRightInd w:val="0"/>
              <w:snapToGrid w:val="0"/>
              <w:spacing w:line="240" w:lineRule="atLeast"/>
              <w:jc w:val="right"/>
              <w:rPr>
                <w:rFonts w:ascii="Times New Roman" w:eastAsia="新細明體" w:hAnsi="Times New Roman" w:cs="Times New Roman"/>
                <w:kern w:val="0"/>
                <w:szCs w:val="24"/>
              </w:rPr>
            </w:pPr>
            <w:r w:rsidRPr="00130252">
              <w:rPr>
                <w:rFonts w:ascii="Times New Roman" w:eastAsia="新細明體" w:hAnsi="Times New Roman" w:cs="Times New Roman"/>
                <w:kern w:val="0"/>
                <w:szCs w:val="24"/>
              </w:rPr>
              <w:t>519,580,000</w:t>
            </w:r>
          </w:p>
        </w:tc>
        <w:tc>
          <w:tcPr>
            <w:tcW w:w="1704" w:type="dxa"/>
            <w:tcBorders>
              <w:top w:val="nil"/>
              <w:left w:val="nil"/>
              <w:bottom w:val="nil"/>
              <w:right w:val="nil"/>
            </w:tcBorders>
            <w:shd w:val="clear" w:color="auto" w:fill="auto"/>
            <w:noWrap/>
            <w:vAlign w:val="center"/>
            <w:hideMark/>
          </w:tcPr>
          <w:p w:rsidR="00130252" w:rsidRPr="00130252" w:rsidRDefault="00130252" w:rsidP="00130252">
            <w:pPr>
              <w:widowControl/>
              <w:adjustRightInd w:val="0"/>
              <w:snapToGrid w:val="0"/>
              <w:spacing w:line="240" w:lineRule="atLeast"/>
              <w:jc w:val="right"/>
              <w:rPr>
                <w:rFonts w:ascii="Times New Roman" w:eastAsia="新細明體" w:hAnsi="Times New Roman" w:cs="Times New Roman"/>
                <w:color w:val="000000"/>
                <w:kern w:val="0"/>
                <w:szCs w:val="24"/>
              </w:rPr>
            </w:pPr>
            <w:r w:rsidRPr="00130252">
              <w:rPr>
                <w:rFonts w:ascii="Times New Roman" w:eastAsia="新細明體" w:hAnsi="Times New Roman" w:cs="Times New Roman"/>
                <w:color w:val="000000"/>
                <w:kern w:val="0"/>
                <w:szCs w:val="24"/>
              </w:rPr>
              <w:t>447540000</w:t>
            </w:r>
          </w:p>
        </w:tc>
        <w:tc>
          <w:tcPr>
            <w:tcW w:w="924" w:type="dxa"/>
            <w:tcBorders>
              <w:top w:val="nil"/>
              <w:left w:val="nil"/>
              <w:bottom w:val="nil"/>
              <w:right w:val="nil"/>
            </w:tcBorders>
            <w:shd w:val="clear" w:color="auto" w:fill="auto"/>
            <w:noWrap/>
            <w:vAlign w:val="center"/>
            <w:hideMark/>
          </w:tcPr>
          <w:p w:rsidR="00130252" w:rsidRPr="00130252" w:rsidRDefault="00130252" w:rsidP="00130252">
            <w:pPr>
              <w:widowControl/>
              <w:adjustRightInd w:val="0"/>
              <w:snapToGrid w:val="0"/>
              <w:spacing w:line="240" w:lineRule="atLeast"/>
              <w:jc w:val="right"/>
              <w:rPr>
                <w:rFonts w:ascii="Times New Roman" w:eastAsia="新細明體" w:hAnsi="Times New Roman" w:cs="Times New Roman"/>
                <w:kern w:val="0"/>
                <w:szCs w:val="24"/>
              </w:rPr>
            </w:pPr>
            <w:r w:rsidRPr="00130252">
              <w:rPr>
                <w:rFonts w:ascii="Times New Roman" w:eastAsia="新細明體" w:hAnsi="Times New Roman" w:cs="Times New Roman"/>
                <w:kern w:val="0"/>
                <w:szCs w:val="24"/>
              </w:rPr>
              <w:t xml:space="preserve">86.13 </w:t>
            </w:r>
          </w:p>
        </w:tc>
        <w:tc>
          <w:tcPr>
            <w:tcW w:w="1704" w:type="dxa"/>
            <w:tcBorders>
              <w:top w:val="nil"/>
              <w:left w:val="nil"/>
              <w:bottom w:val="nil"/>
              <w:right w:val="nil"/>
            </w:tcBorders>
            <w:shd w:val="clear" w:color="auto" w:fill="auto"/>
            <w:noWrap/>
            <w:vAlign w:val="center"/>
            <w:hideMark/>
          </w:tcPr>
          <w:p w:rsidR="00130252" w:rsidRPr="00130252" w:rsidRDefault="00130252" w:rsidP="00130252">
            <w:pPr>
              <w:widowControl/>
              <w:adjustRightInd w:val="0"/>
              <w:snapToGrid w:val="0"/>
              <w:spacing w:line="240" w:lineRule="atLeast"/>
              <w:jc w:val="right"/>
              <w:rPr>
                <w:rFonts w:ascii="Times New Roman" w:eastAsia="新細明體" w:hAnsi="Times New Roman" w:cs="Times New Roman"/>
                <w:color w:val="000000"/>
                <w:kern w:val="0"/>
                <w:szCs w:val="24"/>
              </w:rPr>
            </w:pPr>
            <w:r w:rsidRPr="00130252">
              <w:rPr>
                <w:rFonts w:ascii="Times New Roman" w:eastAsia="新細明體" w:hAnsi="Times New Roman" w:cs="Times New Roman"/>
                <w:color w:val="000000"/>
                <w:kern w:val="0"/>
                <w:szCs w:val="24"/>
              </w:rPr>
              <w:t>72040000</w:t>
            </w:r>
          </w:p>
        </w:tc>
        <w:tc>
          <w:tcPr>
            <w:tcW w:w="689" w:type="dxa"/>
            <w:tcBorders>
              <w:top w:val="nil"/>
              <w:left w:val="nil"/>
              <w:bottom w:val="nil"/>
              <w:right w:val="nil"/>
            </w:tcBorders>
            <w:shd w:val="clear" w:color="auto" w:fill="auto"/>
            <w:noWrap/>
            <w:vAlign w:val="center"/>
            <w:hideMark/>
          </w:tcPr>
          <w:p w:rsidR="00130252" w:rsidRPr="00130252" w:rsidRDefault="00130252" w:rsidP="00130252">
            <w:pPr>
              <w:widowControl/>
              <w:adjustRightInd w:val="0"/>
              <w:snapToGrid w:val="0"/>
              <w:spacing w:line="240" w:lineRule="atLeast"/>
              <w:jc w:val="right"/>
              <w:rPr>
                <w:rFonts w:ascii="Times New Roman" w:eastAsia="新細明體" w:hAnsi="Times New Roman" w:cs="Times New Roman"/>
                <w:kern w:val="0"/>
                <w:szCs w:val="24"/>
              </w:rPr>
            </w:pPr>
            <w:r w:rsidRPr="00130252">
              <w:rPr>
                <w:rFonts w:ascii="Times New Roman" w:eastAsia="新細明體" w:hAnsi="Times New Roman" w:cs="Times New Roman"/>
                <w:kern w:val="0"/>
                <w:szCs w:val="24"/>
              </w:rPr>
              <w:t xml:space="preserve">13.87 </w:t>
            </w:r>
          </w:p>
        </w:tc>
      </w:tr>
      <w:tr w:rsidR="00130252" w:rsidRPr="00485C90" w:rsidTr="00130252">
        <w:trPr>
          <w:trHeight w:val="20"/>
          <w:jc w:val="center"/>
        </w:trPr>
        <w:tc>
          <w:tcPr>
            <w:tcW w:w="1974" w:type="dxa"/>
            <w:tcBorders>
              <w:top w:val="nil"/>
              <w:left w:val="nil"/>
              <w:bottom w:val="nil"/>
              <w:right w:val="nil"/>
            </w:tcBorders>
            <w:shd w:val="clear" w:color="auto" w:fill="auto"/>
            <w:vAlign w:val="center"/>
            <w:hideMark/>
          </w:tcPr>
          <w:p w:rsidR="00130252" w:rsidRPr="00485C90" w:rsidRDefault="00130252" w:rsidP="00130252">
            <w:pPr>
              <w:widowControl/>
              <w:adjustRightInd w:val="0"/>
              <w:snapToGrid w:val="0"/>
              <w:spacing w:line="240" w:lineRule="atLeast"/>
              <w:rPr>
                <w:rFonts w:ascii="標楷體" w:eastAsia="標楷體" w:hAnsi="標楷體" w:cs="新細明體"/>
                <w:kern w:val="0"/>
                <w:szCs w:val="24"/>
                <w:highlight w:val="yellow"/>
              </w:rPr>
            </w:pPr>
            <w:r w:rsidRPr="00485C90">
              <w:rPr>
                <w:rFonts w:ascii="標楷體" w:eastAsia="標楷體" w:hAnsi="標楷體" w:cs="新細明體" w:hint="eastAsia"/>
                <w:kern w:val="0"/>
                <w:szCs w:val="24"/>
                <w:highlight w:val="yellow"/>
              </w:rPr>
              <w:t>藝術、娛樂及休閒服務業</w:t>
            </w:r>
          </w:p>
        </w:tc>
        <w:tc>
          <w:tcPr>
            <w:tcW w:w="1939" w:type="dxa"/>
            <w:tcBorders>
              <w:top w:val="nil"/>
              <w:left w:val="nil"/>
              <w:bottom w:val="nil"/>
              <w:right w:val="nil"/>
            </w:tcBorders>
            <w:shd w:val="clear" w:color="auto" w:fill="auto"/>
            <w:noWrap/>
            <w:vAlign w:val="center"/>
            <w:hideMark/>
          </w:tcPr>
          <w:p w:rsidR="00130252" w:rsidRPr="00485C90" w:rsidRDefault="00130252" w:rsidP="00130252">
            <w:pPr>
              <w:widowControl/>
              <w:adjustRightInd w:val="0"/>
              <w:snapToGrid w:val="0"/>
              <w:spacing w:line="240" w:lineRule="atLeast"/>
              <w:jc w:val="right"/>
              <w:rPr>
                <w:rFonts w:ascii="Times New Roman" w:eastAsia="新細明體" w:hAnsi="Times New Roman" w:cs="Times New Roman"/>
                <w:kern w:val="0"/>
                <w:szCs w:val="24"/>
                <w:highlight w:val="yellow"/>
              </w:rPr>
            </w:pPr>
            <w:r w:rsidRPr="00485C90">
              <w:rPr>
                <w:rFonts w:ascii="Times New Roman" w:eastAsia="新細明體" w:hAnsi="Times New Roman" w:cs="Times New Roman"/>
                <w:kern w:val="0"/>
                <w:szCs w:val="24"/>
                <w:highlight w:val="yellow"/>
              </w:rPr>
              <w:t>138,490,339</w:t>
            </w:r>
          </w:p>
        </w:tc>
        <w:tc>
          <w:tcPr>
            <w:tcW w:w="1704" w:type="dxa"/>
            <w:tcBorders>
              <w:top w:val="nil"/>
              <w:left w:val="nil"/>
              <w:bottom w:val="nil"/>
              <w:right w:val="nil"/>
            </w:tcBorders>
            <w:shd w:val="clear" w:color="auto" w:fill="auto"/>
            <w:noWrap/>
            <w:vAlign w:val="center"/>
            <w:hideMark/>
          </w:tcPr>
          <w:p w:rsidR="00130252" w:rsidRPr="00485C90" w:rsidRDefault="00130252" w:rsidP="00130252">
            <w:pPr>
              <w:widowControl/>
              <w:adjustRightInd w:val="0"/>
              <w:snapToGrid w:val="0"/>
              <w:spacing w:line="240" w:lineRule="atLeast"/>
              <w:jc w:val="right"/>
              <w:rPr>
                <w:rFonts w:ascii="Times New Roman" w:eastAsia="新細明體" w:hAnsi="Times New Roman" w:cs="Times New Roman"/>
                <w:color w:val="000000"/>
                <w:kern w:val="0"/>
                <w:szCs w:val="24"/>
                <w:highlight w:val="yellow"/>
              </w:rPr>
            </w:pPr>
            <w:r w:rsidRPr="00485C90">
              <w:rPr>
                <w:rFonts w:ascii="Times New Roman" w:eastAsia="新細明體" w:hAnsi="Times New Roman" w:cs="Times New Roman"/>
                <w:color w:val="000000"/>
                <w:kern w:val="0"/>
                <w:szCs w:val="24"/>
                <w:highlight w:val="yellow"/>
              </w:rPr>
              <w:t>88889463</w:t>
            </w:r>
          </w:p>
        </w:tc>
        <w:tc>
          <w:tcPr>
            <w:tcW w:w="924" w:type="dxa"/>
            <w:tcBorders>
              <w:top w:val="nil"/>
              <w:left w:val="nil"/>
              <w:bottom w:val="nil"/>
              <w:right w:val="nil"/>
            </w:tcBorders>
            <w:shd w:val="clear" w:color="auto" w:fill="auto"/>
            <w:noWrap/>
            <w:vAlign w:val="center"/>
            <w:hideMark/>
          </w:tcPr>
          <w:p w:rsidR="00130252" w:rsidRPr="00485C90" w:rsidRDefault="00130252" w:rsidP="00130252">
            <w:pPr>
              <w:widowControl/>
              <w:adjustRightInd w:val="0"/>
              <w:snapToGrid w:val="0"/>
              <w:spacing w:line="240" w:lineRule="atLeast"/>
              <w:jc w:val="right"/>
              <w:rPr>
                <w:rFonts w:ascii="Times New Roman" w:eastAsia="新細明體" w:hAnsi="Times New Roman" w:cs="Times New Roman"/>
                <w:kern w:val="0"/>
                <w:szCs w:val="24"/>
                <w:highlight w:val="yellow"/>
              </w:rPr>
            </w:pPr>
            <w:r w:rsidRPr="00485C90">
              <w:rPr>
                <w:rFonts w:ascii="Times New Roman" w:eastAsia="新細明體" w:hAnsi="Times New Roman" w:cs="Times New Roman"/>
                <w:kern w:val="0"/>
                <w:szCs w:val="24"/>
                <w:highlight w:val="yellow"/>
              </w:rPr>
              <w:t xml:space="preserve">64.18 </w:t>
            </w:r>
          </w:p>
        </w:tc>
        <w:tc>
          <w:tcPr>
            <w:tcW w:w="1704" w:type="dxa"/>
            <w:tcBorders>
              <w:top w:val="nil"/>
              <w:left w:val="nil"/>
              <w:bottom w:val="nil"/>
              <w:right w:val="nil"/>
            </w:tcBorders>
            <w:shd w:val="clear" w:color="auto" w:fill="auto"/>
            <w:noWrap/>
            <w:vAlign w:val="center"/>
            <w:hideMark/>
          </w:tcPr>
          <w:p w:rsidR="00130252" w:rsidRPr="00485C90" w:rsidRDefault="00130252" w:rsidP="00130252">
            <w:pPr>
              <w:widowControl/>
              <w:adjustRightInd w:val="0"/>
              <w:snapToGrid w:val="0"/>
              <w:spacing w:line="240" w:lineRule="atLeast"/>
              <w:jc w:val="right"/>
              <w:rPr>
                <w:rFonts w:ascii="Times New Roman" w:eastAsia="新細明體" w:hAnsi="Times New Roman" w:cs="Times New Roman"/>
                <w:color w:val="000000"/>
                <w:kern w:val="0"/>
                <w:szCs w:val="24"/>
                <w:highlight w:val="yellow"/>
              </w:rPr>
            </w:pPr>
            <w:r w:rsidRPr="00485C90">
              <w:rPr>
                <w:rFonts w:ascii="Times New Roman" w:eastAsia="新細明體" w:hAnsi="Times New Roman" w:cs="Times New Roman"/>
                <w:color w:val="000000"/>
                <w:kern w:val="0"/>
                <w:szCs w:val="24"/>
                <w:highlight w:val="yellow"/>
              </w:rPr>
              <w:t>49600876</w:t>
            </w:r>
          </w:p>
        </w:tc>
        <w:tc>
          <w:tcPr>
            <w:tcW w:w="689" w:type="dxa"/>
            <w:tcBorders>
              <w:top w:val="nil"/>
              <w:left w:val="nil"/>
              <w:bottom w:val="nil"/>
              <w:right w:val="nil"/>
            </w:tcBorders>
            <w:shd w:val="clear" w:color="auto" w:fill="auto"/>
            <w:noWrap/>
            <w:vAlign w:val="center"/>
            <w:hideMark/>
          </w:tcPr>
          <w:p w:rsidR="00130252" w:rsidRPr="00485C90" w:rsidRDefault="00130252" w:rsidP="00130252">
            <w:pPr>
              <w:widowControl/>
              <w:adjustRightInd w:val="0"/>
              <w:snapToGrid w:val="0"/>
              <w:spacing w:line="240" w:lineRule="atLeast"/>
              <w:jc w:val="right"/>
              <w:rPr>
                <w:rFonts w:ascii="Times New Roman" w:eastAsia="新細明體" w:hAnsi="Times New Roman" w:cs="Times New Roman"/>
                <w:kern w:val="0"/>
                <w:szCs w:val="24"/>
                <w:highlight w:val="yellow"/>
              </w:rPr>
            </w:pPr>
            <w:r w:rsidRPr="00485C90">
              <w:rPr>
                <w:rFonts w:ascii="Times New Roman" w:eastAsia="新細明體" w:hAnsi="Times New Roman" w:cs="Times New Roman"/>
                <w:kern w:val="0"/>
                <w:szCs w:val="24"/>
                <w:highlight w:val="yellow"/>
              </w:rPr>
              <w:t xml:space="preserve">35.82 </w:t>
            </w:r>
          </w:p>
        </w:tc>
      </w:tr>
      <w:tr w:rsidR="00130252" w:rsidRPr="00485C90" w:rsidTr="00130252">
        <w:trPr>
          <w:trHeight w:val="20"/>
          <w:jc w:val="center"/>
        </w:trPr>
        <w:tc>
          <w:tcPr>
            <w:tcW w:w="1974" w:type="dxa"/>
            <w:tcBorders>
              <w:top w:val="nil"/>
              <w:left w:val="nil"/>
              <w:bottom w:val="nil"/>
              <w:right w:val="nil"/>
            </w:tcBorders>
            <w:shd w:val="clear" w:color="auto" w:fill="auto"/>
            <w:vAlign w:val="center"/>
            <w:hideMark/>
          </w:tcPr>
          <w:p w:rsidR="00130252" w:rsidRPr="00485C90" w:rsidRDefault="00130252" w:rsidP="00130252">
            <w:pPr>
              <w:widowControl/>
              <w:adjustRightInd w:val="0"/>
              <w:snapToGrid w:val="0"/>
              <w:spacing w:line="240" w:lineRule="atLeast"/>
              <w:rPr>
                <w:rFonts w:ascii="標楷體" w:eastAsia="標楷體" w:hAnsi="標楷體" w:cs="新細明體"/>
                <w:kern w:val="0"/>
                <w:szCs w:val="24"/>
                <w:highlight w:val="yellow"/>
              </w:rPr>
            </w:pPr>
            <w:r w:rsidRPr="00485C90">
              <w:rPr>
                <w:rFonts w:ascii="標楷體" w:eastAsia="標楷體" w:hAnsi="標楷體" w:cs="新細明體" w:hint="eastAsia"/>
                <w:kern w:val="0"/>
                <w:szCs w:val="24"/>
                <w:highlight w:val="yellow"/>
              </w:rPr>
              <w:t>用水供應及污染整治業</w:t>
            </w:r>
          </w:p>
        </w:tc>
        <w:tc>
          <w:tcPr>
            <w:tcW w:w="1939" w:type="dxa"/>
            <w:tcBorders>
              <w:top w:val="nil"/>
              <w:left w:val="nil"/>
              <w:bottom w:val="nil"/>
              <w:right w:val="nil"/>
            </w:tcBorders>
            <w:shd w:val="clear" w:color="auto" w:fill="auto"/>
            <w:noWrap/>
            <w:vAlign w:val="center"/>
            <w:hideMark/>
          </w:tcPr>
          <w:p w:rsidR="00130252" w:rsidRPr="00485C90" w:rsidRDefault="00130252" w:rsidP="00130252">
            <w:pPr>
              <w:widowControl/>
              <w:adjustRightInd w:val="0"/>
              <w:snapToGrid w:val="0"/>
              <w:spacing w:line="240" w:lineRule="atLeast"/>
              <w:jc w:val="right"/>
              <w:rPr>
                <w:rFonts w:ascii="Times New Roman" w:eastAsia="新細明體" w:hAnsi="Times New Roman" w:cs="Times New Roman"/>
                <w:kern w:val="0"/>
                <w:szCs w:val="24"/>
                <w:highlight w:val="yellow"/>
              </w:rPr>
            </w:pPr>
            <w:r w:rsidRPr="00485C90">
              <w:rPr>
                <w:rFonts w:ascii="Times New Roman" w:eastAsia="新細明體" w:hAnsi="Times New Roman" w:cs="Times New Roman"/>
                <w:kern w:val="0"/>
                <w:szCs w:val="24"/>
                <w:highlight w:val="yellow"/>
              </w:rPr>
              <w:t>103,434,776</w:t>
            </w:r>
          </w:p>
        </w:tc>
        <w:tc>
          <w:tcPr>
            <w:tcW w:w="1704" w:type="dxa"/>
            <w:tcBorders>
              <w:top w:val="nil"/>
              <w:left w:val="nil"/>
              <w:bottom w:val="nil"/>
              <w:right w:val="nil"/>
            </w:tcBorders>
            <w:shd w:val="clear" w:color="auto" w:fill="auto"/>
            <w:noWrap/>
            <w:vAlign w:val="center"/>
            <w:hideMark/>
          </w:tcPr>
          <w:p w:rsidR="00130252" w:rsidRPr="00485C90" w:rsidRDefault="00130252" w:rsidP="00130252">
            <w:pPr>
              <w:widowControl/>
              <w:adjustRightInd w:val="0"/>
              <w:snapToGrid w:val="0"/>
              <w:spacing w:line="240" w:lineRule="atLeast"/>
              <w:jc w:val="right"/>
              <w:rPr>
                <w:rFonts w:ascii="Times New Roman" w:eastAsia="新細明體" w:hAnsi="Times New Roman" w:cs="Times New Roman"/>
                <w:color w:val="000000"/>
                <w:kern w:val="0"/>
                <w:szCs w:val="24"/>
                <w:highlight w:val="yellow"/>
              </w:rPr>
            </w:pPr>
            <w:r w:rsidRPr="00485C90">
              <w:rPr>
                <w:rFonts w:ascii="Times New Roman" w:eastAsia="新細明體" w:hAnsi="Times New Roman" w:cs="Times New Roman"/>
                <w:color w:val="000000"/>
                <w:kern w:val="0"/>
                <w:szCs w:val="24"/>
                <w:highlight w:val="yellow"/>
              </w:rPr>
              <w:t>57591776</w:t>
            </w:r>
          </w:p>
        </w:tc>
        <w:tc>
          <w:tcPr>
            <w:tcW w:w="924" w:type="dxa"/>
            <w:tcBorders>
              <w:top w:val="nil"/>
              <w:left w:val="nil"/>
              <w:bottom w:val="nil"/>
              <w:right w:val="nil"/>
            </w:tcBorders>
            <w:shd w:val="clear" w:color="auto" w:fill="auto"/>
            <w:noWrap/>
            <w:vAlign w:val="center"/>
            <w:hideMark/>
          </w:tcPr>
          <w:p w:rsidR="00130252" w:rsidRPr="00485C90" w:rsidRDefault="00130252" w:rsidP="00130252">
            <w:pPr>
              <w:widowControl/>
              <w:adjustRightInd w:val="0"/>
              <w:snapToGrid w:val="0"/>
              <w:spacing w:line="240" w:lineRule="atLeast"/>
              <w:jc w:val="right"/>
              <w:rPr>
                <w:rFonts w:ascii="Times New Roman" w:eastAsia="新細明體" w:hAnsi="Times New Roman" w:cs="Times New Roman"/>
                <w:kern w:val="0"/>
                <w:szCs w:val="24"/>
                <w:highlight w:val="yellow"/>
              </w:rPr>
            </w:pPr>
            <w:r w:rsidRPr="00485C90">
              <w:rPr>
                <w:rFonts w:ascii="Times New Roman" w:eastAsia="新細明體" w:hAnsi="Times New Roman" w:cs="Times New Roman"/>
                <w:kern w:val="0"/>
                <w:szCs w:val="24"/>
                <w:highlight w:val="yellow"/>
              </w:rPr>
              <w:t xml:space="preserve">55.68 </w:t>
            </w:r>
          </w:p>
        </w:tc>
        <w:tc>
          <w:tcPr>
            <w:tcW w:w="1704" w:type="dxa"/>
            <w:tcBorders>
              <w:top w:val="nil"/>
              <w:left w:val="nil"/>
              <w:bottom w:val="nil"/>
              <w:right w:val="nil"/>
            </w:tcBorders>
            <w:shd w:val="clear" w:color="auto" w:fill="auto"/>
            <w:noWrap/>
            <w:vAlign w:val="center"/>
            <w:hideMark/>
          </w:tcPr>
          <w:p w:rsidR="00130252" w:rsidRPr="00485C90" w:rsidRDefault="00130252" w:rsidP="00130252">
            <w:pPr>
              <w:widowControl/>
              <w:adjustRightInd w:val="0"/>
              <w:snapToGrid w:val="0"/>
              <w:spacing w:line="240" w:lineRule="atLeast"/>
              <w:jc w:val="right"/>
              <w:rPr>
                <w:rFonts w:ascii="Times New Roman" w:eastAsia="新細明體" w:hAnsi="Times New Roman" w:cs="Times New Roman"/>
                <w:color w:val="000000"/>
                <w:kern w:val="0"/>
                <w:szCs w:val="24"/>
                <w:highlight w:val="yellow"/>
              </w:rPr>
            </w:pPr>
            <w:r w:rsidRPr="00485C90">
              <w:rPr>
                <w:rFonts w:ascii="Times New Roman" w:eastAsia="新細明體" w:hAnsi="Times New Roman" w:cs="Times New Roman"/>
                <w:color w:val="000000"/>
                <w:kern w:val="0"/>
                <w:szCs w:val="24"/>
                <w:highlight w:val="yellow"/>
              </w:rPr>
              <w:t>45843000</w:t>
            </w:r>
          </w:p>
        </w:tc>
        <w:tc>
          <w:tcPr>
            <w:tcW w:w="689" w:type="dxa"/>
            <w:tcBorders>
              <w:top w:val="nil"/>
              <w:left w:val="nil"/>
              <w:bottom w:val="nil"/>
              <w:right w:val="nil"/>
            </w:tcBorders>
            <w:shd w:val="clear" w:color="auto" w:fill="auto"/>
            <w:noWrap/>
            <w:vAlign w:val="center"/>
            <w:hideMark/>
          </w:tcPr>
          <w:p w:rsidR="00130252" w:rsidRPr="00485C90" w:rsidRDefault="00130252" w:rsidP="00130252">
            <w:pPr>
              <w:widowControl/>
              <w:adjustRightInd w:val="0"/>
              <w:snapToGrid w:val="0"/>
              <w:spacing w:line="240" w:lineRule="atLeast"/>
              <w:jc w:val="right"/>
              <w:rPr>
                <w:rFonts w:ascii="Times New Roman" w:eastAsia="新細明體" w:hAnsi="Times New Roman" w:cs="Times New Roman"/>
                <w:kern w:val="0"/>
                <w:szCs w:val="24"/>
                <w:highlight w:val="yellow"/>
              </w:rPr>
            </w:pPr>
            <w:r w:rsidRPr="00485C90">
              <w:rPr>
                <w:rFonts w:ascii="Times New Roman" w:eastAsia="新細明體" w:hAnsi="Times New Roman" w:cs="Times New Roman"/>
                <w:kern w:val="0"/>
                <w:szCs w:val="24"/>
                <w:highlight w:val="yellow"/>
              </w:rPr>
              <w:t xml:space="preserve">44.32 </w:t>
            </w:r>
          </w:p>
        </w:tc>
      </w:tr>
      <w:tr w:rsidR="00130252" w:rsidRPr="00130252" w:rsidTr="00130252">
        <w:trPr>
          <w:trHeight w:val="20"/>
          <w:jc w:val="center"/>
        </w:trPr>
        <w:tc>
          <w:tcPr>
            <w:tcW w:w="1974" w:type="dxa"/>
            <w:tcBorders>
              <w:top w:val="nil"/>
              <w:left w:val="nil"/>
              <w:bottom w:val="nil"/>
              <w:right w:val="nil"/>
            </w:tcBorders>
            <w:shd w:val="clear" w:color="auto" w:fill="auto"/>
            <w:vAlign w:val="center"/>
            <w:hideMark/>
          </w:tcPr>
          <w:p w:rsidR="00130252" w:rsidRPr="00130252" w:rsidRDefault="00130252" w:rsidP="00130252">
            <w:pPr>
              <w:widowControl/>
              <w:adjustRightInd w:val="0"/>
              <w:snapToGrid w:val="0"/>
              <w:spacing w:line="240" w:lineRule="atLeast"/>
              <w:rPr>
                <w:rFonts w:ascii="標楷體" w:eastAsia="標楷體" w:hAnsi="標楷體" w:cs="新細明體"/>
                <w:kern w:val="0"/>
                <w:szCs w:val="24"/>
              </w:rPr>
            </w:pPr>
            <w:r w:rsidRPr="00130252">
              <w:rPr>
                <w:rFonts w:ascii="標楷體" w:eastAsia="標楷體" w:hAnsi="標楷體" w:cs="新細明體" w:hint="eastAsia"/>
                <w:kern w:val="0"/>
                <w:szCs w:val="24"/>
              </w:rPr>
              <w:t>不動產業</w:t>
            </w:r>
          </w:p>
        </w:tc>
        <w:tc>
          <w:tcPr>
            <w:tcW w:w="1939" w:type="dxa"/>
            <w:tcBorders>
              <w:top w:val="nil"/>
              <w:left w:val="nil"/>
              <w:bottom w:val="nil"/>
              <w:right w:val="nil"/>
            </w:tcBorders>
            <w:shd w:val="clear" w:color="auto" w:fill="auto"/>
            <w:noWrap/>
            <w:vAlign w:val="center"/>
            <w:hideMark/>
          </w:tcPr>
          <w:p w:rsidR="00130252" w:rsidRPr="00130252" w:rsidRDefault="00130252" w:rsidP="00130252">
            <w:pPr>
              <w:widowControl/>
              <w:adjustRightInd w:val="0"/>
              <w:snapToGrid w:val="0"/>
              <w:spacing w:line="240" w:lineRule="atLeast"/>
              <w:jc w:val="right"/>
              <w:rPr>
                <w:rFonts w:ascii="Times New Roman" w:eastAsia="新細明體" w:hAnsi="Times New Roman" w:cs="Times New Roman"/>
                <w:kern w:val="0"/>
                <w:szCs w:val="24"/>
              </w:rPr>
            </w:pPr>
            <w:r w:rsidRPr="00130252">
              <w:rPr>
                <w:rFonts w:ascii="Times New Roman" w:eastAsia="新細明體" w:hAnsi="Times New Roman" w:cs="Times New Roman"/>
                <w:kern w:val="0"/>
                <w:szCs w:val="24"/>
              </w:rPr>
              <w:t>97,126,000</w:t>
            </w:r>
          </w:p>
        </w:tc>
        <w:tc>
          <w:tcPr>
            <w:tcW w:w="1704" w:type="dxa"/>
            <w:tcBorders>
              <w:top w:val="nil"/>
              <w:left w:val="nil"/>
              <w:bottom w:val="nil"/>
              <w:right w:val="nil"/>
            </w:tcBorders>
            <w:shd w:val="clear" w:color="auto" w:fill="auto"/>
            <w:noWrap/>
            <w:vAlign w:val="center"/>
            <w:hideMark/>
          </w:tcPr>
          <w:p w:rsidR="00130252" w:rsidRPr="00130252" w:rsidRDefault="00130252" w:rsidP="00130252">
            <w:pPr>
              <w:widowControl/>
              <w:adjustRightInd w:val="0"/>
              <w:snapToGrid w:val="0"/>
              <w:spacing w:line="240" w:lineRule="atLeast"/>
              <w:jc w:val="right"/>
              <w:rPr>
                <w:rFonts w:ascii="Times New Roman" w:eastAsia="新細明體" w:hAnsi="Times New Roman" w:cs="Times New Roman"/>
                <w:color w:val="000000"/>
                <w:kern w:val="0"/>
                <w:szCs w:val="24"/>
              </w:rPr>
            </w:pPr>
            <w:r w:rsidRPr="00130252">
              <w:rPr>
                <w:rFonts w:ascii="Times New Roman" w:eastAsia="新細明體" w:hAnsi="Times New Roman" w:cs="Times New Roman"/>
                <w:color w:val="000000"/>
                <w:kern w:val="0"/>
                <w:szCs w:val="24"/>
              </w:rPr>
              <w:t>66195000</w:t>
            </w:r>
          </w:p>
        </w:tc>
        <w:tc>
          <w:tcPr>
            <w:tcW w:w="924" w:type="dxa"/>
            <w:tcBorders>
              <w:top w:val="nil"/>
              <w:left w:val="nil"/>
              <w:bottom w:val="nil"/>
              <w:right w:val="nil"/>
            </w:tcBorders>
            <w:shd w:val="clear" w:color="auto" w:fill="auto"/>
            <w:noWrap/>
            <w:vAlign w:val="center"/>
            <w:hideMark/>
          </w:tcPr>
          <w:p w:rsidR="00130252" w:rsidRPr="00130252" w:rsidRDefault="00130252" w:rsidP="00130252">
            <w:pPr>
              <w:widowControl/>
              <w:adjustRightInd w:val="0"/>
              <w:snapToGrid w:val="0"/>
              <w:spacing w:line="240" w:lineRule="atLeast"/>
              <w:jc w:val="right"/>
              <w:rPr>
                <w:rFonts w:ascii="Times New Roman" w:eastAsia="新細明體" w:hAnsi="Times New Roman" w:cs="Times New Roman"/>
                <w:kern w:val="0"/>
                <w:szCs w:val="24"/>
              </w:rPr>
            </w:pPr>
            <w:r w:rsidRPr="00130252">
              <w:rPr>
                <w:rFonts w:ascii="Times New Roman" w:eastAsia="新細明體" w:hAnsi="Times New Roman" w:cs="Times New Roman"/>
                <w:kern w:val="0"/>
                <w:szCs w:val="24"/>
              </w:rPr>
              <w:t xml:space="preserve">68.15 </w:t>
            </w:r>
          </w:p>
        </w:tc>
        <w:tc>
          <w:tcPr>
            <w:tcW w:w="1704" w:type="dxa"/>
            <w:tcBorders>
              <w:top w:val="nil"/>
              <w:left w:val="nil"/>
              <w:bottom w:val="nil"/>
              <w:right w:val="nil"/>
            </w:tcBorders>
            <w:shd w:val="clear" w:color="auto" w:fill="auto"/>
            <w:noWrap/>
            <w:vAlign w:val="center"/>
            <w:hideMark/>
          </w:tcPr>
          <w:p w:rsidR="00130252" w:rsidRPr="00130252" w:rsidRDefault="00130252" w:rsidP="00130252">
            <w:pPr>
              <w:widowControl/>
              <w:adjustRightInd w:val="0"/>
              <w:snapToGrid w:val="0"/>
              <w:spacing w:line="240" w:lineRule="atLeast"/>
              <w:jc w:val="right"/>
              <w:rPr>
                <w:rFonts w:ascii="Times New Roman" w:eastAsia="新細明體" w:hAnsi="Times New Roman" w:cs="Times New Roman"/>
                <w:color w:val="000000"/>
                <w:kern w:val="0"/>
                <w:szCs w:val="24"/>
              </w:rPr>
            </w:pPr>
            <w:r w:rsidRPr="00130252">
              <w:rPr>
                <w:rFonts w:ascii="Times New Roman" w:eastAsia="新細明體" w:hAnsi="Times New Roman" w:cs="Times New Roman"/>
                <w:color w:val="000000"/>
                <w:kern w:val="0"/>
                <w:szCs w:val="24"/>
              </w:rPr>
              <w:t>30931000</w:t>
            </w:r>
          </w:p>
        </w:tc>
        <w:tc>
          <w:tcPr>
            <w:tcW w:w="689" w:type="dxa"/>
            <w:tcBorders>
              <w:top w:val="nil"/>
              <w:left w:val="nil"/>
              <w:bottom w:val="nil"/>
              <w:right w:val="nil"/>
            </w:tcBorders>
            <w:shd w:val="clear" w:color="auto" w:fill="auto"/>
            <w:noWrap/>
            <w:vAlign w:val="center"/>
            <w:hideMark/>
          </w:tcPr>
          <w:p w:rsidR="00130252" w:rsidRPr="00130252" w:rsidRDefault="00130252" w:rsidP="00130252">
            <w:pPr>
              <w:widowControl/>
              <w:adjustRightInd w:val="0"/>
              <w:snapToGrid w:val="0"/>
              <w:spacing w:line="240" w:lineRule="atLeast"/>
              <w:jc w:val="right"/>
              <w:rPr>
                <w:rFonts w:ascii="Times New Roman" w:eastAsia="新細明體" w:hAnsi="Times New Roman" w:cs="Times New Roman"/>
                <w:kern w:val="0"/>
                <w:szCs w:val="24"/>
              </w:rPr>
            </w:pPr>
            <w:r w:rsidRPr="00130252">
              <w:rPr>
                <w:rFonts w:ascii="Times New Roman" w:eastAsia="新細明體" w:hAnsi="Times New Roman" w:cs="Times New Roman"/>
                <w:kern w:val="0"/>
                <w:szCs w:val="24"/>
              </w:rPr>
              <w:t xml:space="preserve">31.85 </w:t>
            </w:r>
          </w:p>
        </w:tc>
      </w:tr>
      <w:tr w:rsidR="00130252" w:rsidRPr="00130252" w:rsidTr="00130252">
        <w:trPr>
          <w:trHeight w:val="20"/>
          <w:jc w:val="center"/>
        </w:trPr>
        <w:tc>
          <w:tcPr>
            <w:tcW w:w="1974" w:type="dxa"/>
            <w:tcBorders>
              <w:top w:val="nil"/>
              <w:left w:val="nil"/>
              <w:bottom w:val="nil"/>
              <w:right w:val="nil"/>
            </w:tcBorders>
            <w:shd w:val="clear" w:color="auto" w:fill="auto"/>
            <w:vAlign w:val="center"/>
            <w:hideMark/>
          </w:tcPr>
          <w:p w:rsidR="00130252" w:rsidRPr="00130252" w:rsidRDefault="00130252" w:rsidP="00130252">
            <w:pPr>
              <w:widowControl/>
              <w:adjustRightInd w:val="0"/>
              <w:snapToGrid w:val="0"/>
              <w:spacing w:line="240" w:lineRule="atLeast"/>
              <w:rPr>
                <w:rFonts w:ascii="標楷體" w:eastAsia="標楷體" w:hAnsi="標楷體" w:cs="新細明體"/>
                <w:kern w:val="0"/>
                <w:szCs w:val="24"/>
              </w:rPr>
            </w:pPr>
            <w:r w:rsidRPr="00130252">
              <w:rPr>
                <w:rFonts w:ascii="標楷體" w:eastAsia="標楷體" w:hAnsi="標楷體" w:cs="新細明體" w:hint="eastAsia"/>
                <w:kern w:val="0"/>
                <w:szCs w:val="24"/>
              </w:rPr>
              <w:t>農、林、漁、牧業</w:t>
            </w:r>
          </w:p>
        </w:tc>
        <w:tc>
          <w:tcPr>
            <w:tcW w:w="1939" w:type="dxa"/>
            <w:tcBorders>
              <w:top w:val="nil"/>
              <w:left w:val="nil"/>
              <w:bottom w:val="nil"/>
              <w:right w:val="nil"/>
            </w:tcBorders>
            <w:shd w:val="clear" w:color="auto" w:fill="auto"/>
            <w:noWrap/>
            <w:vAlign w:val="center"/>
            <w:hideMark/>
          </w:tcPr>
          <w:p w:rsidR="00130252" w:rsidRPr="00130252" w:rsidRDefault="00130252" w:rsidP="00130252">
            <w:pPr>
              <w:widowControl/>
              <w:adjustRightInd w:val="0"/>
              <w:snapToGrid w:val="0"/>
              <w:spacing w:line="240" w:lineRule="atLeast"/>
              <w:jc w:val="right"/>
              <w:rPr>
                <w:rFonts w:ascii="Times New Roman" w:eastAsia="新細明體" w:hAnsi="Times New Roman" w:cs="Times New Roman"/>
                <w:kern w:val="0"/>
                <w:szCs w:val="24"/>
              </w:rPr>
            </w:pPr>
            <w:r w:rsidRPr="00130252">
              <w:rPr>
                <w:rFonts w:ascii="Times New Roman" w:eastAsia="新細明體" w:hAnsi="Times New Roman" w:cs="Times New Roman"/>
                <w:kern w:val="0"/>
                <w:szCs w:val="24"/>
              </w:rPr>
              <w:t>108,811,001</w:t>
            </w:r>
          </w:p>
        </w:tc>
        <w:tc>
          <w:tcPr>
            <w:tcW w:w="1704" w:type="dxa"/>
            <w:tcBorders>
              <w:top w:val="nil"/>
              <w:left w:val="nil"/>
              <w:bottom w:val="nil"/>
              <w:right w:val="nil"/>
            </w:tcBorders>
            <w:shd w:val="clear" w:color="auto" w:fill="auto"/>
            <w:noWrap/>
            <w:vAlign w:val="center"/>
            <w:hideMark/>
          </w:tcPr>
          <w:p w:rsidR="00130252" w:rsidRPr="00130252" w:rsidRDefault="00130252" w:rsidP="00130252">
            <w:pPr>
              <w:widowControl/>
              <w:adjustRightInd w:val="0"/>
              <w:snapToGrid w:val="0"/>
              <w:spacing w:line="240" w:lineRule="atLeast"/>
              <w:jc w:val="right"/>
              <w:rPr>
                <w:rFonts w:ascii="Times New Roman" w:eastAsia="新細明體" w:hAnsi="Times New Roman" w:cs="Times New Roman"/>
                <w:color w:val="000000"/>
                <w:kern w:val="0"/>
                <w:szCs w:val="24"/>
              </w:rPr>
            </w:pPr>
            <w:r w:rsidRPr="00130252">
              <w:rPr>
                <w:rFonts w:ascii="Times New Roman" w:eastAsia="新細明體" w:hAnsi="Times New Roman" w:cs="Times New Roman"/>
                <w:color w:val="000000"/>
                <w:kern w:val="0"/>
                <w:szCs w:val="24"/>
              </w:rPr>
              <w:t>85598001</w:t>
            </w:r>
          </w:p>
        </w:tc>
        <w:tc>
          <w:tcPr>
            <w:tcW w:w="924" w:type="dxa"/>
            <w:tcBorders>
              <w:top w:val="nil"/>
              <w:left w:val="nil"/>
              <w:bottom w:val="nil"/>
              <w:right w:val="nil"/>
            </w:tcBorders>
            <w:shd w:val="clear" w:color="auto" w:fill="auto"/>
            <w:noWrap/>
            <w:vAlign w:val="center"/>
            <w:hideMark/>
          </w:tcPr>
          <w:p w:rsidR="00130252" w:rsidRPr="00130252" w:rsidRDefault="00130252" w:rsidP="00130252">
            <w:pPr>
              <w:widowControl/>
              <w:adjustRightInd w:val="0"/>
              <w:snapToGrid w:val="0"/>
              <w:spacing w:line="240" w:lineRule="atLeast"/>
              <w:jc w:val="right"/>
              <w:rPr>
                <w:rFonts w:ascii="Times New Roman" w:eastAsia="新細明體" w:hAnsi="Times New Roman" w:cs="Times New Roman"/>
                <w:kern w:val="0"/>
                <w:szCs w:val="24"/>
              </w:rPr>
            </w:pPr>
            <w:r w:rsidRPr="00130252">
              <w:rPr>
                <w:rFonts w:ascii="Times New Roman" w:eastAsia="新細明體" w:hAnsi="Times New Roman" w:cs="Times New Roman"/>
                <w:kern w:val="0"/>
                <w:szCs w:val="24"/>
              </w:rPr>
              <w:t xml:space="preserve">78.67 </w:t>
            </w:r>
          </w:p>
        </w:tc>
        <w:tc>
          <w:tcPr>
            <w:tcW w:w="1704" w:type="dxa"/>
            <w:tcBorders>
              <w:top w:val="nil"/>
              <w:left w:val="nil"/>
              <w:bottom w:val="nil"/>
              <w:right w:val="nil"/>
            </w:tcBorders>
            <w:shd w:val="clear" w:color="auto" w:fill="auto"/>
            <w:noWrap/>
            <w:vAlign w:val="center"/>
            <w:hideMark/>
          </w:tcPr>
          <w:p w:rsidR="00130252" w:rsidRPr="00130252" w:rsidRDefault="00130252" w:rsidP="00130252">
            <w:pPr>
              <w:widowControl/>
              <w:adjustRightInd w:val="0"/>
              <w:snapToGrid w:val="0"/>
              <w:spacing w:line="240" w:lineRule="atLeast"/>
              <w:jc w:val="right"/>
              <w:rPr>
                <w:rFonts w:ascii="Times New Roman" w:eastAsia="新細明體" w:hAnsi="Times New Roman" w:cs="Times New Roman"/>
                <w:color w:val="000000"/>
                <w:kern w:val="0"/>
                <w:szCs w:val="24"/>
              </w:rPr>
            </w:pPr>
            <w:r w:rsidRPr="00130252">
              <w:rPr>
                <w:rFonts w:ascii="Times New Roman" w:eastAsia="新細明體" w:hAnsi="Times New Roman" w:cs="Times New Roman"/>
                <w:color w:val="000000"/>
                <w:kern w:val="0"/>
                <w:szCs w:val="24"/>
              </w:rPr>
              <w:t>23213000</w:t>
            </w:r>
          </w:p>
        </w:tc>
        <w:tc>
          <w:tcPr>
            <w:tcW w:w="689" w:type="dxa"/>
            <w:tcBorders>
              <w:top w:val="nil"/>
              <w:left w:val="nil"/>
              <w:bottom w:val="nil"/>
              <w:right w:val="nil"/>
            </w:tcBorders>
            <w:shd w:val="clear" w:color="auto" w:fill="auto"/>
            <w:noWrap/>
            <w:vAlign w:val="center"/>
            <w:hideMark/>
          </w:tcPr>
          <w:p w:rsidR="00130252" w:rsidRPr="00130252" w:rsidRDefault="00130252" w:rsidP="00130252">
            <w:pPr>
              <w:widowControl/>
              <w:adjustRightInd w:val="0"/>
              <w:snapToGrid w:val="0"/>
              <w:spacing w:line="240" w:lineRule="atLeast"/>
              <w:jc w:val="right"/>
              <w:rPr>
                <w:rFonts w:ascii="Times New Roman" w:eastAsia="新細明體" w:hAnsi="Times New Roman" w:cs="Times New Roman"/>
                <w:kern w:val="0"/>
                <w:szCs w:val="24"/>
              </w:rPr>
            </w:pPr>
            <w:r w:rsidRPr="00130252">
              <w:rPr>
                <w:rFonts w:ascii="Times New Roman" w:eastAsia="新細明體" w:hAnsi="Times New Roman" w:cs="Times New Roman"/>
                <w:kern w:val="0"/>
                <w:szCs w:val="24"/>
              </w:rPr>
              <w:t xml:space="preserve">21.33 </w:t>
            </w:r>
          </w:p>
        </w:tc>
      </w:tr>
      <w:tr w:rsidR="00130252" w:rsidRPr="00130252" w:rsidTr="00130252">
        <w:trPr>
          <w:trHeight w:val="20"/>
          <w:jc w:val="center"/>
        </w:trPr>
        <w:tc>
          <w:tcPr>
            <w:tcW w:w="1974" w:type="dxa"/>
            <w:tcBorders>
              <w:top w:val="nil"/>
              <w:left w:val="nil"/>
              <w:bottom w:val="nil"/>
              <w:right w:val="nil"/>
            </w:tcBorders>
            <w:shd w:val="clear" w:color="auto" w:fill="auto"/>
            <w:vAlign w:val="center"/>
            <w:hideMark/>
          </w:tcPr>
          <w:p w:rsidR="00130252" w:rsidRPr="00130252" w:rsidRDefault="00130252" w:rsidP="00130252">
            <w:pPr>
              <w:widowControl/>
              <w:adjustRightInd w:val="0"/>
              <w:snapToGrid w:val="0"/>
              <w:spacing w:line="240" w:lineRule="atLeast"/>
              <w:rPr>
                <w:rFonts w:ascii="標楷體" w:eastAsia="標楷體" w:hAnsi="標楷體" w:cs="新細明體"/>
                <w:kern w:val="0"/>
                <w:szCs w:val="24"/>
              </w:rPr>
            </w:pPr>
            <w:r w:rsidRPr="00130252">
              <w:rPr>
                <w:rFonts w:ascii="標楷體" w:eastAsia="標楷體" w:hAnsi="標楷體" w:cs="新細明體" w:hint="eastAsia"/>
                <w:kern w:val="0"/>
                <w:szCs w:val="24"/>
              </w:rPr>
              <w:t>資訊及通訊傳播業</w:t>
            </w:r>
          </w:p>
        </w:tc>
        <w:tc>
          <w:tcPr>
            <w:tcW w:w="1939" w:type="dxa"/>
            <w:tcBorders>
              <w:top w:val="nil"/>
              <w:left w:val="nil"/>
              <w:bottom w:val="nil"/>
              <w:right w:val="nil"/>
            </w:tcBorders>
            <w:shd w:val="clear" w:color="auto" w:fill="auto"/>
            <w:noWrap/>
            <w:vAlign w:val="center"/>
            <w:hideMark/>
          </w:tcPr>
          <w:p w:rsidR="00130252" w:rsidRPr="00130252" w:rsidRDefault="00130252" w:rsidP="00130252">
            <w:pPr>
              <w:widowControl/>
              <w:adjustRightInd w:val="0"/>
              <w:snapToGrid w:val="0"/>
              <w:spacing w:line="240" w:lineRule="atLeast"/>
              <w:jc w:val="right"/>
              <w:rPr>
                <w:rFonts w:ascii="Times New Roman" w:eastAsia="新細明體" w:hAnsi="Times New Roman" w:cs="Times New Roman"/>
                <w:kern w:val="0"/>
                <w:szCs w:val="24"/>
              </w:rPr>
            </w:pPr>
            <w:r w:rsidRPr="00130252">
              <w:rPr>
                <w:rFonts w:ascii="Times New Roman" w:eastAsia="新細明體" w:hAnsi="Times New Roman" w:cs="Times New Roman"/>
                <w:kern w:val="0"/>
                <w:szCs w:val="24"/>
              </w:rPr>
              <w:t>91,936,961</w:t>
            </w:r>
          </w:p>
        </w:tc>
        <w:tc>
          <w:tcPr>
            <w:tcW w:w="1704" w:type="dxa"/>
            <w:tcBorders>
              <w:top w:val="nil"/>
              <w:left w:val="nil"/>
              <w:bottom w:val="nil"/>
              <w:right w:val="nil"/>
            </w:tcBorders>
            <w:shd w:val="clear" w:color="auto" w:fill="auto"/>
            <w:noWrap/>
            <w:vAlign w:val="center"/>
            <w:hideMark/>
          </w:tcPr>
          <w:p w:rsidR="00130252" w:rsidRPr="00130252" w:rsidRDefault="00130252" w:rsidP="00130252">
            <w:pPr>
              <w:widowControl/>
              <w:adjustRightInd w:val="0"/>
              <w:snapToGrid w:val="0"/>
              <w:spacing w:line="240" w:lineRule="atLeast"/>
              <w:jc w:val="right"/>
              <w:rPr>
                <w:rFonts w:ascii="Times New Roman" w:eastAsia="新細明體" w:hAnsi="Times New Roman" w:cs="Times New Roman"/>
                <w:color w:val="000000"/>
                <w:kern w:val="0"/>
                <w:szCs w:val="24"/>
              </w:rPr>
            </w:pPr>
            <w:r w:rsidRPr="00130252">
              <w:rPr>
                <w:rFonts w:ascii="Times New Roman" w:eastAsia="新細明體" w:hAnsi="Times New Roman" w:cs="Times New Roman"/>
                <w:color w:val="000000"/>
                <w:kern w:val="0"/>
                <w:szCs w:val="24"/>
              </w:rPr>
              <w:t>70931961</w:t>
            </w:r>
          </w:p>
        </w:tc>
        <w:tc>
          <w:tcPr>
            <w:tcW w:w="924" w:type="dxa"/>
            <w:tcBorders>
              <w:top w:val="nil"/>
              <w:left w:val="nil"/>
              <w:bottom w:val="nil"/>
              <w:right w:val="nil"/>
            </w:tcBorders>
            <w:shd w:val="clear" w:color="auto" w:fill="auto"/>
            <w:noWrap/>
            <w:vAlign w:val="center"/>
            <w:hideMark/>
          </w:tcPr>
          <w:p w:rsidR="00130252" w:rsidRPr="00130252" w:rsidRDefault="00130252" w:rsidP="00130252">
            <w:pPr>
              <w:widowControl/>
              <w:adjustRightInd w:val="0"/>
              <w:snapToGrid w:val="0"/>
              <w:spacing w:line="240" w:lineRule="atLeast"/>
              <w:jc w:val="right"/>
              <w:rPr>
                <w:rFonts w:ascii="Times New Roman" w:eastAsia="新細明體" w:hAnsi="Times New Roman" w:cs="Times New Roman"/>
                <w:kern w:val="0"/>
                <w:szCs w:val="24"/>
              </w:rPr>
            </w:pPr>
            <w:r w:rsidRPr="00130252">
              <w:rPr>
                <w:rFonts w:ascii="Times New Roman" w:eastAsia="新細明體" w:hAnsi="Times New Roman" w:cs="Times New Roman"/>
                <w:kern w:val="0"/>
                <w:szCs w:val="24"/>
              </w:rPr>
              <w:t xml:space="preserve">77.15 </w:t>
            </w:r>
          </w:p>
        </w:tc>
        <w:tc>
          <w:tcPr>
            <w:tcW w:w="1704" w:type="dxa"/>
            <w:tcBorders>
              <w:top w:val="nil"/>
              <w:left w:val="nil"/>
              <w:bottom w:val="nil"/>
              <w:right w:val="nil"/>
            </w:tcBorders>
            <w:shd w:val="clear" w:color="auto" w:fill="auto"/>
            <w:noWrap/>
            <w:vAlign w:val="center"/>
            <w:hideMark/>
          </w:tcPr>
          <w:p w:rsidR="00130252" w:rsidRPr="00130252" w:rsidRDefault="00130252" w:rsidP="00130252">
            <w:pPr>
              <w:widowControl/>
              <w:adjustRightInd w:val="0"/>
              <w:snapToGrid w:val="0"/>
              <w:spacing w:line="240" w:lineRule="atLeast"/>
              <w:jc w:val="right"/>
              <w:rPr>
                <w:rFonts w:ascii="Times New Roman" w:eastAsia="新細明體" w:hAnsi="Times New Roman" w:cs="Times New Roman"/>
                <w:color w:val="000000"/>
                <w:kern w:val="0"/>
                <w:szCs w:val="24"/>
              </w:rPr>
            </w:pPr>
            <w:r w:rsidRPr="00130252">
              <w:rPr>
                <w:rFonts w:ascii="Times New Roman" w:eastAsia="新細明體" w:hAnsi="Times New Roman" w:cs="Times New Roman"/>
                <w:color w:val="000000"/>
                <w:kern w:val="0"/>
                <w:szCs w:val="24"/>
              </w:rPr>
              <w:t>21005000</w:t>
            </w:r>
          </w:p>
        </w:tc>
        <w:tc>
          <w:tcPr>
            <w:tcW w:w="689" w:type="dxa"/>
            <w:tcBorders>
              <w:top w:val="nil"/>
              <w:left w:val="nil"/>
              <w:bottom w:val="nil"/>
              <w:right w:val="nil"/>
            </w:tcBorders>
            <w:shd w:val="clear" w:color="auto" w:fill="auto"/>
            <w:noWrap/>
            <w:vAlign w:val="center"/>
            <w:hideMark/>
          </w:tcPr>
          <w:p w:rsidR="00130252" w:rsidRPr="00130252" w:rsidRDefault="00130252" w:rsidP="00130252">
            <w:pPr>
              <w:widowControl/>
              <w:adjustRightInd w:val="0"/>
              <w:snapToGrid w:val="0"/>
              <w:spacing w:line="240" w:lineRule="atLeast"/>
              <w:jc w:val="right"/>
              <w:rPr>
                <w:rFonts w:ascii="Times New Roman" w:eastAsia="新細明體" w:hAnsi="Times New Roman" w:cs="Times New Roman"/>
                <w:kern w:val="0"/>
                <w:szCs w:val="24"/>
              </w:rPr>
            </w:pPr>
            <w:r w:rsidRPr="00130252">
              <w:rPr>
                <w:rFonts w:ascii="Times New Roman" w:eastAsia="新細明體" w:hAnsi="Times New Roman" w:cs="Times New Roman"/>
                <w:kern w:val="0"/>
                <w:szCs w:val="24"/>
              </w:rPr>
              <w:t xml:space="preserve">22.85 </w:t>
            </w:r>
          </w:p>
        </w:tc>
      </w:tr>
      <w:tr w:rsidR="00130252" w:rsidRPr="00485C90" w:rsidTr="00130252">
        <w:trPr>
          <w:trHeight w:val="20"/>
          <w:jc w:val="center"/>
        </w:trPr>
        <w:tc>
          <w:tcPr>
            <w:tcW w:w="1974" w:type="dxa"/>
            <w:tcBorders>
              <w:top w:val="nil"/>
              <w:left w:val="nil"/>
              <w:bottom w:val="nil"/>
              <w:right w:val="nil"/>
            </w:tcBorders>
            <w:shd w:val="clear" w:color="auto" w:fill="auto"/>
            <w:vAlign w:val="center"/>
            <w:hideMark/>
          </w:tcPr>
          <w:p w:rsidR="00130252" w:rsidRPr="00485C90" w:rsidRDefault="00130252" w:rsidP="00130252">
            <w:pPr>
              <w:widowControl/>
              <w:adjustRightInd w:val="0"/>
              <w:snapToGrid w:val="0"/>
              <w:spacing w:line="240" w:lineRule="atLeast"/>
              <w:rPr>
                <w:rFonts w:ascii="標楷體" w:eastAsia="標楷體" w:hAnsi="標楷體" w:cs="新細明體"/>
                <w:kern w:val="0"/>
                <w:szCs w:val="24"/>
                <w:highlight w:val="yellow"/>
              </w:rPr>
            </w:pPr>
            <w:r w:rsidRPr="00485C90">
              <w:rPr>
                <w:rFonts w:ascii="標楷體" w:eastAsia="標楷體" w:hAnsi="標楷體" w:cs="新細明體" w:hint="eastAsia"/>
                <w:kern w:val="0"/>
                <w:szCs w:val="24"/>
                <w:highlight w:val="yellow"/>
              </w:rPr>
              <w:t>教育服務業</w:t>
            </w:r>
          </w:p>
        </w:tc>
        <w:tc>
          <w:tcPr>
            <w:tcW w:w="1939" w:type="dxa"/>
            <w:tcBorders>
              <w:top w:val="nil"/>
              <w:left w:val="nil"/>
              <w:bottom w:val="nil"/>
              <w:right w:val="nil"/>
            </w:tcBorders>
            <w:shd w:val="clear" w:color="auto" w:fill="auto"/>
            <w:noWrap/>
            <w:vAlign w:val="center"/>
            <w:hideMark/>
          </w:tcPr>
          <w:p w:rsidR="00130252" w:rsidRPr="00485C90" w:rsidRDefault="00130252" w:rsidP="00130252">
            <w:pPr>
              <w:widowControl/>
              <w:adjustRightInd w:val="0"/>
              <w:snapToGrid w:val="0"/>
              <w:spacing w:line="240" w:lineRule="atLeast"/>
              <w:jc w:val="right"/>
              <w:rPr>
                <w:rFonts w:ascii="Times New Roman" w:eastAsia="新細明體" w:hAnsi="Times New Roman" w:cs="Times New Roman"/>
                <w:kern w:val="0"/>
                <w:szCs w:val="24"/>
                <w:highlight w:val="yellow"/>
              </w:rPr>
            </w:pPr>
            <w:r w:rsidRPr="00485C90">
              <w:rPr>
                <w:rFonts w:ascii="Times New Roman" w:eastAsia="新細明體" w:hAnsi="Times New Roman" w:cs="Times New Roman"/>
                <w:kern w:val="0"/>
                <w:szCs w:val="24"/>
                <w:highlight w:val="yellow"/>
              </w:rPr>
              <w:t>3,800,700</w:t>
            </w:r>
          </w:p>
        </w:tc>
        <w:tc>
          <w:tcPr>
            <w:tcW w:w="1704" w:type="dxa"/>
            <w:tcBorders>
              <w:top w:val="nil"/>
              <w:left w:val="nil"/>
              <w:bottom w:val="nil"/>
              <w:right w:val="nil"/>
            </w:tcBorders>
            <w:shd w:val="clear" w:color="auto" w:fill="auto"/>
            <w:noWrap/>
            <w:vAlign w:val="center"/>
            <w:hideMark/>
          </w:tcPr>
          <w:p w:rsidR="00130252" w:rsidRPr="00485C90" w:rsidRDefault="00130252" w:rsidP="00130252">
            <w:pPr>
              <w:widowControl/>
              <w:adjustRightInd w:val="0"/>
              <w:snapToGrid w:val="0"/>
              <w:spacing w:line="240" w:lineRule="atLeast"/>
              <w:jc w:val="right"/>
              <w:rPr>
                <w:rFonts w:ascii="Times New Roman" w:eastAsia="新細明體" w:hAnsi="Times New Roman" w:cs="Times New Roman"/>
                <w:color w:val="000000"/>
                <w:kern w:val="0"/>
                <w:szCs w:val="24"/>
                <w:highlight w:val="yellow"/>
              </w:rPr>
            </w:pPr>
            <w:r w:rsidRPr="00485C90">
              <w:rPr>
                <w:rFonts w:ascii="Times New Roman" w:eastAsia="新細明體" w:hAnsi="Times New Roman" w:cs="Times New Roman"/>
                <w:color w:val="000000"/>
                <w:kern w:val="0"/>
                <w:szCs w:val="24"/>
                <w:highlight w:val="yellow"/>
              </w:rPr>
              <w:t>2170000</w:t>
            </w:r>
          </w:p>
        </w:tc>
        <w:tc>
          <w:tcPr>
            <w:tcW w:w="924" w:type="dxa"/>
            <w:tcBorders>
              <w:top w:val="nil"/>
              <w:left w:val="nil"/>
              <w:bottom w:val="nil"/>
              <w:right w:val="nil"/>
            </w:tcBorders>
            <w:shd w:val="clear" w:color="auto" w:fill="auto"/>
            <w:noWrap/>
            <w:vAlign w:val="center"/>
            <w:hideMark/>
          </w:tcPr>
          <w:p w:rsidR="00130252" w:rsidRPr="00485C90" w:rsidRDefault="00130252" w:rsidP="00130252">
            <w:pPr>
              <w:widowControl/>
              <w:adjustRightInd w:val="0"/>
              <w:snapToGrid w:val="0"/>
              <w:spacing w:line="240" w:lineRule="atLeast"/>
              <w:jc w:val="right"/>
              <w:rPr>
                <w:rFonts w:ascii="Times New Roman" w:eastAsia="新細明體" w:hAnsi="Times New Roman" w:cs="Times New Roman"/>
                <w:kern w:val="0"/>
                <w:szCs w:val="24"/>
                <w:highlight w:val="yellow"/>
              </w:rPr>
            </w:pPr>
            <w:r w:rsidRPr="00485C90">
              <w:rPr>
                <w:rFonts w:ascii="Times New Roman" w:eastAsia="新細明體" w:hAnsi="Times New Roman" w:cs="Times New Roman"/>
                <w:kern w:val="0"/>
                <w:szCs w:val="24"/>
                <w:highlight w:val="yellow"/>
              </w:rPr>
              <w:t xml:space="preserve">57.09 </w:t>
            </w:r>
          </w:p>
        </w:tc>
        <w:tc>
          <w:tcPr>
            <w:tcW w:w="1704" w:type="dxa"/>
            <w:tcBorders>
              <w:top w:val="nil"/>
              <w:left w:val="nil"/>
              <w:bottom w:val="nil"/>
              <w:right w:val="nil"/>
            </w:tcBorders>
            <w:shd w:val="clear" w:color="auto" w:fill="auto"/>
            <w:noWrap/>
            <w:vAlign w:val="center"/>
            <w:hideMark/>
          </w:tcPr>
          <w:p w:rsidR="00130252" w:rsidRPr="00485C90" w:rsidRDefault="00130252" w:rsidP="00130252">
            <w:pPr>
              <w:widowControl/>
              <w:adjustRightInd w:val="0"/>
              <w:snapToGrid w:val="0"/>
              <w:spacing w:line="240" w:lineRule="atLeast"/>
              <w:jc w:val="right"/>
              <w:rPr>
                <w:rFonts w:ascii="Times New Roman" w:eastAsia="新細明體" w:hAnsi="Times New Roman" w:cs="Times New Roman"/>
                <w:color w:val="000000"/>
                <w:kern w:val="0"/>
                <w:szCs w:val="24"/>
                <w:highlight w:val="yellow"/>
              </w:rPr>
            </w:pPr>
            <w:r w:rsidRPr="00485C90">
              <w:rPr>
                <w:rFonts w:ascii="Times New Roman" w:eastAsia="新細明體" w:hAnsi="Times New Roman" w:cs="Times New Roman"/>
                <w:color w:val="000000"/>
                <w:kern w:val="0"/>
                <w:szCs w:val="24"/>
                <w:highlight w:val="yellow"/>
              </w:rPr>
              <w:t>1630700</w:t>
            </w:r>
          </w:p>
        </w:tc>
        <w:tc>
          <w:tcPr>
            <w:tcW w:w="689" w:type="dxa"/>
            <w:tcBorders>
              <w:top w:val="nil"/>
              <w:left w:val="nil"/>
              <w:bottom w:val="nil"/>
              <w:right w:val="nil"/>
            </w:tcBorders>
            <w:shd w:val="clear" w:color="auto" w:fill="auto"/>
            <w:noWrap/>
            <w:vAlign w:val="center"/>
            <w:hideMark/>
          </w:tcPr>
          <w:p w:rsidR="00130252" w:rsidRPr="00485C90" w:rsidRDefault="00130252" w:rsidP="00130252">
            <w:pPr>
              <w:widowControl/>
              <w:adjustRightInd w:val="0"/>
              <w:snapToGrid w:val="0"/>
              <w:spacing w:line="240" w:lineRule="atLeast"/>
              <w:jc w:val="right"/>
              <w:rPr>
                <w:rFonts w:ascii="Times New Roman" w:eastAsia="新細明體" w:hAnsi="Times New Roman" w:cs="Times New Roman"/>
                <w:kern w:val="0"/>
                <w:szCs w:val="24"/>
                <w:highlight w:val="yellow"/>
              </w:rPr>
            </w:pPr>
            <w:r w:rsidRPr="00485C90">
              <w:rPr>
                <w:rFonts w:ascii="Times New Roman" w:eastAsia="新細明體" w:hAnsi="Times New Roman" w:cs="Times New Roman"/>
                <w:kern w:val="0"/>
                <w:szCs w:val="24"/>
                <w:highlight w:val="yellow"/>
              </w:rPr>
              <w:t xml:space="preserve">42.91 </w:t>
            </w:r>
          </w:p>
        </w:tc>
      </w:tr>
      <w:tr w:rsidR="00130252" w:rsidRPr="00130252" w:rsidTr="00130252">
        <w:trPr>
          <w:trHeight w:val="20"/>
          <w:jc w:val="center"/>
        </w:trPr>
        <w:tc>
          <w:tcPr>
            <w:tcW w:w="1974" w:type="dxa"/>
            <w:tcBorders>
              <w:top w:val="nil"/>
              <w:left w:val="nil"/>
              <w:bottom w:val="nil"/>
              <w:right w:val="nil"/>
            </w:tcBorders>
            <w:shd w:val="clear" w:color="auto" w:fill="auto"/>
            <w:vAlign w:val="center"/>
            <w:hideMark/>
          </w:tcPr>
          <w:p w:rsidR="00130252" w:rsidRPr="00130252" w:rsidRDefault="00130252" w:rsidP="00130252">
            <w:pPr>
              <w:widowControl/>
              <w:adjustRightInd w:val="0"/>
              <w:snapToGrid w:val="0"/>
              <w:spacing w:line="240" w:lineRule="atLeast"/>
              <w:rPr>
                <w:rFonts w:ascii="標楷體" w:eastAsia="標楷體" w:hAnsi="標楷體" w:cs="新細明體"/>
                <w:kern w:val="0"/>
                <w:szCs w:val="24"/>
              </w:rPr>
            </w:pPr>
            <w:r w:rsidRPr="00130252">
              <w:rPr>
                <w:rFonts w:ascii="標楷體" w:eastAsia="標楷體" w:hAnsi="標楷體" w:cs="新細明體" w:hint="eastAsia"/>
                <w:kern w:val="0"/>
                <w:szCs w:val="24"/>
              </w:rPr>
              <w:t>電力及燃氣供應業</w:t>
            </w:r>
          </w:p>
        </w:tc>
        <w:tc>
          <w:tcPr>
            <w:tcW w:w="1939" w:type="dxa"/>
            <w:tcBorders>
              <w:top w:val="nil"/>
              <w:left w:val="nil"/>
              <w:bottom w:val="nil"/>
              <w:right w:val="nil"/>
            </w:tcBorders>
            <w:shd w:val="clear" w:color="auto" w:fill="auto"/>
            <w:noWrap/>
            <w:vAlign w:val="center"/>
            <w:hideMark/>
          </w:tcPr>
          <w:p w:rsidR="00130252" w:rsidRPr="00130252" w:rsidRDefault="00130252" w:rsidP="00130252">
            <w:pPr>
              <w:widowControl/>
              <w:adjustRightInd w:val="0"/>
              <w:snapToGrid w:val="0"/>
              <w:spacing w:line="240" w:lineRule="atLeast"/>
              <w:jc w:val="right"/>
              <w:rPr>
                <w:rFonts w:ascii="Times New Roman" w:eastAsia="新細明體" w:hAnsi="Times New Roman" w:cs="Times New Roman"/>
                <w:kern w:val="0"/>
                <w:szCs w:val="24"/>
              </w:rPr>
            </w:pPr>
            <w:r w:rsidRPr="00130252">
              <w:rPr>
                <w:rFonts w:ascii="Times New Roman" w:eastAsia="新細明體" w:hAnsi="Times New Roman" w:cs="Times New Roman"/>
                <w:kern w:val="0"/>
                <w:szCs w:val="24"/>
              </w:rPr>
              <w:t>2,530,500</w:t>
            </w:r>
          </w:p>
        </w:tc>
        <w:tc>
          <w:tcPr>
            <w:tcW w:w="1704" w:type="dxa"/>
            <w:tcBorders>
              <w:top w:val="nil"/>
              <w:left w:val="nil"/>
              <w:bottom w:val="nil"/>
              <w:right w:val="nil"/>
            </w:tcBorders>
            <w:shd w:val="clear" w:color="auto" w:fill="auto"/>
            <w:noWrap/>
            <w:vAlign w:val="center"/>
            <w:hideMark/>
          </w:tcPr>
          <w:p w:rsidR="00130252" w:rsidRPr="00130252" w:rsidRDefault="00130252" w:rsidP="00130252">
            <w:pPr>
              <w:widowControl/>
              <w:adjustRightInd w:val="0"/>
              <w:snapToGrid w:val="0"/>
              <w:spacing w:line="240" w:lineRule="atLeast"/>
              <w:jc w:val="right"/>
              <w:rPr>
                <w:rFonts w:ascii="Times New Roman" w:eastAsia="新細明體" w:hAnsi="Times New Roman" w:cs="Times New Roman"/>
                <w:color w:val="000000"/>
                <w:kern w:val="0"/>
                <w:szCs w:val="24"/>
              </w:rPr>
            </w:pPr>
            <w:r w:rsidRPr="00130252">
              <w:rPr>
                <w:rFonts w:ascii="Times New Roman" w:eastAsia="新細明體" w:hAnsi="Times New Roman" w:cs="Times New Roman"/>
                <w:color w:val="000000"/>
                <w:kern w:val="0"/>
                <w:szCs w:val="24"/>
              </w:rPr>
              <w:t>1800500</w:t>
            </w:r>
          </w:p>
        </w:tc>
        <w:tc>
          <w:tcPr>
            <w:tcW w:w="924" w:type="dxa"/>
            <w:tcBorders>
              <w:top w:val="nil"/>
              <w:left w:val="nil"/>
              <w:bottom w:val="nil"/>
              <w:right w:val="nil"/>
            </w:tcBorders>
            <w:shd w:val="clear" w:color="auto" w:fill="auto"/>
            <w:noWrap/>
            <w:vAlign w:val="center"/>
            <w:hideMark/>
          </w:tcPr>
          <w:p w:rsidR="00130252" w:rsidRPr="00130252" w:rsidRDefault="00130252" w:rsidP="00130252">
            <w:pPr>
              <w:widowControl/>
              <w:adjustRightInd w:val="0"/>
              <w:snapToGrid w:val="0"/>
              <w:spacing w:line="240" w:lineRule="atLeast"/>
              <w:jc w:val="right"/>
              <w:rPr>
                <w:rFonts w:ascii="Times New Roman" w:eastAsia="新細明體" w:hAnsi="Times New Roman" w:cs="Times New Roman"/>
                <w:kern w:val="0"/>
                <w:szCs w:val="24"/>
              </w:rPr>
            </w:pPr>
            <w:r w:rsidRPr="00130252">
              <w:rPr>
                <w:rFonts w:ascii="Times New Roman" w:eastAsia="新細明體" w:hAnsi="Times New Roman" w:cs="Times New Roman"/>
                <w:kern w:val="0"/>
                <w:szCs w:val="24"/>
              </w:rPr>
              <w:t xml:space="preserve">71.15 </w:t>
            </w:r>
          </w:p>
        </w:tc>
        <w:tc>
          <w:tcPr>
            <w:tcW w:w="1704" w:type="dxa"/>
            <w:tcBorders>
              <w:top w:val="nil"/>
              <w:left w:val="nil"/>
              <w:bottom w:val="nil"/>
              <w:right w:val="nil"/>
            </w:tcBorders>
            <w:shd w:val="clear" w:color="auto" w:fill="auto"/>
            <w:noWrap/>
            <w:vAlign w:val="center"/>
            <w:hideMark/>
          </w:tcPr>
          <w:p w:rsidR="00130252" w:rsidRPr="00130252" w:rsidRDefault="00130252" w:rsidP="00130252">
            <w:pPr>
              <w:widowControl/>
              <w:adjustRightInd w:val="0"/>
              <w:snapToGrid w:val="0"/>
              <w:spacing w:line="240" w:lineRule="atLeast"/>
              <w:jc w:val="right"/>
              <w:rPr>
                <w:rFonts w:ascii="Times New Roman" w:eastAsia="新細明體" w:hAnsi="Times New Roman" w:cs="Times New Roman"/>
                <w:color w:val="000000"/>
                <w:kern w:val="0"/>
                <w:szCs w:val="24"/>
              </w:rPr>
            </w:pPr>
            <w:r w:rsidRPr="00130252">
              <w:rPr>
                <w:rFonts w:ascii="Times New Roman" w:eastAsia="新細明體" w:hAnsi="Times New Roman" w:cs="Times New Roman"/>
                <w:color w:val="000000"/>
                <w:kern w:val="0"/>
                <w:szCs w:val="24"/>
              </w:rPr>
              <w:t>730000</w:t>
            </w:r>
          </w:p>
        </w:tc>
        <w:tc>
          <w:tcPr>
            <w:tcW w:w="689" w:type="dxa"/>
            <w:tcBorders>
              <w:top w:val="nil"/>
              <w:left w:val="nil"/>
              <w:bottom w:val="nil"/>
              <w:right w:val="nil"/>
            </w:tcBorders>
            <w:shd w:val="clear" w:color="auto" w:fill="auto"/>
            <w:noWrap/>
            <w:vAlign w:val="center"/>
            <w:hideMark/>
          </w:tcPr>
          <w:p w:rsidR="00130252" w:rsidRPr="00130252" w:rsidRDefault="00130252" w:rsidP="00130252">
            <w:pPr>
              <w:widowControl/>
              <w:adjustRightInd w:val="0"/>
              <w:snapToGrid w:val="0"/>
              <w:spacing w:line="240" w:lineRule="atLeast"/>
              <w:jc w:val="right"/>
              <w:rPr>
                <w:rFonts w:ascii="Times New Roman" w:eastAsia="新細明體" w:hAnsi="Times New Roman" w:cs="Times New Roman"/>
                <w:kern w:val="0"/>
                <w:szCs w:val="24"/>
              </w:rPr>
            </w:pPr>
            <w:r w:rsidRPr="00130252">
              <w:rPr>
                <w:rFonts w:ascii="Times New Roman" w:eastAsia="新細明體" w:hAnsi="Times New Roman" w:cs="Times New Roman"/>
                <w:kern w:val="0"/>
                <w:szCs w:val="24"/>
              </w:rPr>
              <w:t xml:space="preserve">28.85 </w:t>
            </w:r>
          </w:p>
        </w:tc>
      </w:tr>
      <w:tr w:rsidR="00130252" w:rsidRPr="00130252" w:rsidTr="00130252">
        <w:trPr>
          <w:trHeight w:val="20"/>
          <w:jc w:val="center"/>
        </w:trPr>
        <w:tc>
          <w:tcPr>
            <w:tcW w:w="1974" w:type="dxa"/>
            <w:tcBorders>
              <w:top w:val="nil"/>
              <w:left w:val="nil"/>
              <w:bottom w:val="single" w:sz="4" w:space="0" w:color="auto"/>
              <w:right w:val="nil"/>
            </w:tcBorders>
            <w:shd w:val="clear" w:color="auto" w:fill="auto"/>
            <w:vAlign w:val="center"/>
            <w:hideMark/>
          </w:tcPr>
          <w:p w:rsidR="00130252" w:rsidRPr="00130252" w:rsidRDefault="00130252" w:rsidP="00130252">
            <w:pPr>
              <w:widowControl/>
              <w:adjustRightInd w:val="0"/>
              <w:snapToGrid w:val="0"/>
              <w:spacing w:line="240" w:lineRule="atLeast"/>
              <w:rPr>
                <w:rFonts w:ascii="標楷體" w:eastAsia="標楷體" w:hAnsi="標楷體" w:cs="新細明體"/>
                <w:kern w:val="0"/>
                <w:szCs w:val="24"/>
              </w:rPr>
            </w:pPr>
            <w:r w:rsidRPr="00130252">
              <w:rPr>
                <w:rFonts w:ascii="標楷體" w:eastAsia="標楷體" w:hAnsi="標楷體" w:cs="新細明體" w:hint="eastAsia"/>
                <w:kern w:val="0"/>
                <w:szCs w:val="24"/>
              </w:rPr>
              <w:t>礦業及土石採取業</w:t>
            </w:r>
          </w:p>
        </w:tc>
        <w:tc>
          <w:tcPr>
            <w:tcW w:w="1939" w:type="dxa"/>
            <w:tcBorders>
              <w:top w:val="nil"/>
              <w:left w:val="nil"/>
              <w:bottom w:val="single" w:sz="4" w:space="0" w:color="auto"/>
              <w:right w:val="nil"/>
            </w:tcBorders>
            <w:shd w:val="clear" w:color="auto" w:fill="auto"/>
            <w:noWrap/>
            <w:vAlign w:val="center"/>
            <w:hideMark/>
          </w:tcPr>
          <w:p w:rsidR="00130252" w:rsidRPr="00130252" w:rsidRDefault="00130252" w:rsidP="00130252">
            <w:pPr>
              <w:widowControl/>
              <w:adjustRightInd w:val="0"/>
              <w:snapToGrid w:val="0"/>
              <w:spacing w:line="240" w:lineRule="atLeast"/>
              <w:jc w:val="right"/>
              <w:rPr>
                <w:rFonts w:ascii="Times New Roman" w:eastAsia="新細明體" w:hAnsi="Times New Roman" w:cs="Times New Roman"/>
                <w:kern w:val="0"/>
                <w:szCs w:val="24"/>
              </w:rPr>
            </w:pPr>
            <w:r w:rsidRPr="00130252">
              <w:rPr>
                <w:rFonts w:ascii="Times New Roman" w:eastAsia="新細明體" w:hAnsi="Times New Roman" w:cs="Times New Roman"/>
                <w:kern w:val="0"/>
                <w:szCs w:val="24"/>
              </w:rPr>
              <w:t>4,569,999</w:t>
            </w:r>
          </w:p>
        </w:tc>
        <w:tc>
          <w:tcPr>
            <w:tcW w:w="1704" w:type="dxa"/>
            <w:tcBorders>
              <w:top w:val="nil"/>
              <w:left w:val="nil"/>
              <w:bottom w:val="single" w:sz="4" w:space="0" w:color="auto"/>
              <w:right w:val="nil"/>
            </w:tcBorders>
            <w:shd w:val="clear" w:color="auto" w:fill="auto"/>
            <w:noWrap/>
            <w:vAlign w:val="center"/>
            <w:hideMark/>
          </w:tcPr>
          <w:p w:rsidR="00130252" w:rsidRPr="00130252" w:rsidRDefault="00130252" w:rsidP="00130252">
            <w:pPr>
              <w:widowControl/>
              <w:adjustRightInd w:val="0"/>
              <w:snapToGrid w:val="0"/>
              <w:spacing w:line="240" w:lineRule="atLeast"/>
              <w:jc w:val="right"/>
              <w:rPr>
                <w:rFonts w:ascii="Times New Roman" w:eastAsia="新細明體" w:hAnsi="Times New Roman" w:cs="Times New Roman"/>
                <w:color w:val="000000"/>
                <w:kern w:val="0"/>
                <w:szCs w:val="24"/>
              </w:rPr>
            </w:pPr>
            <w:r w:rsidRPr="00130252">
              <w:rPr>
                <w:rFonts w:ascii="Times New Roman" w:eastAsia="新細明體" w:hAnsi="Times New Roman" w:cs="Times New Roman"/>
                <w:color w:val="000000"/>
                <w:kern w:val="0"/>
                <w:szCs w:val="24"/>
              </w:rPr>
              <w:t>4120000</w:t>
            </w:r>
          </w:p>
        </w:tc>
        <w:tc>
          <w:tcPr>
            <w:tcW w:w="924" w:type="dxa"/>
            <w:tcBorders>
              <w:top w:val="nil"/>
              <w:left w:val="nil"/>
              <w:bottom w:val="single" w:sz="4" w:space="0" w:color="auto"/>
              <w:right w:val="nil"/>
            </w:tcBorders>
            <w:shd w:val="clear" w:color="auto" w:fill="auto"/>
            <w:noWrap/>
            <w:vAlign w:val="center"/>
            <w:hideMark/>
          </w:tcPr>
          <w:p w:rsidR="00130252" w:rsidRPr="00130252" w:rsidRDefault="00130252" w:rsidP="00130252">
            <w:pPr>
              <w:widowControl/>
              <w:adjustRightInd w:val="0"/>
              <w:snapToGrid w:val="0"/>
              <w:spacing w:line="240" w:lineRule="atLeast"/>
              <w:jc w:val="right"/>
              <w:rPr>
                <w:rFonts w:ascii="Times New Roman" w:eastAsia="新細明體" w:hAnsi="Times New Roman" w:cs="Times New Roman"/>
                <w:kern w:val="0"/>
                <w:szCs w:val="24"/>
              </w:rPr>
            </w:pPr>
            <w:r w:rsidRPr="00130252">
              <w:rPr>
                <w:rFonts w:ascii="Times New Roman" w:eastAsia="新細明體" w:hAnsi="Times New Roman" w:cs="Times New Roman"/>
                <w:kern w:val="0"/>
                <w:szCs w:val="24"/>
              </w:rPr>
              <w:t xml:space="preserve">90.15 </w:t>
            </w:r>
          </w:p>
        </w:tc>
        <w:tc>
          <w:tcPr>
            <w:tcW w:w="1704" w:type="dxa"/>
            <w:tcBorders>
              <w:top w:val="nil"/>
              <w:left w:val="nil"/>
              <w:bottom w:val="single" w:sz="4" w:space="0" w:color="auto"/>
              <w:right w:val="nil"/>
            </w:tcBorders>
            <w:shd w:val="clear" w:color="auto" w:fill="auto"/>
            <w:noWrap/>
            <w:vAlign w:val="center"/>
            <w:hideMark/>
          </w:tcPr>
          <w:p w:rsidR="00130252" w:rsidRPr="00130252" w:rsidRDefault="00130252" w:rsidP="00130252">
            <w:pPr>
              <w:widowControl/>
              <w:adjustRightInd w:val="0"/>
              <w:snapToGrid w:val="0"/>
              <w:spacing w:line="240" w:lineRule="atLeast"/>
              <w:jc w:val="right"/>
              <w:rPr>
                <w:rFonts w:ascii="Times New Roman" w:eastAsia="新細明體" w:hAnsi="Times New Roman" w:cs="Times New Roman"/>
                <w:color w:val="000000"/>
                <w:kern w:val="0"/>
                <w:szCs w:val="24"/>
              </w:rPr>
            </w:pPr>
            <w:r w:rsidRPr="00130252">
              <w:rPr>
                <w:rFonts w:ascii="Times New Roman" w:eastAsia="新細明體" w:hAnsi="Times New Roman" w:cs="Times New Roman"/>
                <w:color w:val="000000"/>
                <w:kern w:val="0"/>
                <w:szCs w:val="24"/>
              </w:rPr>
              <w:t>449999</w:t>
            </w:r>
          </w:p>
        </w:tc>
        <w:tc>
          <w:tcPr>
            <w:tcW w:w="689" w:type="dxa"/>
            <w:tcBorders>
              <w:top w:val="nil"/>
              <w:left w:val="nil"/>
              <w:bottom w:val="single" w:sz="4" w:space="0" w:color="auto"/>
              <w:right w:val="nil"/>
            </w:tcBorders>
            <w:shd w:val="clear" w:color="auto" w:fill="auto"/>
            <w:noWrap/>
            <w:vAlign w:val="center"/>
            <w:hideMark/>
          </w:tcPr>
          <w:p w:rsidR="00130252" w:rsidRPr="00130252" w:rsidRDefault="00130252" w:rsidP="00130252">
            <w:pPr>
              <w:widowControl/>
              <w:adjustRightInd w:val="0"/>
              <w:snapToGrid w:val="0"/>
              <w:spacing w:line="240" w:lineRule="atLeast"/>
              <w:jc w:val="right"/>
              <w:rPr>
                <w:rFonts w:ascii="Times New Roman" w:eastAsia="新細明體" w:hAnsi="Times New Roman" w:cs="Times New Roman"/>
                <w:kern w:val="0"/>
                <w:szCs w:val="24"/>
              </w:rPr>
            </w:pPr>
            <w:r w:rsidRPr="00130252">
              <w:rPr>
                <w:rFonts w:ascii="Times New Roman" w:eastAsia="新細明體" w:hAnsi="Times New Roman" w:cs="Times New Roman"/>
                <w:kern w:val="0"/>
                <w:szCs w:val="24"/>
              </w:rPr>
              <w:t xml:space="preserve">9.85 </w:t>
            </w:r>
          </w:p>
        </w:tc>
      </w:tr>
    </w:tbl>
    <w:p w:rsidR="006737E6" w:rsidRPr="004B4DB7" w:rsidRDefault="00130252" w:rsidP="004B4DB7">
      <w:pPr>
        <w:pStyle w:val="a3"/>
        <w:snapToGrid w:val="0"/>
        <w:spacing w:line="240" w:lineRule="atLeast"/>
        <w:ind w:leftChars="0" w:left="1134"/>
        <w:rPr>
          <w:rFonts w:ascii="標楷體" w:eastAsia="標楷體" w:hAnsi="標楷體"/>
          <w:szCs w:val="24"/>
        </w:rPr>
      </w:pPr>
      <w:r w:rsidRPr="004B4DB7">
        <w:rPr>
          <w:rFonts w:ascii="標楷體" w:eastAsia="標楷體" w:hAnsi="標楷體" w:hint="eastAsia"/>
          <w:szCs w:val="24"/>
        </w:rPr>
        <w:t>圖3：桃園市商業登記資本額</w:t>
      </w:r>
    </w:p>
    <w:p w:rsidR="006737E6" w:rsidRDefault="006737E6" w:rsidP="00F94784">
      <w:pPr>
        <w:pStyle w:val="a3"/>
        <w:spacing w:line="400" w:lineRule="exact"/>
        <w:ind w:leftChars="0" w:left="1134"/>
        <w:rPr>
          <w:rFonts w:ascii="標楷體" w:eastAsia="標楷體" w:hAnsi="標楷體"/>
          <w:sz w:val="28"/>
          <w:szCs w:val="28"/>
        </w:rPr>
      </w:pPr>
      <w:r>
        <w:rPr>
          <w:rFonts w:ascii="標楷體" w:eastAsia="標楷體" w:hAnsi="標楷體"/>
          <w:noProof/>
          <w:sz w:val="28"/>
          <w:szCs w:val="28"/>
        </w:rPr>
        <w:drawing>
          <wp:anchor distT="0" distB="0" distL="114300" distR="114300" simplePos="0" relativeHeight="251666432" behindDoc="1" locked="0" layoutInCell="1" allowOverlap="1">
            <wp:simplePos x="0" y="0"/>
            <wp:positionH relativeFrom="column">
              <wp:posOffset>342900</wp:posOffset>
            </wp:positionH>
            <wp:positionV relativeFrom="paragraph">
              <wp:posOffset>27940</wp:posOffset>
            </wp:positionV>
            <wp:extent cx="5499100" cy="3213100"/>
            <wp:effectExtent l="0" t="0" r="6350" b="6350"/>
            <wp:wrapTight wrapText="bothSides">
              <wp:wrapPolygon edited="0">
                <wp:start x="0" y="0"/>
                <wp:lineTo x="0" y="21515"/>
                <wp:lineTo x="21550" y="21515"/>
                <wp:lineTo x="21550" y="0"/>
                <wp:lineTo x="0" y="0"/>
              </wp:wrapPolygon>
            </wp:wrapTight>
            <wp:docPr id="9" name="圖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99100" cy="3213100"/>
                    </a:xfrm>
                    <a:prstGeom prst="rect">
                      <a:avLst/>
                    </a:prstGeom>
                    <a:noFill/>
                  </pic:spPr>
                </pic:pic>
              </a:graphicData>
            </a:graphic>
            <wp14:sizeRelH relativeFrom="page">
              <wp14:pctWidth>0</wp14:pctWidth>
            </wp14:sizeRelH>
            <wp14:sizeRelV relativeFrom="page">
              <wp14:pctHeight>0</wp14:pctHeight>
            </wp14:sizeRelV>
          </wp:anchor>
        </w:drawing>
      </w:r>
    </w:p>
    <w:p w:rsidR="006737E6" w:rsidRDefault="006737E6" w:rsidP="00F94784">
      <w:pPr>
        <w:pStyle w:val="a3"/>
        <w:spacing w:line="400" w:lineRule="exact"/>
        <w:ind w:leftChars="0" w:left="1134"/>
        <w:rPr>
          <w:rFonts w:ascii="標楷體" w:eastAsia="標楷體" w:hAnsi="標楷體"/>
          <w:sz w:val="28"/>
          <w:szCs w:val="28"/>
        </w:rPr>
      </w:pPr>
    </w:p>
    <w:p w:rsidR="006737E6" w:rsidRDefault="006737E6" w:rsidP="00F94784">
      <w:pPr>
        <w:pStyle w:val="a3"/>
        <w:spacing w:line="400" w:lineRule="exact"/>
        <w:ind w:leftChars="0" w:left="1134"/>
        <w:rPr>
          <w:rFonts w:ascii="標楷體" w:eastAsia="標楷體" w:hAnsi="標楷體"/>
          <w:sz w:val="28"/>
          <w:szCs w:val="28"/>
        </w:rPr>
      </w:pPr>
    </w:p>
    <w:p w:rsidR="006737E6" w:rsidRDefault="006737E6" w:rsidP="00F94784">
      <w:pPr>
        <w:pStyle w:val="a3"/>
        <w:spacing w:line="400" w:lineRule="exact"/>
        <w:ind w:leftChars="0" w:left="1134"/>
        <w:rPr>
          <w:rFonts w:ascii="標楷體" w:eastAsia="標楷體" w:hAnsi="標楷體"/>
          <w:sz w:val="28"/>
          <w:szCs w:val="28"/>
        </w:rPr>
      </w:pPr>
    </w:p>
    <w:p w:rsidR="006737E6" w:rsidRDefault="006737E6" w:rsidP="00F94784">
      <w:pPr>
        <w:pStyle w:val="a3"/>
        <w:spacing w:line="400" w:lineRule="exact"/>
        <w:ind w:leftChars="0" w:left="1134"/>
        <w:rPr>
          <w:rFonts w:ascii="標楷體" w:eastAsia="標楷體" w:hAnsi="標楷體"/>
          <w:sz w:val="28"/>
          <w:szCs w:val="28"/>
        </w:rPr>
      </w:pPr>
    </w:p>
    <w:p w:rsidR="006737E6" w:rsidRDefault="006737E6" w:rsidP="00F94784">
      <w:pPr>
        <w:pStyle w:val="a3"/>
        <w:spacing w:line="400" w:lineRule="exact"/>
        <w:ind w:leftChars="0" w:left="1134"/>
        <w:rPr>
          <w:rFonts w:ascii="標楷體" w:eastAsia="標楷體" w:hAnsi="標楷體"/>
          <w:sz w:val="28"/>
          <w:szCs w:val="28"/>
        </w:rPr>
      </w:pPr>
    </w:p>
    <w:p w:rsidR="006737E6" w:rsidRDefault="006737E6" w:rsidP="00F94784">
      <w:pPr>
        <w:pStyle w:val="a3"/>
        <w:spacing w:line="400" w:lineRule="exact"/>
        <w:ind w:leftChars="0" w:left="1134"/>
        <w:rPr>
          <w:rFonts w:ascii="標楷體" w:eastAsia="標楷體" w:hAnsi="標楷體"/>
          <w:sz w:val="28"/>
          <w:szCs w:val="28"/>
        </w:rPr>
      </w:pPr>
    </w:p>
    <w:p w:rsidR="006737E6" w:rsidRDefault="006737E6" w:rsidP="00F94784">
      <w:pPr>
        <w:pStyle w:val="a3"/>
        <w:spacing w:line="400" w:lineRule="exact"/>
        <w:ind w:leftChars="0" w:left="1134"/>
        <w:rPr>
          <w:rFonts w:ascii="標楷體" w:eastAsia="標楷體" w:hAnsi="標楷體"/>
          <w:sz w:val="28"/>
          <w:szCs w:val="28"/>
        </w:rPr>
      </w:pPr>
    </w:p>
    <w:p w:rsidR="006737E6" w:rsidRDefault="006737E6" w:rsidP="00F94784">
      <w:pPr>
        <w:pStyle w:val="a3"/>
        <w:spacing w:line="400" w:lineRule="exact"/>
        <w:ind w:leftChars="0" w:left="1134"/>
        <w:rPr>
          <w:rFonts w:ascii="標楷體" w:eastAsia="標楷體" w:hAnsi="標楷體"/>
          <w:sz w:val="28"/>
          <w:szCs w:val="28"/>
        </w:rPr>
      </w:pPr>
    </w:p>
    <w:p w:rsidR="006737E6" w:rsidRDefault="006737E6" w:rsidP="00F94784">
      <w:pPr>
        <w:pStyle w:val="a3"/>
        <w:spacing w:line="400" w:lineRule="exact"/>
        <w:ind w:leftChars="0" w:left="1134"/>
        <w:rPr>
          <w:rFonts w:ascii="標楷體" w:eastAsia="標楷體" w:hAnsi="標楷體"/>
          <w:sz w:val="28"/>
          <w:szCs w:val="28"/>
        </w:rPr>
      </w:pPr>
    </w:p>
    <w:p w:rsidR="006737E6" w:rsidRDefault="006737E6" w:rsidP="00F94784">
      <w:pPr>
        <w:pStyle w:val="a3"/>
        <w:spacing w:line="400" w:lineRule="exact"/>
        <w:ind w:leftChars="0" w:left="1134"/>
        <w:rPr>
          <w:rFonts w:ascii="標楷體" w:eastAsia="標楷體" w:hAnsi="標楷體"/>
          <w:sz w:val="28"/>
          <w:szCs w:val="28"/>
        </w:rPr>
      </w:pPr>
    </w:p>
    <w:p w:rsidR="00791875" w:rsidRDefault="00791875" w:rsidP="00791875">
      <w:pPr>
        <w:pStyle w:val="a3"/>
        <w:numPr>
          <w:ilvl w:val="0"/>
          <w:numId w:val="8"/>
        </w:numPr>
        <w:spacing w:line="400" w:lineRule="exact"/>
        <w:ind w:leftChars="0" w:left="1134" w:hanging="567"/>
        <w:rPr>
          <w:rFonts w:ascii="標楷體" w:eastAsia="標楷體" w:hAnsi="標楷體"/>
          <w:sz w:val="28"/>
          <w:szCs w:val="28"/>
        </w:rPr>
      </w:pPr>
      <w:r>
        <w:rPr>
          <w:rFonts w:ascii="標楷體" w:eastAsia="標楷體" w:hAnsi="標楷體" w:hint="eastAsia"/>
          <w:sz w:val="28"/>
          <w:szCs w:val="28"/>
        </w:rPr>
        <w:lastRenderedPageBreak/>
        <w:t>公司登記家數及資本額</w:t>
      </w:r>
    </w:p>
    <w:p w:rsidR="00E736E6" w:rsidRDefault="00E736E6" w:rsidP="00E736E6">
      <w:pPr>
        <w:pStyle w:val="a3"/>
        <w:spacing w:line="400" w:lineRule="exact"/>
        <w:rPr>
          <w:rFonts w:ascii="標楷體" w:eastAsia="標楷體" w:hAnsi="標楷體"/>
          <w:sz w:val="28"/>
          <w:szCs w:val="28"/>
        </w:rPr>
      </w:pPr>
      <w:r w:rsidRPr="00E736E6">
        <w:rPr>
          <w:rFonts w:ascii="標楷體" w:eastAsia="標楷體" w:hAnsi="標楷體" w:hint="eastAsia"/>
          <w:sz w:val="28"/>
          <w:szCs w:val="28"/>
        </w:rPr>
        <w:t>經統計至105年9月底止，本市</w:t>
      </w:r>
      <w:r>
        <w:rPr>
          <w:rFonts w:ascii="標楷體" w:eastAsia="標楷體" w:hAnsi="標楷體" w:hint="eastAsia"/>
          <w:sz w:val="28"/>
          <w:szCs w:val="28"/>
        </w:rPr>
        <w:t>公司</w:t>
      </w:r>
      <w:r w:rsidRPr="00E736E6">
        <w:rPr>
          <w:rFonts w:ascii="標楷體" w:eastAsia="標楷體" w:hAnsi="標楷體" w:hint="eastAsia"/>
          <w:sz w:val="28"/>
          <w:szCs w:val="28"/>
        </w:rPr>
        <w:t>登記家數共5</w:t>
      </w:r>
      <w:r>
        <w:rPr>
          <w:rFonts w:ascii="標楷體" w:eastAsia="標楷體" w:hAnsi="標楷體" w:hint="eastAsia"/>
          <w:sz w:val="28"/>
          <w:szCs w:val="28"/>
        </w:rPr>
        <w:t>萬5,874</w:t>
      </w:r>
      <w:r w:rsidRPr="00E736E6">
        <w:rPr>
          <w:rFonts w:ascii="標楷體" w:eastAsia="標楷體" w:hAnsi="標楷體" w:hint="eastAsia"/>
          <w:sz w:val="28"/>
          <w:szCs w:val="28"/>
        </w:rPr>
        <w:t>家，其中3萬</w:t>
      </w:r>
      <w:r>
        <w:rPr>
          <w:rFonts w:ascii="標楷體" w:eastAsia="標楷體" w:hAnsi="標楷體" w:hint="eastAsia"/>
          <w:sz w:val="28"/>
          <w:szCs w:val="28"/>
        </w:rPr>
        <w:t>8</w:t>
      </w:r>
      <w:r w:rsidRPr="00E736E6">
        <w:rPr>
          <w:rFonts w:ascii="標楷體" w:eastAsia="標楷體" w:hAnsi="標楷體" w:hint="eastAsia"/>
          <w:sz w:val="28"/>
          <w:szCs w:val="28"/>
        </w:rPr>
        <w:t>,</w:t>
      </w:r>
      <w:r>
        <w:rPr>
          <w:rFonts w:ascii="標楷體" w:eastAsia="標楷體" w:hAnsi="標楷體" w:hint="eastAsia"/>
          <w:sz w:val="28"/>
          <w:szCs w:val="28"/>
        </w:rPr>
        <w:t>877</w:t>
      </w:r>
      <w:r w:rsidRPr="00E736E6">
        <w:rPr>
          <w:rFonts w:ascii="標楷體" w:eastAsia="標楷體" w:hAnsi="標楷體" w:hint="eastAsia"/>
          <w:sz w:val="28"/>
          <w:szCs w:val="28"/>
        </w:rPr>
        <w:t>家(6</w:t>
      </w:r>
      <w:r>
        <w:rPr>
          <w:rFonts w:ascii="標楷體" w:eastAsia="標楷體" w:hAnsi="標楷體" w:hint="eastAsia"/>
          <w:sz w:val="28"/>
          <w:szCs w:val="28"/>
        </w:rPr>
        <w:t>9</w:t>
      </w:r>
      <w:r w:rsidRPr="00E736E6">
        <w:rPr>
          <w:rFonts w:ascii="標楷體" w:eastAsia="標楷體" w:hAnsi="標楷體" w:hint="eastAsia"/>
          <w:sz w:val="28"/>
          <w:szCs w:val="28"/>
        </w:rPr>
        <w:t>.</w:t>
      </w:r>
      <w:r>
        <w:rPr>
          <w:rFonts w:ascii="標楷體" w:eastAsia="標楷體" w:hAnsi="標楷體" w:hint="eastAsia"/>
          <w:sz w:val="28"/>
          <w:szCs w:val="28"/>
        </w:rPr>
        <w:t>58</w:t>
      </w:r>
      <w:r w:rsidRPr="00E736E6">
        <w:rPr>
          <w:rFonts w:ascii="標楷體" w:eastAsia="標楷體" w:hAnsi="標楷體" w:hint="eastAsia"/>
          <w:sz w:val="28"/>
          <w:szCs w:val="28"/>
        </w:rPr>
        <w:t>%)為男性負責人，1萬</w:t>
      </w:r>
      <w:r>
        <w:rPr>
          <w:rFonts w:ascii="標楷體" w:eastAsia="標楷體" w:hAnsi="標楷體" w:hint="eastAsia"/>
          <w:sz w:val="28"/>
          <w:szCs w:val="28"/>
        </w:rPr>
        <w:t>6</w:t>
      </w:r>
      <w:r w:rsidRPr="00E736E6">
        <w:rPr>
          <w:rFonts w:ascii="標楷體" w:eastAsia="標楷體" w:hAnsi="標楷體" w:hint="eastAsia"/>
          <w:sz w:val="28"/>
          <w:szCs w:val="28"/>
        </w:rPr>
        <w:t>,</w:t>
      </w:r>
      <w:r>
        <w:rPr>
          <w:rFonts w:ascii="標楷體" w:eastAsia="標楷體" w:hAnsi="標楷體" w:hint="eastAsia"/>
          <w:sz w:val="28"/>
          <w:szCs w:val="28"/>
        </w:rPr>
        <w:t>997</w:t>
      </w:r>
      <w:r w:rsidRPr="00E736E6">
        <w:rPr>
          <w:rFonts w:ascii="標楷體" w:eastAsia="標楷體" w:hAnsi="標楷體" w:hint="eastAsia"/>
          <w:sz w:val="28"/>
          <w:szCs w:val="28"/>
        </w:rPr>
        <w:t>家(3</w:t>
      </w:r>
      <w:r>
        <w:rPr>
          <w:rFonts w:ascii="標楷體" w:eastAsia="標楷體" w:hAnsi="標楷體" w:hint="eastAsia"/>
          <w:sz w:val="28"/>
          <w:szCs w:val="28"/>
        </w:rPr>
        <w:t>0</w:t>
      </w:r>
      <w:r w:rsidRPr="00E736E6">
        <w:rPr>
          <w:rFonts w:ascii="標楷體" w:eastAsia="標楷體" w:hAnsi="標楷體" w:hint="eastAsia"/>
          <w:sz w:val="28"/>
          <w:szCs w:val="28"/>
        </w:rPr>
        <w:t>.</w:t>
      </w:r>
      <w:r>
        <w:rPr>
          <w:rFonts w:ascii="標楷體" w:eastAsia="標楷體" w:hAnsi="標楷體" w:hint="eastAsia"/>
          <w:sz w:val="28"/>
          <w:szCs w:val="28"/>
        </w:rPr>
        <w:t>42</w:t>
      </w:r>
      <w:r w:rsidRPr="00E736E6">
        <w:rPr>
          <w:rFonts w:ascii="標楷體" w:eastAsia="標楷體" w:hAnsi="標楷體" w:hint="eastAsia"/>
          <w:sz w:val="28"/>
          <w:szCs w:val="28"/>
        </w:rPr>
        <w:t>%)為女性負責人，女性負責人比例達1/3以上者，有批發及零售業</w:t>
      </w:r>
      <w:r>
        <w:rPr>
          <w:rFonts w:ascii="標楷體" w:eastAsia="標楷體" w:hAnsi="標楷體" w:hint="eastAsia"/>
          <w:sz w:val="28"/>
          <w:szCs w:val="28"/>
        </w:rPr>
        <w:t>、</w:t>
      </w:r>
      <w:r w:rsidRPr="00E736E6">
        <w:rPr>
          <w:rFonts w:ascii="標楷體" w:eastAsia="標楷體" w:hAnsi="標楷體" w:hint="eastAsia"/>
          <w:sz w:val="28"/>
          <w:szCs w:val="28"/>
        </w:rPr>
        <w:t>專業、科學及技術服務業</w:t>
      </w:r>
      <w:r>
        <w:rPr>
          <w:rFonts w:ascii="標楷體" w:eastAsia="標楷體" w:hAnsi="標楷體" w:hint="eastAsia"/>
          <w:sz w:val="28"/>
          <w:szCs w:val="28"/>
        </w:rPr>
        <w:t>、</w:t>
      </w:r>
      <w:r w:rsidRPr="00E736E6">
        <w:rPr>
          <w:rFonts w:ascii="標楷體" w:eastAsia="標楷體" w:hAnsi="標楷體" w:hint="eastAsia"/>
          <w:sz w:val="28"/>
          <w:szCs w:val="28"/>
        </w:rPr>
        <w:t>金融及保險業</w:t>
      </w:r>
      <w:r>
        <w:rPr>
          <w:rFonts w:ascii="標楷體" w:eastAsia="標楷體" w:hAnsi="標楷體" w:hint="eastAsia"/>
          <w:sz w:val="28"/>
          <w:szCs w:val="28"/>
        </w:rPr>
        <w:t>、支援服務業、</w:t>
      </w:r>
      <w:r w:rsidRPr="00E736E6">
        <w:rPr>
          <w:rFonts w:ascii="標楷體" w:eastAsia="標楷體" w:hAnsi="標楷體" w:hint="eastAsia"/>
          <w:sz w:val="28"/>
          <w:szCs w:val="28"/>
        </w:rPr>
        <w:t>教育服務業</w:t>
      </w:r>
      <w:r>
        <w:rPr>
          <w:rFonts w:ascii="標楷體" w:eastAsia="標楷體" w:hAnsi="標楷體" w:hint="eastAsia"/>
          <w:sz w:val="28"/>
          <w:szCs w:val="28"/>
        </w:rPr>
        <w:t>、</w:t>
      </w:r>
      <w:r w:rsidRPr="00E736E6">
        <w:rPr>
          <w:rFonts w:ascii="標楷體" w:eastAsia="標楷體" w:hAnsi="標楷體" w:hint="eastAsia"/>
          <w:sz w:val="28"/>
          <w:szCs w:val="28"/>
        </w:rPr>
        <w:t>公共行政及國防；強制性社會安全等行業，最高為教育服務業(</w:t>
      </w:r>
      <w:r>
        <w:rPr>
          <w:rFonts w:ascii="標楷體" w:eastAsia="標楷體" w:hAnsi="標楷體" w:hint="eastAsia"/>
          <w:sz w:val="28"/>
          <w:szCs w:val="28"/>
        </w:rPr>
        <w:t>37.93</w:t>
      </w:r>
      <w:r w:rsidRPr="00E736E6">
        <w:rPr>
          <w:rFonts w:ascii="標楷體" w:eastAsia="標楷體" w:hAnsi="標楷體" w:hint="eastAsia"/>
          <w:sz w:val="28"/>
          <w:szCs w:val="28"/>
        </w:rPr>
        <w:t>%)；</w:t>
      </w:r>
      <w:proofErr w:type="gramStart"/>
      <w:r w:rsidRPr="00E736E6">
        <w:rPr>
          <w:rFonts w:ascii="標楷體" w:eastAsia="標楷體" w:hAnsi="標楷體" w:hint="eastAsia"/>
          <w:sz w:val="28"/>
          <w:szCs w:val="28"/>
        </w:rPr>
        <w:t>另</w:t>
      </w:r>
      <w:proofErr w:type="gramEnd"/>
      <w:r w:rsidRPr="00E736E6">
        <w:rPr>
          <w:rFonts w:ascii="標楷體" w:eastAsia="標楷體" w:hAnsi="標楷體" w:hint="eastAsia"/>
          <w:sz w:val="28"/>
          <w:szCs w:val="28"/>
        </w:rPr>
        <w:t>，本市</w:t>
      </w:r>
      <w:r w:rsidR="000D41C5">
        <w:rPr>
          <w:rFonts w:ascii="標楷體" w:eastAsia="標楷體" w:hAnsi="標楷體" w:hint="eastAsia"/>
          <w:sz w:val="28"/>
          <w:szCs w:val="28"/>
        </w:rPr>
        <w:t>公司</w:t>
      </w:r>
      <w:r w:rsidRPr="00E736E6">
        <w:rPr>
          <w:rFonts w:ascii="標楷體" w:eastAsia="標楷體" w:hAnsi="標楷體" w:hint="eastAsia"/>
          <w:sz w:val="28"/>
          <w:szCs w:val="28"/>
        </w:rPr>
        <w:t>登記總資本額為</w:t>
      </w:r>
      <w:r w:rsidR="000D41C5">
        <w:rPr>
          <w:rFonts w:ascii="標楷體" w:eastAsia="標楷體" w:hAnsi="標楷體" w:hint="eastAsia"/>
          <w:sz w:val="28"/>
          <w:szCs w:val="28"/>
        </w:rPr>
        <w:t>1兆4,480</w:t>
      </w:r>
      <w:r w:rsidRPr="00E736E6">
        <w:rPr>
          <w:rFonts w:ascii="標楷體" w:eastAsia="標楷體" w:hAnsi="標楷體" w:hint="eastAsia"/>
          <w:sz w:val="28"/>
          <w:szCs w:val="28"/>
        </w:rPr>
        <w:t>億3,</w:t>
      </w:r>
      <w:r w:rsidR="000D41C5">
        <w:rPr>
          <w:rFonts w:ascii="標楷體" w:eastAsia="標楷體" w:hAnsi="標楷體" w:hint="eastAsia"/>
          <w:sz w:val="28"/>
          <w:szCs w:val="28"/>
        </w:rPr>
        <w:t>074</w:t>
      </w:r>
      <w:r w:rsidRPr="00E736E6">
        <w:rPr>
          <w:rFonts w:ascii="標楷體" w:eastAsia="標楷體" w:hAnsi="標楷體" w:hint="eastAsia"/>
          <w:sz w:val="28"/>
          <w:szCs w:val="28"/>
        </w:rPr>
        <w:t>萬</w:t>
      </w:r>
      <w:r w:rsidR="000D41C5">
        <w:rPr>
          <w:rFonts w:ascii="標楷體" w:eastAsia="標楷體" w:hAnsi="標楷體" w:hint="eastAsia"/>
          <w:sz w:val="28"/>
          <w:szCs w:val="28"/>
        </w:rPr>
        <w:t>6</w:t>
      </w:r>
      <w:r w:rsidRPr="00E736E6">
        <w:rPr>
          <w:rFonts w:ascii="標楷體" w:eastAsia="標楷體" w:hAnsi="標楷體" w:hint="eastAsia"/>
          <w:sz w:val="28"/>
          <w:szCs w:val="28"/>
        </w:rPr>
        <w:t>,</w:t>
      </w:r>
      <w:r w:rsidR="000D41C5">
        <w:rPr>
          <w:rFonts w:ascii="標楷體" w:eastAsia="標楷體" w:hAnsi="標楷體" w:hint="eastAsia"/>
          <w:sz w:val="28"/>
          <w:szCs w:val="28"/>
        </w:rPr>
        <w:t>796</w:t>
      </w:r>
      <w:r w:rsidRPr="00E736E6">
        <w:rPr>
          <w:rFonts w:ascii="標楷體" w:eastAsia="標楷體" w:hAnsi="標楷體" w:hint="eastAsia"/>
          <w:sz w:val="28"/>
          <w:szCs w:val="28"/>
        </w:rPr>
        <w:t>元，其中男性資本額為</w:t>
      </w:r>
      <w:r w:rsidR="000D41C5">
        <w:rPr>
          <w:rFonts w:ascii="標楷體" w:eastAsia="標楷體" w:hAnsi="標楷體" w:hint="eastAsia"/>
          <w:sz w:val="28"/>
          <w:szCs w:val="28"/>
        </w:rPr>
        <w:t>1兆3,004</w:t>
      </w:r>
      <w:r w:rsidRPr="00E736E6">
        <w:rPr>
          <w:rFonts w:ascii="標楷體" w:eastAsia="標楷體" w:hAnsi="標楷體" w:hint="eastAsia"/>
          <w:sz w:val="28"/>
          <w:szCs w:val="28"/>
        </w:rPr>
        <w:t>億</w:t>
      </w:r>
      <w:r w:rsidR="000D41C5">
        <w:rPr>
          <w:rFonts w:ascii="標楷體" w:eastAsia="標楷體" w:hAnsi="標楷體" w:hint="eastAsia"/>
          <w:sz w:val="28"/>
          <w:szCs w:val="28"/>
        </w:rPr>
        <w:t>7</w:t>
      </w:r>
      <w:r w:rsidRPr="00E736E6">
        <w:rPr>
          <w:rFonts w:ascii="標楷體" w:eastAsia="標楷體" w:hAnsi="標楷體" w:hint="eastAsia"/>
          <w:sz w:val="28"/>
          <w:szCs w:val="28"/>
        </w:rPr>
        <w:t>,84</w:t>
      </w:r>
      <w:r w:rsidR="000D41C5">
        <w:rPr>
          <w:rFonts w:ascii="標楷體" w:eastAsia="標楷體" w:hAnsi="標楷體" w:hint="eastAsia"/>
          <w:sz w:val="28"/>
          <w:szCs w:val="28"/>
        </w:rPr>
        <w:t>1</w:t>
      </w:r>
      <w:r w:rsidRPr="00E736E6">
        <w:rPr>
          <w:rFonts w:ascii="標楷體" w:eastAsia="標楷體" w:hAnsi="標楷體" w:hint="eastAsia"/>
          <w:sz w:val="28"/>
          <w:szCs w:val="28"/>
        </w:rPr>
        <w:t>萬</w:t>
      </w:r>
      <w:r w:rsidR="000D41C5">
        <w:rPr>
          <w:rFonts w:ascii="標楷體" w:eastAsia="標楷體" w:hAnsi="標楷體" w:hint="eastAsia"/>
          <w:sz w:val="28"/>
          <w:szCs w:val="28"/>
        </w:rPr>
        <w:t>1</w:t>
      </w:r>
      <w:r w:rsidRPr="00E736E6">
        <w:rPr>
          <w:rFonts w:ascii="標楷體" w:eastAsia="標楷體" w:hAnsi="標楷體" w:hint="eastAsia"/>
          <w:sz w:val="28"/>
          <w:szCs w:val="28"/>
        </w:rPr>
        <w:t>,</w:t>
      </w:r>
      <w:r w:rsidR="000D41C5">
        <w:rPr>
          <w:rFonts w:ascii="標楷體" w:eastAsia="標楷體" w:hAnsi="標楷體" w:hint="eastAsia"/>
          <w:sz w:val="28"/>
          <w:szCs w:val="28"/>
        </w:rPr>
        <w:t>471</w:t>
      </w:r>
      <w:r w:rsidRPr="00E736E6">
        <w:rPr>
          <w:rFonts w:ascii="標楷體" w:eastAsia="標楷體" w:hAnsi="標楷體" w:hint="eastAsia"/>
          <w:sz w:val="28"/>
          <w:szCs w:val="28"/>
        </w:rPr>
        <w:t>元(</w:t>
      </w:r>
      <w:r w:rsidR="000D41C5">
        <w:rPr>
          <w:rFonts w:ascii="標楷體" w:eastAsia="標楷體" w:hAnsi="標楷體" w:hint="eastAsia"/>
          <w:sz w:val="28"/>
          <w:szCs w:val="28"/>
        </w:rPr>
        <w:t>89.81</w:t>
      </w:r>
      <w:r w:rsidRPr="00E736E6">
        <w:rPr>
          <w:rFonts w:ascii="標楷體" w:eastAsia="標楷體" w:hAnsi="標楷體" w:hint="eastAsia"/>
          <w:sz w:val="28"/>
          <w:szCs w:val="28"/>
        </w:rPr>
        <w:t>%)，女性資本額為</w:t>
      </w:r>
      <w:r w:rsidR="000D41C5">
        <w:rPr>
          <w:rFonts w:ascii="標楷體" w:eastAsia="標楷體" w:hAnsi="標楷體" w:hint="eastAsia"/>
          <w:sz w:val="28"/>
          <w:szCs w:val="28"/>
        </w:rPr>
        <w:t>1,475</w:t>
      </w:r>
      <w:r w:rsidRPr="00E736E6">
        <w:rPr>
          <w:rFonts w:ascii="標楷體" w:eastAsia="標楷體" w:hAnsi="標楷體" w:hint="eastAsia"/>
          <w:sz w:val="28"/>
          <w:szCs w:val="28"/>
        </w:rPr>
        <w:t>億</w:t>
      </w:r>
      <w:r w:rsidR="000D41C5">
        <w:rPr>
          <w:rFonts w:ascii="標楷體" w:eastAsia="標楷體" w:hAnsi="標楷體" w:hint="eastAsia"/>
          <w:sz w:val="28"/>
          <w:szCs w:val="28"/>
        </w:rPr>
        <w:t>5</w:t>
      </w:r>
      <w:r w:rsidRPr="00E736E6">
        <w:rPr>
          <w:rFonts w:ascii="標楷體" w:eastAsia="標楷體" w:hAnsi="標楷體" w:hint="eastAsia"/>
          <w:sz w:val="28"/>
          <w:szCs w:val="28"/>
        </w:rPr>
        <w:t>,</w:t>
      </w:r>
      <w:r w:rsidR="000D41C5">
        <w:rPr>
          <w:rFonts w:ascii="標楷體" w:eastAsia="標楷體" w:hAnsi="標楷體" w:hint="eastAsia"/>
          <w:sz w:val="28"/>
          <w:szCs w:val="28"/>
        </w:rPr>
        <w:t>233</w:t>
      </w:r>
      <w:r w:rsidRPr="00E736E6">
        <w:rPr>
          <w:rFonts w:ascii="標楷體" w:eastAsia="標楷體" w:hAnsi="標楷體" w:hint="eastAsia"/>
          <w:sz w:val="28"/>
          <w:szCs w:val="28"/>
        </w:rPr>
        <w:t>萬</w:t>
      </w:r>
      <w:r w:rsidR="000D41C5">
        <w:rPr>
          <w:rFonts w:ascii="標楷體" w:eastAsia="標楷體" w:hAnsi="標楷體" w:hint="eastAsia"/>
          <w:sz w:val="28"/>
          <w:szCs w:val="28"/>
        </w:rPr>
        <w:t>5</w:t>
      </w:r>
      <w:r w:rsidRPr="00E736E6">
        <w:rPr>
          <w:rFonts w:ascii="標楷體" w:eastAsia="標楷體" w:hAnsi="標楷體" w:hint="eastAsia"/>
          <w:sz w:val="28"/>
          <w:szCs w:val="28"/>
        </w:rPr>
        <w:t>,</w:t>
      </w:r>
      <w:r w:rsidR="000D41C5">
        <w:rPr>
          <w:rFonts w:ascii="標楷體" w:eastAsia="標楷體" w:hAnsi="標楷體" w:hint="eastAsia"/>
          <w:sz w:val="28"/>
          <w:szCs w:val="28"/>
        </w:rPr>
        <w:t>325</w:t>
      </w:r>
      <w:r w:rsidRPr="00E736E6">
        <w:rPr>
          <w:rFonts w:ascii="標楷體" w:eastAsia="標楷體" w:hAnsi="標楷體" w:hint="eastAsia"/>
          <w:sz w:val="28"/>
          <w:szCs w:val="28"/>
        </w:rPr>
        <w:t>元(</w:t>
      </w:r>
      <w:r w:rsidR="000D41C5">
        <w:rPr>
          <w:rFonts w:ascii="標楷體" w:eastAsia="標楷體" w:hAnsi="標楷體" w:hint="eastAsia"/>
          <w:sz w:val="28"/>
          <w:szCs w:val="28"/>
        </w:rPr>
        <w:t>10.19</w:t>
      </w:r>
      <w:r w:rsidRPr="00E736E6">
        <w:rPr>
          <w:rFonts w:ascii="標楷體" w:eastAsia="標楷體" w:hAnsi="標楷體" w:hint="eastAsia"/>
          <w:sz w:val="28"/>
          <w:szCs w:val="28"/>
        </w:rPr>
        <w:t>%)，女性資本額比例達1/3以上者，有</w:t>
      </w:r>
      <w:r w:rsidR="000D41C5">
        <w:rPr>
          <w:rFonts w:ascii="標楷體" w:eastAsia="標楷體" w:hAnsi="標楷體" w:hint="eastAsia"/>
          <w:sz w:val="28"/>
          <w:szCs w:val="28"/>
        </w:rPr>
        <w:t>支援服務業、</w:t>
      </w:r>
      <w:r w:rsidR="000D41C5" w:rsidRPr="000D41C5">
        <w:rPr>
          <w:rFonts w:ascii="標楷體" w:eastAsia="標楷體" w:hAnsi="標楷體" w:hint="eastAsia"/>
          <w:sz w:val="28"/>
          <w:szCs w:val="28"/>
        </w:rPr>
        <w:t>藝術、娛樂及休閒服務業</w:t>
      </w:r>
      <w:r w:rsidR="000D41C5">
        <w:rPr>
          <w:rFonts w:ascii="標楷體" w:eastAsia="標楷體" w:hAnsi="標楷體" w:hint="eastAsia"/>
          <w:sz w:val="28"/>
          <w:szCs w:val="28"/>
        </w:rPr>
        <w:t>、住宿及餐飲業</w:t>
      </w:r>
      <w:r w:rsidRPr="00E736E6">
        <w:rPr>
          <w:rFonts w:ascii="標楷體" w:eastAsia="標楷體" w:hAnsi="標楷體" w:hint="eastAsia"/>
          <w:sz w:val="28"/>
          <w:szCs w:val="28"/>
        </w:rPr>
        <w:t>等行業，最高為</w:t>
      </w:r>
      <w:r w:rsidR="000D41C5">
        <w:rPr>
          <w:rFonts w:ascii="標楷體" w:eastAsia="標楷體" w:hAnsi="標楷體" w:hint="eastAsia"/>
          <w:sz w:val="28"/>
          <w:szCs w:val="28"/>
        </w:rPr>
        <w:t>住宿及餐飲</w:t>
      </w:r>
      <w:r w:rsidRPr="00E736E6">
        <w:rPr>
          <w:rFonts w:ascii="標楷體" w:eastAsia="標楷體" w:hAnsi="標楷體" w:hint="eastAsia"/>
          <w:sz w:val="28"/>
          <w:szCs w:val="28"/>
        </w:rPr>
        <w:t>業(4</w:t>
      </w:r>
      <w:r w:rsidR="000D41C5">
        <w:rPr>
          <w:rFonts w:ascii="標楷體" w:eastAsia="標楷體" w:hAnsi="標楷體" w:hint="eastAsia"/>
          <w:sz w:val="28"/>
          <w:szCs w:val="28"/>
        </w:rPr>
        <w:t>0</w:t>
      </w:r>
      <w:r w:rsidRPr="00E736E6">
        <w:rPr>
          <w:rFonts w:ascii="標楷體" w:eastAsia="標楷體" w:hAnsi="標楷體" w:hint="eastAsia"/>
          <w:sz w:val="28"/>
          <w:szCs w:val="28"/>
        </w:rPr>
        <w:t>.</w:t>
      </w:r>
      <w:r w:rsidR="000D41C5">
        <w:rPr>
          <w:rFonts w:ascii="標楷體" w:eastAsia="標楷體" w:hAnsi="標楷體" w:hint="eastAsia"/>
          <w:sz w:val="28"/>
          <w:szCs w:val="28"/>
        </w:rPr>
        <w:t>56</w:t>
      </w:r>
      <w:r w:rsidRPr="00E736E6">
        <w:rPr>
          <w:rFonts w:ascii="標楷體" w:eastAsia="標楷體" w:hAnsi="標楷體" w:hint="eastAsia"/>
          <w:sz w:val="28"/>
          <w:szCs w:val="28"/>
        </w:rPr>
        <w:t>%)。(資料來源：經濟部</w:t>
      </w:r>
      <w:r w:rsidR="00680079">
        <w:rPr>
          <w:rFonts w:ascii="標楷體" w:eastAsia="標楷體" w:hAnsi="標楷體" w:hint="eastAsia"/>
          <w:sz w:val="28"/>
          <w:szCs w:val="28"/>
        </w:rPr>
        <w:t>公司</w:t>
      </w:r>
      <w:r w:rsidRPr="00E736E6">
        <w:rPr>
          <w:rFonts w:ascii="標楷體" w:eastAsia="標楷體" w:hAnsi="標楷體" w:hint="eastAsia"/>
          <w:sz w:val="28"/>
          <w:szCs w:val="28"/>
        </w:rPr>
        <w:t>登記</w:t>
      </w:r>
      <w:r w:rsidR="00680079">
        <w:rPr>
          <w:rFonts w:ascii="標楷體" w:eastAsia="標楷體" w:hAnsi="標楷體" w:hint="eastAsia"/>
          <w:sz w:val="28"/>
          <w:szCs w:val="28"/>
        </w:rPr>
        <w:t>與管理</w:t>
      </w:r>
      <w:r w:rsidRPr="00E736E6">
        <w:rPr>
          <w:rFonts w:ascii="標楷體" w:eastAsia="標楷體" w:hAnsi="標楷體" w:hint="eastAsia"/>
          <w:sz w:val="28"/>
          <w:szCs w:val="28"/>
        </w:rPr>
        <w:t>系統，數據統計截至105年9月底止)</w:t>
      </w:r>
    </w:p>
    <w:p w:rsidR="00E235DF" w:rsidRPr="00E736E6" w:rsidRDefault="00086893" w:rsidP="00E736E6">
      <w:pPr>
        <w:pStyle w:val="a3"/>
        <w:snapToGrid w:val="0"/>
        <w:spacing w:line="240" w:lineRule="atLeast"/>
        <w:ind w:leftChars="0" w:left="1134"/>
        <w:rPr>
          <w:rFonts w:ascii="標楷體" w:eastAsia="標楷體" w:hAnsi="標楷體"/>
          <w:szCs w:val="24"/>
        </w:rPr>
      </w:pPr>
      <w:r w:rsidRPr="00E736E6">
        <w:rPr>
          <w:rFonts w:ascii="標楷體" w:eastAsia="標楷體" w:hAnsi="標楷體" w:hint="eastAsia"/>
          <w:szCs w:val="24"/>
        </w:rPr>
        <w:t>表4：桃園市公司登記家數(單位：家;%)</w:t>
      </w:r>
    </w:p>
    <w:tbl>
      <w:tblPr>
        <w:tblW w:w="8580" w:type="dxa"/>
        <w:jc w:val="center"/>
        <w:tblCellMar>
          <w:left w:w="28" w:type="dxa"/>
          <w:right w:w="28" w:type="dxa"/>
        </w:tblCellMar>
        <w:tblLook w:val="04A0" w:firstRow="1" w:lastRow="0" w:firstColumn="1" w:lastColumn="0" w:noHBand="0" w:noVBand="1"/>
      </w:tblPr>
      <w:tblGrid>
        <w:gridCol w:w="3779"/>
        <w:gridCol w:w="1119"/>
        <w:gridCol w:w="936"/>
        <w:gridCol w:w="1037"/>
        <w:gridCol w:w="936"/>
        <w:gridCol w:w="773"/>
      </w:tblGrid>
      <w:tr w:rsidR="002B6C23" w:rsidRPr="002B6C23" w:rsidTr="002B6C23">
        <w:trPr>
          <w:trHeight w:val="396"/>
          <w:jc w:val="center"/>
        </w:trPr>
        <w:tc>
          <w:tcPr>
            <w:tcW w:w="3779" w:type="dxa"/>
            <w:vMerge w:val="restart"/>
            <w:tcBorders>
              <w:top w:val="single" w:sz="4" w:space="0" w:color="auto"/>
              <w:left w:val="nil"/>
              <w:bottom w:val="single" w:sz="4" w:space="0" w:color="000000"/>
              <w:right w:val="single" w:sz="4" w:space="0" w:color="auto"/>
            </w:tcBorders>
            <w:shd w:val="clear" w:color="000000" w:fill="FFFFFF"/>
            <w:noWrap/>
            <w:vAlign w:val="center"/>
            <w:hideMark/>
          </w:tcPr>
          <w:p w:rsidR="002B6C23" w:rsidRPr="002B6C23" w:rsidRDefault="002B6C23" w:rsidP="002B6C23">
            <w:pPr>
              <w:widowControl/>
              <w:adjustRightInd w:val="0"/>
              <w:snapToGrid w:val="0"/>
              <w:spacing w:line="240" w:lineRule="atLeast"/>
              <w:jc w:val="center"/>
              <w:rPr>
                <w:rFonts w:ascii="標楷體" w:eastAsia="標楷體" w:hAnsi="標楷體" w:cs="新細明體"/>
                <w:kern w:val="0"/>
                <w:szCs w:val="24"/>
              </w:rPr>
            </w:pPr>
            <w:r w:rsidRPr="002B6C23">
              <w:rPr>
                <w:rFonts w:ascii="標楷體" w:eastAsia="標楷體" w:hAnsi="標楷體" w:cs="新細明體" w:hint="eastAsia"/>
                <w:kern w:val="0"/>
                <w:szCs w:val="24"/>
              </w:rPr>
              <w:t>行業別</w:t>
            </w:r>
          </w:p>
        </w:tc>
        <w:tc>
          <w:tcPr>
            <w:tcW w:w="4801" w:type="dxa"/>
            <w:gridSpan w:val="5"/>
            <w:tcBorders>
              <w:top w:val="single" w:sz="4" w:space="0" w:color="auto"/>
              <w:left w:val="nil"/>
              <w:bottom w:val="single" w:sz="4" w:space="0" w:color="auto"/>
              <w:right w:val="single" w:sz="4" w:space="0" w:color="auto"/>
            </w:tcBorders>
            <w:shd w:val="clear" w:color="000000" w:fill="FFFFFF"/>
            <w:noWrap/>
            <w:vAlign w:val="center"/>
            <w:hideMark/>
          </w:tcPr>
          <w:p w:rsidR="002B6C23" w:rsidRPr="002B6C23" w:rsidRDefault="002B6C23" w:rsidP="002B6C23">
            <w:pPr>
              <w:widowControl/>
              <w:adjustRightInd w:val="0"/>
              <w:snapToGrid w:val="0"/>
              <w:spacing w:line="240" w:lineRule="atLeast"/>
              <w:jc w:val="center"/>
              <w:rPr>
                <w:rFonts w:ascii="標楷體" w:eastAsia="標楷體" w:hAnsi="標楷體" w:cs="新細明體"/>
                <w:kern w:val="0"/>
                <w:sz w:val="28"/>
                <w:szCs w:val="28"/>
              </w:rPr>
            </w:pPr>
            <w:r>
              <w:rPr>
                <w:rFonts w:ascii="標楷體" w:eastAsia="標楷體" w:hAnsi="標楷體" w:cs="新細明體" w:hint="eastAsia"/>
                <w:kern w:val="0"/>
                <w:sz w:val="28"/>
                <w:szCs w:val="28"/>
              </w:rPr>
              <w:t>桃園市公司登記</w:t>
            </w:r>
            <w:r w:rsidRPr="002B6C23">
              <w:rPr>
                <w:rFonts w:ascii="標楷體" w:eastAsia="標楷體" w:hAnsi="標楷體" w:cs="新細明體" w:hint="eastAsia"/>
                <w:kern w:val="0"/>
                <w:sz w:val="28"/>
                <w:szCs w:val="28"/>
              </w:rPr>
              <w:t>家數</w:t>
            </w:r>
          </w:p>
        </w:tc>
      </w:tr>
      <w:tr w:rsidR="002B6C23" w:rsidRPr="002B6C23" w:rsidTr="002B6C23">
        <w:trPr>
          <w:trHeight w:val="324"/>
          <w:jc w:val="center"/>
        </w:trPr>
        <w:tc>
          <w:tcPr>
            <w:tcW w:w="3779" w:type="dxa"/>
            <w:vMerge/>
            <w:tcBorders>
              <w:top w:val="single" w:sz="4" w:space="0" w:color="auto"/>
              <w:left w:val="nil"/>
              <w:bottom w:val="single" w:sz="4" w:space="0" w:color="000000"/>
              <w:right w:val="single" w:sz="4" w:space="0" w:color="auto"/>
            </w:tcBorders>
            <w:vAlign w:val="center"/>
            <w:hideMark/>
          </w:tcPr>
          <w:p w:rsidR="002B6C23" w:rsidRPr="002B6C23" w:rsidRDefault="002B6C23" w:rsidP="002B6C23">
            <w:pPr>
              <w:widowControl/>
              <w:adjustRightInd w:val="0"/>
              <w:snapToGrid w:val="0"/>
              <w:spacing w:line="240" w:lineRule="atLeast"/>
              <w:rPr>
                <w:rFonts w:ascii="標楷體" w:eastAsia="標楷體" w:hAnsi="標楷體" w:cs="新細明體"/>
                <w:kern w:val="0"/>
                <w:szCs w:val="24"/>
              </w:rPr>
            </w:pPr>
          </w:p>
        </w:tc>
        <w:tc>
          <w:tcPr>
            <w:tcW w:w="1119" w:type="dxa"/>
            <w:vMerge w:val="restart"/>
            <w:tcBorders>
              <w:top w:val="nil"/>
              <w:left w:val="nil"/>
              <w:bottom w:val="nil"/>
              <w:right w:val="single" w:sz="4" w:space="0" w:color="auto"/>
            </w:tcBorders>
            <w:shd w:val="clear" w:color="auto" w:fill="auto"/>
            <w:vAlign w:val="center"/>
            <w:hideMark/>
          </w:tcPr>
          <w:p w:rsidR="002B6C23" w:rsidRPr="002B6C23" w:rsidRDefault="002B6C23" w:rsidP="002B6C23">
            <w:pPr>
              <w:widowControl/>
              <w:adjustRightInd w:val="0"/>
              <w:snapToGrid w:val="0"/>
              <w:spacing w:line="240" w:lineRule="atLeast"/>
              <w:jc w:val="center"/>
              <w:rPr>
                <w:rFonts w:ascii="標楷體" w:eastAsia="標楷體" w:hAnsi="標楷體" w:cs="新細明體"/>
                <w:kern w:val="0"/>
                <w:szCs w:val="24"/>
              </w:rPr>
            </w:pPr>
            <w:r w:rsidRPr="002B6C23">
              <w:rPr>
                <w:rFonts w:ascii="標楷體" w:eastAsia="標楷體" w:hAnsi="標楷體" w:cs="新細明體" w:hint="eastAsia"/>
                <w:kern w:val="0"/>
                <w:szCs w:val="24"/>
              </w:rPr>
              <w:t>總計</w:t>
            </w:r>
          </w:p>
        </w:tc>
        <w:tc>
          <w:tcPr>
            <w:tcW w:w="936" w:type="dxa"/>
            <w:vMerge w:val="restart"/>
            <w:tcBorders>
              <w:top w:val="nil"/>
              <w:left w:val="single" w:sz="4" w:space="0" w:color="auto"/>
              <w:bottom w:val="single" w:sz="4" w:space="0" w:color="auto"/>
              <w:right w:val="nil"/>
            </w:tcBorders>
            <w:shd w:val="clear" w:color="auto" w:fill="auto"/>
            <w:noWrap/>
            <w:vAlign w:val="center"/>
            <w:hideMark/>
          </w:tcPr>
          <w:p w:rsidR="002B6C23" w:rsidRPr="002B6C23" w:rsidRDefault="002B6C23" w:rsidP="002B6C23">
            <w:pPr>
              <w:widowControl/>
              <w:adjustRightInd w:val="0"/>
              <w:snapToGrid w:val="0"/>
              <w:spacing w:line="240" w:lineRule="atLeast"/>
              <w:jc w:val="center"/>
              <w:rPr>
                <w:rFonts w:ascii="標楷體" w:eastAsia="標楷體" w:hAnsi="標楷體" w:cs="新細明體"/>
                <w:kern w:val="0"/>
                <w:szCs w:val="24"/>
              </w:rPr>
            </w:pPr>
            <w:r w:rsidRPr="002B6C23">
              <w:rPr>
                <w:rFonts w:ascii="標楷體" w:eastAsia="標楷體" w:hAnsi="標楷體" w:cs="新細明體" w:hint="eastAsia"/>
                <w:kern w:val="0"/>
                <w:szCs w:val="24"/>
              </w:rPr>
              <w:t>男</w:t>
            </w:r>
          </w:p>
        </w:tc>
        <w:tc>
          <w:tcPr>
            <w:tcW w:w="1037" w:type="dxa"/>
            <w:tcBorders>
              <w:top w:val="nil"/>
              <w:left w:val="nil"/>
              <w:bottom w:val="single" w:sz="4" w:space="0" w:color="auto"/>
              <w:right w:val="single" w:sz="4" w:space="0" w:color="auto"/>
            </w:tcBorders>
            <w:shd w:val="clear" w:color="auto" w:fill="auto"/>
            <w:vAlign w:val="center"/>
            <w:hideMark/>
          </w:tcPr>
          <w:p w:rsidR="002B6C23" w:rsidRPr="002B6C23" w:rsidRDefault="002B6C23" w:rsidP="002B6C23">
            <w:pPr>
              <w:widowControl/>
              <w:adjustRightInd w:val="0"/>
              <w:snapToGrid w:val="0"/>
              <w:spacing w:line="240" w:lineRule="atLeast"/>
              <w:jc w:val="center"/>
              <w:rPr>
                <w:rFonts w:ascii="標楷體" w:eastAsia="標楷體" w:hAnsi="標楷體" w:cs="新細明體"/>
                <w:kern w:val="0"/>
                <w:szCs w:val="24"/>
              </w:rPr>
            </w:pPr>
          </w:p>
        </w:tc>
        <w:tc>
          <w:tcPr>
            <w:tcW w:w="936" w:type="dxa"/>
            <w:vMerge w:val="restart"/>
            <w:tcBorders>
              <w:top w:val="nil"/>
              <w:left w:val="single" w:sz="4" w:space="0" w:color="auto"/>
              <w:bottom w:val="nil"/>
              <w:right w:val="nil"/>
            </w:tcBorders>
            <w:shd w:val="clear" w:color="auto" w:fill="auto"/>
            <w:noWrap/>
            <w:vAlign w:val="center"/>
            <w:hideMark/>
          </w:tcPr>
          <w:p w:rsidR="002B6C23" w:rsidRPr="002B6C23" w:rsidRDefault="002B6C23" w:rsidP="002B6C23">
            <w:pPr>
              <w:widowControl/>
              <w:adjustRightInd w:val="0"/>
              <w:snapToGrid w:val="0"/>
              <w:spacing w:line="240" w:lineRule="atLeast"/>
              <w:jc w:val="center"/>
              <w:rPr>
                <w:rFonts w:ascii="標楷體" w:eastAsia="標楷體" w:hAnsi="標楷體" w:cs="新細明體"/>
                <w:kern w:val="0"/>
                <w:szCs w:val="24"/>
              </w:rPr>
            </w:pPr>
            <w:r w:rsidRPr="002B6C23">
              <w:rPr>
                <w:rFonts w:ascii="標楷體" w:eastAsia="標楷體" w:hAnsi="標楷體" w:cs="新細明體" w:hint="eastAsia"/>
                <w:kern w:val="0"/>
                <w:szCs w:val="24"/>
              </w:rPr>
              <w:t>女</w:t>
            </w:r>
          </w:p>
        </w:tc>
        <w:tc>
          <w:tcPr>
            <w:tcW w:w="773" w:type="dxa"/>
            <w:tcBorders>
              <w:top w:val="nil"/>
              <w:left w:val="nil"/>
              <w:bottom w:val="single" w:sz="4" w:space="0" w:color="auto"/>
              <w:right w:val="nil"/>
            </w:tcBorders>
            <w:shd w:val="clear" w:color="auto" w:fill="auto"/>
            <w:noWrap/>
            <w:vAlign w:val="center"/>
            <w:hideMark/>
          </w:tcPr>
          <w:p w:rsidR="002B6C23" w:rsidRPr="002B6C23" w:rsidRDefault="002B6C23" w:rsidP="002B6C23">
            <w:pPr>
              <w:widowControl/>
              <w:adjustRightInd w:val="0"/>
              <w:snapToGrid w:val="0"/>
              <w:spacing w:line="240" w:lineRule="atLeast"/>
              <w:jc w:val="center"/>
              <w:rPr>
                <w:rFonts w:ascii="標楷體" w:eastAsia="標楷體" w:hAnsi="標楷體" w:cs="新細明體"/>
                <w:kern w:val="0"/>
                <w:szCs w:val="24"/>
              </w:rPr>
            </w:pPr>
          </w:p>
        </w:tc>
      </w:tr>
      <w:tr w:rsidR="002B6C23" w:rsidRPr="002B6C23" w:rsidTr="002B6C23">
        <w:trPr>
          <w:trHeight w:val="324"/>
          <w:jc w:val="center"/>
        </w:trPr>
        <w:tc>
          <w:tcPr>
            <w:tcW w:w="3779" w:type="dxa"/>
            <w:vMerge/>
            <w:tcBorders>
              <w:top w:val="single" w:sz="4" w:space="0" w:color="auto"/>
              <w:left w:val="nil"/>
              <w:bottom w:val="single" w:sz="4" w:space="0" w:color="000000"/>
              <w:right w:val="single" w:sz="4" w:space="0" w:color="auto"/>
            </w:tcBorders>
            <w:vAlign w:val="center"/>
            <w:hideMark/>
          </w:tcPr>
          <w:p w:rsidR="002B6C23" w:rsidRPr="002B6C23" w:rsidRDefault="002B6C23" w:rsidP="002B6C23">
            <w:pPr>
              <w:widowControl/>
              <w:adjustRightInd w:val="0"/>
              <w:snapToGrid w:val="0"/>
              <w:spacing w:line="240" w:lineRule="atLeast"/>
              <w:rPr>
                <w:rFonts w:ascii="標楷體" w:eastAsia="標楷體" w:hAnsi="標楷體" w:cs="新細明體"/>
                <w:kern w:val="0"/>
                <w:szCs w:val="24"/>
              </w:rPr>
            </w:pPr>
          </w:p>
        </w:tc>
        <w:tc>
          <w:tcPr>
            <w:tcW w:w="1119" w:type="dxa"/>
            <w:vMerge/>
            <w:tcBorders>
              <w:top w:val="nil"/>
              <w:left w:val="nil"/>
              <w:bottom w:val="nil"/>
              <w:right w:val="single" w:sz="4" w:space="0" w:color="auto"/>
            </w:tcBorders>
            <w:vAlign w:val="center"/>
            <w:hideMark/>
          </w:tcPr>
          <w:p w:rsidR="002B6C23" w:rsidRPr="002B6C23" w:rsidRDefault="002B6C23" w:rsidP="002B6C23">
            <w:pPr>
              <w:widowControl/>
              <w:adjustRightInd w:val="0"/>
              <w:snapToGrid w:val="0"/>
              <w:spacing w:line="240" w:lineRule="atLeast"/>
              <w:rPr>
                <w:rFonts w:ascii="標楷體" w:eastAsia="標楷體" w:hAnsi="標楷體" w:cs="新細明體"/>
                <w:kern w:val="0"/>
                <w:szCs w:val="24"/>
              </w:rPr>
            </w:pPr>
          </w:p>
        </w:tc>
        <w:tc>
          <w:tcPr>
            <w:tcW w:w="936" w:type="dxa"/>
            <w:vMerge/>
            <w:tcBorders>
              <w:top w:val="nil"/>
              <w:left w:val="single" w:sz="4" w:space="0" w:color="auto"/>
              <w:bottom w:val="single" w:sz="4" w:space="0" w:color="auto"/>
              <w:right w:val="nil"/>
            </w:tcBorders>
            <w:vAlign w:val="center"/>
            <w:hideMark/>
          </w:tcPr>
          <w:p w:rsidR="002B6C23" w:rsidRPr="002B6C23" w:rsidRDefault="002B6C23" w:rsidP="002B6C23">
            <w:pPr>
              <w:widowControl/>
              <w:adjustRightInd w:val="0"/>
              <w:snapToGrid w:val="0"/>
              <w:spacing w:line="240" w:lineRule="atLeast"/>
              <w:rPr>
                <w:rFonts w:ascii="標楷體" w:eastAsia="標楷體" w:hAnsi="標楷體" w:cs="新細明體"/>
                <w:kern w:val="0"/>
                <w:szCs w:val="24"/>
              </w:rPr>
            </w:pPr>
          </w:p>
        </w:tc>
        <w:tc>
          <w:tcPr>
            <w:tcW w:w="1037" w:type="dxa"/>
            <w:tcBorders>
              <w:top w:val="nil"/>
              <w:left w:val="single" w:sz="4" w:space="0" w:color="auto"/>
              <w:bottom w:val="nil"/>
              <w:right w:val="single" w:sz="4" w:space="0" w:color="auto"/>
            </w:tcBorders>
            <w:shd w:val="clear" w:color="auto" w:fill="auto"/>
            <w:vAlign w:val="center"/>
            <w:hideMark/>
          </w:tcPr>
          <w:p w:rsidR="002B6C23" w:rsidRPr="002B6C23" w:rsidRDefault="002B6C23" w:rsidP="002B6C23">
            <w:pPr>
              <w:widowControl/>
              <w:adjustRightInd w:val="0"/>
              <w:snapToGrid w:val="0"/>
              <w:spacing w:line="240" w:lineRule="atLeast"/>
              <w:jc w:val="center"/>
              <w:rPr>
                <w:rFonts w:ascii="標楷體" w:eastAsia="標楷體" w:hAnsi="標楷體" w:cs="新細明體"/>
                <w:kern w:val="0"/>
                <w:szCs w:val="24"/>
              </w:rPr>
            </w:pPr>
            <w:r w:rsidRPr="002B6C23">
              <w:rPr>
                <w:rFonts w:ascii="標楷體" w:eastAsia="標楷體" w:hAnsi="標楷體" w:cs="新細明體" w:hint="eastAsia"/>
                <w:kern w:val="0"/>
                <w:szCs w:val="24"/>
              </w:rPr>
              <w:t>占比</w:t>
            </w:r>
          </w:p>
        </w:tc>
        <w:tc>
          <w:tcPr>
            <w:tcW w:w="936" w:type="dxa"/>
            <w:vMerge/>
            <w:tcBorders>
              <w:top w:val="nil"/>
              <w:left w:val="single" w:sz="4" w:space="0" w:color="auto"/>
              <w:bottom w:val="nil"/>
              <w:right w:val="nil"/>
            </w:tcBorders>
            <w:vAlign w:val="center"/>
            <w:hideMark/>
          </w:tcPr>
          <w:p w:rsidR="002B6C23" w:rsidRPr="002B6C23" w:rsidRDefault="002B6C23" w:rsidP="002B6C23">
            <w:pPr>
              <w:widowControl/>
              <w:adjustRightInd w:val="0"/>
              <w:snapToGrid w:val="0"/>
              <w:spacing w:line="240" w:lineRule="atLeast"/>
              <w:rPr>
                <w:rFonts w:ascii="標楷體" w:eastAsia="標楷體" w:hAnsi="標楷體" w:cs="新細明體"/>
                <w:kern w:val="0"/>
                <w:szCs w:val="24"/>
              </w:rPr>
            </w:pPr>
          </w:p>
        </w:tc>
        <w:tc>
          <w:tcPr>
            <w:tcW w:w="773" w:type="dxa"/>
            <w:tcBorders>
              <w:top w:val="nil"/>
              <w:left w:val="single" w:sz="4" w:space="0" w:color="auto"/>
              <w:bottom w:val="nil"/>
              <w:right w:val="nil"/>
            </w:tcBorders>
            <w:shd w:val="clear" w:color="auto" w:fill="auto"/>
            <w:noWrap/>
            <w:vAlign w:val="center"/>
            <w:hideMark/>
          </w:tcPr>
          <w:p w:rsidR="002B6C23" w:rsidRPr="002B6C23" w:rsidRDefault="002B6C23" w:rsidP="002B6C23">
            <w:pPr>
              <w:widowControl/>
              <w:adjustRightInd w:val="0"/>
              <w:snapToGrid w:val="0"/>
              <w:spacing w:line="240" w:lineRule="atLeast"/>
              <w:jc w:val="center"/>
              <w:rPr>
                <w:rFonts w:ascii="標楷體" w:eastAsia="標楷體" w:hAnsi="標楷體" w:cs="新細明體"/>
                <w:kern w:val="0"/>
                <w:szCs w:val="24"/>
              </w:rPr>
            </w:pPr>
            <w:r w:rsidRPr="002B6C23">
              <w:rPr>
                <w:rFonts w:ascii="標楷體" w:eastAsia="標楷體" w:hAnsi="標楷體" w:cs="新細明體" w:hint="eastAsia"/>
                <w:kern w:val="0"/>
                <w:szCs w:val="24"/>
              </w:rPr>
              <w:t>占比</w:t>
            </w:r>
          </w:p>
        </w:tc>
      </w:tr>
      <w:tr w:rsidR="002B6C23" w:rsidRPr="002B6C23" w:rsidTr="00E736E6">
        <w:trPr>
          <w:trHeight w:val="20"/>
          <w:jc w:val="center"/>
        </w:trPr>
        <w:tc>
          <w:tcPr>
            <w:tcW w:w="3779" w:type="dxa"/>
            <w:tcBorders>
              <w:top w:val="nil"/>
              <w:left w:val="nil"/>
              <w:bottom w:val="nil"/>
              <w:right w:val="single" w:sz="4" w:space="0" w:color="auto"/>
            </w:tcBorders>
            <w:shd w:val="clear" w:color="auto" w:fill="D9D9D9" w:themeFill="background1" w:themeFillShade="D9"/>
            <w:noWrap/>
            <w:vAlign w:val="center"/>
            <w:hideMark/>
          </w:tcPr>
          <w:p w:rsidR="002B6C23" w:rsidRPr="002B6C23" w:rsidRDefault="002B6C23" w:rsidP="002B6C23">
            <w:pPr>
              <w:widowControl/>
              <w:adjustRightInd w:val="0"/>
              <w:snapToGrid w:val="0"/>
              <w:spacing w:line="240" w:lineRule="atLeast"/>
              <w:rPr>
                <w:rFonts w:ascii="標楷體" w:eastAsia="標楷體" w:hAnsi="標楷體" w:cs="新細明體"/>
                <w:kern w:val="0"/>
                <w:szCs w:val="24"/>
              </w:rPr>
            </w:pPr>
            <w:r w:rsidRPr="002B6C23">
              <w:rPr>
                <w:rFonts w:ascii="標楷體" w:eastAsia="標楷體" w:hAnsi="標楷體" w:cs="新細明體" w:hint="eastAsia"/>
                <w:kern w:val="0"/>
                <w:szCs w:val="24"/>
              </w:rPr>
              <w:t>總計</w:t>
            </w:r>
          </w:p>
        </w:tc>
        <w:tc>
          <w:tcPr>
            <w:tcW w:w="1119" w:type="dxa"/>
            <w:tcBorders>
              <w:top w:val="single" w:sz="4" w:space="0" w:color="auto"/>
              <w:left w:val="nil"/>
              <w:bottom w:val="nil"/>
              <w:right w:val="nil"/>
            </w:tcBorders>
            <w:shd w:val="clear" w:color="auto" w:fill="D9D9D9" w:themeFill="background1" w:themeFillShade="D9"/>
            <w:noWrap/>
            <w:vAlign w:val="center"/>
            <w:hideMark/>
          </w:tcPr>
          <w:p w:rsidR="002B6C23" w:rsidRPr="002B6C23" w:rsidRDefault="002B6C23" w:rsidP="002B6C23">
            <w:pPr>
              <w:widowControl/>
              <w:adjustRightInd w:val="0"/>
              <w:snapToGrid w:val="0"/>
              <w:spacing w:line="240" w:lineRule="atLeast"/>
              <w:jc w:val="right"/>
              <w:rPr>
                <w:rFonts w:ascii="Times New Roman" w:eastAsia="新細明體" w:hAnsi="Times New Roman" w:cs="Times New Roman"/>
                <w:kern w:val="0"/>
                <w:szCs w:val="24"/>
              </w:rPr>
            </w:pPr>
            <w:r w:rsidRPr="002B6C23">
              <w:rPr>
                <w:rFonts w:ascii="Times New Roman" w:eastAsia="新細明體" w:hAnsi="Times New Roman" w:cs="Times New Roman"/>
                <w:kern w:val="0"/>
                <w:szCs w:val="24"/>
              </w:rPr>
              <w:t>55,874</w:t>
            </w:r>
          </w:p>
        </w:tc>
        <w:tc>
          <w:tcPr>
            <w:tcW w:w="936" w:type="dxa"/>
            <w:tcBorders>
              <w:top w:val="single" w:sz="4" w:space="0" w:color="auto"/>
              <w:left w:val="nil"/>
              <w:bottom w:val="nil"/>
              <w:right w:val="nil"/>
            </w:tcBorders>
            <w:shd w:val="clear" w:color="auto" w:fill="D9D9D9" w:themeFill="background1" w:themeFillShade="D9"/>
            <w:noWrap/>
            <w:vAlign w:val="center"/>
            <w:hideMark/>
          </w:tcPr>
          <w:p w:rsidR="002B6C23" w:rsidRPr="002B6C23" w:rsidRDefault="002B6C23" w:rsidP="002B6C23">
            <w:pPr>
              <w:widowControl/>
              <w:adjustRightInd w:val="0"/>
              <w:snapToGrid w:val="0"/>
              <w:spacing w:line="240" w:lineRule="atLeast"/>
              <w:jc w:val="right"/>
              <w:rPr>
                <w:rFonts w:ascii="Times New Roman" w:eastAsia="新細明體" w:hAnsi="Times New Roman" w:cs="Times New Roman"/>
                <w:kern w:val="0"/>
                <w:szCs w:val="24"/>
              </w:rPr>
            </w:pPr>
            <w:r w:rsidRPr="002B6C23">
              <w:rPr>
                <w:rFonts w:ascii="Times New Roman" w:eastAsia="新細明體" w:hAnsi="Times New Roman" w:cs="Times New Roman"/>
                <w:kern w:val="0"/>
                <w:szCs w:val="24"/>
              </w:rPr>
              <w:t>38,877</w:t>
            </w:r>
          </w:p>
        </w:tc>
        <w:tc>
          <w:tcPr>
            <w:tcW w:w="1037" w:type="dxa"/>
            <w:tcBorders>
              <w:top w:val="single" w:sz="4" w:space="0" w:color="auto"/>
              <w:left w:val="nil"/>
              <w:bottom w:val="nil"/>
              <w:right w:val="nil"/>
            </w:tcBorders>
            <w:shd w:val="clear" w:color="auto" w:fill="D9D9D9" w:themeFill="background1" w:themeFillShade="D9"/>
            <w:noWrap/>
            <w:vAlign w:val="center"/>
            <w:hideMark/>
          </w:tcPr>
          <w:p w:rsidR="002B6C23" w:rsidRPr="002B6C23" w:rsidRDefault="002B6C23" w:rsidP="002B6C23">
            <w:pPr>
              <w:widowControl/>
              <w:adjustRightInd w:val="0"/>
              <w:snapToGrid w:val="0"/>
              <w:spacing w:line="240" w:lineRule="atLeast"/>
              <w:jc w:val="right"/>
              <w:rPr>
                <w:rFonts w:ascii="Times New Roman" w:eastAsia="新細明體" w:hAnsi="Times New Roman" w:cs="Times New Roman"/>
                <w:kern w:val="0"/>
                <w:szCs w:val="24"/>
              </w:rPr>
            </w:pPr>
            <w:r w:rsidRPr="002B6C23">
              <w:rPr>
                <w:rFonts w:ascii="Times New Roman" w:eastAsia="新細明體" w:hAnsi="Times New Roman" w:cs="Times New Roman"/>
                <w:kern w:val="0"/>
                <w:szCs w:val="24"/>
              </w:rPr>
              <w:t xml:space="preserve">69.58 </w:t>
            </w:r>
          </w:p>
        </w:tc>
        <w:tc>
          <w:tcPr>
            <w:tcW w:w="936" w:type="dxa"/>
            <w:tcBorders>
              <w:top w:val="single" w:sz="4" w:space="0" w:color="auto"/>
              <w:left w:val="nil"/>
              <w:bottom w:val="nil"/>
              <w:right w:val="nil"/>
            </w:tcBorders>
            <w:shd w:val="clear" w:color="auto" w:fill="D9D9D9" w:themeFill="background1" w:themeFillShade="D9"/>
            <w:noWrap/>
            <w:vAlign w:val="center"/>
            <w:hideMark/>
          </w:tcPr>
          <w:p w:rsidR="002B6C23" w:rsidRPr="002B6C23" w:rsidRDefault="002B6C23" w:rsidP="002B6C23">
            <w:pPr>
              <w:widowControl/>
              <w:adjustRightInd w:val="0"/>
              <w:snapToGrid w:val="0"/>
              <w:spacing w:line="240" w:lineRule="atLeast"/>
              <w:jc w:val="right"/>
              <w:rPr>
                <w:rFonts w:ascii="Times New Roman" w:eastAsia="新細明體" w:hAnsi="Times New Roman" w:cs="Times New Roman"/>
                <w:kern w:val="0"/>
                <w:szCs w:val="24"/>
              </w:rPr>
            </w:pPr>
            <w:r w:rsidRPr="002B6C23">
              <w:rPr>
                <w:rFonts w:ascii="Times New Roman" w:eastAsia="新細明體" w:hAnsi="Times New Roman" w:cs="Times New Roman"/>
                <w:kern w:val="0"/>
                <w:szCs w:val="24"/>
              </w:rPr>
              <w:t>16,997</w:t>
            </w:r>
          </w:p>
        </w:tc>
        <w:tc>
          <w:tcPr>
            <w:tcW w:w="773" w:type="dxa"/>
            <w:tcBorders>
              <w:top w:val="single" w:sz="4" w:space="0" w:color="auto"/>
              <w:left w:val="nil"/>
              <w:bottom w:val="nil"/>
              <w:right w:val="nil"/>
            </w:tcBorders>
            <w:shd w:val="clear" w:color="auto" w:fill="D9D9D9" w:themeFill="background1" w:themeFillShade="D9"/>
            <w:noWrap/>
            <w:vAlign w:val="center"/>
            <w:hideMark/>
          </w:tcPr>
          <w:p w:rsidR="002B6C23" w:rsidRPr="002B6C23" w:rsidRDefault="002B6C23" w:rsidP="002B6C23">
            <w:pPr>
              <w:widowControl/>
              <w:adjustRightInd w:val="0"/>
              <w:snapToGrid w:val="0"/>
              <w:spacing w:line="240" w:lineRule="atLeast"/>
              <w:jc w:val="right"/>
              <w:rPr>
                <w:rFonts w:ascii="Times New Roman" w:eastAsia="新細明體" w:hAnsi="Times New Roman" w:cs="Times New Roman"/>
                <w:kern w:val="0"/>
                <w:szCs w:val="24"/>
              </w:rPr>
            </w:pPr>
            <w:r w:rsidRPr="002B6C23">
              <w:rPr>
                <w:rFonts w:ascii="Times New Roman" w:eastAsia="新細明體" w:hAnsi="Times New Roman" w:cs="Times New Roman"/>
                <w:kern w:val="0"/>
                <w:szCs w:val="24"/>
              </w:rPr>
              <w:t xml:space="preserve">30.42 </w:t>
            </w:r>
          </w:p>
        </w:tc>
      </w:tr>
      <w:tr w:rsidR="002B6C23" w:rsidRPr="002B6C23" w:rsidTr="002B6C23">
        <w:trPr>
          <w:trHeight w:val="20"/>
          <w:jc w:val="center"/>
        </w:trPr>
        <w:tc>
          <w:tcPr>
            <w:tcW w:w="3779" w:type="dxa"/>
            <w:tcBorders>
              <w:top w:val="nil"/>
              <w:left w:val="nil"/>
              <w:bottom w:val="nil"/>
              <w:right w:val="nil"/>
            </w:tcBorders>
            <w:shd w:val="clear" w:color="auto" w:fill="auto"/>
            <w:vAlign w:val="center"/>
            <w:hideMark/>
          </w:tcPr>
          <w:p w:rsidR="002B6C23" w:rsidRPr="002B6C23" w:rsidRDefault="002B6C23" w:rsidP="002B6C23">
            <w:pPr>
              <w:widowControl/>
              <w:adjustRightInd w:val="0"/>
              <w:snapToGrid w:val="0"/>
              <w:spacing w:line="240" w:lineRule="atLeast"/>
              <w:rPr>
                <w:rFonts w:ascii="標楷體" w:eastAsia="標楷體" w:hAnsi="標楷體" w:cs="新細明體"/>
                <w:kern w:val="0"/>
                <w:szCs w:val="24"/>
              </w:rPr>
            </w:pPr>
            <w:r w:rsidRPr="002B6C23">
              <w:rPr>
                <w:rFonts w:ascii="標楷體" w:eastAsia="標楷體" w:hAnsi="標楷體" w:cs="新細明體" w:hint="eastAsia"/>
                <w:kern w:val="0"/>
                <w:szCs w:val="24"/>
              </w:rPr>
              <w:t>製造業</w:t>
            </w:r>
          </w:p>
        </w:tc>
        <w:tc>
          <w:tcPr>
            <w:tcW w:w="1119" w:type="dxa"/>
            <w:tcBorders>
              <w:top w:val="nil"/>
              <w:left w:val="single" w:sz="4" w:space="0" w:color="auto"/>
              <w:bottom w:val="nil"/>
              <w:right w:val="nil"/>
            </w:tcBorders>
            <w:shd w:val="clear" w:color="auto" w:fill="auto"/>
            <w:noWrap/>
            <w:vAlign w:val="center"/>
            <w:hideMark/>
          </w:tcPr>
          <w:p w:rsidR="002B6C23" w:rsidRPr="002B6C23" w:rsidRDefault="002B6C23" w:rsidP="002B6C23">
            <w:pPr>
              <w:widowControl/>
              <w:adjustRightInd w:val="0"/>
              <w:snapToGrid w:val="0"/>
              <w:spacing w:line="240" w:lineRule="atLeast"/>
              <w:jc w:val="right"/>
              <w:rPr>
                <w:rFonts w:ascii="Times New Roman" w:eastAsia="新細明體" w:hAnsi="Times New Roman" w:cs="Times New Roman"/>
                <w:kern w:val="0"/>
                <w:szCs w:val="24"/>
              </w:rPr>
            </w:pPr>
            <w:r w:rsidRPr="002B6C23">
              <w:rPr>
                <w:rFonts w:ascii="Times New Roman" w:eastAsia="新細明體" w:hAnsi="Times New Roman" w:cs="Times New Roman"/>
                <w:kern w:val="0"/>
                <w:szCs w:val="24"/>
              </w:rPr>
              <w:t>19,067</w:t>
            </w:r>
          </w:p>
        </w:tc>
        <w:tc>
          <w:tcPr>
            <w:tcW w:w="936" w:type="dxa"/>
            <w:tcBorders>
              <w:top w:val="nil"/>
              <w:left w:val="nil"/>
              <w:bottom w:val="nil"/>
              <w:right w:val="nil"/>
            </w:tcBorders>
            <w:shd w:val="clear" w:color="auto" w:fill="auto"/>
            <w:noWrap/>
            <w:vAlign w:val="center"/>
            <w:hideMark/>
          </w:tcPr>
          <w:p w:rsidR="002B6C23" w:rsidRPr="002B6C23" w:rsidRDefault="002B6C23" w:rsidP="002B6C23">
            <w:pPr>
              <w:widowControl/>
              <w:adjustRightInd w:val="0"/>
              <w:snapToGrid w:val="0"/>
              <w:spacing w:line="240" w:lineRule="atLeast"/>
              <w:jc w:val="right"/>
              <w:rPr>
                <w:rFonts w:ascii="Times New Roman" w:eastAsia="新細明體" w:hAnsi="Times New Roman" w:cs="Times New Roman"/>
                <w:kern w:val="0"/>
                <w:szCs w:val="24"/>
              </w:rPr>
            </w:pPr>
            <w:r w:rsidRPr="002B6C23">
              <w:rPr>
                <w:rFonts w:ascii="Times New Roman" w:eastAsia="新細明體" w:hAnsi="Times New Roman" w:cs="Times New Roman"/>
                <w:kern w:val="0"/>
                <w:szCs w:val="24"/>
              </w:rPr>
              <w:t>13846</w:t>
            </w:r>
          </w:p>
        </w:tc>
        <w:tc>
          <w:tcPr>
            <w:tcW w:w="1037" w:type="dxa"/>
            <w:tcBorders>
              <w:top w:val="nil"/>
              <w:left w:val="nil"/>
              <w:bottom w:val="nil"/>
              <w:right w:val="nil"/>
            </w:tcBorders>
            <w:shd w:val="clear" w:color="auto" w:fill="auto"/>
            <w:noWrap/>
            <w:vAlign w:val="center"/>
            <w:hideMark/>
          </w:tcPr>
          <w:p w:rsidR="002B6C23" w:rsidRPr="002B6C23" w:rsidRDefault="002B6C23" w:rsidP="002B6C23">
            <w:pPr>
              <w:widowControl/>
              <w:adjustRightInd w:val="0"/>
              <w:snapToGrid w:val="0"/>
              <w:spacing w:line="240" w:lineRule="atLeast"/>
              <w:jc w:val="right"/>
              <w:rPr>
                <w:rFonts w:ascii="Times New Roman" w:eastAsia="新細明體" w:hAnsi="Times New Roman" w:cs="Times New Roman"/>
                <w:kern w:val="0"/>
                <w:szCs w:val="24"/>
              </w:rPr>
            </w:pPr>
            <w:r w:rsidRPr="002B6C23">
              <w:rPr>
                <w:rFonts w:ascii="Times New Roman" w:eastAsia="新細明體" w:hAnsi="Times New Roman" w:cs="Times New Roman"/>
                <w:kern w:val="0"/>
                <w:szCs w:val="24"/>
              </w:rPr>
              <w:t xml:space="preserve">72.62 </w:t>
            </w:r>
          </w:p>
        </w:tc>
        <w:tc>
          <w:tcPr>
            <w:tcW w:w="936" w:type="dxa"/>
            <w:tcBorders>
              <w:top w:val="nil"/>
              <w:left w:val="nil"/>
              <w:bottom w:val="nil"/>
              <w:right w:val="nil"/>
            </w:tcBorders>
            <w:shd w:val="clear" w:color="auto" w:fill="auto"/>
            <w:noWrap/>
            <w:vAlign w:val="center"/>
            <w:hideMark/>
          </w:tcPr>
          <w:p w:rsidR="002B6C23" w:rsidRPr="002B6C23" w:rsidRDefault="002B6C23" w:rsidP="002B6C23">
            <w:pPr>
              <w:widowControl/>
              <w:adjustRightInd w:val="0"/>
              <w:snapToGrid w:val="0"/>
              <w:spacing w:line="240" w:lineRule="atLeast"/>
              <w:jc w:val="right"/>
              <w:rPr>
                <w:rFonts w:ascii="Times New Roman" w:eastAsia="新細明體" w:hAnsi="Times New Roman" w:cs="Times New Roman"/>
                <w:kern w:val="0"/>
                <w:szCs w:val="24"/>
              </w:rPr>
            </w:pPr>
            <w:r w:rsidRPr="002B6C23">
              <w:rPr>
                <w:rFonts w:ascii="Times New Roman" w:eastAsia="新細明體" w:hAnsi="Times New Roman" w:cs="Times New Roman"/>
                <w:kern w:val="0"/>
                <w:szCs w:val="24"/>
              </w:rPr>
              <w:t>5221</w:t>
            </w:r>
          </w:p>
        </w:tc>
        <w:tc>
          <w:tcPr>
            <w:tcW w:w="773" w:type="dxa"/>
            <w:tcBorders>
              <w:top w:val="nil"/>
              <w:left w:val="nil"/>
              <w:bottom w:val="nil"/>
              <w:right w:val="nil"/>
            </w:tcBorders>
            <w:shd w:val="clear" w:color="auto" w:fill="auto"/>
            <w:noWrap/>
            <w:vAlign w:val="center"/>
            <w:hideMark/>
          </w:tcPr>
          <w:p w:rsidR="002B6C23" w:rsidRPr="002B6C23" w:rsidRDefault="002B6C23" w:rsidP="002B6C23">
            <w:pPr>
              <w:widowControl/>
              <w:adjustRightInd w:val="0"/>
              <w:snapToGrid w:val="0"/>
              <w:spacing w:line="240" w:lineRule="atLeast"/>
              <w:jc w:val="right"/>
              <w:rPr>
                <w:rFonts w:ascii="Times New Roman" w:eastAsia="新細明體" w:hAnsi="Times New Roman" w:cs="Times New Roman"/>
                <w:kern w:val="0"/>
                <w:szCs w:val="24"/>
              </w:rPr>
            </w:pPr>
            <w:r w:rsidRPr="002B6C23">
              <w:rPr>
                <w:rFonts w:ascii="Times New Roman" w:eastAsia="新細明體" w:hAnsi="Times New Roman" w:cs="Times New Roman"/>
                <w:kern w:val="0"/>
                <w:szCs w:val="24"/>
              </w:rPr>
              <w:t xml:space="preserve">27.38 </w:t>
            </w:r>
          </w:p>
        </w:tc>
      </w:tr>
      <w:tr w:rsidR="002B6C23" w:rsidRPr="002B6C23" w:rsidTr="002B6C23">
        <w:trPr>
          <w:trHeight w:val="20"/>
          <w:jc w:val="center"/>
        </w:trPr>
        <w:tc>
          <w:tcPr>
            <w:tcW w:w="3779" w:type="dxa"/>
            <w:tcBorders>
              <w:top w:val="nil"/>
              <w:left w:val="nil"/>
              <w:bottom w:val="nil"/>
              <w:right w:val="nil"/>
            </w:tcBorders>
            <w:shd w:val="clear" w:color="auto" w:fill="auto"/>
            <w:vAlign w:val="center"/>
            <w:hideMark/>
          </w:tcPr>
          <w:p w:rsidR="002B6C23" w:rsidRPr="002B6C23" w:rsidRDefault="002B6C23" w:rsidP="002B6C23">
            <w:pPr>
              <w:widowControl/>
              <w:adjustRightInd w:val="0"/>
              <w:snapToGrid w:val="0"/>
              <w:spacing w:line="240" w:lineRule="atLeast"/>
              <w:rPr>
                <w:rFonts w:ascii="標楷體" w:eastAsia="標楷體" w:hAnsi="標楷體" w:cs="新細明體"/>
                <w:kern w:val="0"/>
                <w:szCs w:val="24"/>
              </w:rPr>
            </w:pPr>
            <w:r w:rsidRPr="002B6C23">
              <w:rPr>
                <w:rFonts w:ascii="標楷體" w:eastAsia="標楷體" w:hAnsi="標楷體" w:cs="新細明體" w:hint="eastAsia"/>
                <w:kern w:val="0"/>
                <w:szCs w:val="24"/>
              </w:rPr>
              <w:t>營造業</w:t>
            </w:r>
          </w:p>
        </w:tc>
        <w:tc>
          <w:tcPr>
            <w:tcW w:w="1119" w:type="dxa"/>
            <w:tcBorders>
              <w:top w:val="nil"/>
              <w:left w:val="single" w:sz="4" w:space="0" w:color="auto"/>
              <w:bottom w:val="nil"/>
              <w:right w:val="nil"/>
            </w:tcBorders>
            <w:shd w:val="clear" w:color="auto" w:fill="auto"/>
            <w:noWrap/>
            <w:vAlign w:val="center"/>
            <w:hideMark/>
          </w:tcPr>
          <w:p w:rsidR="002B6C23" w:rsidRPr="002B6C23" w:rsidRDefault="002B6C23" w:rsidP="002B6C23">
            <w:pPr>
              <w:widowControl/>
              <w:adjustRightInd w:val="0"/>
              <w:snapToGrid w:val="0"/>
              <w:spacing w:line="240" w:lineRule="atLeast"/>
              <w:jc w:val="right"/>
              <w:rPr>
                <w:rFonts w:ascii="Times New Roman" w:eastAsia="新細明體" w:hAnsi="Times New Roman" w:cs="Times New Roman"/>
                <w:kern w:val="0"/>
                <w:szCs w:val="24"/>
              </w:rPr>
            </w:pPr>
            <w:r w:rsidRPr="002B6C23">
              <w:rPr>
                <w:rFonts w:ascii="Times New Roman" w:eastAsia="新細明體" w:hAnsi="Times New Roman" w:cs="Times New Roman"/>
                <w:kern w:val="0"/>
                <w:szCs w:val="24"/>
              </w:rPr>
              <w:t>10,091</w:t>
            </w:r>
          </w:p>
        </w:tc>
        <w:tc>
          <w:tcPr>
            <w:tcW w:w="936" w:type="dxa"/>
            <w:tcBorders>
              <w:top w:val="nil"/>
              <w:left w:val="nil"/>
              <w:bottom w:val="nil"/>
              <w:right w:val="nil"/>
            </w:tcBorders>
            <w:shd w:val="clear" w:color="auto" w:fill="auto"/>
            <w:noWrap/>
            <w:vAlign w:val="center"/>
            <w:hideMark/>
          </w:tcPr>
          <w:p w:rsidR="002B6C23" w:rsidRPr="002B6C23" w:rsidRDefault="002B6C23" w:rsidP="002B6C23">
            <w:pPr>
              <w:widowControl/>
              <w:adjustRightInd w:val="0"/>
              <w:snapToGrid w:val="0"/>
              <w:spacing w:line="240" w:lineRule="atLeast"/>
              <w:jc w:val="right"/>
              <w:rPr>
                <w:rFonts w:ascii="Times New Roman" w:eastAsia="新細明體" w:hAnsi="Times New Roman" w:cs="Times New Roman"/>
                <w:kern w:val="0"/>
                <w:szCs w:val="24"/>
              </w:rPr>
            </w:pPr>
            <w:r w:rsidRPr="002B6C23">
              <w:rPr>
                <w:rFonts w:ascii="Times New Roman" w:eastAsia="新細明體" w:hAnsi="Times New Roman" w:cs="Times New Roman"/>
                <w:kern w:val="0"/>
                <w:szCs w:val="24"/>
              </w:rPr>
              <w:t>7201</w:t>
            </w:r>
          </w:p>
        </w:tc>
        <w:tc>
          <w:tcPr>
            <w:tcW w:w="1037" w:type="dxa"/>
            <w:tcBorders>
              <w:top w:val="nil"/>
              <w:left w:val="nil"/>
              <w:bottom w:val="nil"/>
              <w:right w:val="nil"/>
            </w:tcBorders>
            <w:shd w:val="clear" w:color="auto" w:fill="auto"/>
            <w:noWrap/>
            <w:vAlign w:val="center"/>
            <w:hideMark/>
          </w:tcPr>
          <w:p w:rsidR="002B6C23" w:rsidRPr="002B6C23" w:rsidRDefault="002B6C23" w:rsidP="002B6C23">
            <w:pPr>
              <w:widowControl/>
              <w:adjustRightInd w:val="0"/>
              <w:snapToGrid w:val="0"/>
              <w:spacing w:line="240" w:lineRule="atLeast"/>
              <w:jc w:val="right"/>
              <w:rPr>
                <w:rFonts w:ascii="Times New Roman" w:eastAsia="新細明體" w:hAnsi="Times New Roman" w:cs="Times New Roman"/>
                <w:kern w:val="0"/>
                <w:szCs w:val="24"/>
              </w:rPr>
            </w:pPr>
            <w:r w:rsidRPr="002B6C23">
              <w:rPr>
                <w:rFonts w:ascii="Times New Roman" w:eastAsia="新細明體" w:hAnsi="Times New Roman" w:cs="Times New Roman"/>
                <w:kern w:val="0"/>
                <w:szCs w:val="24"/>
              </w:rPr>
              <w:t xml:space="preserve">71.36 </w:t>
            </w:r>
          </w:p>
        </w:tc>
        <w:tc>
          <w:tcPr>
            <w:tcW w:w="936" w:type="dxa"/>
            <w:tcBorders>
              <w:top w:val="nil"/>
              <w:left w:val="nil"/>
              <w:bottom w:val="nil"/>
              <w:right w:val="nil"/>
            </w:tcBorders>
            <w:shd w:val="clear" w:color="auto" w:fill="auto"/>
            <w:noWrap/>
            <w:vAlign w:val="center"/>
            <w:hideMark/>
          </w:tcPr>
          <w:p w:rsidR="002B6C23" w:rsidRPr="002B6C23" w:rsidRDefault="002B6C23" w:rsidP="002B6C23">
            <w:pPr>
              <w:widowControl/>
              <w:adjustRightInd w:val="0"/>
              <w:snapToGrid w:val="0"/>
              <w:spacing w:line="240" w:lineRule="atLeast"/>
              <w:jc w:val="right"/>
              <w:rPr>
                <w:rFonts w:ascii="Times New Roman" w:eastAsia="新細明體" w:hAnsi="Times New Roman" w:cs="Times New Roman"/>
                <w:kern w:val="0"/>
                <w:szCs w:val="24"/>
              </w:rPr>
            </w:pPr>
            <w:r w:rsidRPr="002B6C23">
              <w:rPr>
                <w:rFonts w:ascii="Times New Roman" w:eastAsia="新細明體" w:hAnsi="Times New Roman" w:cs="Times New Roman"/>
                <w:kern w:val="0"/>
                <w:szCs w:val="24"/>
              </w:rPr>
              <w:t>2890</w:t>
            </w:r>
          </w:p>
        </w:tc>
        <w:tc>
          <w:tcPr>
            <w:tcW w:w="773" w:type="dxa"/>
            <w:tcBorders>
              <w:top w:val="nil"/>
              <w:left w:val="nil"/>
              <w:bottom w:val="nil"/>
              <w:right w:val="nil"/>
            </w:tcBorders>
            <w:shd w:val="clear" w:color="auto" w:fill="auto"/>
            <w:noWrap/>
            <w:vAlign w:val="center"/>
            <w:hideMark/>
          </w:tcPr>
          <w:p w:rsidR="002B6C23" w:rsidRPr="002B6C23" w:rsidRDefault="002B6C23" w:rsidP="002B6C23">
            <w:pPr>
              <w:widowControl/>
              <w:adjustRightInd w:val="0"/>
              <w:snapToGrid w:val="0"/>
              <w:spacing w:line="240" w:lineRule="atLeast"/>
              <w:jc w:val="right"/>
              <w:rPr>
                <w:rFonts w:ascii="Times New Roman" w:eastAsia="新細明體" w:hAnsi="Times New Roman" w:cs="Times New Roman"/>
                <w:kern w:val="0"/>
                <w:szCs w:val="24"/>
              </w:rPr>
            </w:pPr>
            <w:r w:rsidRPr="002B6C23">
              <w:rPr>
                <w:rFonts w:ascii="Times New Roman" w:eastAsia="新細明體" w:hAnsi="Times New Roman" w:cs="Times New Roman"/>
                <w:kern w:val="0"/>
                <w:szCs w:val="24"/>
              </w:rPr>
              <w:t xml:space="preserve">28.64 </w:t>
            </w:r>
          </w:p>
        </w:tc>
      </w:tr>
      <w:tr w:rsidR="002B6C23" w:rsidRPr="00E736E6" w:rsidTr="002B6C23">
        <w:trPr>
          <w:trHeight w:val="20"/>
          <w:jc w:val="center"/>
        </w:trPr>
        <w:tc>
          <w:tcPr>
            <w:tcW w:w="3779" w:type="dxa"/>
            <w:tcBorders>
              <w:top w:val="nil"/>
              <w:left w:val="nil"/>
              <w:bottom w:val="nil"/>
              <w:right w:val="nil"/>
            </w:tcBorders>
            <w:shd w:val="clear" w:color="auto" w:fill="auto"/>
            <w:vAlign w:val="center"/>
            <w:hideMark/>
          </w:tcPr>
          <w:p w:rsidR="002B6C23" w:rsidRPr="00E736E6" w:rsidRDefault="002B6C23" w:rsidP="002B6C23">
            <w:pPr>
              <w:widowControl/>
              <w:adjustRightInd w:val="0"/>
              <w:snapToGrid w:val="0"/>
              <w:spacing w:line="240" w:lineRule="atLeast"/>
              <w:rPr>
                <w:rFonts w:ascii="標楷體" w:eastAsia="標楷體" w:hAnsi="標楷體" w:cs="新細明體"/>
                <w:kern w:val="0"/>
                <w:szCs w:val="24"/>
                <w:highlight w:val="yellow"/>
              </w:rPr>
            </w:pPr>
            <w:r w:rsidRPr="00E736E6">
              <w:rPr>
                <w:rFonts w:ascii="標楷體" w:eastAsia="標楷體" w:hAnsi="標楷體" w:cs="新細明體" w:hint="eastAsia"/>
                <w:kern w:val="0"/>
                <w:szCs w:val="24"/>
                <w:highlight w:val="yellow"/>
              </w:rPr>
              <w:t>批發及零售業</w:t>
            </w:r>
          </w:p>
        </w:tc>
        <w:tc>
          <w:tcPr>
            <w:tcW w:w="1119" w:type="dxa"/>
            <w:tcBorders>
              <w:top w:val="nil"/>
              <w:left w:val="single" w:sz="4" w:space="0" w:color="auto"/>
              <w:bottom w:val="nil"/>
              <w:right w:val="nil"/>
            </w:tcBorders>
            <w:shd w:val="clear" w:color="auto" w:fill="auto"/>
            <w:noWrap/>
            <w:vAlign w:val="center"/>
            <w:hideMark/>
          </w:tcPr>
          <w:p w:rsidR="002B6C23" w:rsidRPr="00E736E6" w:rsidRDefault="002B6C23" w:rsidP="002B6C23">
            <w:pPr>
              <w:widowControl/>
              <w:adjustRightInd w:val="0"/>
              <w:snapToGrid w:val="0"/>
              <w:spacing w:line="240" w:lineRule="atLeast"/>
              <w:jc w:val="right"/>
              <w:rPr>
                <w:rFonts w:ascii="Times New Roman" w:eastAsia="新細明體" w:hAnsi="Times New Roman" w:cs="Times New Roman"/>
                <w:kern w:val="0"/>
                <w:szCs w:val="24"/>
                <w:highlight w:val="yellow"/>
              </w:rPr>
            </w:pPr>
            <w:r w:rsidRPr="00E736E6">
              <w:rPr>
                <w:rFonts w:ascii="Times New Roman" w:eastAsia="新細明體" w:hAnsi="Times New Roman" w:cs="Times New Roman"/>
                <w:kern w:val="0"/>
                <w:szCs w:val="24"/>
                <w:highlight w:val="yellow"/>
              </w:rPr>
              <w:t>7,873</w:t>
            </w:r>
          </w:p>
        </w:tc>
        <w:tc>
          <w:tcPr>
            <w:tcW w:w="936" w:type="dxa"/>
            <w:tcBorders>
              <w:top w:val="nil"/>
              <w:left w:val="nil"/>
              <w:bottom w:val="nil"/>
              <w:right w:val="nil"/>
            </w:tcBorders>
            <w:shd w:val="clear" w:color="auto" w:fill="auto"/>
            <w:noWrap/>
            <w:vAlign w:val="center"/>
            <w:hideMark/>
          </w:tcPr>
          <w:p w:rsidR="002B6C23" w:rsidRPr="00E736E6" w:rsidRDefault="002B6C23" w:rsidP="002B6C23">
            <w:pPr>
              <w:widowControl/>
              <w:adjustRightInd w:val="0"/>
              <w:snapToGrid w:val="0"/>
              <w:spacing w:line="240" w:lineRule="atLeast"/>
              <w:jc w:val="right"/>
              <w:rPr>
                <w:rFonts w:ascii="Times New Roman" w:eastAsia="新細明體" w:hAnsi="Times New Roman" w:cs="Times New Roman"/>
                <w:kern w:val="0"/>
                <w:szCs w:val="24"/>
                <w:highlight w:val="yellow"/>
              </w:rPr>
            </w:pPr>
            <w:r w:rsidRPr="00E736E6">
              <w:rPr>
                <w:rFonts w:ascii="Times New Roman" w:eastAsia="新細明體" w:hAnsi="Times New Roman" w:cs="Times New Roman"/>
                <w:kern w:val="0"/>
                <w:szCs w:val="24"/>
                <w:highlight w:val="yellow"/>
              </w:rPr>
              <w:t>5068</w:t>
            </w:r>
          </w:p>
        </w:tc>
        <w:tc>
          <w:tcPr>
            <w:tcW w:w="1037" w:type="dxa"/>
            <w:tcBorders>
              <w:top w:val="nil"/>
              <w:left w:val="nil"/>
              <w:bottom w:val="nil"/>
              <w:right w:val="nil"/>
            </w:tcBorders>
            <w:shd w:val="clear" w:color="auto" w:fill="auto"/>
            <w:noWrap/>
            <w:vAlign w:val="center"/>
            <w:hideMark/>
          </w:tcPr>
          <w:p w:rsidR="002B6C23" w:rsidRPr="00E736E6" w:rsidRDefault="002B6C23" w:rsidP="002B6C23">
            <w:pPr>
              <w:widowControl/>
              <w:adjustRightInd w:val="0"/>
              <w:snapToGrid w:val="0"/>
              <w:spacing w:line="240" w:lineRule="atLeast"/>
              <w:jc w:val="right"/>
              <w:rPr>
                <w:rFonts w:ascii="Times New Roman" w:eastAsia="新細明體" w:hAnsi="Times New Roman" w:cs="Times New Roman"/>
                <w:kern w:val="0"/>
                <w:szCs w:val="24"/>
                <w:highlight w:val="yellow"/>
              </w:rPr>
            </w:pPr>
            <w:r w:rsidRPr="00E736E6">
              <w:rPr>
                <w:rFonts w:ascii="Times New Roman" w:eastAsia="新細明體" w:hAnsi="Times New Roman" w:cs="Times New Roman"/>
                <w:kern w:val="0"/>
                <w:szCs w:val="24"/>
                <w:highlight w:val="yellow"/>
              </w:rPr>
              <w:t xml:space="preserve">64.37 </w:t>
            </w:r>
          </w:p>
        </w:tc>
        <w:tc>
          <w:tcPr>
            <w:tcW w:w="936" w:type="dxa"/>
            <w:tcBorders>
              <w:top w:val="nil"/>
              <w:left w:val="nil"/>
              <w:bottom w:val="nil"/>
              <w:right w:val="nil"/>
            </w:tcBorders>
            <w:shd w:val="clear" w:color="auto" w:fill="auto"/>
            <w:noWrap/>
            <w:vAlign w:val="center"/>
            <w:hideMark/>
          </w:tcPr>
          <w:p w:rsidR="002B6C23" w:rsidRPr="00E736E6" w:rsidRDefault="002B6C23" w:rsidP="002B6C23">
            <w:pPr>
              <w:widowControl/>
              <w:adjustRightInd w:val="0"/>
              <w:snapToGrid w:val="0"/>
              <w:spacing w:line="240" w:lineRule="atLeast"/>
              <w:jc w:val="right"/>
              <w:rPr>
                <w:rFonts w:ascii="Times New Roman" w:eastAsia="新細明體" w:hAnsi="Times New Roman" w:cs="Times New Roman"/>
                <w:kern w:val="0"/>
                <w:szCs w:val="24"/>
                <w:highlight w:val="yellow"/>
              </w:rPr>
            </w:pPr>
            <w:r w:rsidRPr="00E736E6">
              <w:rPr>
                <w:rFonts w:ascii="Times New Roman" w:eastAsia="新細明體" w:hAnsi="Times New Roman" w:cs="Times New Roman"/>
                <w:kern w:val="0"/>
                <w:szCs w:val="24"/>
                <w:highlight w:val="yellow"/>
              </w:rPr>
              <w:t>2805</w:t>
            </w:r>
          </w:p>
        </w:tc>
        <w:tc>
          <w:tcPr>
            <w:tcW w:w="773" w:type="dxa"/>
            <w:tcBorders>
              <w:top w:val="nil"/>
              <w:left w:val="nil"/>
              <w:bottom w:val="nil"/>
              <w:right w:val="nil"/>
            </w:tcBorders>
            <w:shd w:val="clear" w:color="auto" w:fill="auto"/>
            <w:noWrap/>
            <w:vAlign w:val="center"/>
            <w:hideMark/>
          </w:tcPr>
          <w:p w:rsidR="002B6C23" w:rsidRPr="00E736E6" w:rsidRDefault="002B6C23" w:rsidP="002B6C23">
            <w:pPr>
              <w:widowControl/>
              <w:adjustRightInd w:val="0"/>
              <w:snapToGrid w:val="0"/>
              <w:spacing w:line="240" w:lineRule="atLeast"/>
              <w:jc w:val="right"/>
              <w:rPr>
                <w:rFonts w:ascii="Times New Roman" w:eastAsia="新細明體" w:hAnsi="Times New Roman" w:cs="Times New Roman"/>
                <w:kern w:val="0"/>
                <w:szCs w:val="24"/>
                <w:highlight w:val="yellow"/>
              </w:rPr>
            </w:pPr>
            <w:r w:rsidRPr="00E736E6">
              <w:rPr>
                <w:rFonts w:ascii="Times New Roman" w:eastAsia="新細明體" w:hAnsi="Times New Roman" w:cs="Times New Roman"/>
                <w:kern w:val="0"/>
                <w:szCs w:val="24"/>
                <w:highlight w:val="yellow"/>
              </w:rPr>
              <w:t xml:space="preserve">35.63 </w:t>
            </w:r>
          </w:p>
        </w:tc>
      </w:tr>
      <w:tr w:rsidR="002B6C23" w:rsidRPr="00E736E6" w:rsidTr="002B6C23">
        <w:trPr>
          <w:trHeight w:val="20"/>
          <w:jc w:val="center"/>
        </w:trPr>
        <w:tc>
          <w:tcPr>
            <w:tcW w:w="3779" w:type="dxa"/>
            <w:tcBorders>
              <w:top w:val="nil"/>
              <w:left w:val="nil"/>
              <w:bottom w:val="nil"/>
              <w:right w:val="nil"/>
            </w:tcBorders>
            <w:shd w:val="clear" w:color="auto" w:fill="auto"/>
            <w:vAlign w:val="center"/>
            <w:hideMark/>
          </w:tcPr>
          <w:p w:rsidR="002B6C23" w:rsidRPr="00E736E6" w:rsidRDefault="002B6C23" w:rsidP="002B6C23">
            <w:pPr>
              <w:widowControl/>
              <w:adjustRightInd w:val="0"/>
              <w:snapToGrid w:val="0"/>
              <w:spacing w:line="240" w:lineRule="atLeast"/>
              <w:rPr>
                <w:rFonts w:ascii="標楷體" w:eastAsia="標楷體" w:hAnsi="標楷體" w:cs="新細明體"/>
                <w:kern w:val="0"/>
                <w:szCs w:val="24"/>
                <w:highlight w:val="yellow"/>
              </w:rPr>
            </w:pPr>
            <w:r w:rsidRPr="00E736E6">
              <w:rPr>
                <w:rFonts w:ascii="標楷體" w:eastAsia="標楷體" w:hAnsi="標楷體" w:cs="新細明體" w:hint="eastAsia"/>
                <w:kern w:val="0"/>
                <w:szCs w:val="24"/>
                <w:highlight w:val="yellow"/>
              </w:rPr>
              <w:t>專業、科學及技術服務業</w:t>
            </w:r>
          </w:p>
        </w:tc>
        <w:tc>
          <w:tcPr>
            <w:tcW w:w="1119" w:type="dxa"/>
            <w:tcBorders>
              <w:top w:val="nil"/>
              <w:left w:val="single" w:sz="4" w:space="0" w:color="auto"/>
              <w:bottom w:val="nil"/>
              <w:right w:val="nil"/>
            </w:tcBorders>
            <w:shd w:val="clear" w:color="auto" w:fill="auto"/>
            <w:noWrap/>
            <w:vAlign w:val="center"/>
            <w:hideMark/>
          </w:tcPr>
          <w:p w:rsidR="002B6C23" w:rsidRPr="00E736E6" w:rsidRDefault="002B6C23" w:rsidP="002B6C23">
            <w:pPr>
              <w:widowControl/>
              <w:adjustRightInd w:val="0"/>
              <w:snapToGrid w:val="0"/>
              <w:spacing w:line="240" w:lineRule="atLeast"/>
              <w:jc w:val="right"/>
              <w:rPr>
                <w:rFonts w:ascii="Times New Roman" w:eastAsia="新細明體" w:hAnsi="Times New Roman" w:cs="Times New Roman"/>
                <w:kern w:val="0"/>
                <w:szCs w:val="24"/>
                <w:highlight w:val="yellow"/>
              </w:rPr>
            </w:pPr>
            <w:r w:rsidRPr="00E736E6">
              <w:rPr>
                <w:rFonts w:ascii="Times New Roman" w:eastAsia="新細明體" w:hAnsi="Times New Roman" w:cs="Times New Roman"/>
                <w:kern w:val="0"/>
                <w:szCs w:val="24"/>
                <w:highlight w:val="yellow"/>
              </w:rPr>
              <w:t>4,186</w:t>
            </w:r>
          </w:p>
        </w:tc>
        <w:tc>
          <w:tcPr>
            <w:tcW w:w="936" w:type="dxa"/>
            <w:tcBorders>
              <w:top w:val="nil"/>
              <w:left w:val="nil"/>
              <w:bottom w:val="nil"/>
              <w:right w:val="nil"/>
            </w:tcBorders>
            <w:shd w:val="clear" w:color="auto" w:fill="auto"/>
            <w:noWrap/>
            <w:vAlign w:val="center"/>
            <w:hideMark/>
          </w:tcPr>
          <w:p w:rsidR="002B6C23" w:rsidRPr="00E736E6" w:rsidRDefault="002B6C23" w:rsidP="002B6C23">
            <w:pPr>
              <w:widowControl/>
              <w:adjustRightInd w:val="0"/>
              <w:snapToGrid w:val="0"/>
              <w:spacing w:line="240" w:lineRule="atLeast"/>
              <w:jc w:val="right"/>
              <w:rPr>
                <w:rFonts w:ascii="Times New Roman" w:eastAsia="新細明體" w:hAnsi="Times New Roman" w:cs="Times New Roman"/>
                <w:kern w:val="0"/>
                <w:szCs w:val="24"/>
                <w:highlight w:val="yellow"/>
              </w:rPr>
            </w:pPr>
            <w:r w:rsidRPr="00E736E6">
              <w:rPr>
                <w:rFonts w:ascii="Times New Roman" w:eastAsia="新細明體" w:hAnsi="Times New Roman" w:cs="Times New Roman"/>
                <w:kern w:val="0"/>
                <w:szCs w:val="24"/>
                <w:highlight w:val="yellow"/>
              </w:rPr>
              <w:t>2650</w:t>
            </w:r>
          </w:p>
        </w:tc>
        <w:tc>
          <w:tcPr>
            <w:tcW w:w="1037" w:type="dxa"/>
            <w:tcBorders>
              <w:top w:val="nil"/>
              <w:left w:val="nil"/>
              <w:bottom w:val="nil"/>
              <w:right w:val="nil"/>
            </w:tcBorders>
            <w:shd w:val="clear" w:color="auto" w:fill="auto"/>
            <w:noWrap/>
            <w:vAlign w:val="center"/>
            <w:hideMark/>
          </w:tcPr>
          <w:p w:rsidR="002B6C23" w:rsidRPr="00E736E6" w:rsidRDefault="002B6C23" w:rsidP="002B6C23">
            <w:pPr>
              <w:widowControl/>
              <w:adjustRightInd w:val="0"/>
              <w:snapToGrid w:val="0"/>
              <w:spacing w:line="240" w:lineRule="atLeast"/>
              <w:jc w:val="right"/>
              <w:rPr>
                <w:rFonts w:ascii="Times New Roman" w:eastAsia="新細明體" w:hAnsi="Times New Roman" w:cs="Times New Roman"/>
                <w:kern w:val="0"/>
                <w:szCs w:val="24"/>
                <w:highlight w:val="yellow"/>
              </w:rPr>
            </w:pPr>
            <w:r w:rsidRPr="00E736E6">
              <w:rPr>
                <w:rFonts w:ascii="Times New Roman" w:eastAsia="新細明體" w:hAnsi="Times New Roman" w:cs="Times New Roman"/>
                <w:kern w:val="0"/>
                <w:szCs w:val="24"/>
                <w:highlight w:val="yellow"/>
              </w:rPr>
              <w:t xml:space="preserve">63.31 </w:t>
            </w:r>
          </w:p>
        </w:tc>
        <w:tc>
          <w:tcPr>
            <w:tcW w:w="936" w:type="dxa"/>
            <w:tcBorders>
              <w:top w:val="nil"/>
              <w:left w:val="nil"/>
              <w:bottom w:val="nil"/>
              <w:right w:val="nil"/>
            </w:tcBorders>
            <w:shd w:val="clear" w:color="auto" w:fill="auto"/>
            <w:noWrap/>
            <w:vAlign w:val="center"/>
            <w:hideMark/>
          </w:tcPr>
          <w:p w:rsidR="002B6C23" w:rsidRPr="00E736E6" w:rsidRDefault="002B6C23" w:rsidP="002B6C23">
            <w:pPr>
              <w:widowControl/>
              <w:adjustRightInd w:val="0"/>
              <w:snapToGrid w:val="0"/>
              <w:spacing w:line="240" w:lineRule="atLeast"/>
              <w:jc w:val="right"/>
              <w:rPr>
                <w:rFonts w:ascii="Times New Roman" w:eastAsia="新細明體" w:hAnsi="Times New Roman" w:cs="Times New Roman"/>
                <w:kern w:val="0"/>
                <w:szCs w:val="24"/>
                <w:highlight w:val="yellow"/>
              </w:rPr>
            </w:pPr>
            <w:r w:rsidRPr="00E736E6">
              <w:rPr>
                <w:rFonts w:ascii="Times New Roman" w:eastAsia="新細明體" w:hAnsi="Times New Roman" w:cs="Times New Roman"/>
                <w:kern w:val="0"/>
                <w:szCs w:val="24"/>
                <w:highlight w:val="yellow"/>
              </w:rPr>
              <w:t>1536</w:t>
            </w:r>
          </w:p>
        </w:tc>
        <w:tc>
          <w:tcPr>
            <w:tcW w:w="773" w:type="dxa"/>
            <w:tcBorders>
              <w:top w:val="nil"/>
              <w:left w:val="nil"/>
              <w:bottom w:val="nil"/>
              <w:right w:val="nil"/>
            </w:tcBorders>
            <w:shd w:val="clear" w:color="auto" w:fill="auto"/>
            <w:noWrap/>
            <w:vAlign w:val="center"/>
            <w:hideMark/>
          </w:tcPr>
          <w:p w:rsidR="002B6C23" w:rsidRPr="00E736E6" w:rsidRDefault="002B6C23" w:rsidP="002B6C23">
            <w:pPr>
              <w:widowControl/>
              <w:adjustRightInd w:val="0"/>
              <w:snapToGrid w:val="0"/>
              <w:spacing w:line="240" w:lineRule="atLeast"/>
              <w:jc w:val="right"/>
              <w:rPr>
                <w:rFonts w:ascii="Times New Roman" w:eastAsia="新細明體" w:hAnsi="Times New Roman" w:cs="Times New Roman"/>
                <w:kern w:val="0"/>
                <w:szCs w:val="24"/>
                <w:highlight w:val="yellow"/>
              </w:rPr>
            </w:pPr>
            <w:r w:rsidRPr="00E736E6">
              <w:rPr>
                <w:rFonts w:ascii="Times New Roman" w:eastAsia="新細明體" w:hAnsi="Times New Roman" w:cs="Times New Roman"/>
                <w:kern w:val="0"/>
                <w:szCs w:val="24"/>
                <w:highlight w:val="yellow"/>
              </w:rPr>
              <w:t xml:space="preserve">36.69 </w:t>
            </w:r>
          </w:p>
        </w:tc>
      </w:tr>
      <w:tr w:rsidR="002B6C23" w:rsidRPr="00E736E6" w:rsidTr="002B6C23">
        <w:trPr>
          <w:trHeight w:val="20"/>
          <w:jc w:val="center"/>
        </w:trPr>
        <w:tc>
          <w:tcPr>
            <w:tcW w:w="3779" w:type="dxa"/>
            <w:tcBorders>
              <w:top w:val="nil"/>
              <w:left w:val="nil"/>
              <w:bottom w:val="nil"/>
              <w:right w:val="nil"/>
            </w:tcBorders>
            <w:shd w:val="clear" w:color="auto" w:fill="auto"/>
            <w:vAlign w:val="center"/>
            <w:hideMark/>
          </w:tcPr>
          <w:p w:rsidR="002B6C23" w:rsidRPr="00E736E6" w:rsidRDefault="002B6C23" w:rsidP="002B6C23">
            <w:pPr>
              <w:widowControl/>
              <w:adjustRightInd w:val="0"/>
              <w:snapToGrid w:val="0"/>
              <w:spacing w:line="240" w:lineRule="atLeast"/>
              <w:rPr>
                <w:rFonts w:ascii="標楷體" w:eastAsia="標楷體" w:hAnsi="標楷體" w:cs="新細明體"/>
                <w:kern w:val="0"/>
                <w:szCs w:val="24"/>
                <w:highlight w:val="yellow"/>
              </w:rPr>
            </w:pPr>
            <w:r w:rsidRPr="00E736E6">
              <w:rPr>
                <w:rFonts w:ascii="標楷體" w:eastAsia="標楷體" w:hAnsi="標楷體" w:cs="新細明體" w:hint="eastAsia"/>
                <w:kern w:val="0"/>
                <w:szCs w:val="24"/>
                <w:highlight w:val="yellow"/>
              </w:rPr>
              <w:t>金融及保險業</w:t>
            </w:r>
          </w:p>
        </w:tc>
        <w:tc>
          <w:tcPr>
            <w:tcW w:w="1119" w:type="dxa"/>
            <w:tcBorders>
              <w:top w:val="nil"/>
              <w:left w:val="single" w:sz="4" w:space="0" w:color="auto"/>
              <w:bottom w:val="nil"/>
              <w:right w:val="nil"/>
            </w:tcBorders>
            <w:shd w:val="clear" w:color="auto" w:fill="auto"/>
            <w:noWrap/>
            <w:vAlign w:val="center"/>
            <w:hideMark/>
          </w:tcPr>
          <w:p w:rsidR="002B6C23" w:rsidRPr="00E736E6" w:rsidRDefault="002B6C23" w:rsidP="002B6C23">
            <w:pPr>
              <w:widowControl/>
              <w:adjustRightInd w:val="0"/>
              <w:snapToGrid w:val="0"/>
              <w:spacing w:line="240" w:lineRule="atLeast"/>
              <w:jc w:val="right"/>
              <w:rPr>
                <w:rFonts w:ascii="Times New Roman" w:eastAsia="新細明體" w:hAnsi="Times New Roman" w:cs="Times New Roman"/>
                <w:kern w:val="0"/>
                <w:szCs w:val="24"/>
                <w:highlight w:val="yellow"/>
              </w:rPr>
            </w:pPr>
            <w:r w:rsidRPr="00E736E6">
              <w:rPr>
                <w:rFonts w:ascii="Times New Roman" w:eastAsia="新細明體" w:hAnsi="Times New Roman" w:cs="Times New Roman"/>
                <w:kern w:val="0"/>
                <w:szCs w:val="24"/>
                <w:highlight w:val="yellow"/>
              </w:rPr>
              <w:t>2,121</w:t>
            </w:r>
          </w:p>
        </w:tc>
        <w:tc>
          <w:tcPr>
            <w:tcW w:w="936" w:type="dxa"/>
            <w:tcBorders>
              <w:top w:val="nil"/>
              <w:left w:val="nil"/>
              <w:bottom w:val="nil"/>
              <w:right w:val="nil"/>
            </w:tcBorders>
            <w:shd w:val="clear" w:color="auto" w:fill="auto"/>
            <w:noWrap/>
            <w:vAlign w:val="center"/>
            <w:hideMark/>
          </w:tcPr>
          <w:p w:rsidR="002B6C23" w:rsidRPr="00E736E6" w:rsidRDefault="002B6C23" w:rsidP="002B6C23">
            <w:pPr>
              <w:widowControl/>
              <w:adjustRightInd w:val="0"/>
              <w:snapToGrid w:val="0"/>
              <w:spacing w:line="240" w:lineRule="atLeast"/>
              <w:jc w:val="right"/>
              <w:rPr>
                <w:rFonts w:ascii="Times New Roman" w:eastAsia="新細明體" w:hAnsi="Times New Roman" w:cs="Times New Roman"/>
                <w:kern w:val="0"/>
                <w:szCs w:val="24"/>
                <w:highlight w:val="yellow"/>
              </w:rPr>
            </w:pPr>
            <w:r w:rsidRPr="00E736E6">
              <w:rPr>
                <w:rFonts w:ascii="Times New Roman" w:eastAsia="新細明體" w:hAnsi="Times New Roman" w:cs="Times New Roman"/>
                <w:kern w:val="0"/>
                <w:szCs w:val="24"/>
                <w:highlight w:val="yellow"/>
              </w:rPr>
              <w:t>1351</w:t>
            </w:r>
          </w:p>
        </w:tc>
        <w:tc>
          <w:tcPr>
            <w:tcW w:w="1037" w:type="dxa"/>
            <w:tcBorders>
              <w:top w:val="nil"/>
              <w:left w:val="nil"/>
              <w:bottom w:val="nil"/>
              <w:right w:val="nil"/>
            </w:tcBorders>
            <w:shd w:val="clear" w:color="auto" w:fill="auto"/>
            <w:noWrap/>
            <w:vAlign w:val="center"/>
            <w:hideMark/>
          </w:tcPr>
          <w:p w:rsidR="002B6C23" w:rsidRPr="00E736E6" w:rsidRDefault="002B6C23" w:rsidP="002B6C23">
            <w:pPr>
              <w:widowControl/>
              <w:adjustRightInd w:val="0"/>
              <w:snapToGrid w:val="0"/>
              <w:spacing w:line="240" w:lineRule="atLeast"/>
              <w:jc w:val="right"/>
              <w:rPr>
                <w:rFonts w:ascii="Times New Roman" w:eastAsia="新細明體" w:hAnsi="Times New Roman" w:cs="Times New Roman"/>
                <w:kern w:val="0"/>
                <w:szCs w:val="24"/>
                <w:highlight w:val="yellow"/>
              </w:rPr>
            </w:pPr>
            <w:r w:rsidRPr="00E736E6">
              <w:rPr>
                <w:rFonts w:ascii="Times New Roman" w:eastAsia="新細明體" w:hAnsi="Times New Roman" w:cs="Times New Roman"/>
                <w:kern w:val="0"/>
                <w:szCs w:val="24"/>
                <w:highlight w:val="yellow"/>
              </w:rPr>
              <w:t xml:space="preserve">63.70 </w:t>
            </w:r>
          </w:p>
        </w:tc>
        <w:tc>
          <w:tcPr>
            <w:tcW w:w="936" w:type="dxa"/>
            <w:tcBorders>
              <w:top w:val="nil"/>
              <w:left w:val="nil"/>
              <w:bottom w:val="nil"/>
              <w:right w:val="nil"/>
            </w:tcBorders>
            <w:shd w:val="clear" w:color="auto" w:fill="auto"/>
            <w:noWrap/>
            <w:vAlign w:val="center"/>
            <w:hideMark/>
          </w:tcPr>
          <w:p w:rsidR="002B6C23" w:rsidRPr="00E736E6" w:rsidRDefault="002B6C23" w:rsidP="002B6C23">
            <w:pPr>
              <w:widowControl/>
              <w:adjustRightInd w:val="0"/>
              <w:snapToGrid w:val="0"/>
              <w:spacing w:line="240" w:lineRule="atLeast"/>
              <w:jc w:val="right"/>
              <w:rPr>
                <w:rFonts w:ascii="Times New Roman" w:eastAsia="新細明體" w:hAnsi="Times New Roman" w:cs="Times New Roman"/>
                <w:kern w:val="0"/>
                <w:szCs w:val="24"/>
                <w:highlight w:val="yellow"/>
              </w:rPr>
            </w:pPr>
            <w:r w:rsidRPr="00E736E6">
              <w:rPr>
                <w:rFonts w:ascii="Times New Roman" w:eastAsia="新細明體" w:hAnsi="Times New Roman" w:cs="Times New Roman"/>
                <w:kern w:val="0"/>
                <w:szCs w:val="24"/>
                <w:highlight w:val="yellow"/>
              </w:rPr>
              <w:t>770</w:t>
            </w:r>
          </w:p>
        </w:tc>
        <w:tc>
          <w:tcPr>
            <w:tcW w:w="773" w:type="dxa"/>
            <w:tcBorders>
              <w:top w:val="nil"/>
              <w:left w:val="nil"/>
              <w:bottom w:val="nil"/>
              <w:right w:val="nil"/>
            </w:tcBorders>
            <w:shd w:val="clear" w:color="auto" w:fill="auto"/>
            <w:noWrap/>
            <w:vAlign w:val="center"/>
            <w:hideMark/>
          </w:tcPr>
          <w:p w:rsidR="002B6C23" w:rsidRPr="00E736E6" w:rsidRDefault="002B6C23" w:rsidP="002B6C23">
            <w:pPr>
              <w:widowControl/>
              <w:adjustRightInd w:val="0"/>
              <w:snapToGrid w:val="0"/>
              <w:spacing w:line="240" w:lineRule="atLeast"/>
              <w:jc w:val="right"/>
              <w:rPr>
                <w:rFonts w:ascii="Times New Roman" w:eastAsia="新細明體" w:hAnsi="Times New Roman" w:cs="Times New Roman"/>
                <w:kern w:val="0"/>
                <w:szCs w:val="24"/>
                <w:highlight w:val="yellow"/>
              </w:rPr>
            </w:pPr>
            <w:r w:rsidRPr="00E736E6">
              <w:rPr>
                <w:rFonts w:ascii="Times New Roman" w:eastAsia="新細明體" w:hAnsi="Times New Roman" w:cs="Times New Roman"/>
                <w:kern w:val="0"/>
                <w:szCs w:val="24"/>
                <w:highlight w:val="yellow"/>
              </w:rPr>
              <w:t xml:space="preserve">36.30 </w:t>
            </w:r>
          </w:p>
        </w:tc>
      </w:tr>
      <w:tr w:rsidR="002B6C23" w:rsidRPr="002B6C23" w:rsidTr="002B6C23">
        <w:trPr>
          <w:trHeight w:val="20"/>
          <w:jc w:val="center"/>
        </w:trPr>
        <w:tc>
          <w:tcPr>
            <w:tcW w:w="3779" w:type="dxa"/>
            <w:tcBorders>
              <w:top w:val="nil"/>
              <w:left w:val="nil"/>
              <w:bottom w:val="nil"/>
              <w:right w:val="nil"/>
            </w:tcBorders>
            <w:shd w:val="clear" w:color="auto" w:fill="auto"/>
            <w:vAlign w:val="center"/>
            <w:hideMark/>
          </w:tcPr>
          <w:p w:rsidR="002B6C23" w:rsidRPr="002B6C23" w:rsidRDefault="002B6C23" w:rsidP="002B6C23">
            <w:pPr>
              <w:widowControl/>
              <w:adjustRightInd w:val="0"/>
              <w:snapToGrid w:val="0"/>
              <w:spacing w:line="240" w:lineRule="atLeast"/>
              <w:rPr>
                <w:rFonts w:ascii="標楷體" w:eastAsia="標楷體" w:hAnsi="標楷體" w:cs="新細明體"/>
                <w:kern w:val="0"/>
                <w:szCs w:val="24"/>
              </w:rPr>
            </w:pPr>
            <w:r w:rsidRPr="002B6C23">
              <w:rPr>
                <w:rFonts w:ascii="標楷體" w:eastAsia="標楷體" w:hAnsi="標楷體" w:cs="新細明體" w:hint="eastAsia"/>
                <w:kern w:val="0"/>
                <w:szCs w:val="24"/>
              </w:rPr>
              <w:t>不動產業</w:t>
            </w:r>
          </w:p>
        </w:tc>
        <w:tc>
          <w:tcPr>
            <w:tcW w:w="1119" w:type="dxa"/>
            <w:tcBorders>
              <w:top w:val="nil"/>
              <w:left w:val="single" w:sz="4" w:space="0" w:color="auto"/>
              <w:bottom w:val="nil"/>
              <w:right w:val="nil"/>
            </w:tcBorders>
            <w:shd w:val="clear" w:color="auto" w:fill="auto"/>
            <w:noWrap/>
            <w:vAlign w:val="center"/>
            <w:hideMark/>
          </w:tcPr>
          <w:p w:rsidR="002B6C23" w:rsidRPr="002B6C23" w:rsidRDefault="002B6C23" w:rsidP="002B6C23">
            <w:pPr>
              <w:widowControl/>
              <w:adjustRightInd w:val="0"/>
              <w:snapToGrid w:val="0"/>
              <w:spacing w:line="240" w:lineRule="atLeast"/>
              <w:jc w:val="right"/>
              <w:rPr>
                <w:rFonts w:ascii="Times New Roman" w:eastAsia="新細明體" w:hAnsi="Times New Roman" w:cs="Times New Roman"/>
                <w:kern w:val="0"/>
                <w:szCs w:val="24"/>
              </w:rPr>
            </w:pPr>
            <w:r w:rsidRPr="002B6C23">
              <w:rPr>
                <w:rFonts w:ascii="Times New Roman" w:eastAsia="新細明體" w:hAnsi="Times New Roman" w:cs="Times New Roman"/>
                <w:kern w:val="0"/>
                <w:szCs w:val="24"/>
              </w:rPr>
              <w:t>2,665</w:t>
            </w:r>
          </w:p>
        </w:tc>
        <w:tc>
          <w:tcPr>
            <w:tcW w:w="936" w:type="dxa"/>
            <w:tcBorders>
              <w:top w:val="nil"/>
              <w:left w:val="nil"/>
              <w:bottom w:val="nil"/>
              <w:right w:val="nil"/>
            </w:tcBorders>
            <w:shd w:val="clear" w:color="auto" w:fill="auto"/>
            <w:noWrap/>
            <w:vAlign w:val="center"/>
            <w:hideMark/>
          </w:tcPr>
          <w:p w:rsidR="002B6C23" w:rsidRPr="002B6C23" w:rsidRDefault="002B6C23" w:rsidP="002B6C23">
            <w:pPr>
              <w:widowControl/>
              <w:adjustRightInd w:val="0"/>
              <w:snapToGrid w:val="0"/>
              <w:spacing w:line="240" w:lineRule="atLeast"/>
              <w:jc w:val="right"/>
              <w:rPr>
                <w:rFonts w:ascii="Times New Roman" w:eastAsia="新細明體" w:hAnsi="Times New Roman" w:cs="Times New Roman"/>
                <w:kern w:val="0"/>
                <w:szCs w:val="24"/>
              </w:rPr>
            </w:pPr>
            <w:r w:rsidRPr="002B6C23">
              <w:rPr>
                <w:rFonts w:ascii="Times New Roman" w:eastAsia="新細明體" w:hAnsi="Times New Roman" w:cs="Times New Roman"/>
                <w:kern w:val="0"/>
                <w:szCs w:val="24"/>
              </w:rPr>
              <w:t>1899</w:t>
            </w:r>
          </w:p>
        </w:tc>
        <w:tc>
          <w:tcPr>
            <w:tcW w:w="1037" w:type="dxa"/>
            <w:tcBorders>
              <w:top w:val="nil"/>
              <w:left w:val="nil"/>
              <w:bottom w:val="nil"/>
              <w:right w:val="nil"/>
            </w:tcBorders>
            <w:shd w:val="clear" w:color="auto" w:fill="auto"/>
            <w:noWrap/>
            <w:vAlign w:val="center"/>
            <w:hideMark/>
          </w:tcPr>
          <w:p w:rsidR="002B6C23" w:rsidRPr="002B6C23" w:rsidRDefault="002B6C23" w:rsidP="002B6C23">
            <w:pPr>
              <w:widowControl/>
              <w:adjustRightInd w:val="0"/>
              <w:snapToGrid w:val="0"/>
              <w:spacing w:line="240" w:lineRule="atLeast"/>
              <w:jc w:val="right"/>
              <w:rPr>
                <w:rFonts w:ascii="Times New Roman" w:eastAsia="新細明體" w:hAnsi="Times New Roman" w:cs="Times New Roman"/>
                <w:kern w:val="0"/>
                <w:szCs w:val="24"/>
              </w:rPr>
            </w:pPr>
            <w:r w:rsidRPr="002B6C23">
              <w:rPr>
                <w:rFonts w:ascii="Times New Roman" w:eastAsia="新細明體" w:hAnsi="Times New Roman" w:cs="Times New Roman"/>
                <w:kern w:val="0"/>
                <w:szCs w:val="24"/>
              </w:rPr>
              <w:t xml:space="preserve">71.26 </w:t>
            </w:r>
          </w:p>
        </w:tc>
        <w:tc>
          <w:tcPr>
            <w:tcW w:w="936" w:type="dxa"/>
            <w:tcBorders>
              <w:top w:val="nil"/>
              <w:left w:val="nil"/>
              <w:bottom w:val="nil"/>
              <w:right w:val="nil"/>
            </w:tcBorders>
            <w:shd w:val="clear" w:color="auto" w:fill="auto"/>
            <w:noWrap/>
            <w:vAlign w:val="center"/>
            <w:hideMark/>
          </w:tcPr>
          <w:p w:rsidR="002B6C23" w:rsidRPr="002B6C23" w:rsidRDefault="002B6C23" w:rsidP="002B6C23">
            <w:pPr>
              <w:widowControl/>
              <w:adjustRightInd w:val="0"/>
              <w:snapToGrid w:val="0"/>
              <w:spacing w:line="240" w:lineRule="atLeast"/>
              <w:jc w:val="right"/>
              <w:rPr>
                <w:rFonts w:ascii="Times New Roman" w:eastAsia="新細明體" w:hAnsi="Times New Roman" w:cs="Times New Roman"/>
                <w:kern w:val="0"/>
                <w:szCs w:val="24"/>
              </w:rPr>
            </w:pPr>
            <w:r w:rsidRPr="002B6C23">
              <w:rPr>
                <w:rFonts w:ascii="Times New Roman" w:eastAsia="新細明體" w:hAnsi="Times New Roman" w:cs="Times New Roman"/>
                <w:kern w:val="0"/>
                <w:szCs w:val="24"/>
              </w:rPr>
              <w:t>766</w:t>
            </w:r>
          </w:p>
        </w:tc>
        <w:tc>
          <w:tcPr>
            <w:tcW w:w="773" w:type="dxa"/>
            <w:tcBorders>
              <w:top w:val="nil"/>
              <w:left w:val="nil"/>
              <w:bottom w:val="nil"/>
              <w:right w:val="nil"/>
            </w:tcBorders>
            <w:shd w:val="clear" w:color="auto" w:fill="auto"/>
            <w:noWrap/>
            <w:vAlign w:val="center"/>
            <w:hideMark/>
          </w:tcPr>
          <w:p w:rsidR="002B6C23" w:rsidRPr="002B6C23" w:rsidRDefault="002B6C23" w:rsidP="002B6C23">
            <w:pPr>
              <w:widowControl/>
              <w:adjustRightInd w:val="0"/>
              <w:snapToGrid w:val="0"/>
              <w:spacing w:line="240" w:lineRule="atLeast"/>
              <w:jc w:val="right"/>
              <w:rPr>
                <w:rFonts w:ascii="Times New Roman" w:eastAsia="新細明體" w:hAnsi="Times New Roman" w:cs="Times New Roman"/>
                <w:kern w:val="0"/>
                <w:szCs w:val="24"/>
              </w:rPr>
            </w:pPr>
            <w:r w:rsidRPr="002B6C23">
              <w:rPr>
                <w:rFonts w:ascii="Times New Roman" w:eastAsia="新細明體" w:hAnsi="Times New Roman" w:cs="Times New Roman"/>
                <w:kern w:val="0"/>
                <w:szCs w:val="24"/>
              </w:rPr>
              <w:t xml:space="preserve">28.74 </w:t>
            </w:r>
          </w:p>
        </w:tc>
      </w:tr>
      <w:tr w:rsidR="002B6C23" w:rsidRPr="002B6C23" w:rsidTr="002B6C23">
        <w:trPr>
          <w:trHeight w:val="20"/>
          <w:jc w:val="center"/>
        </w:trPr>
        <w:tc>
          <w:tcPr>
            <w:tcW w:w="3779" w:type="dxa"/>
            <w:tcBorders>
              <w:top w:val="nil"/>
              <w:left w:val="nil"/>
              <w:bottom w:val="nil"/>
              <w:right w:val="nil"/>
            </w:tcBorders>
            <w:shd w:val="clear" w:color="auto" w:fill="auto"/>
            <w:vAlign w:val="center"/>
            <w:hideMark/>
          </w:tcPr>
          <w:p w:rsidR="002B6C23" w:rsidRPr="002B6C23" w:rsidRDefault="002B6C23" w:rsidP="002B6C23">
            <w:pPr>
              <w:widowControl/>
              <w:adjustRightInd w:val="0"/>
              <w:snapToGrid w:val="0"/>
              <w:spacing w:line="240" w:lineRule="atLeast"/>
              <w:rPr>
                <w:rFonts w:ascii="標楷體" w:eastAsia="標楷體" w:hAnsi="標楷體" w:cs="新細明體"/>
                <w:kern w:val="0"/>
                <w:szCs w:val="24"/>
              </w:rPr>
            </w:pPr>
            <w:r w:rsidRPr="002B6C23">
              <w:rPr>
                <w:rFonts w:ascii="標楷體" w:eastAsia="標楷體" w:hAnsi="標楷體" w:cs="新細明體" w:hint="eastAsia"/>
                <w:kern w:val="0"/>
                <w:szCs w:val="24"/>
              </w:rPr>
              <w:t>未分類</w:t>
            </w:r>
          </w:p>
        </w:tc>
        <w:tc>
          <w:tcPr>
            <w:tcW w:w="1119" w:type="dxa"/>
            <w:tcBorders>
              <w:top w:val="nil"/>
              <w:left w:val="single" w:sz="4" w:space="0" w:color="auto"/>
              <w:bottom w:val="nil"/>
              <w:right w:val="nil"/>
            </w:tcBorders>
            <w:shd w:val="clear" w:color="auto" w:fill="auto"/>
            <w:noWrap/>
            <w:vAlign w:val="center"/>
            <w:hideMark/>
          </w:tcPr>
          <w:p w:rsidR="002B6C23" w:rsidRPr="002B6C23" w:rsidRDefault="002B6C23" w:rsidP="002B6C23">
            <w:pPr>
              <w:widowControl/>
              <w:adjustRightInd w:val="0"/>
              <w:snapToGrid w:val="0"/>
              <w:spacing w:line="240" w:lineRule="atLeast"/>
              <w:jc w:val="right"/>
              <w:rPr>
                <w:rFonts w:ascii="Times New Roman" w:eastAsia="新細明體" w:hAnsi="Times New Roman" w:cs="Times New Roman"/>
                <w:kern w:val="0"/>
                <w:szCs w:val="24"/>
              </w:rPr>
            </w:pPr>
            <w:r w:rsidRPr="002B6C23">
              <w:rPr>
                <w:rFonts w:ascii="Times New Roman" w:eastAsia="新細明體" w:hAnsi="Times New Roman" w:cs="Times New Roman"/>
                <w:kern w:val="0"/>
                <w:szCs w:val="24"/>
              </w:rPr>
              <w:t>2,265</w:t>
            </w:r>
          </w:p>
        </w:tc>
        <w:tc>
          <w:tcPr>
            <w:tcW w:w="936" w:type="dxa"/>
            <w:tcBorders>
              <w:top w:val="nil"/>
              <w:left w:val="nil"/>
              <w:bottom w:val="nil"/>
              <w:right w:val="nil"/>
            </w:tcBorders>
            <w:shd w:val="clear" w:color="auto" w:fill="auto"/>
            <w:noWrap/>
            <w:vAlign w:val="center"/>
            <w:hideMark/>
          </w:tcPr>
          <w:p w:rsidR="002B6C23" w:rsidRPr="002B6C23" w:rsidRDefault="002B6C23" w:rsidP="002B6C23">
            <w:pPr>
              <w:widowControl/>
              <w:adjustRightInd w:val="0"/>
              <w:snapToGrid w:val="0"/>
              <w:spacing w:line="240" w:lineRule="atLeast"/>
              <w:jc w:val="right"/>
              <w:rPr>
                <w:rFonts w:ascii="Times New Roman" w:eastAsia="新細明體" w:hAnsi="Times New Roman" w:cs="Times New Roman"/>
                <w:kern w:val="0"/>
                <w:szCs w:val="24"/>
              </w:rPr>
            </w:pPr>
            <w:r w:rsidRPr="002B6C23">
              <w:rPr>
                <w:rFonts w:ascii="Times New Roman" w:eastAsia="新細明體" w:hAnsi="Times New Roman" w:cs="Times New Roman"/>
                <w:kern w:val="0"/>
                <w:szCs w:val="24"/>
              </w:rPr>
              <w:t>1630</w:t>
            </w:r>
          </w:p>
        </w:tc>
        <w:tc>
          <w:tcPr>
            <w:tcW w:w="1037" w:type="dxa"/>
            <w:tcBorders>
              <w:top w:val="nil"/>
              <w:left w:val="nil"/>
              <w:bottom w:val="nil"/>
              <w:right w:val="nil"/>
            </w:tcBorders>
            <w:shd w:val="clear" w:color="auto" w:fill="auto"/>
            <w:noWrap/>
            <w:vAlign w:val="center"/>
            <w:hideMark/>
          </w:tcPr>
          <w:p w:rsidR="002B6C23" w:rsidRPr="002B6C23" w:rsidRDefault="002B6C23" w:rsidP="002B6C23">
            <w:pPr>
              <w:widowControl/>
              <w:adjustRightInd w:val="0"/>
              <w:snapToGrid w:val="0"/>
              <w:spacing w:line="240" w:lineRule="atLeast"/>
              <w:jc w:val="right"/>
              <w:rPr>
                <w:rFonts w:ascii="Times New Roman" w:eastAsia="新細明體" w:hAnsi="Times New Roman" w:cs="Times New Roman"/>
                <w:kern w:val="0"/>
                <w:szCs w:val="24"/>
              </w:rPr>
            </w:pPr>
            <w:r w:rsidRPr="002B6C23">
              <w:rPr>
                <w:rFonts w:ascii="Times New Roman" w:eastAsia="新細明體" w:hAnsi="Times New Roman" w:cs="Times New Roman"/>
                <w:kern w:val="0"/>
                <w:szCs w:val="24"/>
              </w:rPr>
              <w:t xml:space="preserve">71.96 </w:t>
            </w:r>
          </w:p>
        </w:tc>
        <w:tc>
          <w:tcPr>
            <w:tcW w:w="936" w:type="dxa"/>
            <w:tcBorders>
              <w:top w:val="nil"/>
              <w:left w:val="nil"/>
              <w:bottom w:val="nil"/>
              <w:right w:val="nil"/>
            </w:tcBorders>
            <w:shd w:val="clear" w:color="auto" w:fill="auto"/>
            <w:noWrap/>
            <w:vAlign w:val="center"/>
            <w:hideMark/>
          </w:tcPr>
          <w:p w:rsidR="002B6C23" w:rsidRPr="002B6C23" w:rsidRDefault="002B6C23" w:rsidP="002B6C23">
            <w:pPr>
              <w:widowControl/>
              <w:adjustRightInd w:val="0"/>
              <w:snapToGrid w:val="0"/>
              <w:spacing w:line="240" w:lineRule="atLeast"/>
              <w:jc w:val="right"/>
              <w:rPr>
                <w:rFonts w:ascii="Times New Roman" w:eastAsia="新細明體" w:hAnsi="Times New Roman" w:cs="Times New Roman"/>
                <w:kern w:val="0"/>
                <w:szCs w:val="24"/>
              </w:rPr>
            </w:pPr>
            <w:r w:rsidRPr="002B6C23">
              <w:rPr>
                <w:rFonts w:ascii="Times New Roman" w:eastAsia="新細明體" w:hAnsi="Times New Roman" w:cs="Times New Roman"/>
                <w:kern w:val="0"/>
                <w:szCs w:val="24"/>
              </w:rPr>
              <w:t>635</w:t>
            </w:r>
          </w:p>
        </w:tc>
        <w:tc>
          <w:tcPr>
            <w:tcW w:w="773" w:type="dxa"/>
            <w:tcBorders>
              <w:top w:val="nil"/>
              <w:left w:val="nil"/>
              <w:bottom w:val="nil"/>
              <w:right w:val="nil"/>
            </w:tcBorders>
            <w:shd w:val="clear" w:color="auto" w:fill="auto"/>
            <w:noWrap/>
            <w:vAlign w:val="center"/>
            <w:hideMark/>
          </w:tcPr>
          <w:p w:rsidR="002B6C23" w:rsidRPr="002B6C23" w:rsidRDefault="002B6C23" w:rsidP="002B6C23">
            <w:pPr>
              <w:widowControl/>
              <w:adjustRightInd w:val="0"/>
              <w:snapToGrid w:val="0"/>
              <w:spacing w:line="240" w:lineRule="atLeast"/>
              <w:jc w:val="right"/>
              <w:rPr>
                <w:rFonts w:ascii="Times New Roman" w:eastAsia="新細明體" w:hAnsi="Times New Roman" w:cs="Times New Roman"/>
                <w:kern w:val="0"/>
                <w:szCs w:val="24"/>
              </w:rPr>
            </w:pPr>
            <w:r w:rsidRPr="002B6C23">
              <w:rPr>
                <w:rFonts w:ascii="Times New Roman" w:eastAsia="新細明體" w:hAnsi="Times New Roman" w:cs="Times New Roman"/>
                <w:kern w:val="0"/>
                <w:szCs w:val="24"/>
              </w:rPr>
              <w:t xml:space="preserve">28.04 </w:t>
            </w:r>
          </w:p>
        </w:tc>
      </w:tr>
      <w:tr w:rsidR="002B6C23" w:rsidRPr="00E736E6" w:rsidTr="002B6C23">
        <w:trPr>
          <w:trHeight w:val="20"/>
          <w:jc w:val="center"/>
        </w:trPr>
        <w:tc>
          <w:tcPr>
            <w:tcW w:w="3779" w:type="dxa"/>
            <w:tcBorders>
              <w:top w:val="nil"/>
              <w:left w:val="nil"/>
              <w:bottom w:val="nil"/>
              <w:right w:val="nil"/>
            </w:tcBorders>
            <w:shd w:val="clear" w:color="auto" w:fill="auto"/>
            <w:vAlign w:val="center"/>
            <w:hideMark/>
          </w:tcPr>
          <w:p w:rsidR="002B6C23" w:rsidRPr="00E736E6" w:rsidRDefault="002B6C23" w:rsidP="002B6C23">
            <w:pPr>
              <w:widowControl/>
              <w:adjustRightInd w:val="0"/>
              <w:snapToGrid w:val="0"/>
              <w:spacing w:line="240" w:lineRule="atLeast"/>
              <w:rPr>
                <w:rFonts w:ascii="標楷體" w:eastAsia="標楷體" w:hAnsi="標楷體" w:cs="新細明體"/>
                <w:kern w:val="0"/>
                <w:szCs w:val="24"/>
                <w:highlight w:val="yellow"/>
              </w:rPr>
            </w:pPr>
            <w:r w:rsidRPr="00E736E6">
              <w:rPr>
                <w:rFonts w:ascii="標楷體" w:eastAsia="標楷體" w:hAnsi="標楷體" w:cs="新細明體" w:hint="eastAsia"/>
                <w:kern w:val="0"/>
                <w:szCs w:val="24"/>
                <w:highlight w:val="yellow"/>
              </w:rPr>
              <w:t>支援服務業</w:t>
            </w:r>
          </w:p>
        </w:tc>
        <w:tc>
          <w:tcPr>
            <w:tcW w:w="1119" w:type="dxa"/>
            <w:tcBorders>
              <w:top w:val="nil"/>
              <w:left w:val="single" w:sz="4" w:space="0" w:color="auto"/>
              <w:bottom w:val="nil"/>
              <w:right w:val="nil"/>
            </w:tcBorders>
            <w:shd w:val="clear" w:color="auto" w:fill="auto"/>
            <w:noWrap/>
            <w:vAlign w:val="center"/>
            <w:hideMark/>
          </w:tcPr>
          <w:p w:rsidR="002B6C23" w:rsidRPr="00E736E6" w:rsidRDefault="002B6C23" w:rsidP="002B6C23">
            <w:pPr>
              <w:widowControl/>
              <w:adjustRightInd w:val="0"/>
              <w:snapToGrid w:val="0"/>
              <w:spacing w:line="240" w:lineRule="atLeast"/>
              <w:jc w:val="right"/>
              <w:rPr>
                <w:rFonts w:ascii="Times New Roman" w:eastAsia="新細明體" w:hAnsi="Times New Roman" w:cs="Times New Roman"/>
                <w:kern w:val="0"/>
                <w:szCs w:val="24"/>
                <w:highlight w:val="yellow"/>
              </w:rPr>
            </w:pPr>
            <w:r w:rsidRPr="00E736E6">
              <w:rPr>
                <w:rFonts w:ascii="Times New Roman" w:eastAsia="新細明體" w:hAnsi="Times New Roman" w:cs="Times New Roman"/>
                <w:kern w:val="0"/>
                <w:szCs w:val="24"/>
                <w:highlight w:val="yellow"/>
              </w:rPr>
              <w:t>1,546</w:t>
            </w:r>
          </w:p>
        </w:tc>
        <w:tc>
          <w:tcPr>
            <w:tcW w:w="936" w:type="dxa"/>
            <w:tcBorders>
              <w:top w:val="nil"/>
              <w:left w:val="nil"/>
              <w:bottom w:val="nil"/>
              <w:right w:val="nil"/>
            </w:tcBorders>
            <w:shd w:val="clear" w:color="auto" w:fill="auto"/>
            <w:noWrap/>
            <w:vAlign w:val="center"/>
            <w:hideMark/>
          </w:tcPr>
          <w:p w:rsidR="002B6C23" w:rsidRPr="00E736E6" w:rsidRDefault="002B6C23" w:rsidP="002B6C23">
            <w:pPr>
              <w:widowControl/>
              <w:adjustRightInd w:val="0"/>
              <w:snapToGrid w:val="0"/>
              <w:spacing w:line="240" w:lineRule="atLeast"/>
              <w:jc w:val="right"/>
              <w:rPr>
                <w:rFonts w:ascii="Times New Roman" w:eastAsia="新細明體" w:hAnsi="Times New Roman" w:cs="Times New Roman"/>
                <w:kern w:val="0"/>
                <w:szCs w:val="24"/>
                <w:highlight w:val="yellow"/>
              </w:rPr>
            </w:pPr>
            <w:r w:rsidRPr="00E736E6">
              <w:rPr>
                <w:rFonts w:ascii="Times New Roman" w:eastAsia="新細明體" w:hAnsi="Times New Roman" w:cs="Times New Roman"/>
                <w:kern w:val="0"/>
                <w:szCs w:val="24"/>
                <w:highlight w:val="yellow"/>
              </w:rPr>
              <w:t>980</w:t>
            </w:r>
          </w:p>
        </w:tc>
        <w:tc>
          <w:tcPr>
            <w:tcW w:w="1037" w:type="dxa"/>
            <w:tcBorders>
              <w:top w:val="nil"/>
              <w:left w:val="nil"/>
              <w:bottom w:val="nil"/>
              <w:right w:val="nil"/>
            </w:tcBorders>
            <w:shd w:val="clear" w:color="auto" w:fill="auto"/>
            <w:noWrap/>
            <w:vAlign w:val="center"/>
            <w:hideMark/>
          </w:tcPr>
          <w:p w:rsidR="002B6C23" w:rsidRPr="00E736E6" w:rsidRDefault="002B6C23" w:rsidP="002B6C23">
            <w:pPr>
              <w:widowControl/>
              <w:adjustRightInd w:val="0"/>
              <w:snapToGrid w:val="0"/>
              <w:spacing w:line="240" w:lineRule="atLeast"/>
              <w:jc w:val="right"/>
              <w:rPr>
                <w:rFonts w:ascii="Times New Roman" w:eastAsia="新細明體" w:hAnsi="Times New Roman" w:cs="Times New Roman"/>
                <w:kern w:val="0"/>
                <w:szCs w:val="24"/>
                <w:highlight w:val="yellow"/>
              </w:rPr>
            </w:pPr>
            <w:r w:rsidRPr="00E736E6">
              <w:rPr>
                <w:rFonts w:ascii="Times New Roman" w:eastAsia="新細明體" w:hAnsi="Times New Roman" w:cs="Times New Roman"/>
                <w:kern w:val="0"/>
                <w:szCs w:val="24"/>
                <w:highlight w:val="yellow"/>
              </w:rPr>
              <w:t xml:space="preserve">63.39 </w:t>
            </w:r>
          </w:p>
        </w:tc>
        <w:tc>
          <w:tcPr>
            <w:tcW w:w="936" w:type="dxa"/>
            <w:tcBorders>
              <w:top w:val="nil"/>
              <w:left w:val="nil"/>
              <w:bottom w:val="nil"/>
              <w:right w:val="nil"/>
            </w:tcBorders>
            <w:shd w:val="clear" w:color="auto" w:fill="auto"/>
            <w:noWrap/>
            <w:vAlign w:val="center"/>
            <w:hideMark/>
          </w:tcPr>
          <w:p w:rsidR="002B6C23" w:rsidRPr="00E736E6" w:rsidRDefault="002B6C23" w:rsidP="002B6C23">
            <w:pPr>
              <w:widowControl/>
              <w:adjustRightInd w:val="0"/>
              <w:snapToGrid w:val="0"/>
              <w:spacing w:line="240" w:lineRule="atLeast"/>
              <w:jc w:val="right"/>
              <w:rPr>
                <w:rFonts w:ascii="Times New Roman" w:eastAsia="新細明體" w:hAnsi="Times New Roman" w:cs="Times New Roman"/>
                <w:kern w:val="0"/>
                <w:szCs w:val="24"/>
                <w:highlight w:val="yellow"/>
              </w:rPr>
            </w:pPr>
            <w:r w:rsidRPr="00E736E6">
              <w:rPr>
                <w:rFonts w:ascii="Times New Roman" w:eastAsia="新細明體" w:hAnsi="Times New Roman" w:cs="Times New Roman"/>
                <w:kern w:val="0"/>
                <w:szCs w:val="24"/>
                <w:highlight w:val="yellow"/>
              </w:rPr>
              <w:t>566</w:t>
            </w:r>
          </w:p>
        </w:tc>
        <w:tc>
          <w:tcPr>
            <w:tcW w:w="773" w:type="dxa"/>
            <w:tcBorders>
              <w:top w:val="nil"/>
              <w:left w:val="nil"/>
              <w:bottom w:val="nil"/>
              <w:right w:val="nil"/>
            </w:tcBorders>
            <w:shd w:val="clear" w:color="auto" w:fill="auto"/>
            <w:noWrap/>
            <w:vAlign w:val="center"/>
            <w:hideMark/>
          </w:tcPr>
          <w:p w:rsidR="002B6C23" w:rsidRPr="00E736E6" w:rsidRDefault="002B6C23" w:rsidP="002B6C23">
            <w:pPr>
              <w:widowControl/>
              <w:adjustRightInd w:val="0"/>
              <w:snapToGrid w:val="0"/>
              <w:spacing w:line="240" w:lineRule="atLeast"/>
              <w:jc w:val="right"/>
              <w:rPr>
                <w:rFonts w:ascii="Times New Roman" w:eastAsia="新細明體" w:hAnsi="Times New Roman" w:cs="Times New Roman"/>
                <w:kern w:val="0"/>
                <w:szCs w:val="24"/>
                <w:highlight w:val="yellow"/>
              </w:rPr>
            </w:pPr>
            <w:r w:rsidRPr="00E736E6">
              <w:rPr>
                <w:rFonts w:ascii="Times New Roman" w:eastAsia="新細明體" w:hAnsi="Times New Roman" w:cs="Times New Roman"/>
                <w:kern w:val="0"/>
                <w:szCs w:val="24"/>
                <w:highlight w:val="yellow"/>
              </w:rPr>
              <w:t xml:space="preserve">36.61 </w:t>
            </w:r>
          </w:p>
        </w:tc>
      </w:tr>
      <w:tr w:rsidR="002B6C23" w:rsidRPr="002B6C23" w:rsidTr="002B6C23">
        <w:trPr>
          <w:trHeight w:val="20"/>
          <w:jc w:val="center"/>
        </w:trPr>
        <w:tc>
          <w:tcPr>
            <w:tcW w:w="3779" w:type="dxa"/>
            <w:tcBorders>
              <w:top w:val="nil"/>
              <w:left w:val="nil"/>
              <w:bottom w:val="nil"/>
              <w:right w:val="nil"/>
            </w:tcBorders>
            <w:shd w:val="clear" w:color="auto" w:fill="auto"/>
            <w:vAlign w:val="center"/>
            <w:hideMark/>
          </w:tcPr>
          <w:p w:rsidR="002B6C23" w:rsidRPr="002B6C23" w:rsidRDefault="002B6C23" w:rsidP="002B6C23">
            <w:pPr>
              <w:widowControl/>
              <w:adjustRightInd w:val="0"/>
              <w:snapToGrid w:val="0"/>
              <w:spacing w:line="240" w:lineRule="atLeast"/>
              <w:rPr>
                <w:rFonts w:ascii="標楷體" w:eastAsia="標楷體" w:hAnsi="標楷體" w:cs="新細明體"/>
                <w:kern w:val="0"/>
                <w:szCs w:val="24"/>
              </w:rPr>
            </w:pPr>
            <w:r w:rsidRPr="002B6C23">
              <w:rPr>
                <w:rFonts w:ascii="標楷體" w:eastAsia="標楷體" w:hAnsi="標楷體" w:cs="新細明體" w:hint="eastAsia"/>
                <w:kern w:val="0"/>
                <w:szCs w:val="24"/>
              </w:rPr>
              <w:t>資訊及通訊傳播業</w:t>
            </w:r>
          </w:p>
        </w:tc>
        <w:tc>
          <w:tcPr>
            <w:tcW w:w="1119" w:type="dxa"/>
            <w:tcBorders>
              <w:top w:val="nil"/>
              <w:left w:val="single" w:sz="4" w:space="0" w:color="auto"/>
              <w:bottom w:val="nil"/>
              <w:right w:val="nil"/>
            </w:tcBorders>
            <w:shd w:val="clear" w:color="auto" w:fill="auto"/>
            <w:noWrap/>
            <w:vAlign w:val="center"/>
            <w:hideMark/>
          </w:tcPr>
          <w:p w:rsidR="002B6C23" w:rsidRPr="002B6C23" w:rsidRDefault="002B6C23" w:rsidP="002B6C23">
            <w:pPr>
              <w:widowControl/>
              <w:adjustRightInd w:val="0"/>
              <w:snapToGrid w:val="0"/>
              <w:spacing w:line="240" w:lineRule="atLeast"/>
              <w:jc w:val="right"/>
              <w:rPr>
                <w:rFonts w:ascii="Times New Roman" w:eastAsia="新細明體" w:hAnsi="Times New Roman" w:cs="Times New Roman"/>
                <w:kern w:val="0"/>
                <w:szCs w:val="24"/>
              </w:rPr>
            </w:pPr>
            <w:r w:rsidRPr="002B6C23">
              <w:rPr>
                <w:rFonts w:ascii="Times New Roman" w:eastAsia="新細明體" w:hAnsi="Times New Roman" w:cs="Times New Roman"/>
                <w:kern w:val="0"/>
                <w:szCs w:val="24"/>
              </w:rPr>
              <w:t>1,311</w:t>
            </w:r>
          </w:p>
        </w:tc>
        <w:tc>
          <w:tcPr>
            <w:tcW w:w="936" w:type="dxa"/>
            <w:tcBorders>
              <w:top w:val="nil"/>
              <w:left w:val="nil"/>
              <w:bottom w:val="nil"/>
              <w:right w:val="nil"/>
            </w:tcBorders>
            <w:shd w:val="clear" w:color="auto" w:fill="auto"/>
            <w:noWrap/>
            <w:vAlign w:val="center"/>
            <w:hideMark/>
          </w:tcPr>
          <w:p w:rsidR="002B6C23" w:rsidRPr="002B6C23" w:rsidRDefault="002B6C23" w:rsidP="002B6C23">
            <w:pPr>
              <w:widowControl/>
              <w:adjustRightInd w:val="0"/>
              <w:snapToGrid w:val="0"/>
              <w:spacing w:line="240" w:lineRule="atLeast"/>
              <w:jc w:val="right"/>
              <w:rPr>
                <w:rFonts w:ascii="Times New Roman" w:eastAsia="新細明體" w:hAnsi="Times New Roman" w:cs="Times New Roman"/>
                <w:kern w:val="0"/>
                <w:szCs w:val="24"/>
              </w:rPr>
            </w:pPr>
            <w:r w:rsidRPr="002B6C23">
              <w:rPr>
                <w:rFonts w:ascii="Times New Roman" w:eastAsia="新細明體" w:hAnsi="Times New Roman" w:cs="Times New Roman"/>
                <w:kern w:val="0"/>
                <w:szCs w:val="24"/>
              </w:rPr>
              <w:t>890</w:t>
            </w:r>
          </w:p>
        </w:tc>
        <w:tc>
          <w:tcPr>
            <w:tcW w:w="1037" w:type="dxa"/>
            <w:tcBorders>
              <w:top w:val="nil"/>
              <w:left w:val="nil"/>
              <w:bottom w:val="nil"/>
              <w:right w:val="nil"/>
            </w:tcBorders>
            <w:shd w:val="clear" w:color="auto" w:fill="auto"/>
            <w:noWrap/>
            <w:vAlign w:val="center"/>
            <w:hideMark/>
          </w:tcPr>
          <w:p w:rsidR="002B6C23" w:rsidRPr="002B6C23" w:rsidRDefault="002B6C23" w:rsidP="002B6C23">
            <w:pPr>
              <w:widowControl/>
              <w:adjustRightInd w:val="0"/>
              <w:snapToGrid w:val="0"/>
              <w:spacing w:line="240" w:lineRule="atLeast"/>
              <w:jc w:val="right"/>
              <w:rPr>
                <w:rFonts w:ascii="Times New Roman" w:eastAsia="新細明體" w:hAnsi="Times New Roman" w:cs="Times New Roman"/>
                <w:kern w:val="0"/>
                <w:szCs w:val="24"/>
              </w:rPr>
            </w:pPr>
            <w:r w:rsidRPr="002B6C23">
              <w:rPr>
                <w:rFonts w:ascii="Times New Roman" w:eastAsia="新細明體" w:hAnsi="Times New Roman" w:cs="Times New Roman"/>
                <w:kern w:val="0"/>
                <w:szCs w:val="24"/>
              </w:rPr>
              <w:t xml:space="preserve">67.89 </w:t>
            </w:r>
          </w:p>
        </w:tc>
        <w:tc>
          <w:tcPr>
            <w:tcW w:w="936" w:type="dxa"/>
            <w:tcBorders>
              <w:top w:val="nil"/>
              <w:left w:val="nil"/>
              <w:bottom w:val="nil"/>
              <w:right w:val="nil"/>
            </w:tcBorders>
            <w:shd w:val="clear" w:color="auto" w:fill="auto"/>
            <w:noWrap/>
            <w:vAlign w:val="center"/>
            <w:hideMark/>
          </w:tcPr>
          <w:p w:rsidR="002B6C23" w:rsidRPr="002B6C23" w:rsidRDefault="002B6C23" w:rsidP="002B6C23">
            <w:pPr>
              <w:widowControl/>
              <w:adjustRightInd w:val="0"/>
              <w:snapToGrid w:val="0"/>
              <w:spacing w:line="240" w:lineRule="atLeast"/>
              <w:jc w:val="right"/>
              <w:rPr>
                <w:rFonts w:ascii="Times New Roman" w:eastAsia="新細明體" w:hAnsi="Times New Roman" w:cs="Times New Roman"/>
                <w:kern w:val="0"/>
                <w:szCs w:val="24"/>
              </w:rPr>
            </w:pPr>
            <w:r w:rsidRPr="002B6C23">
              <w:rPr>
                <w:rFonts w:ascii="Times New Roman" w:eastAsia="新細明體" w:hAnsi="Times New Roman" w:cs="Times New Roman"/>
                <w:kern w:val="0"/>
                <w:szCs w:val="24"/>
              </w:rPr>
              <w:t>421</w:t>
            </w:r>
          </w:p>
        </w:tc>
        <w:tc>
          <w:tcPr>
            <w:tcW w:w="773" w:type="dxa"/>
            <w:tcBorders>
              <w:top w:val="nil"/>
              <w:left w:val="nil"/>
              <w:bottom w:val="nil"/>
              <w:right w:val="nil"/>
            </w:tcBorders>
            <w:shd w:val="clear" w:color="auto" w:fill="auto"/>
            <w:noWrap/>
            <w:vAlign w:val="center"/>
            <w:hideMark/>
          </w:tcPr>
          <w:p w:rsidR="002B6C23" w:rsidRPr="002B6C23" w:rsidRDefault="002B6C23" w:rsidP="002B6C23">
            <w:pPr>
              <w:widowControl/>
              <w:adjustRightInd w:val="0"/>
              <w:snapToGrid w:val="0"/>
              <w:spacing w:line="240" w:lineRule="atLeast"/>
              <w:jc w:val="right"/>
              <w:rPr>
                <w:rFonts w:ascii="Times New Roman" w:eastAsia="新細明體" w:hAnsi="Times New Roman" w:cs="Times New Roman"/>
                <w:kern w:val="0"/>
                <w:szCs w:val="24"/>
              </w:rPr>
            </w:pPr>
            <w:r w:rsidRPr="002B6C23">
              <w:rPr>
                <w:rFonts w:ascii="Times New Roman" w:eastAsia="新細明體" w:hAnsi="Times New Roman" w:cs="Times New Roman"/>
                <w:kern w:val="0"/>
                <w:szCs w:val="24"/>
              </w:rPr>
              <w:t xml:space="preserve">32.11 </w:t>
            </w:r>
          </w:p>
        </w:tc>
      </w:tr>
      <w:tr w:rsidR="002B6C23" w:rsidRPr="002B6C23" w:rsidTr="002B6C23">
        <w:trPr>
          <w:trHeight w:val="20"/>
          <w:jc w:val="center"/>
        </w:trPr>
        <w:tc>
          <w:tcPr>
            <w:tcW w:w="3779" w:type="dxa"/>
            <w:tcBorders>
              <w:top w:val="nil"/>
              <w:left w:val="nil"/>
              <w:bottom w:val="nil"/>
              <w:right w:val="nil"/>
            </w:tcBorders>
            <w:shd w:val="clear" w:color="auto" w:fill="auto"/>
            <w:vAlign w:val="center"/>
            <w:hideMark/>
          </w:tcPr>
          <w:p w:rsidR="002B6C23" w:rsidRPr="002B6C23" w:rsidRDefault="002B6C23" w:rsidP="002B6C23">
            <w:pPr>
              <w:widowControl/>
              <w:adjustRightInd w:val="0"/>
              <w:snapToGrid w:val="0"/>
              <w:spacing w:line="240" w:lineRule="atLeast"/>
              <w:rPr>
                <w:rFonts w:ascii="標楷體" w:eastAsia="標楷體" w:hAnsi="標楷體" w:cs="新細明體"/>
                <w:kern w:val="0"/>
                <w:szCs w:val="24"/>
              </w:rPr>
            </w:pPr>
            <w:r w:rsidRPr="002B6C23">
              <w:rPr>
                <w:rFonts w:ascii="標楷體" w:eastAsia="標楷體" w:hAnsi="標楷體" w:cs="新細明體" w:hint="eastAsia"/>
                <w:kern w:val="0"/>
                <w:szCs w:val="24"/>
              </w:rPr>
              <w:t>運輸及倉儲業</w:t>
            </w:r>
          </w:p>
        </w:tc>
        <w:tc>
          <w:tcPr>
            <w:tcW w:w="1119" w:type="dxa"/>
            <w:tcBorders>
              <w:top w:val="nil"/>
              <w:left w:val="single" w:sz="4" w:space="0" w:color="auto"/>
              <w:bottom w:val="nil"/>
              <w:right w:val="nil"/>
            </w:tcBorders>
            <w:shd w:val="clear" w:color="auto" w:fill="auto"/>
            <w:noWrap/>
            <w:vAlign w:val="center"/>
            <w:hideMark/>
          </w:tcPr>
          <w:p w:rsidR="002B6C23" w:rsidRPr="002B6C23" w:rsidRDefault="002B6C23" w:rsidP="002B6C23">
            <w:pPr>
              <w:widowControl/>
              <w:adjustRightInd w:val="0"/>
              <w:snapToGrid w:val="0"/>
              <w:spacing w:line="240" w:lineRule="atLeast"/>
              <w:jc w:val="right"/>
              <w:rPr>
                <w:rFonts w:ascii="Times New Roman" w:eastAsia="新細明體" w:hAnsi="Times New Roman" w:cs="Times New Roman"/>
                <w:kern w:val="0"/>
                <w:szCs w:val="24"/>
              </w:rPr>
            </w:pPr>
            <w:r w:rsidRPr="002B6C23">
              <w:rPr>
                <w:rFonts w:ascii="Times New Roman" w:eastAsia="新細明體" w:hAnsi="Times New Roman" w:cs="Times New Roman"/>
                <w:kern w:val="0"/>
                <w:szCs w:val="24"/>
              </w:rPr>
              <w:t>1,211</w:t>
            </w:r>
          </w:p>
        </w:tc>
        <w:tc>
          <w:tcPr>
            <w:tcW w:w="936" w:type="dxa"/>
            <w:tcBorders>
              <w:top w:val="nil"/>
              <w:left w:val="nil"/>
              <w:bottom w:val="nil"/>
              <w:right w:val="nil"/>
            </w:tcBorders>
            <w:shd w:val="clear" w:color="auto" w:fill="auto"/>
            <w:noWrap/>
            <w:vAlign w:val="center"/>
            <w:hideMark/>
          </w:tcPr>
          <w:p w:rsidR="002B6C23" w:rsidRPr="002B6C23" w:rsidRDefault="002B6C23" w:rsidP="002B6C23">
            <w:pPr>
              <w:widowControl/>
              <w:adjustRightInd w:val="0"/>
              <w:snapToGrid w:val="0"/>
              <w:spacing w:line="240" w:lineRule="atLeast"/>
              <w:jc w:val="right"/>
              <w:rPr>
                <w:rFonts w:ascii="Times New Roman" w:eastAsia="新細明體" w:hAnsi="Times New Roman" w:cs="Times New Roman"/>
                <w:kern w:val="0"/>
                <w:szCs w:val="24"/>
              </w:rPr>
            </w:pPr>
            <w:r w:rsidRPr="002B6C23">
              <w:rPr>
                <w:rFonts w:ascii="Times New Roman" w:eastAsia="新細明體" w:hAnsi="Times New Roman" w:cs="Times New Roman"/>
                <w:kern w:val="0"/>
                <w:szCs w:val="24"/>
              </w:rPr>
              <w:t>887</w:t>
            </w:r>
          </w:p>
        </w:tc>
        <w:tc>
          <w:tcPr>
            <w:tcW w:w="1037" w:type="dxa"/>
            <w:tcBorders>
              <w:top w:val="nil"/>
              <w:left w:val="nil"/>
              <w:bottom w:val="nil"/>
              <w:right w:val="nil"/>
            </w:tcBorders>
            <w:shd w:val="clear" w:color="auto" w:fill="auto"/>
            <w:noWrap/>
            <w:vAlign w:val="center"/>
            <w:hideMark/>
          </w:tcPr>
          <w:p w:rsidR="002B6C23" w:rsidRPr="002B6C23" w:rsidRDefault="002B6C23" w:rsidP="002B6C23">
            <w:pPr>
              <w:widowControl/>
              <w:adjustRightInd w:val="0"/>
              <w:snapToGrid w:val="0"/>
              <w:spacing w:line="240" w:lineRule="atLeast"/>
              <w:jc w:val="right"/>
              <w:rPr>
                <w:rFonts w:ascii="Times New Roman" w:eastAsia="新細明體" w:hAnsi="Times New Roman" w:cs="Times New Roman"/>
                <w:kern w:val="0"/>
                <w:szCs w:val="24"/>
              </w:rPr>
            </w:pPr>
            <w:r w:rsidRPr="002B6C23">
              <w:rPr>
                <w:rFonts w:ascii="Times New Roman" w:eastAsia="新細明體" w:hAnsi="Times New Roman" w:cs="Times New Roman"/>
                <w:kern w:val="0"/>
                <w:szCs w:val="24"/>
              </w:rPr>
              <w:t xml:space="preserve">73.25 </w:t>
            </w:r>
          </w:p>
        </w:tc>
        <w:tc>
          <w:tcPr>
            <w:tcW w:w="936" w:type="dxa"/>
            <w:tcBorders>
              <w:top w:val="nil"/>
              <w:left w:val="nil"/>
              <w:bottom w:val="nil"/>
              <w:right w:val="nil"/>
            </w:tcBorders>
            <w:shd w:val="clear" w:color="auto" w:fill="auto"/>
            <w:noWrap/>
            <w:vAlign w:val="center"/>
            <w:hideMark/>
          </w:tcPr>
          <w:p w:rsidR="002B6C23" w:rsidRPr="002B6C23" w:rsidRDefault="002B6C23" w:rsidP="002B6C23">
            <w:pPr>
              <w:widowControl/>
              <w:adjustRightInd w:val="0"/>
              <w:snapToGrid w:val="0"/>
              <w:spacing w:line="240" w:lineRule="atLeast"/>
              <w:jc w:val="right"/>
              <w:rPr>
                <w:rFonts w:ascii="Times New Roman" w:eastAsia="新細明體" w:hAnsi="Times New Roman" w:cs="Times New Roman"/>
                <w:kern w:val="0"/>
                <w:szCs w:val="24"/>
              </w:rPr>
            </w:pPr>
            <w:r w:rsidRPr="002B6C23">
              <w:rPr>
                <w:rFonts w:ascii="Times New Roman" w:eastAsia="新細明體" w:hAnsi="Times New Roman" w:cs="Times New Roman"/>
                <w:kern w:val="0"/>
                <w:szCs w:val="24"/>
              </w:rPr>
              <w:t>324</w:t>
            </w:r>
          </w:p>
        </w:tc>
        <w:tc>
          <w:tcPr>
            <w:tcW w:w="773" w:type="dxa"/>
            <w:tcBorders>
              <w:top w:val="nil"/>
              <w:left w:val="nil"/>
              <w:bottom w:val="nil"/>
              <w:right w:val="nil"/>
            </w:tcBorders>
            <w:shd w:val="clear" w:color="auto" w:fill="auto"/>
            <w:noWrap/>
            <w:vAlign w:val="center"/>
            <w:hideMark/>
          </w:tcPr>
          <w:p w:rsidR="002B6C23" w:rsidRPr="002B6C23" w:rsidRDefault="002B6C23" w:rsidP="002B6C23">
            <w:pPr>
              <w:widowControl/>
              <w:adjustRightInd w:val="0"/>
              <w:snapToGrid w:val="0"/>
              <w:spacing w:line="240" w:lineRule="atLeast"/>
              <w:jc w:val="right"/>
              <w:rPr>
                <w:rFonts w:ascii="Times New Roman" w:eastAsia="新細明體" w:hAnsi="Times New Roman" w:cs="Times New Roman"/>
                <w:kern w:val="0"/>
                <w:szCs w:val="24"/>
              </w:rPr>
            </w:pPr>
            <w:r w:rsidRPr="002B6C23">
              <w:rPr>
                <w:rFonts w:ascii="Times New Roman" w:eastAsia="新細明體" w:hAnsi="Times New Roman" w:cs="Times New Roman"/>
                <w:kern w:val="0"/>
                <w:szCs w:val="24"/>
              </w:rPr>
              <w:t xml:space="preserve">26.75 </w:t>
            </w:r>
          </w:p>
        </w:tc>
      </w:tr>
      <w:tr w:rsidR="002B6C23" w:rsidRPr="002B6C23" w:rsidTr="002B6C23">
        <w:trPr>
          <w:trHeight w:val="20"/>
          <w:jc w:val="center"/>
        </w:trPr>
        <w:tc>
          <w:tcPr>
            <w:tcW w:w="3779" w:type="dxa"/>
            <w:tcBorders>
              <w:top w:val="nil"/>
              <w:left w:val="nil"/>
              <w:bottom w:val="nil"/>
              <w:right w:val="nil"/>
            </w:tcBorders>
            <w:shd w:val="clear" w:color="auto" w:fill="auto"/>
            <w:vAlign w:val="center"/>
            <w:hideMark/>
          </w:tcPr>
          <w:p w:rsidR="002B6C23" w:rsidRPr="002B6C23" w:rsidRDefault="002B6C23" w:rsidP="002B6C23">
            <w:pPr>
              <w:widowControl/>
              <w:adjustRightInd w:val="0"/>
              <w:snapToGrid w:val="0"/>
              <w:spacing w:line="240" w:lineRule="atLeast"/>
              <w:rPr>
                <w:rFonts w:ascii="標楷體" w:eastAsia="標楷體" w:hAnsi="標楷體" w:cs="新細明體"/>
                <w:kern w:val="0"/>
                <w:szCs w:val="24"/>
              </w:rPr>
            </w:pPr>
            <w:r w:rsidRPr="002B6C23">
              <w:rPr>
                <w:rFonts w:ascii="標楷體" w:eastAsia="標楷體" w:hAnsi="標楷體" w:cs="新細明體" w:hint="eastAsia"/>
                <w:kern w:val="0"/>
                <w:szCs w:val="24"/>
              </w:rPr>
              <w:t>其他服務業</w:t>
            </w:r>
          </w:p>
        </w:tc>
        <w:tc>
          <w:tcPr>
            <w:tcW w:w="1119" w:type="dxa"/>
            <w:tcBorders>
              <w:top w:val="nil"/>
              <w:left w:val="single" w:sz="4" w:space="0" w:color="auto"/>
              <w:bottom w:val="nil"/>
              <w:right w:val="nil"/>
            </w:tcBorders>
            <w:shd w:val="clear" w:color="auto" w:fill="auto"/>
            <w:noWrap/>
            <w:vAlign w:val="center"/>
            <w:hideMark/>
          </w:tcPr>
          <w:p w:rsidR="002B6C23" w:rsidRPr="002B6C23" w:rsidRDefault="002B6C23" w:rsidP="002B6C23">
            <w:pPr>
              <w:widowControl/>
              <w:adjustRightInd w:val="0"/>
              <w:snapToGrid w:val="0"/>
              <w:spacing w:line="240" w:lineRule="atLeast"/>
              <w:jc w:val="right"/>
              <w:rPr>
                <w:rFonts w:ascii="Times New Roman" w:eastAsia="新細明體" w:hAnsi="Times New Roman" w:cs="Times New Roman"/>
                <w:kern w:val="0"/>
                <w:szCs w:val="24"/>
              </w:rPr>
            </w:pPr>
            <w:r w:rsidRPr="002B6C23">
              <w:rPr>
                <w:rFonts w:ascii="Times New Roman" w:eastAsia="新細明體" w:hAnsi="Times New Roman" w:cs="Times New Roman"/>
                <w:kern w:val="0"/>
                <w:szCs w:val="24"/>
              </w:rPr>
              <w:t>1,006</w:t>
            </w:r>
          </w:p>
        </w:tc>
        <w:tc>
          <w:tcPr>
            <w:tcW w:w="936" w:type="dxa"/>
            <w:tcBorders>
              <w:top w:val="nil"/>
              <w:left w:val="nil"/>
              <w:bottom w:val="nil"/>
              <w:right w:val="nil"/>
            </w:tcBorders>
            <w:shd w:val="clear" w:color="auto" w:fill="auto"/>
            <w:noWrap/>
            <w:vAlign w:val="center"/>
            <w:hideMark/>
          </w:tcPr>
          <w:p w:rsidR="002B6C23" w:rsidRPr="002B6C23" w:rsidRDefault="002B6C23" w:rsidP="002B6C23">
            <w:pPr>
              <w:widowControl/>
              <w:adjustRightInd w:val="0"/>
              <w:snapToGrid w:val="0"/>
              <w:spacing w:line="240" w:lineRule="atLeast"/>
              <w:jc w:val="right"/>
              <w:rPr>
                <w:rFonts w:ascii="Times New Roman" w:eastAsia="新細明體" w:hAnsi="Times New Roman" w:cs="Times New Roman"/>
                <w:kern w:val="0"/>
                <w:szCs w:val="24"/>
              </w:rPr>
            </w:pPr>
            <w:r w:rsidRPr="002B6C23">
              <w:rPr>
                <w:rFonts w:ascii="Times New Roman" w:eastAsia="新細明體" w:hAnsi="Times New Roman" w:cs="Times New Roman"/>
                <w:kern w:val="0"/>
                <w:szCs w:val="24"/>
              </w:rPr>
              <w:t>687</w:t>
            </w:r>
          </w:p>
        </w:tc>
        <w:tc>
          <w:tcPr>
            <w:tcW w:w="1037" w:type="dxa"/>
            <w:tcBorders>
              <w:top w:val="nil"/>
              <w:left w:val="nil"/>
              <w:bottom w:val="nil"/>
              <w:right w:val="nil"/>
            </w:tcBorders>
            <w:shd w:val="clear" w:color="auto" w:fill="auto"/>
            <w:noWrap/>
            <w:vAlign w:val="center"/>
            <w:hideMark/>
          </w:tcPr>
          <w:p w:rsidR="002B6C23" w:rsidRPr="002B6C23" w:rsidRDefault="002B6C23" w:rsidP="002B6C23">
            <w:pPr>
              <w:widowControl/>
              <w:adjustRightInd w:val="0"/>
              <w:snapToGrid w:val="0"/>
              <w:spacing w:line="240" w:lineRule="atLeast"/>
              <w:jc w:val="right"/>
              <w:rPr>
                <w:rFonts w:ascii="Times New Roman" w:eastAsia="新細明體" w:hAnsi="Times New Roman" w:cs="Times New Roman"/>
                <w:kern w:val="0"/>
                <w:szCs w:val="24"/>
              </w:rPr>
            </w:pPr>
            <w:r w:rsidRPr="002B6C23">
              <w:rPr>
                <w:rFonts w:ascii="Times New Roman" w:eastAsia="新細明體" w:hAnsi="Times New Roman" w:cs="Times New Roman"/>
                <w:kern w:val="0"/>
                <w:szCs w:val="24"/>
              </w:rPr>
              <w:t xml:space="preserve">68.29 </w:t>
            </w:r>
          </w:p>
        </w:tc>
        <w:tc>
          <w:tcPr>
            <w:tcW w:w="936" w:type="dxa"/>
            <w:tcBorders>
              <w:top w:val="nil"/>
              <w:left w:val="nil"/>
              <w:bottom w:val="nil"/>
              <w:right w:val="nil"/>
            </w:tcBorders>
            <w:shd w:val="clear" w:color="auto" w:fill="auto"/>
            <w:noWrap/>
            <w:vAlign w:val="center"/>
            <w:hideMark/>
          </w:tcPr>
          <w:p w:rsidR="002B6C23" w:rsidRPr="002B6C23" w:rsidRDefault="002B6C23" w:rsidP="002B6C23">
            <w:pPr>
              <w:widowControl/>
              <w:adjustRightInd w:val="0"/>
              <w:snapToGrid w:val="0"/>
              <w:spacing w:line="240" w:lineRule="atLeast"/>
              <w:jc w:val="right"/>
              <w:rPr>
                <w:rFonts w:ascii="Times New Roman" w:eastAsia="新細明體" w:hAnsi="Times New Roman" w:cs="Times New Roman"/>
                <w:kern w:val="0"/>
                <w:szCs w:val="24"/>
              </w:rPr>
            </w:pPr>
            <w:r w:rsidRPr="002B6C23">
              <w:rPr>
                <w:rFonts w:ascii="Times New Roman" w:eastAsia="新細明體" w:hAnsi="Times New Roman" w:cs="Times New Roman"/>
                <w:kern w:val="0"/>
                <w:szCs w:val="24"/>
              </w:rPr>
              <w:t>319</w:t>
            </w:r>
          </w:p>
        </w:tc>
        <w:tc>
          <w:tcPr>
            <w:tcW w:w="773" w:type="dxa"/>
            <w:tcBorders>
              <w:top w:val="nil"/>
              <w:left w:val="nil"/>
              <w:bottom w:val="nil"/>
              <w:right w:val="nil"/>
            </w:tcBorders>
            <w:shd w:val="clear" w:color="auto" w:fill="auto"/>
            <w:noWrap/>
            <w:vAlign w:val="center"/>
            <w:hideMark/>
          </w:tcPr>
          <w:p w:rsidR="002B6C23" w:rsidRPr="002B6C23" w:rsidRDefault="002B6C23" w:rsidP="002B6C23">
            <w:pPr>
              <w:widowControl/>
              <w:adjustRightInd w:val="0"/>
              <w:snapToGrid w:val="0"/>
              <w:spacing w:line="240" w:lineRule="atLeast"/>
              <w:jc w:val="right"/>
              <w:rPr>
                <w:rFonts w:ascii="Times New Roman" w:eastAsia="新細明體" w:hAnsi="Times New Roman" w:cs="Times New Roman"/>
                <w:kern w:val="0"/>
                <w:szCs w:val="24"/>
              </w:rPr>
            </w:pPr>
            <w:r w:rsidRPr="002B6C23">
              <w:rPr>
                <w:rFonts w:ascii="Times New Roman" w:eastAsia="新細明體" w:hAnsi="Times New Roman" w:cs="Times New Roman"/>
                <w:kern w:val="0"/>
                <w:szCs w:val="24"/>
              </w:rPr>
              <w:t xml:space="preserve">31.71 </w:t>
            </w:r>
          </w:p>
        </w:tc>
      </w:tr>
      <w:tr w:rsidR="002B6C23" w:rsidRPr="002B6C23" w:rsidTr="002B6C23">
        <w:trPr>
          <w:trHeight w:val="20"/>
          <w:jc w:val="center"/>
        </w:trPr>
        <w:tc>
          <w:tcPr>
            <w:tcW w:w="3779" w:type="dxa"/>
            <w:tcBorders>
              <w:top w:val="nil"/>
              <w:left w:val="nil"/>
              <w:bottom w:val="nil"/>
              <w:right w:val="nil"/>
            </w:tcBorders>
            <w:shd w:val="clear" w:color="auto" w:fill="auto"/>
            <w:vAlign w:val="center"/>
            <w:hideMark/>
          </w:tcPr>
          <w:p w:rsidR="002B6C23" w:rsidRPr="002B6C23" w:rsidRDefault="002B6C23" w:rsidP="002B6C23">
            <w:pPr>
              <w:widowControl/>
              <w:adjustRightInd w:val="0"/>
              <w:snapToGrid w:val="0"/>
              <w:spacing w:line="240" w:lineRule="atLeast"/>
              <w:rPr>
                <w:rFonts w:ascii="標楷體" w:eastAsia="標楷體" w:hAnsi="標楷體" w:cs="新細明體"/>
                <w:kern w:val="0"/>
                <w:szCs w:val="24"/>
              </w:rPr>
            </w:pPr>
            <w:r w:rsidRPr="002B6C23">
              <w:rPr>
                <w:rFonts w:ascii="標楷體" w:eastAsia="標楷體" w:hAnsi="標楷體" w:cs="新細明體" w:hint="eastAsia"/>
                <w:kern w:val="0"/>
                <w:szCs w:val="24"/>
              </w:rPr>
              <w:t>農、林、漁、牧業</w:t>
            </w:r>
          </w:p>
        </w:tc>
        <w:tc>
          <w:tcPr>
            <w:tcW w:w="1119" w:type="dxa"/>
            <w:tcBorders>
              <w:top w:val="nil"/>
              <w:left w:val="single" w:sz="4" w:space="0" w:color="auto"/>
              <w:bottom w:val="nil"/>
              <w:right w:val="nil"/>
            </w:tcBorders>
            <w:shd w:val="clear" w:color="auto" w:fill="auto"/>
            <w:noWrap/>
            <w:vAlign w:val="center"/>
            <w:hideMark/>
          </w:tcPr>
          <w:p w:rsidR="002B6C23" w:rsidRPr="002B6C23" w:rsidRDefault="002B6C23" w:rsidP="002B6C23">
            <w:pPr>
              <w:widowControl/>
              <w:adjustRightInd w:val="0"/>
              <w:snapToGrid w:val="0"/>
              <w:spacing w:line="240" w:lineRule="atLeast"/>
              <w:jc w:val="right"/>
              <w:rPr>
                <w:rFonts w:ascii="Times New Roman" w:eastAsia="新細明體" w:hAnsi="Times New Roman" w:cs="Times New Roman"/>
                <w:kern w:val="0"/>
                <w:szCs w:val="24"/>
              </w:rPr>
            </w:pPr>
            <w:r w:rsidRPr="002B6C23">
              <w:rPr>
                <w:rFonts w:ascii="Times New Roman" w:eastAsia="新細明體" w:hAnsi="Times New Roman" w:cs="Times New Roman"/>
                <w:kern w:val="0"/>
                <w:szCs w:val="24"/>
              </w:rPr>
              <w:t>873</w:t>
            </w:r>
          </w:p>
        </w:tc>
        <w:tc>
          <w:tcPr>
            <w:tcW w:w="936" w:type="dxa"/>
            <w:tcBorders>
              <w:top w:val="nil"/>
              <w:left w:val="nil"/>
              <w:bottom w:val="nil"/>
              <w:right w:val="nil"/>
            </w:tcBorders>
            <w:shd w:val="clear" w:color="auto" w:fill="auto"/>
            <w:noWrap/>
            <w:vAlign w:val="center"/>
            <w:hideMark/>
          </w:tcPr>
          <w:p w:rsidR="002B6C23" w:rsidRPr="002B6C23" w:rsidRDefault="002B6C23" w:rsidP="002B6C23">
            <w:pPr>
              <w:widowControl/>
              <w:adjustRightInd w:val="0"/>
              <w:snapToGrid w:val="0"/>
              <w:spacing w:line="240" w:lineRule="atLeast"/>
              <w:jc w:val="right"/>
              <w:rPr>
                <w:rFonts w:ascii="Times New Roman" w:eastAsia="新細明體" w:hAnsi="Times New Roman" w:cs="Times New Roman"/>
                <w:kern w:val="0"/>
                <w:szCs w:val="24"/>
              </w:rPr>
            </w:pPr>
            <w:r w:rsidRPr="002B6C23">
              <w:rPr>
                <w:rFonts w:ascii="Times New Roman" w:eastAsia="新細明體" w:hAnsi="Times New Roman" w:cs="Times New Roman"/>
                <w:kern w:val="0"/>
                <w:szCs w:val="24"/>
              </w:rPr>
              <w:t>605</w:t>
            </w:r>
          </w:p>
        </w:tc>
        <w:tc>
          <w:tcPr>
            <w:tcW w:w="1037" w:type="dxa"/>
            <w:tcBorders>
              <w:top w:val="nil"/>
              <w:left w:val="nil"/>
              <w:bottom w:val="nil"/>
              <w:right w:val="nil"/>
            </w:tcBorders>
            <w:shd w:val="clear" w:color="auto" w:fill="auto"/>
            <w:noWrap/>
            <w:vAlign w:val="center"/>
            <w:hideMark/>
          </w:tcPr>
          <w:p w:rsidR="002B6C23" w:rsidRPr="002B6C23" w:rsidRDefault="002B6C23" w:rsidP="002B6C23">
            <w:pPr>
              <w:widowControl/>
              <w:adjustRightInd w:val="0"/>
              <w:snapToGrid w:val="0"/>
              <w:spacing w:line="240" w:lineRule="atLeast"/>
              <w:jc w:val="right"/>
              <w:rPr>
                <w:rFonts w:ascii="Times New Roman" w:eastAsia="新細明體" w:hAnsi="Times New Roman" w:cs="Times New Roman"/>
                <w:kern w:val="0"/>
                <w:szCs w:val="24"/>
              </w:rPr>
            </w:pPr>
            <w:r w:rsidRPr="002B6C23">
              <w:rPr>
                <w:rFonts w:ascii="Times New Roman" w:eastAsia="新細明體" w:hAnsi="Times New Roman" w:cs="Times New Roman"/>
                <w:kern w:val="0"/>
                <w:szCs w:val="24"/>
              </w:rPr>
              <w:t xml:space="preserve">69.30 </w:t>
            </w:r>
          </w:p>
        </w:tc>
        <w:tc>
          <w:tcPr>
            <w:tcW w:w="936" w:type="dxa"/>
            <w:tcBorders>
              <w:top w:val="nil"/>
              <w:left w:val="nil"/>
              <w:bottom w:val="nil"/>
              <w:right w:val="nil"/>
            </w:tcBorders>
            <w:shd w:val="clear" w:color="auto" w:fill="auto"/>
            <w:noWrap/>
            <w:vAlign w:val="center"/>
            <w:hideMark/>
          </w:tcPr>
          <w:p w:rsidR="002B6C23" w:rsidRPr="002B6C23" w:rsidRDefault="002B6C23" w:rsidP="002B6C23">
            <w:pPr>
              <w:widowControl/>
              <w:adjustRightInd w:val="0"/>
              <w:snapToGrid w:val="0"/>
              <w:spacing w:line="240" w:lineRule="atLeast"/>
              <w:jc w:val="right"/>
              <w:rPr>
                <w:rFonts w:ascii="Times New Roman" w:eastAsia="新細明體" w:hAnsi="Times New Roman" w:cs="Times New Roman"/>
                <w:kern w:val="0"/>
                <w:szCs w:val="24"/>
              </w:rPr>
            </w:pPr>
            <w:r w:rsidRPr="002B6C23">
              <w:rPr>
                <w:rFonts w:ascii="Times New Roman" w:eastAsia="新細明體" w:hAnsi="Times New Roman" w:cs="Times New Roman"/>
                <w:kern w:val="0"/>
                <w:szCs w:val="24"/>
              </w:rPr>
              <w:t>268</w:t>
            </w:r>
          </w:p>
        </w:tc>
        <w:tc>
          <w:tcPr>
            <w:tcW w:w="773" w:type="dxa"/>
            <w:tcBorders>
              <w:top w:val="nil"/>
              <w:left w:val="nil"/>
              <w:bottom w:val="nil"/>
              <w:right w:val="nil"/>
            </w:tcBorders>
            <w:shd w:val="clear" w:color="auto" w:fill="auto"/>
            <w:noWrap/>
            <w:vAlign w:val="center"/>
            <w:hideMark/>
          </w:tcPr>
          <w:p w:rsidR="002B6C23" w:rsidRPr="002B6C23" w:rsidRDefault="002B6C23" w:rsidP="002B6C23">
            <w:pPr>
              <w:widowControl/>
              <w:adjustRightInd w:val="0"/>
              <w:snapToGrid w:val="0"/>
              <w:spacing w:line="240" w:lineRule="atLeast"/>
              <w:jc w:val="right"/>
              <w:rPr>
                <w:rFonts w:ascii="Times New Roman" w:eastAsia="新細明體" w:hAnsi="Times New Roman" w:cs="Times New Roman"/>
                <w:kern w:val="0"/>
                <w:szCs w:val="24"/>
              </w:rPr>
            </w:pPr>
            <w:r w:rsidRPr="002B6C23">
              <w:rPr>
                <w:rFonts w:ascii="Times New Roman" w:eastAsia="新細明體" w:hAnsi="Times New Roman" w:cs="Times New Roman"/>
                <w:kern w:val="0"/>
                <w:szCs w:val="24"/>
              </w:rPr>
              <w:t xml:space="preserve">30.70 </w:t>
            </w:r>
          </w:p>
        </w:tc>
      </w:tr>
      <w:tr w:rsidR="002B6C23" w:rsidRPr="002B6C23" w:rsidTr="002B6C23">
        <w:trPr>
          <w:trHeight w:val="20"/>
          <w:jc w:val="center"/>
        </w:trPr>
        <w:tc>
          <w:tcPr>
            <w:tcW w:w="3779" w:type="dxa"/>
            <w:tcBorders>
              <w:top w:val="nil"/>
              <w:left w:val="nil"/>
              <w:bottom w:val="nil"/>
              <w:right w:val="nil"/>
            </w:tcBorders>
            <w:shd w:val="clear" w:color="auto" w:fill="auto"/>
            <w:vAlign w:val="center"/>
            <w:hideMark/>
          </w:tcPr>
          <w:p w:rsidR="002B6C23" w:rsidRPr="002B6C23" w:rsidRDefault="002B6C23" w:rsidP="002B6C23">
            <w:pPr>
              <w:widowControl/>
              <w:adjustRightInd w:val="0"/>
              <w:snapToGrid w:val="0"/>
              <w:spacing w:line="240" w:lineRule="atLeast"/>
              <w:rPr>
                <w:rFonts w:ascii="標楷體" w:eastAsia="標楷體" w:hAnsi="標楷體" w:cs="新細明體"/>
                <w:kern w:val="0"/>
                <w:szCs w:val="24"/>
              </w:rPr>
            </w:pPr>
            <w:r w:rsidRPr="002B6C23">
              <w:rPr>
                <w:rFonts w:ascii="標楷體" w:eastAsia="標楷體" w:hAnsi="標楷體" w:cs="新細明體" w:hint="eastAsia"/>
                <w:kern w:val="0"/>
                <w:szCs w:val="24"/>
              </w:rPr>
              <w:t>用水供應及污染整治業</w:t>
            </w:r>
          </w:p>
        </w:tc>
        <w:tc>
          <w:tcPr>
            <w:tcW w:w="1119" w:type="dxa"/>
            <w:tcBorders>
              <w:top w:val="nil"/>
              <w:left w:val="single" w:sz="4" w:space="0" w:color="auto"/>
              <w:bottom w:val="nil"/>
              <w:right w:val="nil"/>
            </w:tcBorders>
            <w:shd w:val="clear" w:color="auto" w:fill="auto"/>
            <w:noWrap/>
            <w:vAlign w:val="center"/>
            <w:hideMark/>
          </w:tcPr>
          <w:p w:rsidR="002B6C23" w:rsidRPr="002B6C23" w:rsidRDefault="002B6C23" w:rsidP="002B6C23">
            <w:pPr>
              <w:widowControl/>
              <w:adjustRightInd w:val="0"/>
              <w:snapToGrid w:val="0"/>
              <w:spacing w:line="240" w:lineRule="atLeast"/>
              <w:jc w:val="right"/>
              <w:rPr>
                <w:rFonts w:ascii="Times New Roman" w:eastAsia="新細明體" w:hAnsi="Times New Roman" w:cs="Times New Roman"/>
                <w:kern w:val="0"/>
                <w:szCs w:val="24"/>
              </w:rPr>
            </w:pPr>
            <w:r w:rsidRPr="002B6C23">
              <w:rPr>
                <w:rFonts w:ascii="Times New Roman" w:eastAsia="新細明體" w:hAnsi="Times New Roman" w:cs="Times New Roman"/>
                <w:kern w:val="0"/>
                <w:szCs w:val="24"/>
              </w:rPr>
              <w:t>492</w:t>
            </w:r>
          </w:p>
        </w:tc>
        <w:tc>
          <w:tcPr>
            <w:tcW w:w="936" w:type="dxa"/>
            <w:tcBorders>
              <w:top w:val="nil"/>
              <w:left w:val="nil"/>
              <w:bottom w:val="nil"/>
              <w:right w:val="nil"/>
            </w:tcBorders>
            <w:shd w:val="clear" w:color="auto" w:fill="auto"/>
            <w:noWrap/>
            <w:vAlign w:val="center"/>
            <w:hideMark/>
          </w:tcPr>
          <w:p w:rsidR="002B6C23" w:rsidRPr="002B6C23" w:rsidRDefault="002B6C23" w:rsidP="002B6C23">
            <w:pPr>
              <w:widowControl/>
              <w:adjustRightInd w:val="0"/>
              <w:snapToGrid w:val="0"/>
              <w:spacing w:line="240" w:lineRule="atLeast"/>
              <w:jc w:val="right"/>
              <w:rPr>
                <w:rFonts w:ascii="Times New Roman" w:eastAsia="新細明體" w:hAnsi="Times New Roman" w:cs="Times New Roman"/>
                <w:kern w:val="0"/>
                <w:szCs w:val="24"/>
              </w:rPr>
            </w:pPr>
            <w:r w:rsidRPr="002B6C23">
              <w:rPr>
                <w:rFonts w:ascii="Times New Roman" w:eastAsia="新細明體" w:hAnsi="Times New Roman" w:cs="Times New Roman"/>
                <w:kern w:val="0"/>
                <w:szCs w:val="24"/>
              </w:rPr>
              <w:t>357</w:t>
            </w:r>
          </w:p>
        </w:tc>
        <w:tc>
          <w:tcPr>
            <w:tcW w:w="1037" w:type="dxa"/>
            <w:tcBorders>
              <w:top w:val="nil"/>
              <w:left w:val="nil"/>
              <w:bottom w:val="nil"/>
              <w:right w:val="nil"/>
            </w:tcBorders>
            <w:shd w:val="clear" w:color="auto" w:fill="auto"/>
            <w:noWrap/>
            <w:vAlign w:val="center"/>
            <w:hideMark/>
          </w:tcPr>
          <w:p w:rsidR="002B6C23" w:rsidRPr="002B6C23" w:rsidRDefault="002B6C23" w:rsidP="002B6C23">
            <w:pPr>
              <w:widowControl/>
              <w:adjustRightInd w:val="0"/>
              <w:snapToGrid w:val="0"/>
              <w:spacing w:line="240" w:lineRule="atLeast"/>
              <w:jc w:val="right"/>
              <w:rPr>
                <w:rFonts w:ascii="Times New Roman" w:eastAsia="新細明體" w:hAnsi="Times New Roman" w:cs="Times New Roman"/>
                <w:kern w:val="0"/>
                <w:szCs w:val="24"/>
              </w:rPr>
            </w:pPr>
            <w:r w:rsidRPr="002B6C23">
              <w:rPr>
                <w:rFonts w:ascii="Times New Roman" w:eastAsia="新細明體" w:hAnsi="Times New Roman" w:cs="Times New Roman"/>
                <w:kern w:val="0"/>
                <w:szCs w:val="24"/>
              </w:rPr>
              <w:t xml:space="preserve">72.56 </w:t>
            </w:r>
          </w:p>
        </w:tc>
        <w:tc>
          <w:tcPr>
            <w:tcW w:w="936" w:type="dxa"/>
            <w:tcBorders>
              <w:top w:val="nil"/>
              <w:left w:val="nil"/>
              <w:bottom w:val="nil"/>
              <w:right w:val="nil"/>
            </w:tcBorders>
            <w:shd w:val="clear" w:color="auto" w:fill="auto"/>
            <w:noWrap/>
            <w:vAlign w:val="center"/>
            <w:hideMark/>
          </w:tcPr>
          <w:p w:rsidR="002B6C23" w:rsidRPr="002B6C23" w:rsidRDefault="002B6C23" w:rsidP="002B6C23">
            <w:pPr>
              <w:widowControl/>
              <w:adjustRightInd w:val="0"/>
              <w:snapToGrid w:val="0"/>
              <w:spacing w:line="240" w:lineRule="atLeast"/>
              <w:jc w:val="right"/>
              <w:rPr>
                <w:rFonts w:ascii="Times New Roman" w:eastAsia="新細明體" w:hAnsi="Times New Roman" w:cs="Times New Roman"/>
                <w:kern w:val="0"/>
                <w:szCs w:val="24"/>
              </w:rPr>
            </w:pPr>
            <w:r w:rsidRPr="002B6C23">
              <w:rPr>
                <w:rFonts w:ascii="Times New Roman" w:eastAsia="新細明體" w:hAnsi="Times New Roman" w:cs="Times New Roman"/>
                <w:kern w:val="0"/>
                <w:szCs w:val="24"/>
              </w:rPr>
              <w:t>135</w:t>
            </w:r>
          </w:p>
        </w:tc>
        <w:tc>
          <w:tcPr>
            <w:tcW w:w="773" w:type="dxa"/>
            <w:tcBorders>
              <w:top w:val="nil"/>
              <w:left w:val="nil"/>
              <w:bottom w:val="nil"/>
              <w:right w:val="nil"/>
            </w:tcBorders>
            <w:shd w:val="clear" w:color="auto" w:fill="auto"/>
            <w:noWrap/>
            <w:vAlign w:val="center"/>
            <w:hideMark/>
          </w:tcPr>
          <w:p w:rsidR="002B6C23" w:rsidRPr="002B6C23" w:rsidRDefault="002B6C23" w:rsidP="002B6C23">
            <w:pPr>
              <w:widowControl/>
              <w:adjustRightInd w:val="0"/>
              <w:snapToGrid w:val="0"/>
              <w:spacing w:line="240" w:lineRule="atLeast"/>
              <w:jc w:val="right"/>
              <w:rPr>
                <w:rFonts w:ascii="Times New Roman" w:eastAsia="新細明體" w:hAnsi="Times New Roman" w:cs="Times New Roman"/>
                <w:kern w:val="0"/>
                <w:szCs w:val="24"/>
              </w:rPr>
            </w:pPr>
            <w:r w:rsidRPr="002B6C23">
              <w:rPr>
                <w:rFonts w:ascii="Times New Roman" w:eastAsia="新細明體" w:hAnsi="Times New Roman" w:cs="Times New Roman"/>
                <w:kern w:val="0"/>
                <w:szCs w:val="24"/>
              </w:rPr>
              <w:t xml:space="preserve">27.44 </w:t>
            </w:r>
          </w:p>
        </w:tc>
      </w:tr>
      <w:tr w:rsidR="002B6C23" w:rsidRPr="002B6C23" w:rsidTr="002B6C23">
        <w:trPr>
          <w:trHeight w:val="20"/>
          <w:jc w:val="center"/>
        </w:trPr>
        <w:tc>
          <w:tcPr>
            <w:tcW w:w="3779" w:type="dxa"/>
            <w:tcBorders>
              <w:top w:val="nil"/>
              <w:left w:val="nil"/>
              <w:bottom w:val="nil"/>
              <w:right w:val="nil"/>
            </w:tcBorders>
            <w:shd w:val="clear" w:color="auto" w:fill="auto"/>
            <w:vAlign w:val="center"/>
            <w:hideMark/>
          </w:tcPr>
          <w:p w:rsidR="002B6C23" w:rsidRPr="002B6C23" w:rsidRDefault="002B6C23" w:rsidP="002B6C23">
            <w:pPr>
              <w:widowControl/>
              <w:adjustRightInd w:val="0"/>
              <w:snapToGrid w:val="0"/>
              <w:spacing w:line="240" w:lineRule="atLeast"/>
              <w:rPr>
                <w:rFonts w:ascii="標楷體" w:eastAsia="標楷體" w:hAnsi="標楷體" w:cs="新細明體"/>
                <w:kern w:val="0"/>
                <w:szCs w:val="24"/>
              </w:rPr>
            </w:pPr>
            <w:r w:rsidRPr="002B6C23">
              <w:rPr>
                <w:rFonts w:ascii="標楷體" w:eastAsia="標楷體" w:hAnsi="標楷體" w:cs="新細明體" w:hint="eastAsia"/>
                <w:kern w:val="0"/>
                <w:szCs w:val="24"/>
              </w:rPr>
              <w:t>住宿及餐飲業</w:t>
            </w:r>
          </w:p>
        </w:tc>
        <w:tc>
          <w:tcPr>
            <w:tcW w:w="1119" w:type="dxa"/>
            <w:tcBorders>
              <w:top w:val="nil"/>
              <w:left w:val="single" w:sz="4" w:space="0" w:color="auto"/>
              <w:bottom w:val="nil"/>
              <w:right w:val="nil"/>
            </w:tcBorders>
            <w:shd w:val="clear" w:color="auto" w:fill="auto"/>
            <w:noWrap/>
            <w:vAlign w:val="center"/>
            <w:hideMark/>
          </w:tcPr>
          <w:p w:rsidR="002B6C23" w:rsidRPr="002B6C23" w:rsidRDefault="002B6C23" w:rsidP="002B6C23">
            <w:pPr>
              <w:widowControl/>
              <w:adjustRightInd w:val="0"/>
              <w:snapToGrid w:val="0"/>
              <w:spacing w:line="240" w:lineRule="atLeast"/>
              <w:jc w:val="right"/>
              <w:rPr>
                <w:rFonts w:ascii="Times New Roman" w:eastAsia="新細明體" w:hAnsi="Times New Roman" w:cs="Times New Roman"/>
                <w:kern w:val="0"/>
                <w:szCs w:val="24"/>
              </w:rPr>
            </w:pPr>
            <w:r w:rsidRPr="002B6C23">
              <w:rPr>
                <w:rFonts w:ascii="Times New Roman" w:eastAsia="新細明體" w:hAnsi="Times New Roman" w:cs="Times New Roman"/>
                <w:kern w:val="0"/>
                <w:szCs w:val="24"/>
              </w:rPr>
              <w:t>349</w:t>
            </w:r>
          </w:p>
        </w:tc>
        <w:tc>
          <w:tcPr>
            <w:tcW w:w="936" w:type="dxa"/>
            <w:tcBorders>
              <w:top w:val="nil"/>
              <w:left w:val="nil"/>
              <w:bottom w:val="nil"/>
              <w:right w:val="nil"/>
            </w:tcBorders>
            <w:shd w:val="clear" w:color="auto" w:fill="auto"/>
            <w:noWrap/>
            <w:vAlign w:val="center"/>
            <w:hideMark/>
          </w:tcPr>
          <w:p w:rsidR="002B6C23" w:rsidRPr="002B6C23" w:rsidRDefault="002B6C23" w:rsidP="002B6C23">
            <w:pPr>
              <w:widowControl/>
              <w:adjustRightInd w:val="0"/>
              <w:snapToGrid w:val="0"/>
              <w:spacing w:line="240" w:lineRule="atLeast"/>
              <w:jc w:val="right"/>
              <w:rPr>
                <w:rFonts w:ascii="Times New Roman" w:eastAsia="新細明體" w:hAnsi="Times New Roman" w:cs="Times New Roman"/>
                <w:kern w:val="0"/>
                <w:szCs w:val="24"/>
              </w:rPr>
            </w:pPr>
            <w:r w:rsidRPr="002B6C23">
              <w:rPr>
                <w:rFonts w:ascii="Times New Roman" w:eastAsia="新細明體" w:hAnsi="Times New Roman" w:cs="Times New Roman"/>
                <w:kern w:val="0"/>
                <w:szCs w:val="24"/>
              </w:rPr>
              <w:t>240</w:t>
            </w:r>
          </w:p>
        </w:tc>
        <w:tc>
          <w:tcPr>
            <w:tcW w:w="1037" w:type="dxa"/>
            <w:tcBorders>
              <w:top w:val="nil"/>
              <w:left w:val="nil"/>
              <w:bottom w:val="nil"/>
              <w:right w:val="nil"/>
            </w:tcBorders>
            <w:shd w:val="clear" w:color="auto" w:fill="auto"/>
            <w:noWrap/>
            <w:vAlign w:val="center"/>
            <w:hideMark/>
          </w:tcPr>
          <w:p w:rsidR="002B6C23" w:rsidRPr="002B6C23" w:rsidRDefault="002B6C23" w:rsidP="002B6C23">
            <w:pPr>
              <w:widowControl/>
              <w:adjustRightInd w:val="0"/>
              <w:snapToGrid w:val="0"/>
              <w:spacing w:line="240" w:lineRule="atLeast"/>
              <w:jc w:val="right"/>
              <w:rPr>
                <w:rFonts w:ascii="Times New Roman" w:eastAsia="新細明體" w:hAnsi="Times New Roman" w:cs="Times New Roman"/>
                <w:kern w:val="0"/>
                <w:szCs w:val="24"/>
              </w:rPr>
            </w:pPr>
            <w:r w:rsidRPr="002B6C23">
              <w:rPr>
                <w:rFonts w:ascii="Times New Roman" w:eastAsia="新細明體" w:hAnsi="Times New Roman" w:cs="Times New Roman"/>
                <w:kern w:val="0"/>
                <w:szCs w:val="24"/>
              </w:rPr>
              <w:t xml:space="preserve">68.77 </w:t>
            </w:r>
          </w:p>
        </w:tc>
        <w:tc>
          <w:tcPr>
            <w:tcW w:w="936" w:type="dxa"/>
            <w:tcBorders>
              <w:top w:val="nil"/>
              <w:left w:val="nil"/>
              <w:bottom w:val="nil"/>
              <w:right w:val="nil"/>
            </w:tcBorders>
            <w:shd w:val="clear" w:color="auto" w:fill="auto"/>
            <w:noWrap/>
            <w:vAlign w:val="center"/>
            <w:hideMark/>
          </w:tcPr>
          <w:p w:rsidR="002B6C23" w:rsidRPr="002B6C23" w:rsidRDefault="002B6C23" w:rsidP="002B6C23">
            <w:pPr>
              <w:widowControl/>
              <w:adjustRightInd w:val="0"/>
              <w:snapToGrid w:val="0"/>
              <w:spacing w:line="240" w:lineRule="atLeast"/>
              <w:jc w:val="right"/>
              <w:rPr>
                <w:rFonts w:ascii="Times New Roman" w:eastAsia="新細明體" w:hAnsi="Times New Roman" w:cs="Times New Roman"/>
                <w:kern w:val="0"/>
                <w:szCs w:val="24"/>
              </w:rPr>
            </w:pPr>
            <w:r w:rsidRPr="002B6C23">
              <w:rPr>
                <w:rFonts w:ascii="Times New Roman" w:eastAsia="新細明體" w:hAnsi="Times New Roman" w:cs="Times New Roman"/>
                <w:kern w:val="0"/>
                <w:szCs w:val="24"/>
              </w:rPr>
              <w:t>109</w:t>
            </w:r>
          </w:p>
        </w:tc>
        <w:tc>
          <w:tcPr>
            <w:tcW w:w="773" w:type="dxa"/>
            <w:tcBorders>
              <w:top w:val="nil"/>
              <w:left w:val="nil"/>
              <w:bottom w:val="nil"/>
              <w:right w:val="nil"/>
            </w:tcBorders>
            <w:shd w:val="clear" w:color="auto" w:fill="auto"/>
            <w:noWrap/>
            <w:vAlign w:val="center"/>
            <w:hideMark/>
          </w:tcPr>
          <w:p w:rsidR="002B6C23" w:rsidRPr="002B6C23" w:rsidRDefault="002B6C23" w:rsidP="002B6C23">
            <w:pPr>
              <w:widowControl/>
              <w:adjustRightInd w:val="0"/>
              <w:snapToGrid w:val="0"/>
              <w:spacing w:line="240" w:lineRule="atLeast"/>
              <w:jc w:val="right"/>
              <w:rPr>
                <w:rFonts w:ascii="Times New Roman" w:eastAsia="新細明體" w:hAnsi="Times New Roman" w:cs="Times New Roman"/>
                <w:kern w:val="0"/>
                <w:szCs w:val="24"/>
              </w:rPr>
            </w:pPr>
            <w:r w:rsidRPr="002B6C23">
              <w:rPr>
                <w:rFonts w:ascii="Times New Roman" w:eastAsia="新細明體" w:hAnsi="Times New Roman" w:cs="Times New Roman"/>
                <w:kern w:val="0"/>
                <w:szCs w:val="24"/>
              </w:rPr>
              <w:t xml:space="preserve">31.23 </w:t>
            </w:r>
          </w:p>
        </w:tc>
      </w:tr>
      <w:tr w:rsidR="002B6C23" w:rsidRPr="002B6C23" w:rsidTr="002B6C23">
        <w:trPr>
          <w:trHeight w:val="20"/>
          <w:jc w:val="center"/>
        </w:trPr>
        <w:tc>
          <w:tcPr>
            <w:tcW w:w="3779" w:type="dxa"/>
            <w:tcBorders>
              <w:top w:val="nil"/>
              <w:left w:val="nil"/>
              <w:bottom w:val="nil"/>
              <w:right w:val="nil"/>
            </w:tcBorders>
            <w:shd w:val="clear" w:color="auto" w:fill="auto"/>
            <w:vAlign w:val="center"/>
            <w:hideMark/>
          </w:tcPr>
          <w:p w:rsidR="002B6C23" w:rsidRPr="002B6C23" w:rsidRDefault="002B6C23" w:rsidP="002B6C23">
            <w:pPr>
              <w:widowControl/>
              <w:adjustRightInd w:val="0"/>
              <w:snapToGrid w:val="0"/>
              <w:spacing w:line="240" w:lineRule="atLeast"/>
              <w:rPr>
                <w:rFonts w:ascii="標楷體" w:eastAsia="標楷體" w:hAnsi="標楷體" w:cs="新細明體"/>
                <w:kern w:val="0"/>
                <w:szCs w:val="24"/>
              </w:rPr>
            </w:pPr>
            <w:r w:rsidRPr="002B6C23">
              <w:rPr>
                <w:rFonts w:ascii="標楷體" w:eastAsia="標楷體" w:hAnsi="標楷體" w:cs="新細明體" w:hint="eastAsia"/>
                <w:kern w:val="0"/>
                <w:szCs w:val="24"/>
              </w:rPr>
              <w:t>礦業及土石採取業</w:t>
            </w:r>
          </w:p>
        </w:tc>
        <w:tc>
          <w:tcPr>
            <w:tcW w:w="1119" w:type="dxa"/>
            <w:tcBorders>
              <w:top w:val="nil"/>
              <w:left w:val="single" w:sz="4" w:space="0" w:color="auto"/>
              <w:bottom w:val="nil"/>
              <w:right w:val="nil"/>
            </w:tcBorders>
            <w:shd w:val="clear" w:color="auto" w:fill="auto"/>
            <w:noWrap/>
            <w:vAlign w:val="center"/>
            <w:hideMark/>
          </w:tcPr>
          <w:p w:rsidR="002B6C23" w:rsidRPr="002B6C23" w:rsidRDefault="002B6C23" w:rsidP="002B6C23">
            <w:pPr>
              <w:widowControl/>
              <w:adjustRightInd w:val="0"/>
              <w:snapToGrid w:val="0"/>
              <w:spacing w:line="240" w:lineRule="atLeast"/>
              <w:jc w:val="right"/>
              <w:rPr>
                <w:rFonts w:ascii="Times New Roman" w:eastAsia="新細明體" w:hAnsi="Times New Roman" w:cs="Times New Roman"/>
                <w:kern w:val="0"/>
                <w:szCs w:val="24"/>
              </w:rPr>
            </w:pPr>
            <w:r w:rsidRPr="002B6C23">
              <w:rPr>
                <w:rFonts w:ascii="Times New Roman" w:eastAsia="新細明體" w:hAnsi="Times New Roman" w:cs="Times New Roman"/>
                <w:kern w:val="0"/>
                <w:szCs w:val="24"/>
              </w:rPr>
              <w:t>279</w:t>
            </w:r>
          </w:p>
        </w:tc>
        <w:tc>
          <w:tcPr>
            <w:tcW w:w="936" w:type="dxa"/>
            <w:tcBorders>
              <w:top w:val="nil"/>
              <w:left w:val="nil"/>
              <w:bottom w:val="nil"/>
              <w:right w:val="nil"/>
            </w:tcBorders>
            <w:shd w:val="clear" w:color="auto" w:fill="auto"/>
            <w:noWrap/>
            <w:vAlign w:val="center"/>
            <w:hideMark/>
          </w:tcPr>
          <w:p w:rsidR="002B6C23" w:rsidRPr="002B6C23" w:rsidRDefault="002B6C23" w:rsidP="002B6C23">
            <w:pPr>
              <w:widowControl/>
              <w:adjustRightInd w:val="0"/>
              <w:snapToGrid w:val="0"/>
              <w:spacing w:line="240" w:lineRule="atLeast"/>
              <w:jc w:val="right"/>
              <w:rPr>
                <w:rFonts w:ascii="Times New Roman" w:eastAsia="新細明體" w:hAnsi="Times New Roman" w:cs="Times New Roman"/>
                <w:kern w:val="0"/>
                <w:szCs w:val="24"/>
              </w:rPr>
            </w:pPr>
            <w:r w:rsidRPr="002B6C23">
              <w:rPr>
                <w:rFonts w:ascii="Times New Roman" w:eastAsia="新細明體" w:hAnsi="Times New Roman" w:cs="Times New Roman"/>
                <w:kern w:val="0"/>
                <w:szCs w:val="24"/>
              </w:rPr>
              <w:t>198</w:t>
            </w:r>
          </w:p>
        </w:tc>
        <w:tc>
          <w:tcPr>
            <w:tcW w:w="1037" w:type="dxa"/>
            <w:tcBorders>
              <w:top w:val="nil"/>
              <w:left w:val="nil"/>
              <w:bottom w:val="nil"/>
              <w:right w:val="nil"/>
            </w:tcBorders>
            <w:shd w:val="clear" w:color="auto" w:fill="auto"/>
            <w:noWrap/>
            <w:vAlign w:val="center"/>
            <w:hideMark/>
          </w:tcPr>
          <w:p w:rsidR="002B6C23" w:rsidRPr="002B6C23" w:rsidRDefault="002B6C23" w:rsidP="002B6C23">
            <w:pPr>
              <w:widowControl/>
              <w:adjustRightInd w:val="0"/>
              <w:snapToGrid w:val="0"/>
              <w:spacing w:line="240" w:lineRule="atLeast"/>
              <w:jc w:val="right"/>
              <w:rPr>
                <w:rFonts w:ascii="Times New Roman" w:eastAsia="新細明體" w:hAnsi="Times New Roman" w:cs="Times New Roman"/>
                <w:kern w:val="0"/>
                <w:szCs w:val="24"/>
              </w:rPr>
            </w:pPr>
            <w:r w:rsidRPr="002B6C23">
              <w:rPr>
                <w:rFonts w:ascii="Times New Roman" w:eastAsia="新細明體" w:hAnsi="Times New Roman" w:cs="Times New Roman"/>
                <w:kern w:val="0"/>
                <w:szCs w:val="24"/>
              </w:rPr>
              <w:t xml:space="preserve">70.97 </w:t>
            </w:r>
          </w:p>
        </w:tc>
        <w:tc>
          <w:tcPr>
            <w:tcW w:w="936" w:type="dxa"/>
            <w:tcBorders>
              <w:top w:val="nil"/>
              <w:left w:val="nil"/>
              <w:bottom w:val="nil"/>
              <w:right w:val="nil"/>
            </w:tcBorders>
            <w:shd w:val="clear" w:color="auto" w:fill="auto"/>
            <w:noWrap/>
            <w:vAlign w:val="center"/>
            <w:hideMark/>
          </w:tcPr>
          <w:p w:rsidR="002B6C23" w:rsidRPr="002B6C23" w:rsidRDefault="002B6C23" w:rsidP="002B6C23">
            <w:pPr>
              <w:widowControl/>
              <w:adjustRightInd w:val="0"/>
              <w:snapToGrid w:val="0"/>
              <w:spacing w:line="240" w:lineRule="atLeast"/>
              <w:jc w:val="right"/>
              <w:rPr>
                <w:rFonts w:ascii="Times New Roman" w:eastAsia="新細明體" w:hAnsi="Times New Roman" w:cs="Times New Roman"/>
                <w:kern w:val="0"/>
                <w:szCs w:val="24"/>
              </w:rPr>
            </w:pPr>
            <w:r w:rsidRPr="002B6C23">
              <w:rPr>
                <w:rFonts w:ascii="Times New Roman" w:eastAsia="新細明體" w:hAnsi="Times New Roman" w:cs="Times New Roman"/>
                <w:kern w:val="0"/>
                <w:szCs w:val="24"/>
              </w:rPr>
              <w:t>81</w:t>
            </w:r>
          </w:p>
        </w:tc>
        <w:tc>
          <w:tcPr>
            <w:tcW w:w="773" w:type="dxa"/>
            <w:tcBorders>
              <w:top w:val="nil"/>
              <w:left w:val="nil"/>
              <w:bottom w:val="nil"/>
              <w:right w:val="nil"/>
            </w:tcBorders>
            <w:shd w:val="clear" w:color="auto" w:fill="auto"/>
            <w:noWrap/>
            <w:vAlign w:val="center"/>
            <w:hideMark/>
          </w:tcPr>
          <w:p w:rsidR="002B6C23" w:rsidRPr="002B6C23" w:rsidRDefault="002B6C23" w:rsidP="002B6C23">
            <w:pPr>
              <w:widowControl/>
              <w:adjustRightInd w:val="0"/>
              <w:snapToGrid w:val="0"/>
              <w:spacing w:line="240" w:lineRule="atLeast"/>
              <w:jc w:val="right"/>
              <w:rPr>
                <w:rFonts w:ascii="Times New Roman" w:eastAsia="新細明體" w:hAnsi="Times New Roman" w:cs="Times New Roman"/>
                <w:kern w:val="0"/>
                <w:szCs w:val="24"/>
              </w:rPr>
            </w:pPr>
            <w:r w:rsidRPr="002B6C23">
              <w:rPr>
                <w:rFonts w:ascii="Times New Roman" w:eastAsia="新細明體" w:hAnsi="Times New Roman" w:cs="Times New Roman"/>
                <w:kern w:val="0"/>
                <w:szCs w:val="24"/>
              </w:rPr>
              <w:t xml:space="preserve">29.03 </w:t>
            </w:r>
          </w:p>
        </w:tc>
      </w:tr>
      <w:tr w:rsidR="002B6C23" w:rsidRPr="002B6C23" w:rsidTr="002B6C23">
        <w:trPr>
          <w:trHeight w:val="20"/>
          <w:jc w:val="center"/>
        </w:trPr>
        <w:tc>
          <w:tcPr>
            <w:tcW w:w="3779" w:type="dxa"/>
            <w:tcBorders>
              <w:top w:val="nil"/>
              <w:left w:val="nil"/>
              <w:bottom w:val="nil"/>
              <w:right w:val="nil"/>
            </w:tcBorders>
            <w:shd w:val="clear" w:color="auto" w:fill="auto"/>
            <w:vAlign w:val="center"/>
            <w:hideMark/>
          </w:tcPr>
          <w:p w:rsidR="002B6C23" w:rsidRPr="002B6C23" w:rsidRDefault="002B6C23" w:rsidP="002B6C23">
            <w:pPr>
              <w:widowControl/>
              <w:adjustRightInd w:val="0"/>
              <w:snapToGrid w:val="0"/>
              <w:spacing w:line="240" w:lineRule="atLeast"/>
              <w:rPr>
                <w:rFonts w:ascii="標楷體" w:eastAsia="標楷體" w:hAnsi="標楷體" w:cs="新細明體"/>
                <w:kern w:val="0"/>
                <w:szCs w:val="24"/>
              </w:rPr>
            </w:pPr>
            <w:r w:rsidRPr="002B6C23">
              <w:rPr>
                <w:rFonts w:ascii="標楷體" w:eastAsia="標楷體" w:hAnsi="標楷體" w:cs="新細明體" w:hint="eastAsia"/>
                <w:kern w:val="0"/>
                <w:szCs w:val="24"/>
              </w:rPr>
              <w:t>電力及燃氣供應業</w:t>
            </w:r>
          </w:p>
        </w:tc>
        <w:tc>
          <w:tcPr>
            <w:tcW w:w="1119" w:type="dxa"/>
            <w:tcBorders>
              <w:top w:val="nil"/>
              <w:left w:val="single" w:sz="4" w:space="0" w:color="auto"/>
              <w:bottom w:val="nil"/>
              <w:right w:val="nil"/>
            </w:tcBorders>
            <w:shd w:val="clear" w:color="auto" w:fill="auto"/>
            <w:noWrap/>
            <w:vAlign w:val="center"/>
            <w:hideMark/>
          </w:tcPr>
          <w:p w:rsidR="002B6C23" w:rsidRPr="002B6C23" w:rsidRDefault="002B6C23" w:rsidP="002B6C23">
            <w:pPr>
              <w:widowControl/>
              <w:adjustRightInd w:val="0"/>
              <w:snapToGrid w:val="0"/>
              <w:spacing w:line="240" w:lineRule="atLeast"/>
              <w:jc w:val="right"/>
              <w:rPr>
                <w:rFonts w:ascii="Times New Roman" w:eastAsia="新細明體" w:hAnsi="Times New Roman" w:cs="Times New Roman"/>
                <w:kern w:val="0"/>
                <w:szCs w:val="24"/>
              </w:rPr>
            </w:pPr>
            <w:r w:rsidRPr="002B6C23">
              <w:rPr>
                <w:rFonts w:ascii="Times New Roman" w:eastAsia="新細明體" w:hAnsi="Times New Roman" w:cs="Times New Roman"/>
                <w:kern w:val="0"/>
                <w:szCs w:val="24"/>
              </w:rPr>
              <w:t>225</w:t>
            </w:r>
          </w:p>
        </w:tc>
        <w:tc>
          <w:tcPr>
            <w:tcW w:w="936" w:type="dxa"/>
            <w:tcBorders>
              <w:top w:val="nil"/>
              <w:left w:val="nil"/>
              <w:bottom w:val="nil"/>
              <w:right w:val="nil"/>
            </w:tcBorders>
            <w:shd w:val="clear" w:color="auto" w:fill="auto"/>
            <w:noWrap/>
            <w:vAlign w:val="center"/>
            <w:hideMark/>
          </w:tcPr>
          <w:p w:rsidR="002B6C23" w:rsidRPr="002B6C23" w:rsidRDefault="002B6C23" w:rsidP="002B6C23">
            <w:pPr>
              <w:widowControl/>
              <w:adjustRightInd w:val="0"/>
              <w:snapToGrid w:val="0"/>
              <w:spacing w:line="240" w:lineRule="atLeast"/>
              <w:jc w:val="right"/>
              <w:rPr>
                <w:rFonts w:ascii="Times New Roman" w:eastAsia="新細明體" w:hAnsi="Times New Roman" w:cs="Times New Roman"/>
                <w:kern w:val="0"/>
                <w:szCs w:val="24"/>
              </w:rPr>
            </w:pPr>
            <w:r w:rsidRPr="002B6C23">
              <w:rPr>
                <w:rFonts w:ascii="Times New Roman" w:eastAsia="新細明體" w:hAnsi="Times New Roman" w:cs="Times New Roman"/>
                <w:kern w:val="0"/>
                <w:szCs w:val="24"/>
              </w:rPr>
              <w:t>158</w:t>
            </w:r>
          </w:p>
        </w:tc>
        <w:tc>
          <w:tcPr>
            <w:tcW w:w="1037" w:type="dxa"/>
            <w:tcBorders>
              <w:top w:val="nil"/>
              <w:left w:val="nil"/>
              <w:bottom w:val="nil"/>
              <w:right w:val="nil"/>
            </w:tcBorders>
            <w:shd w:val="clear" w:color="auto" w:fill="auto"/>
            <w:noWrap/>
            <w:vAlign w:val="center"/>
            <w:hideMark/>
          </w:tcPr>
          <w:p w:rsidR="002B6C23" w:rsidRPr="002B6C23" w:rsidRDefault="002B6C23" w:rsidP="002B6C23">
            <w:pPr>
              <w:widowControl/>
              <w:adjustRightInd w:val="0"/>
              <w:snapToGrid w:val="0"/>
              <w:spacing w:line="240" w:lineRule="atLeast"/>
              <w:jc w:val="right"/>
              <w:rPr>
                <w:rFonts w:ascii="Times New Roman" w:eastAsia="新細明體" w:hAnsi="Times New Roman" w:cs="Times New Roman"/>
                <w:kern w:val="0"/>
                <w:szCs w:val="24"/>
              </w:rPr>
            </w:pPr>
            <w:r w:rsidRPr="002B6C23">
              <w:rPr>
                <w:rFonts w:ascii="Times New Roman" w:eastAsia="新細明體" w:hAnsi="Times New Roman" w:cs="Times New Roman"/>
                <w:kern w:val="0"/>
                <w:szCs w:val="24"/>
              </w:rPr>
              <w:t xml:space="preserve">70.22 </w:t>
            </w:r>
          </w:p>
        </w:tc>
        <w:tc>
          <w:tcPr>
            <w:tcW w:w="936" w:type="dxa"/>
            <w:tcBorders>
              <w:top w:val="nil"/>
              <w:left w:val="nil"/>
              <w:bottom w:val="nil"/>
              <w:right w:val="nil"/>
            </w:tcBorders>
            <w:shd w:val="clear" w:color="auto" w:fill="auto"/>
            <w:noWrap/>
            <w:vAlign w:val="center"/>
            <w:hideMark/>
          </w:tcPr>
          <w:p w:rsidR="002B6C23" w:rsidRPr="002B6C23" w:rsidRDefault="002B6C23" w:rsidP="002B6C23">
            <w:pPr>
              <w:widowControl/>
              <w:adjustRightInd w:val="0"/>
              <w:snapToGrid w:val="0"/>
              <w:spacing w:line="240" w:lineRule="atLeast"/>
              <w:jc w:val="right"/>
              <w:rPr>
                <w:rFonts w:ascii="Times New Roman" w:eastAsia="新細明體" w:hAnsi="Times New Roman" w:cs="Times New Roman"/>
                <w:kern w:val="0"/>
                <w:szCs w:val="24"/>
              </w:rPr>
            </w:pPr>
            <w:r w:rsidRPr="002B6C23">
              <w:rPr>
                <w:rFonts w:ascii="Times New Roman" w:eastAsia="新細明體" w:hAnsi="Times New Roman" w:cs="Times New Roman"/>
                <w:kern w:val="0"/>
                <w:szCs w:val="24"/>
              </w:rPr>
              <w:t>67</w:t>
            </w:r>
          </w:p>
        </w:tc>
        <w:tc>
          <w:tcPr>
            <w:tcW w:w="773" w:type="dxa"/>
            <w:tcBorders>
              <w:top w:val="nil"/>
              <w:left w:val="nil"/>
              <w:bottom w:val="nil"/>
              <w:right w:val="nil"/>
            </w:tcBorders>
            <w:shd w:val="clear" w:color="auto" w:fill="auto"/>
            <w:noWrap/>
            <w:vAlign w:val="center"/>
            <w:hideMark/>
          </w:tcPr>
          <w:p w:rsidR="002B6C23" w:rsidRPr="002B6C23" w:rsidRDefault="002B6C23" w:rsidP="002B6C23">
            <w:pPr>
              <w:widowControl/>
              <w:adjustRightInd w:val="0"/>
              <w:snapToGrid w:val="0"/>
              <w:spacing w:line="240" w:lineRule="atLeast"/>
              <w:jc w:val="right"/>
              <w:rPr>
                <w:rFonts w:ascii="Times New Roman" w:eastAsia="新細明體" w:hAnsi="Times New Roman" w:cs="Times New Roman"/>
                <w:kern w:val="0"/>
                <w:szCs w:val="24"/>
              </w:rPr>
            </w:pPr>
            <w:r w:rsidRPr="002B6C23">
              <w:rPr>
                <w:rFonts w:ascii="Times New Roman" w:eastAsia="新細明體" w:hAnsi="Times New Roman" w:cs="Times New Roman"/>
                <w:kern w:val="0"/>
                <w:szCs w:val="24"/>
              </w:rPr>
              <w:t xml:space="preserve">29.78 </w:t>
            </w:r>
          </w:p>
        </w:tc>
      </w:tr>
      <w:tr w:rsidR="002B6C23" w:rsidRPr="002B6C23" w:rsidTr="002B6C23">
        <w:trPr>
          <w:trHeight w:val="20"/>
          <w:jc w:val="center"/>
        </w:trPr>
        <w:tc>
          <w:tcPr>
            <w:tcW w:w="3779" w:type="dxa"/>
            <w:tcBorders>
              <w:top w:val="nil"/>
              <w:left w:val="nil"/>
              <w:bottom w:val="nil"/>
              <w:right w:val="nil"/>
            </w:tcBorders>
            <w:shd w:val="clear" w:color="auto" w:fill="auto"/>
            <w:vAlign w:val="center"/>
            <w:hideMark/>
          </w:tcPr>
          <w:p w:rsidR="002B6C23" w:rsidRPr="002B6C23" w:rsidRDefault="002B6C23" w:rsidP="002B6C23">
            <w:pPr>
              <w:widowControl/>
              <w:adjustRightInd w:val="0"/>
              <w:snapToGrid w:val="0"/>
              <w:spacing w:line="240" w:lineRule="atLeast"/>
              <w:rPr>
                <w:rFonts w:ascii="標楷體" w:eastAsia="標楷體" w:hAnsi="標楷體" w:cs="新細明體"/>
                <w:kern w:val="0"/>
                <w:szCs w:val="24"/>
              </w:rPr>
            </w:pPr>
            <w:r w:rsidRPr="002B6C23">
              <w:rPr>
                <w:rFonts w:ascii="標楷體" w:eastAsia="標楷體" w:hAnsi="標楷體" w:cs="新細明體" w:hint="eastAsia"/>
                <w:kern w:val="0"/>
                <w:szCs w:val="24"/>
              </w:rPr>
              <w:t>藝術、娛樂及休閒服務業</w:t>
            </w:r>
          </w:p>
        </w:tc>
        <w:tc>
          <w:tcPr>
            <w:tcW w:w="1119" w:type="dxa"/>
            <w:tcBorders>
              <w:top w:val="nil"/>
              <w:left w:val="single" w:sz="4" w:space="0" w:color="auto"/>
              <w:bottom w:val="nil"/>
              <w:right w:val="nil"/>
            </w:tcBorders>
            <w:shd w:val="clear" w:color="auto" w:fill="auto"/>
            <w:noWrap/>
            <w:vAlign w:val="center"/>
            <w:hideMark/>
          </w:tcPr>
          <w:p w:rsidR="002B6C23" w:rsidRPr="002B6C23" w:rsidRDefault="002B6C23" w:rsidP="002B6C23">
            <w:pPr>
              <w:widowControl/>
              <w:adjustRightInd w:val="0"/>
              <w:snapToGrid w:val="0"/>
              <w:spacing w:line="240" w:lineRule="atLeast"/>
              <w:jc w:val="right"/>
              <w:rPr>
                <w:rFonts w:ascii="Times New Roman" w:eastAsia="新細明體" w:hAnsi="Times New Roman" w:cs="Times New Roman"/>
                <w:kern w:val="0"/>
                <w:szCs w:val="24"/>
              </w:rPr>
            </w:pPr>
            <w:r w:rsidRPr="002B6C23">
              <w:rPr>
                <w:rFonts w:ascii="Times New Roman" w:eastAsia="新細明體" w:hAnsi="Times New Roman" w:cs="Times New Roman"/>
                <w:kern w:val="0"/>
                <w:szCs w:val="24"/>
              </w:rPr>
              <w:t>257</w:t>
            </w:r>
          </w:p>
        </w:tc>
        <w:tc>
          <w:tcPr>
            <w:tcW w:w="936" w:type="dxa"/>
            <w:tcBorders>
              <w:top w:val="nil"/>
              <w:left w:val="nil"/>
              <w:bottom w:val="nil"/>
              <w:right w:val="nil"/>
            </w:tcBorders>
            <w:shd w:val="clear" w:color="auto" w:fill="auto"/>
            <w:noWrap/>
            <w:vAlign w:val="center"/>
            <w:hideMark/>
          </w:tcPr>
          <w:p w:rsidR="002B6C23" w:rsidRPr="002B6C23" w:rsidRDefault="002B6C23" w:rsidP="002B6C23">
            <w:pPr>
              <w:widowControl/>
              <w:adjustRightInd w:val="0"/>
              <w:snapToGrid w:val="0"/>
              <w:spacing w:line="240" w:lineRule="atLeast"/>
              <w:jc w:val="right"/>
              <w:rPr>
                <w:rFonts w:ascii="Times New Roman" w:eastAsia="新細明體" w:hAnsi="Times New Roman" w:cs="Times New Roman"/>
                <w:kern w:val="0"/>
                <w:szCs w:val="24"/>
              </w:rPr>
            </w:pPr>
            <w:r w:rsidRPr="002B6C23">
              <w:rPr>
                <w:rFonts w:ascii="Times New Roman" w:eastAsia="新細明體" w:hAnsi="Times New Roman" w:cs="Times New Roman"/>
                <w:kern w:val="0"/>
                <w:szCs w:val="24"/>
              </w:rPr>
              <w:t>193</w:t>
            </w:r>
          </w:p>
        </w:tc>
        <w:tc>
          <w:tcPr>
            <w:tcW w:w="1037" w:type="dxa"/>
            <w:tcBorders>
              <w:top w:val="nil"/>
              <w:left w:val="nil"/>
              <w:bottom w:val="nil"/>
              <w:right w:val="nil"/>
            </w:tcBorders>
            <w:shd w:val="clear" w:color="auto" w:fill="auto"/>
            <w:noWrap/>
            <w:vAlign w:val="center"/>
            <w:hideMark/>
          </w:tcPr>
          <w:p w:rsidR="002B6C23" w:rsidRPr="002B6C23" w:rsidRDefault="002B6C23" w:rsidP="002B6C23">
            <w:pPr>
              <w:widowControl/>
              <w:adjustRightInd w:val="0"/>
              <w:snapToGrid w:val="0"/>
              <w:spacing w:line="240" w:lineRule="atLeast"/>
              <w:jc w:val="right"/>
              <w:rPr>
                <w:rFonts w:ascii="Times New Roman" w:eastAsia="新細明體" w:hAnsi="Times New Roman" w:cs="Times New Roman"/>
                <w:kern w:val="0"/>
                <w:szCs w:val="24"/>
              </w:rPr>
            </w:pPr>
            <w:r w:rsidRPr="002B6C23">
              <w:rPr>
                <w:rFonts w:ascii="Times New Roman" w:eastAsia="新細明體" w:hAnsi="Times New Roman" w:cs="Times New Roman"/>
                <w:kern w:val="0"/>
                <w:szCs w:val="24"/>
              </w:rPr>
              <w:t xml:space="preserve">75.10 </w:t>
            </w:r>
          </w:p>
        </w:tc>
        <w:tc>
          <w:tcPr>
            <w:tcW w:w="936" w:type="dxa"/>
            <w:tcBorders>
              <w:top w:val="nil"/>
              <w:left w:val="nil"/>
              <w:bottom w:val="nil"/>
              <w:right w:val="nil"/>
            </w:tcBorders>
            <w:shd w:val="clear" w:color="auto" w:fill="auto"/>
            <w:noWrap/>
            <w:vAlign w:val="center"/>
            <w:hideMark/>
          </w:tcPr>
          <w:p w:rsidR="002B6C23" w:rsidRPr="002B6C23" w:rsidRDefault="002B6C23" w:rsidP="002B6C23">
            <w:pPr>
              <w:widowControl/>
              <w:adjustRightInd w:val="0"/>
              <w:snapToGrid w:val="0"/>
              <w:spacing w:line="240" w:lineRule="atLeast"/>
              <w:jc w:val="right"/>
              <w:rPr>
                <w:rFonts w:ascii="Times New Roman" w:eastAsia="新細明體" w:hAnsi="Times New Roman" w:cs="Times New Roman"/>
                <w:kern w:val="0"/>
                <w:szCs w:val="24"/>
              </w:rPr>
            </w:pPr>
            <w:r w:rsidRPr="002B6C23">
              <w:rPr>
                <w:rFonts w:ascii="Times New Roman" w:eastAsia="新細明體" w:hAnsi="Times New Roman" w:cs="Times New Roman"/>
                <w:kern w:val="0"/>
                <w:szCs w:val="24"/>
              </w:rPr>
              <w:t>64</w:t>
            </w:r>
          </w:p>
        </w:tc>
        <w:tc>
          <w:tcPr>
            <w:tcW w:w="773" w:type="dxa"/>
            <w:tcBorders>
              <w:top w:val="nil"/>
              <w:left w:val="nil"/>
              <w:bottom w:val="nil"/>
              <w:right w:val="nil"/>
            </w:tcBorders>
            <w:shd w:val="clear" w:color="auto" w:fill="auto"/>
            <w:noWrap/>
            <w:vAlign w:val="center"/>
            <w:hideMark/>
          </w:tcPr>
          <w:p w:rsidR="002B6C23" w:rsidRPr="002B6C23" w:rsidRDefault="002B6C23" w:rsidP="002B6C23">
            <w:pPr>
              <w:widowControl/>
              <w:adjustRightInd w:val="0"/>
              <w:snapToGrid w:val="0"/>
              <w:spacing w:line="240" w:lineRule="atLeast"/>
              <w:jc w:val="right"/>
              <w:rPr>
                <w:rFonts w:ascii="Times New Roman" w:eastAsia="新細明體" w:hAnsi="Times New Roman" w:cs="Times New Roman"/>
                <w:kern w:val="0"/>
                <w:szCs w:val="24"/>
              </w:rPr>
            </w:pPr>
            <w:r w:rsidRPr="002B6C23">
              <w:rPr>
                <w:rFonts w:ascii="Times New Roman" w:eastAsia="新細明體" w:hAnsi="Times New Roman" w:cs="Times New Roman"/>
                <w:kern w:val="0"/>
                <w:szCs w:val="24"/>
              </w:rPr>
              <w:t xml:space="preserve">24.90 </w:t>
            </w:r>
          </w:p>
        </w:tc>
      </w:tr>
      <w:tr w:rsidR="002B6C23" w:rsidRPr="00E736E6" w:rsidTr="002B6C23">
        <w:trPr>
          <w:trHeight w:val="20"/>
          <w:jc w:val="center"/>
        </w:trPr>
        <w:tc>
          <w:tcPr>
            <w:tcW w:w="3779" w:type="dxa"/>
            <w:tcBorders>
              <w:top w:val="nil"/>
              <w:left w:val="nil"/>
              <w:bottom w:val="nil"/>
              <w:right w:val="nil"/>
            </w:tcBorders>
            <w:shd w:val="clear" w:color="auto" w:fill="auto"/>
            <w:vAlign w:val="center"/>
            <w:hideMark/>
          </w:tcPr>
          <w:p w:rsidR="002B6C23" w:rsidRPr="00E736E6" w:rsidRDefault="002B6C23" w:rsidP="002B6C23">
            <w:pPr>
              <w:widowControl/>
              <w:adjustRightInd w:val="0"/>
              <w:snapToGrid w:val="0"/>
              <w:spacing w:line="240" w:lineRule="atLeast"/>
              <w:rPr>
                <w:rFonts w:ascii="標楷體" w:eastAsia="標楷體" w:hAnsi="標楷體" w:cs="新細明體"/>
                <w:kern w:val="0"/>
                <w:szCs w:val="24"/>
                <w:highlight w:val="yellow"/>
              </w:rPr>
            </w:pPr>
            <w:r w:rsidRPr="00E736E6">
              <w:rPr>
                <w:rFonts w:ascii="標楷體" w:eastAsia="標楷體" w:hAnsi="標楷體" w:cs="新細明體" w:hint="eastAsia"/>
                <w:kern w:val="0"/>
                <w:szCs w:val="24"/>
                <w:highlight w:val="yellow"/>
              </w:rPr>
              <w:t>教育服務業</w:t>
            </w:r>
          </w:p>
        </w:tc>
        <w:tc>
          <w:tcPr>
            <w:tcW w:w="1119" w:type="dxa"/>
            <w:tcBorders>
              <w:top w:val="nil"/>
              <w:left w:val="single" w:sz="4" w:space="0" w:color="auto"/>
              <w:bottom w:val="nil"/>
              <w:right w:val="nil"/>
            </w:tcBorders>
            <w:shd w:val="clear" w:color="auto" w:fill="auto"/>
            <w:noWrap/>
            <w:vAlign w:val="center"/>
            <w:hideMark/>
          </w:tcPr>
          <w:p w:rsidR="002B6C23" w:rsidRPr="00E736E6" w:rsidRDefault="002B6C23" w:rsidP="002B6C23">
            <w:pPr>
              <w:widowControl/>
              <w:adjustRightInd w:val="0"/>
              <w:snapToGrid w:val="0"/>
              <w:spacing w:line="240" w:lineRule="atLeast"/>
              <w:jc w:val="right"/>
              <w:rPr>
                <w:rFonts w:ascii="Times New Roman" w:eastAsia="新細明體" w:hAnsi="Times New Roman" w:cs="Times New Roman"/>
                <w:kern w:val="0"/>
                <w:szCs w:val="24"/>
                <w:highlight w:val="yellow"/>
              </w:rPr>
            </w:pPr>
            <w:r w:rsidRPr="00E736E6">
              <w:rPr>
                <w:rFonts w:ascii="Times New Roman" w:eastAsia="新細明體" w:hAnsi="Times New Roman" w:cs="Times New Roman"/>
                <w:kern w:val="0"/>
                <w:szCs w:val="24"/>
                <w:highlight w:val="yellow"/>
              </w:rPr>
              <w:t>29</w:t>
            </w:r>
          </w:p>
        </w:tc>
        <w:tc>
          <w:tcPr>
            <w:tcW w:w="936" w:type="dxa"/>
            <w:tcBorders>
              <w:top w:val="nil"/>
              <w:left w:val="nil"/>
              <w:bottom w:val="nil"/>
              <w:right w:val="nil"/>
            </w:tcBorders>
            <w:shd w:val="clear" w:color="auto" w:fill="auto"/>
            <w:noWrap/>
            <w:vAlign w:val="center"/>
            <w:hideMark/>
          </w:tcPr>
          <w:p w:rsidR="002B6C23" w:rsidRPr="00E736E6" w:rsidRDefault="002B6C23" w:rsidP="002B6C23">
            <w:pPr>
              <w:widowControl/>
              <w:adjustRightInd w:val="0"/>
              <w:snapToGrid w:val="0"/>
              <w:spacing w:line="240" w:lineRule="atLeast"/>
              <w:jc w:val="right"/>
              <w:rPr>
                <w:rFonts w:ascii="Times New Roman" w:eastAsia="新細明體" w:hAnsi="Times New Roman" w:cs="Times New Roman"/>
                <w:kern w:val="0"/>
                <w:szCs w:val="24"/>
                <w:highlight w:val="yellow"/>
              </w:rPr>
            </w:pPr>
            <w:r w:rsidRPr="00E736E6">
              <w:rPr>
                <w:rFonts w:ascii="Times New Roman" w:eastAsia="新細明體" w:hAnsi="Times New Roman" w:cs="Times New Roman"/>
                <w:kern w:val="0"/>
                <w:szCs w:val="24"/>
                <w:highlight w:val="yellow"/>
              </w:rPr>
              <w:t>18</w:t>
            </w:r>
          </w:p>
        </w:tc>
        <w:tc>
          <w:tcPr>
            <w:tcW w:w="1037" w:type="dxa"/>
            <w:tcBorders>
              <w:top w:val="nil"/>
              <w:left w:val="nil"/>
              <w:bottom w:val="nil"/>
              <w:right w:val="nil"/>
            </w:tcBorders>
            <w:shd w:val="clear" w:color="auto" w:fill="auto"/>
            <w:noWrap/>
            <w:vAlign w:val="center"/>
            <w:hideMark/>
          </w:tcPr>
          <w:p w:rsidR="002B6C23" w:rsidRPr="00E736E6" w:rsidRDefault="002B6C23" w:rsidP="002B6C23">
            <w:pPr>
              <w:widowControl/>
              <w:adjustRightInd w:val="0"/>
              <w:snapToGrid w:val="0"/>
              <w:spacing w:line="240" w:lineRule="atLeast"/>
              <w:jc w:val="right"/>
              <w:rPr>
                <w:rFonts w:ascii="Times New Roman" w:eastAsia="新細明體" w:hAnsi="Times New Roman" w:cs="Times New Roman"/>
                <w:kern w:val="0"/>
                <w:szCs w:val="24"/>
                <w:highlight w:val="yellow"/>
              </w:rPr>
            </w:pPr>
            <w:r w:rsidRPr="00E736E6">
              <w:rPr>
                <w:rFonts w:ascii="Times New Roman" w:eastAsia="新細明體" w:hAnsi="Times New Roman" w:cs="Times New Roman"/>
                <w:kern w:val="0"/>
                <w:szCs w:val="24"/>
                <w:highlight w:val="yellow"/>
              </w:rPr>
              <w:t xml:space="preserve">62.07 </w:t>
            </w:r>
          </w:p>
        </w:tc>
        <w:tc>
          <w:tcPr>
            <w:tcW w:w="936" w:type="dxa"/>
            <w:tcBorders>
              <w:top w:val="nil"/>
              <w:left w:val="nil"/>
              <w:bottom w:val="nil"/>
              <w:right w:val="nil"/>
            </w:tcBorders>
            <w:shd w:val="clear" w:color="auto" w:fill="auto"/>
            <w:noWrap/>
            <w:vAlign w:val="center"/>
            <w:hideMark/>
          </w:tcPr>
          <w:p w:rsidR="002B6C23" w:rsidRPr="00E736E6" w:rsidRDefault="002B6C23" w:rsidP="002B6C23">
            <w:pPr>
              <w:widowControl/>
              <w:adjustRightInd w:val="0"/>
              <w:snapToGrid w:val="0"/>
              <w:spacing w:line="240" w:lineRule="atLeast"/>
              <w:jc w:val="right"/>
              <w:rPr>
                <w:rFonts w:ascii="Times New Roman" w:eastAsia="新細明體" w:hAnsi="Times New Roman" w:cs="Times New Roman"/>
                <w:kern w:val="0"/>
                <w:szCs w:val="24"/>
                <w:highlight w:val="yellow"/>
              </w:rPr>
            </w:pPr>
            <w:r w:rsidRPr="00E736E6">
              <w:rPr>
                <w:rFonts w:ascii="Times New Roman" w:eastAsia="新細明體" w:hAnsi="Times New Roman" w:cs="Times New Roman"/>
                <w:kern w:val="0"/>
                <w:szCs w:val="24"/>
                <w:highlight w:val="yellow"/>
              </w:rPr>
              <w:t>11</w:t>
            </w:r>
          </w:p>
        </w:tc>
        <w:tc>
          <w:tcPr>
            <w:tcW w:w="773" w:type="dxa"/>
            <w:tcBorders>
              <w:top w:val="nil"/>
              <w:left w:val="nil"/>
              <w:bottom w:val="nil"/>
              <w:right w:val="nil"/>
            </w:tcBorders>
            <w:shd w:val="clear" w:color="auto" w:fill="auto"/>
            <w:noWrap/>
            <w:vAlign w:val="center"/>
            <w:hideMark/>
          </w:tcPr>
          <w:p w:rsidR="002B6C23" w:rsidRPr="00E736E6" w:rsidRDefault="002B6C23" w:rsidP="002B6C23">
            <w:pPr>
              <w:widowControl/>
              <w:adjustRightInd w:val="0"/>
              <w:snapToGrid w:val="0"/>
              <w:spacing w:line="240" w:lineRule="atLeast"/>
              <w:jc w:val="right"/>
              <w:rPr>
                <w:rFonts w:ascii="Times New Roman" w:eastAsia="新細明體" w:hAnsi="Times New Roman" w:cs="Times New Roman"/>
                <w:kern w:val="0"/>
                <w:szCs w:val="24"/>
                <w:highlight w:val="yellow"/>
              </w:rPr>
            </w:pPr>
            <w:r w:rsidRPr="00E736E6">
              <w:rPr>
                <w:rFonts w:ascii="Times New Roman" w:eastAsia="新細明體" w:hAnsi="Times New Roman" w:cs="Times New Roman"/>
                <w:kern w:val="0"/>
                <w:szCs w:val="24"/>
                <w:highlight w:val="yellow"/>
              </w:rPr>
              <w:t xml:space="preserve">37.93 </w:t>
            </w:r>
          </w:p>
        </w:tc>
      </w:tr>
      <w:tr w:rsidR="002B6C23" w:rsidRPr="00E736E6" w:rsidTr="002B6C23">
        <w:trPr>
          <w:trHeight w:val="20"/>
          <w:jc w:val="center"/>
        </w:trPr>
        <w:tc>
          <w:tcPr>
            <w:tcW w:w="3779" w:type="dxa"/>
            <w:tcBorders>
              <w:top w:val="nil"/>
              <w:left w:val="nil"/>
              <w:bottom w:val="nil"/>
              <w:right w:val="nil"/>
            </w:tcBorders>
            <w:shd w:val="clear" w:color="auto" w:fill="auto"/>
            <w:vAlign w:val="center"/>
            <w:hideMark/>
          </w:tcPr>
          <w:p w:rsidR="002B6C23" w:rsidRPr="00E736E6" w:rsidRDefault="002B6C23" w:rsidP="002B6C23">
            <w:pPr>
              <w:widowControl/>
              <w:adjustRightInd w:val="0"/>
              <w:snapToGrid w:val="0"/>
              <w:spacing w:line="240" w:lineRule="atLeast"/>
              <w:rPr>
                <w:rFonts w:ascii="標楷體" w:eastAsia="標楷體" w:hAnsi="標楷體" w:cs="新細明體"/>
                <w:kern w:val="0"/>
                <w:szCs w:val="24"/>
                <w:highlight w:val="yellow"/>
              </w:rPr>
            </w:pPr>
            <w:r w:rsidRPr="00E736E6">
              <w:rPr>
                <w:rFonts w:ascii="標楷體" w:eastAsia="標楷體" w:hAnsi="標楷體" w:cs="新細明體" w:hint="eastAsia"/>
                <w:kern w:val="0"/>
                <w:szCs w:val="24"/>
                <w:highlight w:val="yellow"/>
              </w:rPr>
              <w:t>公共行政及國防；強制性社會安全</w:t>
            </w:r>
          </w:p>
        </w:tc>
        <w:tc>
          <w:tcPr>
            <w:tcW w:w="1119" w:type="dxa"/>
            <w:tcBorders>
              <w:top w:val="nil"/>
              <w:left w:val="single" w:sz="4" w:space="0" w:color="auto"/>
              <w:bottom w:val="nil"/>
              <w:right w:val="nil"/>
            </w:tcBorders>
            <w:shd w:val="clear" w:color="auto" w:fill="auto"/>
            <w:noWrap/>
            <w:vAlign w:val="center"/>
            <w:hideMark/>
          </w:tcPr>
          <w:p w:rsidR="002B6C23" w:rsidRPr="00E736E6" w:rsidRDefault="002B6C23" w:rsidP="002B6C23">
            <w:pPr>
              <w:widowControl/>
              <w:adjustRightInd w:val="0"/>
              <w:snapToGrid w:val="0"/>
              <w:spacing w:line="240" w:lineRule="atLeast"/>
              <w:jc w:val="right"/>
              <w:rPr>
                <w:rFonts w:ascii="Times New Roman" w:eastAsia="新細明體" w:hAnsi="Times New Roman" w:cs="Times New Roman"/>
                <w:kern w:val="0"/>
                <w:szCs w:val="24"/>
                <w:highlight w:val="yellow"/>
              </w:rPr>
            </w:pPr>
            <w:r w:rsidRPr="00E736E6">
              <w:rPr>
                <w:rFonts w:ascii="Times New Roman" w:eastAsia="新細明體" w:hAnsi="Times New Roman" w:cs="Times New Roman"/>
                <w:kern w:val="0"/>
                <w:szCs w:val="24"/>
                <w:highlight w:val="yellow"/>
              </w:rPr>
              <w:t>24</w:t>
            </w:r>
          </w:p>
        </w:tc>
        <w:tc>
          <w:tcPr>
            <w:tcW w:w="936" w:type="dxa"/>
            <w:tcBorders>
              <w:top w:val="nil"/>
              <w:left w:val="nil"/>
              <w:bottom w:val="nil"/>
              <w:right w:val="nil"/>
            </w:tcBorders>
            <w:shd w:val="clear" w:color="auto" w:fill="auto"/>
            <w:noWrap/>
            <w:vAlign w:val="center"/>
            <w:hideMark/>
          </w:tcPr>
          <w:p w:rsidR="002B6C23" w:rsidRPr="00E736E6" w:rsidRDefault="002B6C23" w:rsidP="002B6C23">
            <w:pPr>
              <w:widowControl/>
              <w:adjustRightInd w:val="0"/>
              <w:snapToGrid w:val="0"/>
              <w:spacing w:line="240" w:lineRule="atLeast"/>
              <w:jc w:val="right"/>
              <w:rPr>
                <w:rFonts w:ascii="Times New Roman" w:eastAsia="新細明體" w:hAnsi="Times New Roman" w:cs="Times New Roman"/>
                <w:kern w:val="0"/>
                <w:szCs w:val="24"/>
                <w:highlight w:val="yellow"/>
              </w:rPr>
            </w:pPr>
            <w:r w:rsidRPr="00E736E6">
              <w:rPr>
                <w:rFonts w:ascii="Times New Roman" w:eastAsia="新細明體" w:hAnsi="Times New Roman" w:cs="Times New Roman"/>
                <w:kern w:val="0"/>
                <w:szCs w:val="24"/>
                <w:highlight w:val="yellow"/>
              </w:rPr>
              <w:t>16</w:t>
            </w:r>
          </w:p>
        </w:tc>
        <w:tc>
          <w:tcPr>
            <w:tcW w:w="1037" w:type="dxa"/>
            <w:tcBorders>
              <w:top w:val="nil"/>
              <w:left w:val="nil"/>
              <w:bottom w:val="nil"/>
              <w:right w:val="nil"/>
            </w:tcBorders>
            <w:shd w:val="clear" w:color="auto" w:fill="auto"/>
            <w:noWrap/>
            <w:vAlign w:val="center"/>
            <w:hideMark/>
          </w:tcPr>
          <w:p w:rsidR="002B6C23" w:rsidRPr="00E736E6" w:rsidRDefault="002B6C23" w:rsidP="002B6C23">
            <w:pPr>
              <w:widowControl/>
              <w:adjustRightInd w:val="0"/>
              <w:snapToGrid w:val="0"/>
              <w:spacing w:line="240" w:lineRule="atLeast"/>
              <w:jc w:val="right"/>
              <w:rPr>
                <w:rFonts w:ascii="Times New Roman" w:eastAsia="新細明體" w:hAnsi="Times New Roman" w:cs="Times New Roman"/>
                <w:kern w:val="0"/>
                <w:szCs w:val="24"/>
                <w:highlight w:val="yellow"/>
              </w:rPr>
            </w:pPr>
            <w:r w:rsidRPr="00E736E6">
              <w:rPr>
                <w:rFonts w:ascii="Times New Roman" w:eastAsia="新細明體" w:hAnsi="Times New Roman" w:cs="Times New Roman"/>
                <w:kern w:val="0"/>
                <w:szCs w:val="24"/>
                <w:highlight w:val="yellow"/>
              </w:rPr>
              <w:t xml:space="preserve">66.67 </w:t>
            </w:r>
          </w:p>
        </w:tc>
        <w:tc>
          <w:tcPr>
            <w:tcW w:w="936" w:type="dxa"/>
            <w:tcBorders>
              <w:top w:val="nil"/>
              <w:left w:val="nil"/>
              <w:bottom w:val="nil"/>
              <w:right w:val="nil"/>
            </w:tcBorders>
            <w:shd w:val="clear" w:color="auto" w:fill="auto"/>
            <w:noWrap/>
            <w:vAlign w:val="center"/>
            <w:hideMark/>
          </w:tcPr>
          <w:p w:rsidR="002B6C23" w:rsidRPr="00E736E6" w:rsidRDefault="002B6C23" w:rsidP="002B6C23">
            <w:pPr>
              <w:widowControl/>
              <w:adjustRightInd w:val="0"/>
              <w:snapToGrid w:val="0"/>
              <w:spacing w:line="240" w:lineRule="atLeast"/>
              <w:jc w:val="right"/>
              <w:rPr>
                <w:rFonts w:ascii="Times New Roman" w:eastAsia="新細明體" w:hAnsi="Times New Roman" w:cs="Times New Roman"/>
                <w:kern w:val="0"/>
                <w:szCs w:val="24"/>
                <w:highlight w:val="yellow"/>
              </w:rPr>
            </w:pPr>
            <w:r w:rsidRPr="00E736E6">
              <w:rPr>
                <w:rFonts w:ascii="Times New Roman" w:eastAsia="新細明體" w:hAnsi="Times New Roman" w:cs="Times New Roman"/>
                <w:kern w:val="0"/>
                <w:szCs w:val="24"/>
                <w:highlight w:val="yellow"/>
              </w:rPr>
              <w:t>8</w:t>
            </w:r>
          </w:p>
        </w:tc>
        <w:tc>
          <w:tcPr>
            <w:tcW w:w="773" w:type="dxa"/>
            <w:tcBorders>
              <w:top w:val="nil"/>
              <w:left w:val="nil"/>
              <w:bottom w:val="nil"/>
              <w:right w:val="nil"/>
            </w:tcBorders>
            <w:shd w:val="clear" w:color="auto" w:fill="auto"/>
            <w:noWrap/>
            <w:vAlign w:val="center"/>
            <w:hideMark/>
          </w:tcPr>
          <w:p w:rsidR="002B6C23" w:rsidRPr="00E736E6" w:rsidRDefault="002B6C23" w:rsidP="002B6C23">
            <w:pPr>
              <w:widowControl/>
              <w:adjustRightInd w:val="0"/>
              <w:snapToGrid w:val="0"/>
              <w:spacing w:line="240" w:lineRule="atLeast"/>
              <w:jc w:val="right"/>
              <w:rPr>
                <w:rFonts w:ascii="Times New Roman" w:eastAsia="新細明體" w:hAnsi="Times New Roman" w:cs="Times New Roman"/>
                <w:kern w:val="0"/>
                <w:szCs w:val="24"/>
                <w:highlight w:val="yellow"/>
              </w:rPr>
            </w:pPr>
            <w:r w:rsidRPr="00E736E6">
              <w:rPr>
                <w:rFonts w:ascii="Times New Roman" w:eastAsia="新細明體" w:hAnsi="Times New Roman" w:cs="Times New Roman"/>
                <w:kern w:val="0"/>
                <w:szCs w:val="24"/>
                <w:highlight w:val="yellow"/>
              </w:rPr>
              <w:t xml:space="preserve">33.33 </w:t>
            </w:r>
          </w:p>
        </w:tc>
      </w:tr>
      <w:tr w:rsidR="002B6C23" w:rsidRPr="002B6C23" w:rsidTr="002B6C23">
        <w:trPr>
          <w:trHeight w:val="20"/>
          <w:jc w:val="center"/>
        </w:trPr>
        <w:tc>
          <w:tcPr>
            <w:tcW w:w="3779" w:type="dxa"/>
            <w:tcBorders>
              <w:top w:val="nil"/>
              <w:left w:val="nil"/>
              <w:bottom w:val="single" w:sz="4" w:space="0" w:color="auto"/>
              <w:right w:val="nil"/>
            </w:tcBorders>
            <w:shd w:val="clear" w:color="auto" w:fill="auto"/>
            <w:vAlign w:val="center"/>
            <w:hideMark/>
          </w:tcPr>
          <w:p w:rsidR="002B6C23" w:rsidRPr="002B6C23" w:rsidRDefault="002B6C23" w:rsidP="002B6C23">
            <w:pPr>
              <w:widowControl/>
              <w:adjustRightInd w:val="0"/>
              <w:snapToGrid w:val="0"/>
              <w:spacing w:line="240" w:lineRule="atLeast"/>
              <w:rPr>
                <w:rFonts w:ascii="標楷體" w:eastAsia="標楷體" w:hAnsi="標楷體" w:cs="新細明體"/>
                <w:kern w:val="0"/>
                <w:szCs w:val="24"/>
              </w:rPr>
            </w:pPr>
            <w:r w:rsidRPr="002B6C23">
              <w:rPr>
                <w:rFonts w:ascii="標楷體" w:eastAsia="標楷體" w:hAnsi="標楷體" w:cs="新細明體" w:hint="eastAsia"/>
                <w:kern w:val="0"/>
                <w:szCs w:val="24"/>
              </w:rPr>
              <w:t>醫療保健及社會工作服務業</w:t>
            </w:r>
          </w:p>
        </w:tc>
        <w:tc>
          <w:tcPr>
            <w:tcW w:w="1119" w:type="dxa"/>
            <w:tcBorders>
              <w:top w:val="nil"/>
              <w:left w:val="single" w:sz="4" w:space="0" w:color="auto"/>
              <w:bottom w:val="single" w:sz="4" w:space="0" w:color="auto"/>
              <w:right w:val="nil"/>
            </w:tcBorders>
            <w:shd w:val="clear" w:color="auto" w:fill="auto"/>
            <w:noWrap/>
            <w:vAlign w:val="center"/>
            <w:hideMark/>
          </w:tcPr>
          <w:p w:rsidR="002B6C23" w:rsidRPr="002B6C23" w:rsidRDefault="002B6C23" w:rsidP="002B6C23">
            <w:pPr>
              <w:widowControl/>
              <w:adjustRightInd w:val="0"/>
              <w:snapToGrid w:val="0"/>
              <w:spacing w:line="240" w:lineRule="atLeast"/>
              <w:jc w:val="right"/>
              <w:rPr>
                <w:rFonts w:ascii="Times New Roman" w:eastAsia="新細明體" w:hAnsi="Times New Roman" w:cs="Times New Roman"/>
                <w:kern w:val="0"/>
                <w:szCs w:val="24"/>
              </w:rPr>
            </w:pPr>
            <w:r w:rsidRPr="002B6C23">
              <w:rPr>
                <w:rFonts w:ascii="Times New Roman" w:eastAsia="新細明體" w:hAnsi="Times New Roman" w:cs="Times New Roman"/>
                <w:kern w:val="0"/>
                <w:szCs w:val="24"/>
              </w:rPr>
              <w:t>4</w:t>
            </w:r>
          </w:p>
        </w:tc>
        <w:tc>
          <w:tcPr>
            <w:tcW w:w="936" w:type="dxa"/>
            <w:tcBorders>
              <w:top w:val="nil"/>
              <w:left w:val="nil"/>
              <w:bottom w:val="single" w:sz="4" w:space="0" w:color="auto"/>
              <w:right w:val="nil"/>
            </w:tcBorders>
            <w:shd w:val="clear" w:color="auto" w:fill="auto"/>
            <w:noWrap/>
            <w:vAlign w:val="center"/>
            <w:hideMark/>
          </w:tcPr>
          <w:p w:rsidR="002B6C23" w:rsidRPr="002B6C23" w:rsidRDefault="002B6C23" w:rsidP="002B6C23">
            <w:pPr>
              <w:widowControl/>
              <w:adjustRightInd w:val="0"/>
              <w:snapToGrid w:val="0"/>
              <w:spacing w:line="240" w:lineRule="atLeast"/>
              <w:jc w:val="right"/>
              <w:rPr>
                <w:rFonts w:ascii="Times New Roman" w:eastAsia="新細明體" w:hAnsi="Times New Roman" w:cs="Times New Roman"/>
                <w:kern w:val="0"/>
                <w:szCs w:val="24"/>
              </w:rPr>
            </w:pPr>
            <w:r w:rsidRPr="002B6C23">
              <w:rPr>
                <w:rFonts w:ascii="Times New Roman" w:eastAsia="新細明體" w:hAnsi="Times New Roman" w:cs="Times New Roman"/>
                <w:kern w:val="0"/>
                <w:szCs w:val="24"/>
              </w:rPr>
              <w:t>3</w:t>
            </w:r>
          </w:p>
        </w:tc>
        <w:tc>
          <w:tcPr>
            <w:tcW w:w="1037" w:type="dxa"/>
            <w:tcBorders>
              <w:top w:val="nil"/>
              <w:left w:val="nil"/>
              <w:bottom w:val="single" w:sz="4" w:space="0" w:color="auto"/>
              <w:right w:val="nil"/>
            </w:tcBorders>
            <w:shd w:val="clear" w:color="auto" w:fill="auto"/>
            <w:noWrap/>
            <w:vAlign w:val="center"/>
            <w:hideMark/>
          </w:tcPr>
          <w:p w:rsidR="002B6C23" w:rsidRPr="002B6C23" w:rsidRDefault="002B6C23" w:rsidP="002B6C23">
            <w:pPr>
              <w:widowControl/>
              <w:adjustRightInd w:val="0"/>
              <w:snapToGrid w:val="0"/>
              <w:spacing w:line="240" w:lineRule="atLeast"/>
              <w:jc w:val="right"/>
              <w:rPr>
                <w:rFonts w:ascii="Times New Roman" w:eastAsia="新細明體" w:hAnsi="Times New Roman" w:cs="Times New Roman"/>
                <w:kern w:val="0"/>
                <w:szCs w:val="24"/>
              </w:rPr>
            </w:pPr>
            <w:r w:rsidRPr="002B6C23">
              <w:rPr>
                <w:rFonts w:ascii="Times New Roman" w:eastAsia="新細明體" w:hAnsi="Times New Roman" w:cs="Times New Roman"/>
                <w:kern w:val="0"/>
                <w:szCs w:val="24"/>
              </w:rPr>
              <w:t xml:space="preserve">75.00 </w:t>
            </w:r>
          </w:p>
        </w:tc>
        <w:tc>
          <w:tcPr>
            <w:tcW w:w="936" w:type="dxa"/>
            <w:tcBorders>
              <w:top w:val="nil"/>
              <w:left w:val="nil"/>
              <w:bottom w:val="single" w:sz="4" w:space="0" w:color="auto"/>
              <w:right w:val="nil"/>
            </w:tcBorders>
            <w:shd w:val="clear" w:color="auto" w:fill="auto"/>
            <w:noWrap/>
            <w:vAlign w:val="center"/>
            <w:hideMark/>
          </w:tcPr>
          <w:p w:rsidR="002B6C23" w:rsidRPr="002B6C23" w:rsidRDefault="002B6C23" w:rsidP="002B6C23">
            <w:pPr>
              <w:widowControl/>
              <w:adjustRightInd w:val="0"/>
              <w:snapToGrid w:val="0"/>
              <w:spacing w:line="240" w:lineRule="atLeast"/>
              <w:jc w:val="right"/>
              <w:rPr>
                <w:rFonts w:ascii="Times New Roman" w:eastAsia="新細明體" w:hAnsi="Times New Roman" w:cs="Times New Roman"/>
                <w:kern w:val="0"/>
                <w:szCs w:val="24"/>
              </w:rPr>
            </w:pPr>
            <w:r w:rsidRPr="002B6C23">
              <w:rPr>
                <w:rFonts w:ascii="Times New Roman" w:eastAsia="新細明體" w:hAnsi="Times New Roman" w:cs="Times New Roman"/>
                <w:kern w:val="0"/>
                <w:szCs w:val="24"/>
              </w:rPr>
              <w:t>1</w:t>
            </w:r>
          </w:p>
        </w:tc>
        <w:tc>
          <w:tcPr>
            <w:tcW w:w="773" w:type="dxa"/>
            <w:tcBorders>
              <w:top w:val="nil"/>
              <w:left w:val="nil"/>
              <w:bottom w:val="single" w:sz="4" w:space="0" w:color="auto"/>
              <w:right w:val="nil"/>
            </w:tcBorders>
            <w:shd w:val="clear" w:color="auto" w:fill="auto"/>
            <w:noWrap/>
            <w:vAlign w:val="center"/>
            <w:hideMark/>
          </w:tcPr>
          <w:p w:rsidR="002B6C23" w:rsidRPr="002B6C23" w:rsidRDefault="002B6C23" w:rsidP="002B6C23">
            <w:pPr>
              <w:widowControl/>
              <w:adjustRightInd w:val="0"/>
              <w:snapToGrid w:val="0"/>
              <w:spacing w:line="240" w:lineRule="atLeast"/>
              <w:jc w:val="right"/>
              <w:rPr>
                <w:rFonts w:ascii="Times New Roman" w:eastAsia="新細明體" w:hAnsi="Times New Roman" w:cs="Times New Roman"/>
                <w:kern w:val="0"/>
                <w:szCs w:val="24"/>
              </w:rPr>
            </w:pPr>
            <w:r w:rsidRPr="002B6C23">
              <w:rPr>
                <w:rFonts w:ascii="Times New Roman" w:eastAsia="新細明體" w:hAnsi="Times New Roman" w:cs="Times New Roman"/>
                <w:kern w:val="0"/>
                <w:szCs w:val="24"/>
              </w:rPr>
              <w:t xml:space="preserve">25.00 </w:t>
            </w:r>
          </w:p>
        </w:tc>
      </w:tr>
    </w:tbl>
    <w:p w:rsidR="000D41C5" w:rsidRDefault="000D41C5" w:rsidP="00447C71">
      <w:pPr>
        <w:pStyle w:val="a3"/>
        <w:spacing w:line="400" w:lineRule="exact"/>
        <w:ind w:leftChars="0" w:left="1134"/>
        <w:rPr>
          <w:rFonts w:ascii="標楷體" w:eastAsia="標楷體" w:hAnsi="標楷體"/>
          <w:sz w:val="28"/>
          <w:szCs w:val="28"/>
        </w:rPr>
      </w:pPr>
    </w:p>
    <w:p w:rsidR="00680079" w:rsidRDefault="00680079" w:rsidP="00447C71">
      <w:pPr>
        <w:pStyle w:val="a3"/>
        <w:spacing w:line="400" w:lineRule="exact"/>
        <w:ind w:leftChars="0" w:left="1134"/>
        <w:rPr>
          <w:rFonts w:ascii="標楷體" w:eastAsia="標楷體" w:hAnsi="標楷體"/>
          <w:sz w:val="28"/>
          <w:szCs w:val="28"/>
        </w:rPr>
      </w:pPr>
    </w:p>
    <w:p w:rsidR="00680079" w:rsidRDefault="00680079" w:rsidP="00447C71">
      <w:pPr>
        <w:pStyle w:val="a3"/>
        <w:spacing w:line="400" w:lineRule="exact"/>
        <w:ind w:leftChars="0" w:left="1134"/>
        <w:rPr>
          <w:rFonts w:ascii="標楷體" w:eastAsia="標楷體" w:hAnsi="標楷體"/>
          <w:sz w:val="28"/>
          <w:szCs w:val="28"/>
        </w:rPr>
      </w:pPr>
    </w:p>
    <w:p w:rsidR="00C90BCE" w:rsidRDefault="00C90BCE" w:rsidP="00447C71">
      <w:pPr>
        <w:pStyle w:val="a3"/>
        <w:spacing w:line="400" w:lineRule="exact"/>
        <w:ind w:leftChars="0" w:left="1134"/>
        <w:rPr>
          <w:rFonts w:ascii="標楷體" w:eastAsia="標楷體" w:hAnsi="標楷體"/>
          <w:sz w:val="28"/>
          <w:szCs w:val="28"/>
        </w:rPr>
      </w:pPr>
    </w:p>
    <w:p w:rsidR="00447C71" w:rsidRPr="000D41C5" w:rsidRDefault="00086893" w:rsidP="000D41C5">
      <w:pPr>
        <w:pStyle w:val="a3"/>
        <w:snapToGrid w:val="0"/>
        <w:spacing w:line="240" w:lineRule="atLeast"/>
        <w:ind w:leftChars="0" w:left="1134"/>
        <w:rPr>
          <w:rFonts w:ascii="標楷體" w:eastAsia="標楷體" w:hAnsi="標楷體"/>
          <w:szCs w:val="24"/>
        </w:rPr>
      </w:pPr>
      <w:r w:rsidRPr="000D41C5">
        <w:rPr>
          <w:rFonts w:ascii="標楷體" w:eastAsia="標楷體" w:hAnsi="標楷體" w:hint="eastAsia"/>
          <w:szCs w:val="24"/>
        </w:rPr>
        <w:t>圖4：桃園市公司登記家數</w:t>
      </w:r>
    </w:p>
    <w:p w:rsidR="00447C71" w:rsidRDefault="00447C71" w:rsidP="00447C71">
      <w:pPr>
        <w:pStyle w:val="a3"/>
        <w:spacing w:line="400" w:lineRule="exact"/>
        <w:ind w:leftChars="0" w:left="1134"/>
        <w:rPr>
          <w:rFonts w:ascii="標楷體" w:eastAsia="標楷體" w:hAnsi="標楷體"/>
          <w:sz w:val="28"/>
          <w:szCs w:val="28"/>
        </w:rPr>
      </w:pPr>
      <w:r>
        <w:rPr>
          <w:rFonts w:ascii="標楷體" w:eastAsia="標楷體" w:hAnsi="標楷體"/>
          <w:noProof/>
          <w:sz w:val="28"/>
          <w:szCs w:val="28"/>
        </w:rPr>
        <w:drawing>
          <wp:anchor distT="0" distB="0" distL="114300" distR="114300" simplePos="0" relativeHeight="251662336" behindDoc="1" locked="0" layoutInCell="1" allowOverlap="1" wp14:anchorId="27782CF6" wp14:editId="48618E44">
            <wp:simplePos x="0" y="0"/>
            <wp:positionH relativeFrom="column">
              <wp:posOffset>411480</wp:posOffset>
            </wp:positionH>
            <wp:positionV relativeFrom="paragraph">
              <wp:posOffset>93980</wp:posOffset>
            </wp:positionV>
            <wp:extent cx="5499100" cy="3213100"/>
            <wp:effectExtent l="0" t="0" r="6350" b="6350"/>
            <wp:wrapTight wrapText="bothSides">
              <wp:wrapPolygon edited="0">
                <wp:start x="0" y="0"/>
                <wp:lineTo x="0" y="21515"/>
                <wp:lineTo x="21550" y="21515"/>
                <wp:lineTo x="21550" y="0"/>
                <wp:lineTo x="0" y="0"/>
              </wp:wrapPolygon>
            </wp:wrapTight>
            <wp:docPr id="5"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99100" cy="3213100"/>
                    </a:xfrm>
                    <a:prstGeom prst="rect">
                      <a:avLst/>
                    </a:prstGeom>
                    <a:noFill/>
                  </pic:spPr>
                </pic:pic>
              </a:graphicData>
            </a:graphic>
            <wp14:sizeRelH relativeFrom="page">
              <wp14:pctWidth>0</wp14:pctWidth>
            </wp14:sizeRelH>
            <wp14:sizeRelV relativeFrom="page">
              <wp14:pctHeight>0</wp14:pctHeight>
            </wp14:sizeRelV>
          </wp:anchor>
        </w:drawing>
      </w:r>
    </w:p>
    <w:p w:rsidR="00447C71" w:rsidRDefault="00447C71" w:rsidP="00447C71">
      <w:pPr>
        <w:pStyle w:val="a3"/>
        <w:spacing w:line="400" w:lineRule="exact"/>
        <w:ind w:leftChars="0" w:left="1134"/>
        <w:rPr>
          <w:rFonts w:ascii="標楷體" w:eastAsia="標楷體" w:hAnsi="標楷體"/>
          <w:sz w:val="28"/>
          <w:szCs w:val="28"/>
        </w:rPr>
      </w:pPr>
    </w:p>
    <w:p w:rsidR="00447C71" w:rsidRDefault="00447C71" w:rsidP="00447C71">
      <w:pPr>
        <w:pStyle w:val="a3"/>
        <w:spacing w:line="400" w:lineRule="exact"/>
        <w:ind w:leftChars="0" w:left="1134"/>
        <w:rPr>
          <w:rFonts w:ascii="標楷體" w:eastAsia="標楷體" w:hAnsi="標楷體"/>
          <w:sz w:val="28"/>
          <w:szCs w:val="28"/>
        </w:rPr>
      </w:pPr>
    </w:p>
    <w:p w:rsidR="00447C71" w:rsidRDefault="00447C71" w:rsidP="00447C71">
      <w:pPr>
        <w:pStyle w:val="a3"/>
        <w:spacing w:line="400" w:lineRule="exact"/>
        <w:ind w:leftChars="0" w:left="1134"/>
        <w:rPr>
          <w:rFonts w:ascii="標楷體" w:eastAsia="標楷體" w:hAnsi="標楷體"/>
          <w:sz w:val="28"/>
          <w:szCs w:val="28"/>
        </w:rPr>
      </w:pPr>
    </w:p>
    <w:p w:rsidR="00447C71" w:rsidRDefault="00447C71" w:rsidP="00447C71">
      <w:pPr>
        <w:pStyle w:val="a3"/>
        <w:spacing w:line="400" w:lineRule="exact"/>
        <w:ind w:leftChars="0" w:left="1134"/>
        <w:rPr>
          <w:rFonts w:ascii="標楷體" w:eastAsia="標楷體" w:hAnsi="標楷體"/>
          <w:sz w:val="28"/>
          <w:szCs w:val="28"/>
        </w:rPr>
      </w:pPr>
    </w:p>
    <w:p w:rsidR="00447C71" w:rsidRDefault="00447C71" w:rsidP="00447C71">
      <w:pPr>
        <w:pStyle w:val="a3"/>
        <w:spacing w:line="400" w:lineRule="exact"/>
        <w:ind w:leftChars="0" w:left="1134"/>
        <w:rPr>
          <w:rFonts w:ascii="標楷體" w:eastAsia="標楷體" w:hAnsi="標楷體"/>
          <w:sz w:val="28"/>
          <w:szCs w:val="28"/>
        </w:rPr>
      </w:pPr>
    </w:p>
    <w:p w:rsidR="00447C71" w:rsidRDefault="00447C71" w:rsidP="00447C71">
      <w:pPr>
        <w:pStyle w:val="a3"/>
        <w:spacing w:line="400" w:lineRule="exact"/>
        <w:ind w:leftChars="0" w:left="1134"/>
        <w:rPr>
          <w:rFonts w:ascii="標楷體" w:eastAsia="標楷體" w:hAnsi="標楷體"/>
          <w:sz w:val="28"/>
          <w:szCs w:val="28"/>
        </w:rPr>
      </w:pPr>
    </w:p>
    <w:p w:rsidR="00447C71" w:rsidRDefault="00447C71" w:rsidP="00447C71">
      <w:pPr>
        <w:pStyle w:val="a3"/>
        <w:spacing w:line="400" w:lineRule="exact"/>
        <w:ind w:leftChars="0" w:left="1134"/>
        <w:rPr>
          <w:rFonts w:ascii="標楷體" w:eastAsia="標楷體" w:hAnsi="標楷體"/>
          <w:sz w:val="28"/>
          <w:szCs w:val="28"/>
        </w:rPr>
      </w:pPr>
    </w:p>
    <w:p w:rsidR="00447C71" w:rsidRDefault="00447C71" w:rsidP="00447C71">
      <w:pPr>
        <w:pStyle w:val="a3"/>
        <w:spacing w:line="400" w:lineRule="exact"/>
        <w:ind w:leftChars="0" w:left="1134"/>
        <w:rPr>
          <w:rFonts w:ascii="標楷體" w:eastAsia="標楷體" w:hAnsi="標楷體"/>
          <w:sz w:val="28"/>
          <w:szCs w:val="28"/>
        </w:rPr>
      </w:pPr>
    </w:p>
    <w:p w:rsidR="00447C71" w:rsidRDefault="00447C71" w:rsidP="00447C71">
      <w:pPr>
        <w:pStyle w:val="a3"/>
        <w:spacing w:line="400" w:lineRule="exact"/>
        <w:ind w:leftChars="0" w:left="1134"/>
        <w:rPr>
          <w:rFonts w:ascii="標楷體" w:eastAsia="標楷體" w:hAnsi="標楷體"/>
          <w:sz w:val="28"/>
          <w:szCs w:val="28"/>
        </w:rPr>
      </w:pPr>
    </w:p>
    <w:p w:rsidR="00447C71" w:rsidRDefault="00447C71" w:rsidP="00447C71">
      <w:pPr>
        <w:pStyle w:val="a3"/>
        <w:spacing w:line="400" w:lineRule="exact"/>
        <w:ind w:leftChars="0" w:left="1134"/>
        <w:rPr>
          <w:rFonts w:ascii="標楷體" w:eastAsia="標楷體" w:hAnsi="標楷體"/>
          <w:sz w:val="28"/>
          <w:szCs w:val="28"/>
        </w:rPr>
      </w:pPr>
    </w:p>
    <w:p w:rsidR="00447C71" w:rsidRDefault="00447C71" w:rsidP="00447C71">
      <w:pPr>
        <w:pStyle w:val="a3"/>
        <w:spacing w:line="400" w:lineRule="exact"/>
        <w:ind w:leftChars="0" w:left="1134"/>
        <w:rPr>
          <w:rFonts w:ascii="標楷體" w:eastAsia="標楷體" w:hAnsi="標楷體"/>
          <w:sz w:val="28"/>
          <w:szCs w:val="28"/>
        </w:rPr>
      </w:pPr>
    </w:p>
    <w:p w:rsidR="00447C71" w:rsidRDefault="00447C71" w:rsidP="00447C71">
      <w:pPr>
        <w:pStyle w:val="a3"/>
        <w:spacing w:line="400" w:lineRule="exact"/>
        <w:ind w:leftChars="0" w:left="1134"/>
        <w:rPr>
          <w:rFonts w:ascii="標楷體" w:eastAsia="標楷體" w:hAnsi="標楷體"/>
          <w:sz w:val="28"/>
          <w:szCs w:val="28"/>
        </w:rPr>
      </w:pPr>
    </w:p>
    <w:p w:rsidR="00447C71" w:rsidRPr="000D41C5" w:rsidRDefault="00086893" w:rsidP="000D41C5">
      <w:pPr>
        <w:pStyle w:val="a3"/>
        <w:snapToGrid w:val="0"/>
        <w:spacing w:line="240" w:lineRule="atLeast"/>
        <w:ind w:leftChars="0" w:left="1134"/>
        <w:rPr>
          <w:rFonts w:ascii="標楷體" w:eastAsia="標楷體" w:hAnsi="標楷體"/>
          <w:szCs w:val="24"/>
        </w:rPr>
      </w:pPr>
      <w:r w:rsidRPr="000D41C5">
        <w:rPr>
          <w:rFonts w:ascii="標楷體" w:eastAsia="標楷體" w:hAnsi="標楷體" w:hint="eastAsia"/>
          <w:szCs w:val="24"/>
        </w:rPr>
        <w:t>表5：桃園市公司登記資本額(單位：元；%)</w:t>
      </w:r>
    </w:p>
    <w:tbl>
      <w:tblPr>
        <w:tblW w:w="9404" w:type="dxa"/>
        <w:jc w:val="center"/>
        <w:tblCellMar>
          <w:left w:w="28" w:type="dxa"/>
          <w:right w:w="28" w:type="dxa"/>
        </w:tblCellMar>
        <w:tblLook w:val="04A0" w:firstRow="1" w:lastRow="0" w:firstColumn="1" w:lastColumn="0" w:noHBand="0" w:noVBand="1"/>
      </w:tblPr>
      <w:tblGrid>
        <w:gridCol w:w="1511"/>
        <w:gridCol w:w="1856"/>
        <w:gridCol w:w="2218"/>
        <w:gridCol w:w="742"/>
        <w:gridCol w:w="2400"/>
        <w:gridCol w:w="677"/>
      </w:tblGrid>
      <w:tr w:rsidR="00E235DF" w:rsidRPr="00E235DF" w:rsidTr="002B6C23">
        <w:trPr>
          <w:trHeight w:val="396"/>
          <w:jc w:val="center"/>
        </w:trPr>
        <w:tc>
          <w:tcPr>
            <w:tcW w:w="1511" w:type="dxa"/>
            <w:vMerge w:val="restart"/>
            <w:tcBorders>
              <w:top w:val="single" w:sz="4" w:space="0" w:color="auto"/>
              <w:left w:val="nil"/>
              <w:bottom w:val="nil"/>
              <w:right w:val="single" w:sz="4" w:space="0" w:color="auto"/>
            </w:tcBorders>
            <w:shd w:val="clear" w:color="000000" w:fill="FFFFFF"/>
            <w:noWrap/>
            <w:vAlign w:val="center"/>
            <w:hideMark/>
          </w:tcPr>
          <w:p w:rsidR="00E235DF" w:rsidRPr="00E235DF" w:rsidRDefault="00E235DF" w:rsidP="00E235DF">
            <w:pPr>
              <w:widowControl/>
              <w:adjustRightInd w:val="0"/>
              <w:snapToGrid w:val="0"/>
              <w:spacing w:line="240" w:lineRule="atLeast"/>
              <w:jc w:val="center"/>
              <w:rPr>
                <w:rFonts w:ascii="標楷體" w:eastAsia="標楷體" w:hAnsi="標楷體" w:cs="新細明體"/>
                <w:kern w:val="0"/>
                <w:szCs w:val="24"/>
              </w:rPr>
            </w:pPr>
            <w:r w:rsidRPr="00E235DF">
              <w:rPr>
                <w:rFonts w:ascii="標楷體" w:eastAsia="標楷體" w:hAnsi="標楷體" w:cs="新細明體" w:hint="eastAsia"/>
                <w:kern w:val="0"/>
                <w:szCs w:val="24"/>
              </w:rPr>
              <w:t>行業別</w:t>
            </w:r>
          </w:p>
        </w:tc>
        <w:tc>
          <w:tcPr>
            <w:tcW w:w="7893" w:type="dxa"/>
            <w:gridSpan w:val="5"/>
            <w:tcBorders>
              <w:top w:val="single" w:sz="4" w:space="0" w:color="auto"/>
              <w:left w:val="nil"/>
              <w:bottom w:val="single" w:sz="4" w:space="0" w:color="auto"/>
              <w:right w:val="single" w:sz="4" w:space="0" w:color="auto"/>
            </w:tcBorders>
            <w:shd w:val="clear" w:color="auto" w:fill="auto"/>
            <w:noWrap/>
            <w:vAlign w:val="center"/>
            <w:hideMark/>
          </w:tcPr>
          <w:p w:rsidR="00E235DF" w:rsidRPr="00E235DF" w:rsidRDefault="00F94784" w:rsidP="00E235DF">
            <w:pPr>
              <w:widowControl/>
              <w:adjustRightInd w:val="0"/>
              <w:snapToGrid w:val="0"/>
              <w:spacing w:line="240" w:lineRule="atLeast"/>
              <w:jc w:val="center"/>
              <w:rPr>
                <w:rFonts w:ascii="標楷體" w:eastAsia="標楷體" w:hAnsi="標楷體" w:cs="新細明體"/>
                <w:kern w:val="0"/>
                <w:sz w:val="28"/>
                <w:szCs w:val="28"/>
              </w:rPr>
            </w:pPr>
            <w:r>
              <w:rPr>
                <w:rFonts w:ascii="標楷體" w:eastAsia="標楷體" w:hAnsi="標楷體" w:cs="新細明體" w:hint="eastAsia"/>
                <w:kern w:val="0"/>
                <w:sz w:val="28"/>
                <w:szCs w:val="28"/>
              </w:rPr>
              <w:t>桃園市公司登記</w:t>
            </w:r>
            <w:r w:rsidR="00E235DF" w:rsidRPr="00E235DF">
              <w:rPr>
                <w:rFonts w:ascii="標楷體" w:eastAsia="標楷體" w:hAnsi="標楷體" w:cs="新細明體" w:hint="eastAsia"/>
                <w:kern w:val="0"/>
                <w:sz w:val="28"/>
                <w:szCs w:val="28"/>
              </w:rPr>
              <w:t>資本額</w:t>
            </w:r>
          </w:p>
        </w:tc>
      </w:tr>
      <w:tr w:rsidR="00E235DF" w:rsidRPr="00E235DF" w:rsidTr="002B6C23">
        <w:trPr>
          <w:trHeight w:val="324"/>
          <w:jc w:val="center"/>
        </w:trPr>
        <w:tc>
          <w:tcPr>
            <w:tcW w:w="1511" w:type="dxa"/>
            <w:vMerge/>
            <w:tcBorders>
              <w:top w:val="single" w:sz="4" w:space="0" w:color="auto"/>
              <w:left w:val="nil"/>
              <w:bottom w:val="nil"/>
              <w:right w:val="single" w:sz="4" w:space="0" w:color="auto"/>
            </w:tcBorders>
            <w:vAlign w:val="center"/>
            <w:hideMark/>
          </w:tcPr>
          <w:p w:rsidR="00E235DF" w:rsidRPr="00E235DF" w:rsidRDefault="00E235DF" w:rsidP="00E235DF">
            <w:pPr>
              <w:widowControl/>
              <w:adjustRightInd w:val="0"/>
              <w:snapToGrid w:val="0"/>
              <w:spacing w:line="240" w:lineRule="atLeast"/>
              <w:rPr>
                <w:rFonts w:ascii="標楷體" w:eastAsia="標楷體" w:hAnsi="標楷體" w:cs="新細明體"/>
                <w:kern w:val="0"/>
                <w:szCs w:val="24"/>
              </w:rPr>
            </w:pPr>
          </w:p>
        </w:tc>
        <w:tc>
          <w:tcPr>
            <w:tcW w:w="1856" w:type="dxa"/>
            <w:vMerge w:val="restart"/>
            <w:tcBorders>
              <w:top w:val="nil"/>
              <w:left w:val="nil"/>
              <w:bottom w:val="nil"/>
              <w:right w:val="single" w:sz="4" w:space="0" w:color="auto"/>
            </w:tcBorders>
            <w:shd w:val="clear" w:color="auto" w:fill="auto"/>
            <w:vAlign w:val="center"/>
            <w:hideMark/>
          </w:tcPr>
          <w:p w:rsidR="00E235DF" w:rsidRPr="00E235DF" w:rsidRDefault="00E235DF" w:rsidP="00E235DF">
            <w:pPr>
              <w:widowControl/>
              <w:adjustRightInd w:val="0"/>
              <w:snapToGrid w:val="0"/>
              <w:spacing w:line="240" w:lineRule="atLeast"/>
              <w:jc w:val="center"/>
              <w:rPr>
                <w:rFonts w:ascii="標楷體" w:eastAsia="標楷體" w:hAnsi="標楷體" w:cs="新細明體"/>
                <w:kern w:val="0"/>
                <w:szCs w:val="24"/>
              </w:rPr>
            </w:pPr>
            <w:r w:rsidRPr="00E235DF">
              <w:rPr>
                <w:rFonts w:ascii="標楷體" w:eastAsia="標楷體" w:hAnsi="標楷體" w:cs="新細明體" w:hint="eastAsia"/>
                <w:kern w:val="0"/>
                <w:szCs w:val="24"/>
              </w:rPr>
              <w:t>總計</w:t>
            </w:r>
          </w:p>
        </w:tc>
        <w:tc>
          <w:tcPr>
            <w:tcW w:w="2218" w:type="dxa"/>
            <w:vMerge w:val="restart"/>
            <w:tcBorders>
              <w:top w:val="nil"/>
              <w:left w:val="single" w:sz="4" w:space="0" w:color="auto"/>
              <w:bottom w:val="single" w:sz="4" w:space="0" w:color="auto"/>
              <w:right w:val="nil"/>
            </w:tcBorders>
            <w:shd w:val="clear" w:color="auto" w:fill="auto"/>
            <w:noWrap/>
            <w:vAlign w:val="center"/>
            <w:hideMark/>
          </w:tcPr>
          <w:p w:rsidR="00E235DF" w:rsidRPr="00E235DF" w:rsidRDefault="00E235DF" w:rsidP="00E235DF">
            <w:pPr>
              <w:widowControl/>
              <w:adjustRightInd w:val="0"/>
              <w:snapToGrid w:val="0"/>
              <w:spacing w:line="240" w:lineRule="atLeast"/>
              <w:jc w:val="center"/>
              <w:rPr>
                <w:rFonts w:ascii="標楷體" w:eastAsia="標楷體" w:hAnsi="標楷體" w:cs="新細明體"/>
                <w:kern w:val="0"/>
                <w:szCs w:val="24"/>
              </w:rPr>
            </w:pPr>
            <w:r w:rsidRPr="00E235DF">
              <w:rPr>
                <w:rFonts w:ascii="標楷體" w:eastAsia="標楷體" w:hAnsi="標楷體" w:cs="新細明體" w:hint="eastAsia"/>
                <w:kern w:val="0"/>
                <w:szCs w:val="24"/>
              </w:rPr>
              <w:t>男</w:t>
            </w:r>
          </w:p>
        </w:tc>
        <w:tc>
          <w:tcPr>
            <w:tcW w:w="742" w:type="dxa"/>
            <w:tcBorders>
              <w:top w:val="nil"/>
              <w:left w:val="nil"/>
              <w:bottom w:val="single" w:sz="4" w:space="0" w:color="auto"/>
              <w:right w:val="single" w:sz="4" w:space="0" w:color="auto"/>
            </w:tcBorders>
            <w:shd w:val="clear" w:color="auto" w:fill="auto"/>
            <w:vAlign w:val="center"/>
            <w:hideMark/>
          </w:tcPr>
          <w:p w:rsidR="00E235DF" w:rsidRPr="00E235DF" w:rsidRDefault="00E235DF" w:rsidP="00E235DF">
            <w:pPr>
              <w:widowControl/>
              <w:adjustRightInd w:val="0"/>
              <w:snapToGrid w:val="0"/>
              <w:spacing w:line="240" w:lineRule="atLeast"/>
              <w:jc w:val="center"/>
              <w:rPr>
                <w:rFonts w:ascii="標楷體" w:eastAsia="標楷體" w:hAnsi="標楷體" w:cs="新細明體"/>
                <w:kern w:val="0"/>
                <w:szCs w:val="24"/>
              </w:rPr>
            </w:pPr>
          </w:p>
        </w:tc>
        <w:tc>
          <w:tcPr>
            <w:tcW w:w="2400" w:type="dxa"/>
            <w:vMerge w:val="restart"/>
            <w:tcBorders>
              <w:top w:val="nil"/>
              <w:left w:val="single" w:sz="4" w:space="0" w:color="auto"/>
              <w:bottom w:val="nil"/>
              <w:right w:val="nil"/>
            </w:tcBorders>
            <w:shd w:val="clear" w:color="auto" w:fill="auto"/>
            <w:noWrap/>
            <w:vAlign w:val="center"/>
            <w:hideMark/>
          </w:tcPr>
          <w:p w:rsidR="00E235DF" w:rsidRPr="00E235DF" w:rsidRDefault="00E235DF" w:rsidP="00E235DF">
            <w:pPr>
              <w:widowControl/>
              <w:adjustRightInd w:val="0"/>
              <w:snapToGrid w:val="0"/>
              <w:spacing w:line="240" w:lineRule="atLeast"/>
              <w:jc w:val="center"/>
              <w:rPr>
                <w:rFonts w:ascii="標楷體" w:eastAsia="標楷體" w:hAnsi="標楷體" w:cs="新細明體"/>
                <w:kern w:val="0"/>
                <w:szCs w:val="24"/>
              </w:rPr>
            </w:pPr>
            <w:r w:rsidRPr="00E235DF">
              <w:rPr>
                <w:rFonts w:ascii="標楷體" w:eastAsia="標楷體" w:hAnsi="標楷體" w:cs="新細明體" w:hint="eastAsia"/>
                <w:kern w:val="0"/>
                <w:szCs w:val="24"/>
              </w:rPr>
              <w:t>女</w:t>
            </w:r>
          </w:p>
        </w:tc>
        <w:tc>
          <w:tcPr>
            <w:tcW w:w="677" w:type="dxa"/>
            <w:tcBorders>
              <w:top w:val="nil"/>
              <w:left w:val="nil"/>
              <w:bottom w:val="single" w:sz="4" w:space="0" w:color="auto"/>
              <w:right w:val="nil"/>
            </w:tcBorders>
            <w:shd w:val="clear" w:color="auto" w:fill="auto"/>
            <w:noWrap/>
            <w:vAlign w:val="center"/>
            <w:hideMark/>
          </w:tcPr>
          <w:p w:rsidR="00E235DF" w:rsidRPr="00E235DF" w:rsidRDefault="00E235DF" w:rsidP="00E235DF">
            <w:pPr>
              <w:widowControl/>
              <w:adjustRightInd w:val="0"/>
              <w:snapToGrid w:val="0"/>
              <w:spacing w:line="240" w:lineRule="atLeast"/>
              <w:jc w:val="center"/>
              <w:rPr>
                <w:rFonts w:ascii="標楷體" w:eastAsia="標楷體" w:hAnsi="標楷體" w:cs="新細明體"/>
                <w:kern w:val="0"/>
                <w:szCs w:val="24"/>
              </w:rPr>
            </w:pPr>
          </w:p>
        </w:tc>
      </w:tr>
      <w:tr w:rsidR="00E235DF" w:rsidRPr="00E235DF" w:rsidTr="002B6C23">
        <w:trPr>
          <w:trHeight w:val="324"/>
          <w:jc w:val="center"/>
        </w:trPr>
        <w:tc>
          <w:tcPr>
            <w:tcW w:w="1511" w:type="dxa"/>
            <w:vMerge/>
            <w:tcBorders>
              <w:top w:val="single" w:sz="4" w:space="0" w:color="auto"/>
              <w:left w:val="nil"/>
              <w:bottom w:val="nil"/>
              <w:right w:val="single" w:sz="4" w:space="0" w:color="auto"/>
            </w:tcBorders>
            <w:vAlign w:val="center"/>
            <w:hideMark/>
          </w:tcPr>
          <w:p w:rsidR="00E235DF" w:rsidRPr="00E235DF" w:rsidRDefault="00E235DF" w:rsidP="00E235DF">
            <w:pPr>
              <w:widowControl/>
              <w:adjustRightInd w:val="0"/>
              <w:snapToGrid w:val="0"/>
              <w:spacing w:line="240" w:lineRule="atLeast"/>
              <w:rPr>
                <w:rFonts w:ascii="標楷體" w:eastAsia="標楷體" w:hAnsi="標楷體" w:cs="新細明體"/>
                <w:kern w:val="0"/>
                <w:szCs w:val="24"/>
              </w:rPr>
            </w:pPr>
          </w:p>
        </w:tc>
        <w:tc>
          <w:tcPr>
            <w:tcW w:w="1856" w:type="dxa"/>
            <w:vMerge/>
            <w:tcBorders>
              <w:top w:val="nil"/>
              <w:left w:val="nil"/>
              <w:bottom w:val="nil"/>
              <w:right w:val="single" w:sz="4" w:space="0" w:color="auto"/>
            </w:tcBorders>
            <w:vAlign w:val="center"/>
            <w:hideMark/>
          </w:tcPr>
          <w:p w:rsidR="00E235DF" w:rsidRPr="00E235DF" w:rsidRDefault="00E235DF" w:rsidP="00E235DF">
            <w:pPr>
              <w:widowControl/>
              <w:adjustRightInd w:val="0"/>
              <w:snapToGrid w:val="0"/>
              <w:spacing w:line="240" w:lineRule="atLeast"/>
              <w:rPr>
                <w:rFonts w:ascii="標楷體" w:eastAsia="標楷體" w:hAnsi="標楷體" w:cs="新細明體"/>
                <w:kern w:val="0"/>
                <w:szCs w:val="24"/>
              </w:rPr>
            </w:pPr>
          </w:p>
        </w:tc>
        <w:tc>
          <w:tcPr>
            <w:tcW w:w="2218" w:type="dxa"/>
            <w:vMerge/>
            <w:tcBorders>
              <w:top w:val="nil"/>
              <w:left w:val="single" w:sz="4" w:space="0" w:color="auto"/>
              <w:bottom w:val="single" w:sz="4" w:space="0" w:color="auto"/>
              <w:right w:val="nil"/>
            </w:tcBorders>
            <w:vAlign w:val="center"/>
            <w:hideMark/>
          </w:tcPr>
          <w:p w:rsidR="00E235DF" w:rsidRPr="00E235DF" w:rsidRDefault="00E235DF" w:rsidP="00E235DF">
            <w:pPr>
              <w:widowControl/>
              <w:adjustRightInd w:val="0"/>
              <w:snapToGrid w:val="0"/>
              <w:spacing w:line="240" w:lineRule="atLeast"/>
              <w:rPr>
                <w:rFonts w:ascii="標楷體" w:eastAsia="標楷體" w:hAnsi="標楷體" w:cs="新細明體"/>
                <w:kern w:val="0"/>
                <w:szCs w:val="24"/>
              </w:rPr>
            </w:pPr>
          </w:p>
        </w:tc>
        <w:tc>
          <w:tcPr>
            <w:tcW w:w="742" w:type="dxa"/>
            <w:tcBorders>
              <w:top w:val="nil"/>
              <w:left w:val="single" w:sz="4" w:space="0" w:color="auto"/>
              <w:bottom w:val="nil"/>
              <w:right w:val="single" w:sz="4" w:space="0" w:color="auto"/>
            </w:tcBorders>
            <w:shd w:val="clear" w:color="auto" w:fill="auto"/>
            <w:vAlign w:val="center"/>
            <w:hideMark/>
          </w:tcPr>
          <w:p w:rsidR="00E235DF" w:rsidRPr="00E235DF" w:rsidRDefault="00E235DF" w:rsidP="00E235DF">
            <w:pPr>
              <w:widowControl/>
              <w:adjustRightInd w:val="0"/>
              <w:snapToGrid w:val="0"/>
              <w:spacing w:line="240" w:lineRule="atLeast"/>
              <w:jc w:val="center"/>
              <w:rPr>
                <w:rFonts w:ascii="標楷體" w:eastAsia="標楷體" w:hAnsi="標楷體" w:cs="新細明體"/>
                <w:kern w:val="0"/>
                <w:szCs w:val="24"/>
              </w:rPr>
            </w:pPr>
            <w:r w:rsidRPr="00E235DF">
              <w:rPr>
                <w:rFonts w:ascii="標楷體" w:eastAsia="標楷體" w:hAnsi="標楷體" w:cs="新細明體" w:hint="eastAsia"/>
                <w:kern w:val="0"/>
                <w:szCs w:val="24"/>
              </w:rPr>
              <w:t>占比</w:t>
            </w:r>
          </w:p>
        </w:tc>
        <w:tc>
          <w:tcPr>
            <w:tcW w:w="2400" w:type="dxa"/>
            <w:vMerge/>
            <w:tcBorders>
              <w:top w:val="nil"/>
              <w:left w:val="single" w:sz="4" w:space="0" w:color="auto"/>
              <w:bottom w:val="nil"/>
              <w:right w:val="nil"/>
            </w:tcBorders>
            <w:vAlign w:val="center"/>
            <w:hideMark/>
          </w:tcPr>
          <w:p w:rsidR="00E235DF" w:rsidRPr="00E235DF" w:rsidRDefault="00E235DF" w:rsidP="00E235DF">
            <w:pPr>
              <w:widowControl/>
              <w:adjustRightInd w:val="0"/>
              <w:snapToGrid w:val="0"/>
              <w:spacing w:line="240" w:lineRule="atLeast"/>
              <w:rPr>
                <w:rFonts w:ascii="標楷體" w:eastAsia="標楷體" w:hAnsi="標楷體" w:cs="新細明體"/>
                <w:kern w:val="0"/>
                <w:szCs w:val="24"/>
              </w:rPr>
            </w:pPr>
          </w:p>
        </w:tc>
        <w:tc>
          <w:tcPr>
            <w:tcW w:w="677" w:type="dxa"/>
            <w:tcBorders>
              <w:top w:val="nil"/>
              <w:left w:val="single" w:sz="4" w:space="0" w:color="auto"/>
              <w:bottom w:val="nil"/>
              <w:right w:val="nil"/>
            </w:tcBorders>
            <w:shd w:val="clear" w:color="auto" w:fill="auto"/>
            <w:noWrap/>
            <w:vAlign w:val="center"/>
            <w:hideMark/>
          </w:tcPr>
          <w:p w:rsidR="00E235DF" w:rsidRPr="00E235DF" w:rsidRDefault="00E235DF" w:rsidP="00E235DF">
            <w:pPr>
              <w:widowControl/>
              <w:adjustRightInd w:val="0"/>
              <w:snapToGrid w:val="0"/>
              <w:spacing w:line="240" w:lineRule="atLeast"/>
              <w:jc w:val="center"/>
              <w:rPr>
                <w:rFonts w:ascii="標楷體" w:eastAsia="標楷體" w:hAnsi="標楷體" w:cs="新細明體"/>
                <w:kern w:val="0"/>
                <w:szCs w:val="24"/>
              </w:rPr>
            </w:pPr>
            <w:r w:rsidRPr="00E235DF">
              <w:rPr>
                <w:rFonts w:ascii="標楷體" w:eastAsia="標楷體" w:hAnsi="標楷體" w:cs="新細明體" w:hint="eastAsia"/>
                <w:kern w:val="0"/>
                <w:szCs w:val="24"/>
              </w:rPr>
              <w:t>占比</w:t>
            </w:r>
          </w:p>
        </w:tc>
      </w:tr>
      <w:tr w:rsidR="00E235DF" w:rsidRPr="00E235DF" w:rsidTr="000D41C5">
        <w:trPr>
          <w:trHeight w:val="20"/>
          <w:jc w:val="center"/>
        </w:trPr>
        <w:tc>
          <w:tcPr>
            <w:tcW w:w="1511" w:type="dxa"/>
            <w:tcBorders>
              <w:top w:val="single" w:sz="4" w:space="0" w:color="auto"/>
              <w:left w:val="nil"/>
              <w:bottom w:val="nil"/>
              <w:right w:val="nil"/>
            </w:tcBorders>
            <w:shd w:val="clear" w:color="auto" w:fill="D9D9D9" w:themeFill="background1" w:themeFillShade="D9"/>
            <w:noWrap/>
            <w:vAlign w:val="center"/>
            <w:hideMark/>
          </w:tcPr>
          <w:p w:rsidR="00E235DF" w:rsidRPr="00E235DF" w:rsidRDefault="00E235DF" w:rsidP="00E235DF">
            <w:pPr>
              <w:widowControl/>
              <w:adjustRightInd w:val="0"/>
              <w:snapToGrid w:val="0"/>
              <w:spacing w:line="240" w:lineRule="atLeast"/>
              <w:rPr>
                <w:rFonts w:ascii="標楷體" w:eastAsia="標楷體" w:hAnsi="標楷體" w:cs="新細明體"/>
                <w:kern w:val="0"/>
                <w:szCs w:val="24"/>
              </w:rPr>
            </w:pPr>
            <w:r w:rsidRPr="00E235DF">
              <w:rPr>
                <w:rFonts w:ascii="標楷體" w:eastAsia="標楷體" w:hAnsi="標楷體" w:cs="新細明體" w:hint="eastAsia"/>
                <w:kern w:val="0"/>
                <w:szCs w:val="24"/>
              </w:rPr>
              <w:t>總計</w:t>
            </w:r>
          </w:p>
        </w:tc>
        <w:tc>
          <w:tcPr>
            <w:tcW w:w="1856" w:type="dxa"/>
            <w:tcBorders>
              <w:top w:val="single" w:sz="4" w:space="0" w:color="auto"/>
              <w:left w:val="nil"/>
              <w:bottom w:val="nil"/>
              <w:right w:val="nil"/>
            </w:tcBorders>
            <w:shd w:val="clear" w:color="auto" w:fill="D9D9D9" w:themeFill="background1" w:themeFillShade="D9"/>
            <w:noWrap/>
            <w:vAlign w:val="center"/>
            <w:hideMark/>
          </w:tcPr>
          <w:p w:rsidR="00E235DF" w:rsidRPr="00E235DF" w:rsidRDefault="00E235DF" w:rsidP="00E235DF">
            <w:pPr>
              <w:widowControl/>
              <w:adjustRightInd w:val="0"/>
              <w:snapToGrid w:val="0"/>
              <w:spacing w:line="240" w:lineRule="atLeast"/>
              <w:jc w:val="right"/>
              <w:rPr>
                <w:rFonts w:ascii="Times New Roman" w:eastAsia="新細明體" w:hAnsi="Times New Roman" w:cs="Times New Roman"/>
                <w:kern w:val="0"/>
                <w:szCs w:val="24"/>
              </w:rPr>
            </w:pPr>
            <w:r w:rsidRPr="00E235DF">
              <w:rPr>
                <w:rFonts w:ascii="Times New Roman" w:eastAsia="新細明體" w:hAnsi="Times New Roman" w:cs="Times New Roman"/>
                <w:kern w:val="0"/>
                <w:szCs w:val="24"/>
              </w:rPr>
              <w:t>1,448,030,746,796</w:t>
            </w:r>
          </w:p>
        </w:tc>
        <w:tc>
          <w:tcPr>
            <w:tcW w:w="2218" w:type="dxa"/>
            <w:tcBorders>
              <w:top w:val="single" w:sz="4" w:space="0" w:color="auto"/>
              <w:left w:val="nil"/>
              <w:bottom w:val="nil"/>
              <w:right w:val="nil"/>
            </w:tcBorders>
            <w:shd w:val="clear" w:color="auto" w:fill="D9D9D9" w:themeFill="background1" w:themeFillShade="D9"/>
            <w:noWrap/>
            <w:vAlign w:val="center"/>
            <w:hideMark/>
          </w:tcPr>
          <w:p w:rsidR="00E235DF" w:rsidRPr="00E235DF" w:rsidRDefault="00E235DF" w:rsidP="00E235DF">
            <w:pPr>
              <w:widowControl/>
              <w:adjustRightInd w:val="0"/>
              <w:snapToGrid w:val="0"/>
              <w:spacing w:line="240" w:lineRule="atLeast"/>
              <w:jc w:val="right"/>
              <w:rPr>
                <w:rFonts w:ascii="Times New Roman" w:eastAsia="新細明體" w:hAnsi="Times New Roman" w:cs="Times New Roman"/>
                <w:kern w:val="0"/>
                <w:szCs w:val="24"/>
              </w:rPr>
            </w:pPr>
            <w:r w:rsidRPr="00E235DF">
              <w:rPr>
                <w:rFonts w:ascii="Times New Roman" w:eastAsia="新細明體" w:hAnsi="Times New Roman" w:cs="Times New Roman"/>
                <w:kern w:val="0"/>
                <w:szCs w:val="24"/>
              </w:rPr>
              <w:t>1,300,478,411,471</w:t>
            </w:r>
          </w:p>
        </w:tc>
        <w:tc>
          <w:tcPr>
            <w:tcW w:w="742" w:type="dxa"/>
            <w:tcBorders>
              <w:top w:val="single" w:sz="4" w:space="0" w:color="auto"/>
              <w:left w:val="nil"/>
              <w:bottom w:val="nil"/>
              <w:right w:val="nil"/>
            </w:tcBorders>
            <w:shd w:val="clear" w:color="auto" w:fill="D9D9D9" w:themeFill="background1" w:themeFillShade="D9"/>
            <w:noWrap/>
            <w:vAlign w:val="center"/>
            <w:hideMark/>
          </w:tcPr>
          <w:p w:rsidR="00E235DF" w:rsidRPr="00E235DF" w:rsidRDefault="00E235DF" w:rsidP="00E235DF">
            <w:pPr>
              <w:widowControl/>
              <w:adjustRightInd w:val="0"/>
              <w:snapToGrid w:val="0"/>
              <w:spacing w:line="240" w:lineRule="atLeast"/>
              <w:jc w:val="right"/>
              <w:rPr>
                <w:rFonts w:ascii="Times New Roman" w:eastAsia="新細明體" w:hAnsi="Times New Roman" w:cs="Times New Roman"/>
                <w:kern w:val="0"/>
                <w:szCs w:val="24"/>
              </w:rPr>
            </w:pPr>
            <w:r w:rsidRPr="00E235DF">
              <w:rPr>
                <w:rFonts w:ascii="Times New Roman" w:eastAsia="新細明體" w:hAnsi="Times New Roman" w:cs="Times New Roman"/>
                <w:kern w:val="0"/>
                <w:szCs w:val="24"/>
              </w:rPr>
              <w:t xml:space="preserve">89.81 </w:t>
            </w:r>
          </w:p>
        </w:tc>
        <w:tc>
          <w:tcPr>
            <w:tcW w:w="2400" w:type="dxa"/>
            <w:tcBorders>
              <w:top w:val="single" w:sz="4" w:space="0" w:color="auto"/>
              <w:left w:val="nil"/>
              <w:bottom w:val="nil"/>
              <w:right w:val="nil"/>
            </w:tcBorders>
            <w:shd w:val="clear" w:color="auto" w:fill="D9D9D9" w:themeFill="background1" w:themeFillShade="D9"/>
            <w:noWrap/>
            <w:vAlign w:val="center"/>
            <w:hideMark/>
          </w:tcPr>
          <w:p w:rsidR="00E235DF" w:rsidRPr="00E235DF" w:rsidRDefault="00E235DF" w:rsidP="00E235DF">
            <w:pPr>
              <w:widowControl/>
              <w:adjustRightInd w:val="0"/>
              <w:snapToGrid w:val="0"/>
              <w:spacing w:line="240" w:lineRule="atLeast"/>
              <w:jc w:val="right"/>
              <w:rPr>
                <w:rFonts w:ascii="Times New Roman" w:eastAsia="新細明體" w:hAnsi="Times New Roman" w:cs="Times New Roman"/>
                <w:kern w:val="0"/>
                <w:szCs w:val="24"/>
              </w:rPr>
            </w:pPr>
            <w:r w:rsidRPr="00E235DF">
              <w:rPr>
                <w:rFonts w:ascii="Times New Roman" w:eastAsia="新細明體" w:hAnsi="Times New Roman" w:cs="Times New Roman"/>
                <w:kern w:val="0"/>
                <w:szCs w:val="24"/>
              </w:rPr>
              <w:t>147,552,335,325</w:t>
            </w:r>
          </w:p>
        </w:tc>
        <w:tc>
          <w:tcPr>
            <w:tcW w:w="677" w:type="dxa"/>
            <w:tcBorders>
              <w:top w:val="single" w:sz="4" w:space="0" w:color="auto"/>
              <w:left w:val="nil"/>
              <w:bottom w:val="nil"/>
              <w:right w:val="nil"/>
            </w:tcBorders>
            <w:shd w:val="clear" w:color="auto" w:fill="D9D9D9" w:themeFill="background1" w:themeFillShade="D9"/>
            <w:noWrap/>
            <w:vAlign w:val="center"/>
            <w:hideMark/>
          </w:tcPr>
          <w:p w:rsidR="00E235DF" w:rsidRPr="00E235DF" w:rsidRDefault="00E235DF" w:rsidP="00E235DF">
            <w:pPr>
              <w:widowControl/>
              <w:adjustRightInd w:val="0"/>
              <w:snapToGrid w:val="0"/>
              <w:spacing w:line="240" w:lineRule="atLeast"/>
              <w:jc w:val="right"/>
              <w:rPr>
                <w:rFonts w:ascii="Times New Roman" w:eastAsia="新細明體" w:hAnsi="Times New Roman" w:cs="Times New Roman"/>
                <w:kern w:val="0"/>
                <w:szCs w:val="24"/>
              </w:rPr>
            </w:pPr>
            <w:r w:rsidRPr="00E235DF">
              <w:rPr>
                <w:rFonts w:ascii="Times New Roman" w:eastAsia="新細明體" w:hAnsi="Times New Roman" w:cs="Times New Roman"/>
                <w:kern w:val="0"/>
                <w:szCs w:val="24"/>
              </w:rPr>
              <w:t xml:space="preserve">10.19 </w:t>
            </w:r>
          </w:p>
        </w:tc>
      </w:tr>
      <w:tr w:rsidR="00E235DF" w:rsidRPr="00E235DF" w:rsidTr="002B6C23">
        <w:trPr>
          <w:trHeight w:val="20"/>
          <w:jc w:val="center"/>
        </w:trPr>
        <w:tc>
          <w:tcPr>
            <w:tcW w:w="1511" w:type="dxa"/>
            <w:tcBorders>
              <w:top w:val="nil"/>
              <w:left w:val="nil"/>
              <w:bottom w:val="nil"/>
              <w:right w:val="nil"/>
            </w:tcBorders>
            <w:shd w:val="clear" w:color="auto" w:fill="auto"/>
            <w:vAlign w:val="center"/>
            <w:hideMark/>
          </w:tcPr>
          <w:p w:rsidR="00E235DF" w:rsidRPr="00E235DF" w:rsidRDefault="00E235DF" w:rsidP="00E235DF">
            <w:pPr>
              <w:widowControl/>
              <w:adjustRightInd w:val="0"/>
              <w:snapToGrid w:val="0"/>
              <w:spacing w:line="240" w:lineRule="atLeast"/>
              <w:rPr>
                <w:rFonts w:ascii="標楷體" w:eastAsia="標楷體" w:hAnsi="標楷體" w:cs="新細明體"/>
                <w:kern w:val="0"/>
                <w:szCs w:val="24"/>
              </w:rPr>
            </w:pPr>
            <w:r w:rsidRPr="00E235DF">
              <w:rPr>
                <w:rFonts w:ascii="標楷體" w:eastAsia="標楷體" w:hAnsi="標楷體" w:cs="新細明體" w:hint="eastAsia"/>
                <w:kern w:val="0"/>
                <w:szCs w:val="24"/>
              </w:rPr>
              <w:t>製造業</w:t>
            </w:r>
          </w:p>
        </w:tc>
        <w:tc>
          <w:tcPr>
            <w:tcW w:w="1856" w:type="dxa"/>
            <w:tcBorders>
              <w:top w:val="nil"/>
              <w:left w:val="nil"/>
              <w:bottom w:val="nil"/>
              <w:right w:val="nil"/>
            </w:tcBorders>
            <w:shd w:val="clear" w:color="auto" w:fill="auto"/>
            <w:noWrap/>
            <w:vAlign w:val="center"/>
            <w:hideMark/>
          </w:tcPr>
          <w:p w:rsidR="00E235DF" w:rsidRPr="00E235DF" w:rsidRDefault="00E235DF" w:rsidP="00E235DF">
            <w:pPr>
              <w:widowControl/>
              <w:adjustRightInd w:val="0"/>
              <w:snapToGrid w:val="0"/>
              <w:spacing w:line="240" w:lineRule="atLeast"/>
              <w:jc w:val="right"/>
              <w:rPr>
                <w:rFonts w:ascii="Times New Roman" w:eastAsia="新細明體" w:hAnsi="Times New Roman" w:cs="Times New Roman"/>
                <w:kern w:val="0"/>
                <w:szCs w:val="24"/>
              </w:rPr>
            </w:pPr>
            <w:r w:rsidRPr="00E235DF">
              <w:rPr>
                <w:rFonts w:ascii="Times New Roman" w:eastAsia="新細明體" w:hAnsi="Times New Roman" w:cs="Times New Roman"/>
                <w:kern w:val="0"/>
                <w:szCs w:val="24"/>
              </w:rPr>
              <w:t>870,275,411,080</w:t>
            </w:r>
          </w:p>
        </w:tc>
        <w:tc>
          <w:tcPr>
            <w:tcW w:w="2218" w:type="dxa"/>
            <w:tcBorders>
              <w:top w:val="nil"/>
              <w:left w:val="nil"/>
              <w:bottom w:val="nil"/>
              <w:right w:val="nil"/>
            </w:tcBorders>
            <w:shd w:val="clear" w:color="auto" w:fill="auto"/>
            <w:noWrap/>
            <w:vAlign w:val="center"/>
            <w:hideMark/>
          </w:tcPr>
          <w:p w:rsidR="00E235DF" w:rsidRPr="00E235DF" w:rsidRDefault="00E235DF" w:rsidP="00E235DF">
            <w:pPr>
              <w:widowControl/>
              <w:adjustRightInd w:val="0"/>
              <w:snapToGrid w:val="0"/>
              <w:spacing w:line="240" w:lineRule="atLeast"/>
              <w:jc w:val="right"/>
              <w:rPr>
                <w:rFonts w:ascii="Times New Roman" w:eastAsia="新細明體" w:hAnsi="Times New Roman" w:cs="Times New Roman"/>
                <w:kern w:val="0"/>
                <w:szCs w:val="24"/>
              </w:rPr>
            </w:pPr>
            <w:r w:rsidRPr="00E235DF">
              <w:rPr>
                <w:rFonts w:ascii="Times New Roman" w:eastAsia="新細明體" w:hAnsi="Times New Roman" w:cs="Times New Roman"/>
                <w:kern w:val="0"/>
                <w:szCs w:val="24"/>
              </w:rPr>
              <w:t xml:space="preserve">  803,355,450,508 </w:t>
            </w:r>
          </w:p>
        </w:tc>
        <w:tc>
          <w:tcPr>
            <w:tcW w:w="742" w:type="dxa"/>
            <w:tcBorders>
              <w:top w:val="nil"/>
              <w:left w:val="nil"/>
              <w:bottom w:val="nil"/>
              <w:right w:val="nil"/>
            </w:tcBorders>
            <w:shd w:val="clear" w:color="auto" w:fill="auto"/>
            <w:noWrap/>
            <w:vAlign w:val="center"/>
            <w:hideMark/>
          </w:tcPr>
          <w:p w:rsidR="00E235DF" w:rsidRPr="00E235DF" w:rsidRDefault="00E235DF" w:rsidP="00E235DF">
            <w:pPr>
              <w:widowControl/>
              <w:adjustRightInd w:val="0"/>
              <w:snapToGrid w:val="0"/>
              <w:spacing w:line="240" w:lineRule="atLeast"/>
              <w:jc w:val="right"/>
              <w:rPr>
                <w:rFonts w:ascii="Times New Roman" w:eastAsia="新細明體" w:hAnsi="Times New Roman" w:cs="Times New Roman"/>
                <w:kern w:val="0"/>
                <w:szCs w:val="24"/>
              </w:rPr>
            </w:pPr>
            <w:r w:rsidRPr="00E235DF">
              <w:rPr>
                <w:rFonts w:ascii="Times New Roman" w:eastAsia="新細明體" w:hAnsi="Times New Roman" w:cs="Times New Roman"/>
                <w:kern w:val="0"/>
                <w:szCs w:val="24"/>
              </w:rPr>
              <w:t xml:space="preserve">92.31 </w:t>
            </w:r>
          </w:p>
        </w:tc>
        <w:tc>
          <w:tcPr>
            <w:tcW w:w="2400" w:type="dxa"/>
            <w:tcBorders>
              <w:top w:val="nil"/>
              <w:left w:val="nil"/>
              <w:bottom w:val="nil"/>
              <w:right w:val="nil"/>
            </w:tcBorders>
            <w:shd w:val="clear" w:color="auto" w:fill="auto"/>
            <w:noWrap/>
            <w:vAlign w:val="center"/>
            <w:hideMark/>
          </w:tcPr>
          <w:p w:rsidR="00E235DF" w:rsidRPr="00E235DF" w:rsidRDefault="00E235DF" w:rsidP="00E235DF">
            <w:pPr>
              <w:widowControl/>
              <w:adjustRightInd w:val="0"/>
              <w:snapToGrid w:val="0"/>
              <w:spacing w:line="240" w:lineRule="atLeast"/>
              <w:jc w:val="right"/>
              <w:rPr>
                <w:rFonts w:ascii="Times New Roman" w:eastAsia="新細明體" w:hAnsi="Times New Roman" w:cs="Times New Roman"/>
                <w:kern w:val="0"/>
                <w:szCs w:val="24"/>
              </w:rPr>
            </w:pPr>
            <w:r w:rsidRPr="00E235DF">
              <w:rPr>
                <w:rFonts w:ascii="Times New Roman" w:eastAsia="新細明體" w:hAnsi="Times New Roman" w:cs="Times New Roman"/>
                <w:kern w:val="0"/>
                <w:szCs w:val="24"/>
              </w:rPr>
              <w:t xml:space="preserve">    66,919,960,572 </w:t>
            </w:r>
          </w:p>
        </w:tc>
        <w:tc>
          <w:tcPr>
            <w:tcW w:w="677" w:type="dxa"/>
            <w:tcBorders>
              <w:top w:val="nil"/>
              <w:left w:val="nil"/>
              <w:bottom w:val="nil"/>
              <w:right w:val="nil"/>
            </w:tcBorders>
            <w:shd w:val="clear" w:color="auto" w:fill="auto"/>
            <w:noWrap/>
            <w:vAlign w:val="center"/>
            <w:hideMark/>
          </w:tcPr>
          <w:p w:rsidR="00E235DF" w:rsidRPr="00E235DF" w:rsidRDefault="00E235DF" w:rsidP="00E235DF">
            <w:pPr>
              <w:widowControl/>
              <w:adjustRightInd w:val="0"/>
              <w:snapToGrid w:val="0"/>
              <w:spacing w:line="240" w:lineRule="atLeast"/>
              <w:jc w:val="right"/>
              <w:rPr>
                <w:rFonts w:ascii="Times New Roman" w:eastAsia="新細明體" w:hAnsi="Times New Roman" w:cs="Times New Roman"/>
                <w:kern w:val="0"/>
                <w:szCs w:val="24"/>
              </w:rPr>
            </w:pPr>
            <w:r w:rsidRPr="00E235DF">
              <w:rPr>
                <w:rFonts w:ascii="Times New Roman" w:eastAsia="新細明體" w:hAnsi="Times New Roman" w:cs="Times New Roman"/>
                <w:kern w:val="0"/>
                <w:szCs w:val="24"/>
              </w:rPr>
              <w:t xml:space="preserve">7.69 </w:t>
            </w:r>
          </w:p>
        </w:tc>
      </w:tr>
      <w:tr w:rsidR="00E235DF" w:rsidRPr="00E235DF" w:rsidTr="002B6C23">
        <w:trPr>
          <w:trHeight w:val="20"/>
          <w:jc w:val="center"/>
        </w:trPr>
        <w:tc>
          <w:tcPr>
            <w:tcW w:w="1511" w:type="dxa"/>
            <w:tcBorders>
              <w:top w:val="nil"/>
              <w:left w:val="nil"/>
              <w:bottom w:val="nil"/>
              <w:right w:val="nil"/>
            </w:tcBorders>
            <w:shd w:val="clear" w:color="auto" w:fill="auto"/>
            <w:vAlign w:val="center"/>
            <w:hideMark/>
          </w:tcPr>
          <w:p w:rsidR="00E235DF" w:rsidRPr="00E235DF" w:rsidRDefault="00E235DF" w:rsidP="00E235DF">
            <w:pPr>
              <w:widowControl/>
              <w:adjustRightInd w:val="0"/>
              <w:snapToGrid w:val="0"/>
              <w:spacing w:line="240" w:lineRule="atLeast"/>
              <w:rPr>
                <w:rFonts w:ascii="標楷體" w:eastAsia="標楷體" w:hAnsi="標楷體" w:cs="新細明體"/>
                <w:kern w:val="0"/>
                <w:szCs w:val="24"/>
              </w:rPr>
            </w:pPr>
            <w:r w:rsidRPr="00E235DF">
              <w:rPr>
                <w:rFonts w:ascii="標楷體" w:eastAsia="標楷體" w:hAnsi="標楷體" w:cs="新細明體" w:hint="eastAsia"/>
                <w:kern w:val="0"/>
                <w:szCs w:val="24"/>
              </w:rPr>
              <w:t>營造業</w:t>
            </w:r>
          </w:p>
        </w:tc>
        <w:tc>
          <w:tcPr>
            <w:tcW w:w="1856" w:type="dxa"/>
            <w:tcBorders>
              <w:top w:val="nil"/>
              <w:left w:val="nil"/>
              <w:bottom w:val="nil"/>
              <w:right w:val="nil"/>
            </w:tcBorders>
            <w:shd w:val="clear" w:color="auto" w:fill="auto"/>
            <w:noWrap/>
            <w:vAlign w:val="center"/>
            <w:hideMark/>
          </w:tcPr>
          <w:p w:rsidR="00E235DF" w:rsidRPr="00E235DF" w:rsidRDefault="00E235DF" w:rsidP="00E235DF">
            <w:pPr>
              <w:widowControl/>
              <w:adjustRightInd w:val="0"/>
              <w:snapToGrid w:val="0"/>
              <w:spacing w:line="240" w:lineRule="atLeast"/>
              <w:jc w:val="right"/>
              <w:rPr>
                <w:rFonts w:ascii="Times New Roman" w:eastAsia="新細明體" w:hAnsi="Times New Roman" w:cs="Times New Roman"/>
                <w:kern w:val="0"/>
                <w:szCs w:val="24"/>
              </w:rPr>
            </w:pPr>
            <w:r w:rsidRPr="00E235DF">
              <w:rPr>
                <w:rFonts w:ascii="Times New Roman" w:eastAsia="新細明體" w:hAnsi="Times New Roman" w:cs="Times New Roman"/>
                <w:kern w:val="0"/>
                <w:szCs w:val="24"/>
              </w:rPr>
              <w:t>80,418,135,380</w:t>
            </w:r>
          </w:p>
        </w:tc>
        <w:tc>
          <w:tcPr>
            <w:tcW w:w="2218" w:type="dxa"/>
            <w:tcBorders>
              <w:top w:val="nil"/>
              <w:left w:val="nil"/>
              <w:bottom w:val="nil"/>
              <w:right w:val="nil"/>
            </w:tcBorders>
            <w:shd w:val="clear" w:color="auto" w:fill="auto"/>
            <w:noWrap/>
            <w:vAlign w:val="center"/>
            <w:hideMark/>
          </w:tcPr>
          <w:p w:rsidR="00E235DF" w:rsidRPr="00E235DF" w:rsidRDefault="00E235DF" w:rsidP="00E235DF">
            <w:pPr>
              <w:widowControl/>
              <w:adjustRightInd w:val="0"/>
              <w:snapToGrid w:val="0"/>
              <w:spacing w:line="240" w:lineRule="atLeast"/>
              <w:jc w:val="right"/>
              <w:rPr>
                <w:rFonts w:ascii="Times New Roman" w:eastAsia="新細明體" w:hAnsi="Times New Roman" w:cs="Times New Roman"/>
                <w:kern w:val="0"/>
                <w:szCs w:val="24"/>
              </w:rPr>
            </w:pPr>
            <w:r w:rsidRPr="00E235DF">
              <w:rPr>
                <w:rFonts w:ascii="Times New Roman" w:eastAsia="新細明體" w:hAnsi="Times New Roman" w:cs="Times New Roman"/>
                <w:kern w:val="0"/>
                <w:szCs w:val="24"/>
              </w:rPr>
              <w:t xml:space="preserve">    64,539,385,765 </w:t>
            </w:r>
          </w:p>
        </w:tc>
        <w:tc>
          <w:tcPr>
            <w:tcW w:w="742" w:type="dxa"/>
            <w:tcBorders>
              <w:top w:val="nil"/>
              <w:left w:val="nil"/>
              <w:bottom w:val="nil"/>
              <w:right w:val="nil"/>
            </w:tcBorders>
            <w:shd w:val="clear" w:color="auto" w:fill="auto"/>
            <w:noWrap/>
            <w:vAlign w:val="center"/>
            <w:hideMark/>
          </w:tcPr>
          <w:p w:rsidR="00E235DF" w:rsidRPr="00E235DF" w:rsidRDefault="00E235DF" w:rsidP="00E235DF">
            <w:pPr>
              <w:widowControl/>
              <w:adjustRightInd w:val="0"/>
              <w:snapToGrid w:val="0"/>
              <w:spacing w:line="240" w:lineRule="atLeast"/>
              <w:jc w:val="right"/>
              <w:rPr>
                <w:rFonts w:ascii="Times New Roman" w:eastAsia="新細明體" w:hAnsi="Times New Roman" w:cs="Times New Roman"/>
                <w:kern w:val="0"/>
                <w:szCs w:val="24"/>
              </w:rPr>
            </w:pPr>
            <w:r w:rsidRPr="00E235DF">
              <w:rPr>
                <w:rFonts w:ascii="Times New Roman" w:eastAsia="新細明體" w:hAnsi="Times New Roman" w:cs="Times New Roman"/>
                <w:kern w:val="0"/>
                <w:szCs w:val="24"/>
              </w:rPr>
              <w:t xml:space="preserve">80.25 </w:t>
            </w:r>
          </w:p>
        </w:tc>
        <w:tc>
          <w:tcPr>
            <w:tcW w:w="2400" w:type="dxa"/>
            <w:tcBorders>
              <w:top w:val="nil"/>
              <w:left w:val="nil"/>
              <w:bottom w:val="nil"/>
              <w:right w:val="nil"/>
            </w:tcBorders>
            <w:shd w:val="clear" w:color="auto" w:fill="auto"/>
            <w:noWrap/>
            <w:vAlign w:val="center"/>
            <w:hideMark/>
          </w:tcPr>
          <w:p w:rsidR="00E235DF" w:rsidRPr="00E235DF" w:rsidRDefault="00E235DF" w:rsidP="00E235DF">
            <w:pPr>
              <w:widowControl/>
              <w:adjustRightInd w:val="0"/>
              <w:snapToGrid w:val="0"/>
              <w:spacing w:line="240" w:lineRule="atLeast"/>
              <w:jc w:val="right"/>
              <w:rPr>
                <w:rFonts w:ascii="Times New Roman" w:eastAsia="新細明體" w:hAnsi="Times New Roman" w:cs="Times New Roman"/>
                <w:kern w:val="0"/>
                <w:szCs w:val="24"/>
              </w:rPr>
            </w:pPr>
            <w:r w:rsidRPr="00E235DF">
              <w:rPr>
                <w:rFonts w:ascii="Times New Roman" w:eastAsia="新細明體" w:hAnsi="Times New Roman" w:cs="Times New Roman"/>
                <w:kern w:val="0"/>
                <w:szCs w:val="24"/>
              </w:rPr>
              <w:t xml:space="preserve">    15,878,749,615 </w:t>
            </w:r>
          </w:p>
        </w:tc>
        <w:tc>
          <w:tcPr>
            <w:tcW w:w="677" w:type="dxa"/>
            <w:tcBorders>
              <w:top w:val="nil"/>
              <w:left w:val="nil"/>
              <w:bottom w:val="nil"/>
              <w:right w:val="nil"/>
            </w:tcBorders>
            <w:shd w:val="clear" w:color="auto" w:fill="auto"/>
            <w:noWrap/>
            <w:vAlign w:val="center"/>
            <w:hideMark/>
          </w:tcPr>
          <w:p w:rsidR="00E235DF" w:rsidRPr="00E235DF" w:rsidRDefault="00E235DF" w:rsidP="00E235DF">
            <w:pPr>
              <w:widowControl/>
              <w:adjustRightInd w:val="0"/>
              <w:snapToGrid w:val="0"/>
              <w:spacing w:line="240" w:lineRule="atLeast"/>
              <w:jc w:val="right"/>
              <w:rPr>
                <w:rFonts w:ascii="Times New Roman" w:eastAsia="新細明體" w:hAnsi="Times New Roman" w:cs="Times New Roman"/>
                <w:kern w:val="0"/>
                <w:szCs w:val="24"/>
              </w:rPr>
            </w:pPr>
            <w:r w:rsidRPr="00E235DF">
              <w:rPr>
                <w:rFonts w:ascii="Times New Roman" w:eastAsia="新細明體" w:hAnsi="Times New Roman" w:cs="Times New Roman"/>
                <w:kern w:val="0"/>
                <w:szCs w:val="24"/>
              </w:rPr>
              <w:t xml:space="preserve">19.75 </w:t>
            </w:r>
          </w:p>
        </w:tc>
      </w:tr>
      <w:tr w:rsidR="00E235DF" w:rsidRPr="00E235DF" w:rsidTr="002B6C23">
        <w:trPr>
          <w:trHeight w:val="20"/>
          <w:jc w:val="center"/>
        </w:trPr>
        <w:tc>
          <w:tcPr>
            <w:tcW w:w="1511" w:type="dxa"/>
            <w:tcBorders>
              <w:top w:val="nil"/>
              <w:left w:val="nil"/>
              <w:bottom w:val="nil"/>
              <w:right w:val="nil"/>
            </w:tcBorders>
            <w:shd w:val="clear" w:color="auto" w:fill="auto"/>
            <w:vAlign w:val="center"/>
            <w:hideMark/>
          </w:tcPr>
          <w:p w:rsidR="00E235DF" w:rsidRPr="00E235DF" w:rsidRDefault="00E235DF" w:rsidP="00E235DF">
            <w:pPr>
              <w:widowControl/>
              <w:adjustRightInd w:val="0"/>
              <w:snapToGrid w:val="0"/>
              <w:spacing w:line="240" w:lineRule="atLeast"/>
              <w:rPr>
                <w:rFonts w:ascii="標楷體" w:eastAsia="標楷體" w:hAnsi="標楷體" w:cs="新細明體"/>
                <w:kern w:val="0"/>
                <w:szCs w:val="24"/>
              </w:rPr>
            </w:pPr>
            <w:r w:rsidRPr="00E235DF">
              <w:rPr>
                <w:rFonts w:ascii="標楷體" w:eastAsia="標楷體" w:hAnsi="標楷體" w:cs="新細明體" w:hint="eastAsia"/>
                <w:kern w:val="0"/>
                <w:szCs w:val="24"/>
              </w:rPr>
              <w:t>批發及零售業</w:t>
            </w:r>
          </w:p>
        </w:tc>
        <w:tc>
          <w:tcPr>
            <w:tcW w:w="1856" w:type="dxa"/>
            <w:tcBorders>
              <w:top w:val="nil"/>
              <w:left w:val="nil"/>
              <w:bottom w:val="nil"/>
              <w:right w:val="nil"/>
            </w:tcBorders>
            <w:shd w:val="clear" w:color="auto" w:fill="auto"/>
            <w:noWrap/>
            <w:vAlign w:val="center"/>
            <w:hideMark/>
          </w:tcPr>
          <w:p w:rsidR="00E235DF" w:rsidRPr="00E235DF" w:rsidRDefault="00E235DF" w:rsidP="00E235DF">
            <w:pPr>
              <w:widowControl/>
              <w:adjustRightInd w:val="0"/>
              <w:snapToGrid w:val="0"/>
              <w:spacing w:line="240" w:lineRule="atLeast"/>
              <w:jc w:val="right"/>
              <w:rPr>
                <w:rFonts w:ascii="Times New Roman" w:eastAsia="新細明體" w:hAnsi="Times New Roman" w:cs="Times New Roman"/>
                <w:kern w:val="0"/>
                <w:szCs w:val="24"/>
              </w:rPr>
            </w:pPr>
            <w:r w:rsidRPr="00E235DF">
              <w:rPr>
                <w:rFonts w:ascii="Times New Roman" w:eastAsia="新細明體" w:hAnsi="Times New Roman" w:cs="Times New Roman"/>
                <w:kern w:val="0"/>
                <w:szCs w:val="24"/>
              </w:rPr>
              <w:t>52,234,398,384</w:t>
            </w:r>
          </w:p>
        </w:tc>
        <w:tc>
          <w:tcPr>
            <w:tcW w:w="2218" w:type="dxa"/>
            <w:tcBorders>
              <w:top w:val="nil"/>
              <w:left w:val="nil"/>
              <w:bottom w:val="nil"/>
              <w:right w:val="nil"/>
            </w:tcBorders>
            <w:shd w:val="clear" w:color="auto" w:fill="auto"/>
            <w:noWrap/>
            <w:vAlign w:val="center"/>
            <w:hideMark/>
          </w:tcPr>
          <w:p w:rsidR="00E235DF" w:rsidRPr="00E235DF" w:rsidRDefault="00E235DF" w:rsidP="00E235DF">
            <w:pPr>
              <w:widowControl/>
              <w:adjustRightInd w:val="0"/>
              <w:snapToGrid w:val="0"/>
              <w:spacing w:line="240" w:lineRule="atLeast"/>
              <w:jc w:val="right"/>
              <w:rPr>
                <w:rFonts w:ascii="Times New Roman" w:eastAsia="新細明體" w:hAnsi="Times New Roman" w:cs="Times New Roman"/>
                <w:kern w:val="0"/>
                <w:szCs w:val="24"/>
              </w:rPr>
            </w:pPr>
            <w:r w:rsidRPr="00E235DF">
              <w:rPr>
                <w:rFonts w:ascii="Times New Roman" w:eastAsia="新細明體" w:hAnsi="Times New Roman" w:cs="Times New Roman"/>
                <w:kern w:val="0"/>
                <w:szCs w:val="24"/>
              </w:rPr>
              <w:t xml:space="preserve">    39,751,496,661 </w:t>
            </w:r>
          </w:p>
        </w:tc>
        <w:tc>
          <w:tcPr>
            <w:tcW w:w="742" w:type="dxa"/>
            <w:tcBorders>
              <w:top w:val="nil"/>
              <w:left w:val="nil"/>
              <w:bottom w:val="nil"/>
              <w:right w:val="nil"/>
            </w:tcBorders>
            <w:shd w:val="clear" w:color="auto" w:fill="auto"/>
            <w:noWrap/>
            <w:vAlign w:val="center"/>
            <w:hideMark/>
          </w:tcPr>
          <w:p w:rsidR="00E235DF" w:rsidRPr="00E235DF" w:rsidRDefault="00E235DF" w:rsidP="00E235DF">
            <w:pPr>
              <w:widowControl/>
              <w:adjustRightInd w:val="0"/>
              <w:snapToGrid w:val="0"/>
              <w:spacing w:line="240" w:lineRule="atLeast"/>
              <w:jc w:val="right"/>
              <w:rPr>
                <w:rFonts w:ascii="Times New Roman" w:eastAsia="新細明體" w:hAnsi="Times New Roman" w:cs="Times New Roman"/>
                <w:kern w:val="0"/>
                <w:szCs w:val="24"/>
              </w:rPr>
            </w:pPr>
            <w:r w:rsidRPr="00E235DF">
              <w:rPr>
                <w:rFonts w:ascii="Times New Roman" w:eastAsia="新細明體" w:hAnsi="Times New Roman" w:cs="Times New Roman"/>
                <w:kern w:val="0"/>
                <w:szCs w:val="24"/>
              </w:rPr>
              <w:t xml:space="preserve">76.10 </w:t>
            </w:r>
          </w:p>
        </w:tc>
        <w:tc>
          <w:tcPr>
            <w:tcW w:w="2400" w:type="dxa"/>
            <w:tcBorders>
              <w:top w:val="nil"/>
              <w:left w:val="nil"/>
              <w:bottom w:val="nil"/>
              <w:right w:val="nil"/>
            </w:tcBorders>
            <w:shd w:val="clear" w:color="auto" w:fill="auto"/>
            <w:noWrap/>
            <w:vAlign w:val="center"/>
            <w:hideMark/>
          </w:tcPr>
          <w:p w:rsidR="00E235DF" w:rsidRPr="00E235DF" w:rsidRDefault="00E235DF" w:rsidP="00E235DF">
            <w:pPr>
              <w:widowControl/>
              <w:adjustRightInd w:val="0"/>
              <w:snapToGrid w:val="0"/>
              <w:spacing w:line="240" w:lineRule="atLeast"/>
              <w:jc w:val="right"/>
              <w:rPr>
                <w:rFonts w:ascii="Times New Roman" w:eastAsia="新細明體" w:hAnsi="Times New Roman" w:cs="Times New Roman"/>
                <w:kern w:val="0"/>
                <w:szCs w:val="24"/>
              </w:rPr>
            </w:pPr>
            <w:r w:rsidRPr="00E235DF">
              <w:rPr>
                <w:rFonts w:ascii="Times New Roman" w:eastAsia="新細明體" w:hAnsi="Times New Roman" w:cs="Times New Roman"/>
                <w:kern w:val="0"/>
                <w:szCs w:val="24"/>
              </w:rPr>
              <w:t xml:space="preserve">    12,482,901,723 </w:t>
            </w:r>
          </w:p>
        </w:tc>
        <w:tc>
          <w:tcPr>
            <w:tcW w:w="677" w:type="dxa"/>
            <w:tcBorders>
              <w:top w:val="nil"/>
              <w:left w:val="nil"/>
              <w:bottom w:val="nil"/>
              <w:right w:val="nil"/>
            </w:tcBorders>
            <w:shd w:val="clear" w:color="auto" w:fill="auto"/>
            <w:noWrap/>
            <w:vAlign w:val="center"/>
            <w:hideMark/>
          </w:tcPr>
          <w:p w:rsidR="00E235DF" w:rsidRPr="00E235DF" w:rsidRDefault="00E235DF" w:rsidP="00E235DF">
            <w:pPr>
              <w:widowControl/>
              <w:adjustRightInd w:val="0"/>
              <w:snapToGrid w:val="0"/>
              <w:spacing w:line="240" w:lineRule="atLeast"/>
              <w:jc w:val="right"/>
              <w:rPr>
                <w:rFonts w:ascii="Times New Roman" w:eastAsia="新細明體" w:hAnsi="Times New Roman" w:cs="Times New Roman"/>
                <w:kern w:val="0"/>
                <w:szCs w:val="24"/>
              </w:rPr>
            </w:pPr>
            <w:r w:rsidRPr="00E235DF">
              <w:rPr>
                <w:rFonts w:ascii="Times New Roman" w:eastAsia="新細明體" w:hAnsi="Times New Roman" w:cs="Times New Roman"/>
                <w:kern w:val="0"/>
                <w:szCs w:val="24"/>
              </w:rPr>
              <w:t xml:space="preserve">23.90 </w:t>
            </w:r>
          </w:p>
        </w:tc>
      </w:tr>
      <w:tr w:rsidR="00E235DF" w:rsidRPr="00E235DF" w:rsidTr="002B6C23">
        <w:trPr>
          <w:trHeight w:val="20"/>
          <w:jc w:val="center"/>
        </w:trPr>
        <w:tc>
          <w:tcPr>
            <w:tcW w:w="1511" w:type="dxa"/>
            <w:tcBorders>
              <w:top w:val="nil"/>
              <w:left w:val="nil"/>
              <w:bottom w:val="nil"/>
              <w:right w:val="nil"/>
            </w:tcBorders>
            <w:shd w:val="clear" w:color="auto" w:fill="auto"/>
            <w:vAlign w:val="center"/>
            <w:hideMark/>
          </w:tcPr>
          <w:p w:rsidR="00E235DF" w:rsidRPr="00E235DF" w:rsidRDefault="00E235DF" w:rsidP="00E235DF">
            <w:pPr>
              <w:widowControl/>
              <w:adjustRightInd w:val="0"/>
              <w:snapToGrid w:val="0"/>
              <w:spacing w:line="240" w:lineRule="atLeast"/>
              <w:rPr>
                <w:rFonts w:ascii="標楷體" w:eastAsia="標楷體" w:hAnsi="標楷體" w:cs="新細明體"/>
                <w:kern w:val="0"/>
                <w:szCs w:val="24"/>
              </w:rPr>
            </w:pPr>
            <w:r w:rsidRPr="00E235DF">
              <w:rPr>
                <w:rFonts w:ascii="標楷體" w:eastAsia="標楷體" w:hAnsi="標楷體" w:cs="新細明體" w:hint="eastAsia"/>
                <w:kern w:val="0"/>
                <w:szCs w:val="24"/>
              </w:rPr>
              <w:t>不動產業</w:t>
            </w:r>
          </w:p>
        </w:tc>
        <w:tc>
          <w:tcPr>
            <w:tcW w:w="1856" w:type="dxa"/>
            <w:tcBorders>
              <w:top w:val="nil"/>
              <w:left w:val="nil"/>
              <w:bottom w:val="nil"/>
              <w:right w:val="nil"/>
            </w:tcBorders>
            <w:shd w:val="clear" w:color="auto" w:fill="auto"/>
            <w:noWrap/>
            <w:vAlign w:val="center"/>
            <w:hideMark/>
          </w:tcPr>
          <w:p w:rsidR="00E235DF" w:rsidRPr="00E235DF" w:rsidRDefault="00E235DF" w:rsidP="00E235DF">
            <w:pPr>
              <w:widowControl/>
              <w:adjustRightInd w:val="0"/>
              <w:snapToGrid w:val="0"/>
              <w:spacing w:line="240" w:lineRule="atLeast"/>
              <w:jc w:val="right"/>
              <w:rPr>
                <w:rFonts w:ascii="Times New Roman" w:eastAsia="新細明體" w:hAnsi="Times New Roman" w:cs="Times New Roman"/>
                <w:kern w:val="0"/>
                <w:szCs w:val="24"/>
              </w:rPr>
            </w:pPr>
            <w:r w:rsidRPr="00E235DF">
              <w:rPr>
                <w:rFonts w:ascii="Times New Roman" w:eastAsia="新細明體" w:hAnsi="Times New Roman" w:cs="Times New Roman"/>
                <w:kern w:val="0"/>
                <w:szCs w:val="24"/>
              </w:rPr>
              <w:t>48,706,138,426</w:t>
            </w:r>
          </w:p>
        </w:tc>
        <w:tc>
          <w:tcPr>
            <w:tcW w:w="2218" w:type="dxa"/>
            <w:tcBorders>
              <w:top w:val="nil"/>
              <w:left w:val="nil"/>
              <w:bottom w:val="nil"/>
              <w:right w:val="nil"/>
            </w:tcBorders>
            <w:shd w:val="clear" w:color="auto" w:fill="auto"/>
            <w:noWrap/>
            <w:vAlign w:val="center"/>
            <w:hideMark/>
          </w:tcPr>
          <w:p w:rsidR="00E235DF" w:rsidRPr="00E235DF" w:rsidRDefault="00E235DF" w:rsidP="00E235DF">
            <w:pPr>
              <w:widowControl/>
              <w:adjustRightInd w:val="0"/>
              <w:snapToGrid w:val="0"/>
              <w:spacing w:line="240" w:lineRule="atLeast"/>
              <w:jc w:val="right"/>
              <w:rPr>
                <w:rFonts w:ascii="Times New Roman" w:eastAsia="新細明體" w:hAnsi="Times New Roman" w:cs="Times New Roman"/>
                <w:kern w:val="0"/>
                <w:szCs w:val="24"/>
              </w:rPr>
            </w:pPr>
            <w:r w:rsidRPr="00E235DF">
              <w:rPr>
                <w:rFonts w:ascii="Times New Roman" w:eastAsia="新細明體" w:hAnsi="Times New Roman" w:cs="Times New Roman"/>
                <w:kern w:val="0"/>
                <w:szCs w:val="24"/>
              </w:rPr>
              <w:t xml:space="preserve">    36,477,409,538 </w:t>
            </w:r>
          </w:p>
        </w:tc>
        <w:tc>
          <w:tcPr>
            <w:tcW w:w="742" w:type="dxa"/>
            <w:tcBorders>
              <w:top w:val="nil"/>
              <w:left w:val="nil"/>
              <w:bottom w:val="nil"/>
              <w:right w:val="nil"/>
            </w:tcBorders>
            <w:shd w:val="clear" w:color="auto" w:fill="auto"/>
            <w:noWrap/>
            <w:vAlign w:val="center"/>
            <w:hideMark/>
          </w:tcPr>
          <w:p w:rsidR="00E235DF" w:rsidRPr="00E235DF" w:rsidRDefault="00E235DF" w:rsidP="00E235DF">
            <w:pPr>
              <w:widowControl/>
              <w:adjustRightInd w:val="0"/>
              <w:snapToGrid w:val="0"/>
              <w:spacing w:line="240" w:lineRule="atLeast"/>
              <w:jc w:val="right"/>
              <w:rPr>
                <w:rFonts w:ascii="Times New Roman" w:eastAsia="新細明體" w:hAnsi="Times New Roman" w:cs="Times New Roman"/>
                <w:kern w:val="0"/>
                <w:szCs w:val="24"/>
              </w:rPr>
            </w:pPr>
            <w:r w:rsidRPr="00E235DF">
              <w:rPr>
                <w:rFonts w:ascii="Times New Roman" w:eastAsia="新細明體" w:hAnsi="Times New Roman" w:cs="Times New Roman"/>
                <w:kern w:val="0"/>
                <w:szCs w:val="24"/>
              </w:rPr>
              <w:t xml:space="preserve">74.89 </w:t>
            </w:r>
          </w:p>
        </w:tc>
        <w:tc>
          <w:tcPr>
            <w:tcW w:w="2400" w:type="dxa"/>
            <w:tcBorders>
              <w:top w:val="nil"/>
              <w:left w:val="nil"/>
              <w:bottom w:val="nil"/>
              <w:right w:val="nil"/>
            </w:tcBorders>
            <w:shd w:val="clear" w:color="auto" w:fill="auto"/>
            <w:noWrap/>
            <w:vAlign w:val="center"/>
            <w:hideMark/>
          </w:tcPr>
          <w:p w:rsidR="00E235DF" w:rsidRPr="00E235DF" w:rsidRDefault="00E235DF" w:rsidP="00E235DF">
            <w:pPr>
              <w:widowControl/>
              <w:adjustRightInd w:val="0"/>
              <w:snapToGrid w:val="0"/>
              <w:spacing w:line="240" w:lineRule="atLeast"/>
              <w:jc w:val="right"/>
              <w:rPr>
                <w:rFonts w:ascii="Times New Roman" w:eastAsia="新細明體" w:hAnsi="Times New Roman" w:cs="Times New Roman"/>
                <w:kern w:val="0"/>
                <w:szCs w:val="24"/>
              </w:rPr>
            </w:pPr>
            <w:r w:rsidRPr="00E235DF">
              <w:rPr>
                <w:rFonts w:ascii="Times New Roman" w:eastAsia="新細明體" w:hAnsi="Times New Roman" w:cs="Times New Roman"/>
                <w:kern w:val="0"/>
                <w:szCs w:val="24"/>
              </w:rPr>
              <w:t xml:space="preserve">    12,228,728,888 </w:t>
            </w:r>
          </w:p>
        </w:tc>
        <w:tc>
          <w:tcPr>
            <w:tcW w:w="677" w:type="dxa"/>
            <w:tcBorders>
              <w:top w:val="nil"/>
              <w:left w:val="nil"/>
              <w:bottom w:val="nil"/>
              <w:right w:val="nil"/>
            </w:tcBorders>
            <w:shd w:val="clear" w:color="auto" w:fill="auto"/>
            <w:noWrap/>
            <w:vAlign w:val="center"/>
            <w:hideMark/>
          </w:tcPr>
          <w:p w:rsidR="00E235DF" w:rsidRPr="00E235DF" w:rsidRDefault="00E235DF" w:rsidP="00E235DF">
            <w:pPr>
              <w:widowControl/>
              <w:adjustRightInd w:val="0"/>
              <w:snapToGrid w:val="0"/>
              <w:spacing w:line="240" w:lineRule="atLeast"/>
              <w:jc w:val="right"/>
              <w:rPr>
                <w:rFonts w:ascii="Times New Roman" w:eastAsia="新細明體" w:hAnsi="Times New Roman" w:cs="Times New Roman"/>
                <w:kern w:val="0"/>
                <w:szCs w:val="24"/>
              </w:rPr>
            </w:pPr>
            <w:r w:rsidRPr="00E235DF">
              <w:rPr>
                <w:rFonts w:ascii="Times New Roman" w:eastAsia="新細明體" w:hAnsi="Times New Roman" w:cs="Times New Roman"/>
                <w:kern w:val="0"/>
                <w:szCs w:val="24"/>
              </w:rPr>
              <w:t xml:space="preserve">25.11 </w:t>
            </w:r>
          </w:p>
        </w:tc>
      </w:tr>
      <w:tr w:rsidR="00E235DF" w:rsidRPr="00E235DF" w:rsidTr="002B6C23">
        <w:trPr>
          <w:trHeight w:val="20"/>
          <w:jc w:val="center"/>
        </w:trPr>
        <w:tc>
          <w:tcPr>
            <w:tcW w:w="1511" w:type="dxa"/>
            <w:tcBorders>
              <w:top w:val="nil"/>
              <w:left w:val="nil"/>
              <w:bottom w:val="nil"/>
              <w:right w:val="nil"/>
            </w:tcBorders>
            <w:shd w:val="clear" w:color="auto" w:fill="auto"/>
            <w:vAlign w:val="center"/>
            <w:hideMark/>
          </w:tcPr>
          <w:p w:rsidR="00E235DF" w:rsidRPr="00E235DF" w:rsidRDefault="00E235DF" w:rsidP="00E235DF">
            <w:pPr>
              <w:widowControl/>
              <w:adjustRightInd w:val="0"/>
              <w:snapToGrid w:val="0"/>
              <w:spacing w:line="240" w:lineRule="atLeast"/>
              <w:rPr>
                <w:rFonts w:ascii="標楷體" w:eastAsia="標楷體" w:hAnsi="標楷體" w:cs="新細明體"/>
                <w:kern w:val="0"/>
                <w:szCs w:val="24"/>
              </w:rPr>
            </w:pPr>
            <w:r w:rsidRPr="00E235DF">
              <w:rPr>
                <w:rFonts w:ascii="標楷體" w:eastAsia="標楷體" w:hAnsi="標楷體" w:cs="新細明體" w:hint="eastAsia"/>
                <w:kern w:val="0"/>
                <w:szCs w:val="24"/>
              </w:rPr>
              <w:t>金融及保險業</w:t>
            </w:r>
          </w:p>
        </w:tc>
        <w:tc>
          <w:tcPr>
            <w:tcW w:w="1856" w:type="dxa"/>
            <w:tcBorders>
              <w:top w:val="nil"/>
              <w:left w:val="nil"/>
              <w:bottom w:val="nil"/>
              <w:right w:val="nil"/>
            </w:tcBorders>
            <w:shd w:val="clear" w:color="auto" w:fill="auto"/>
            <w:noWrap/>
            <w:vAlign w:val="center"/>
            <w:hideMark/>
          </w:tcPr>
          <w:p w:rsidR="00E235DF" w:rsidRPr="00E235DF" w:rsidRDefault="00E235DF" w:rsidP="00E235DF">
            <w:pPr>
              <w:widowControl/>
              <w:adjustRightInd w:val="0"/>
              <w:snapToGrid w:val="0"/>
              <w:spacing w:line="240" w:lineRule="atLeast"/>
              <w:jc w:val="right"/>
              <w:rPr>
                <w:rFonts w:ascii="Times New Roman" w:eastAsia="新細明體" w:hAnsi="Times New Roman" w:cs="Times New Roman"/>
                <w:kern w:val="0"/>
                <w:szCs w:val="24"/>
              </w:rPr>
            </w:pPr>
            <w:r w:rsidRPr="00E235DF">
              <w:rPr>
                <w:rFonts w:ascii="Times New Roman" w:eastAsia="新細明體" w:hAnsi="Times New Roman" w:cs="Times New Roman"/>
                <w:kern w:val="0"/>
                <w:szCs w:val="24"/>
              </w:rPr>
              <w:t>39,669,737,579</w:t>
            </w:r>
          </w:p>
        </w:tc>
        <w:tc>
          <w:tcPr>
            <w:tcW w:w="2218" w:type="dxa"/>
            <w:tcBorders>
              <w:top w:val="nil"/>
              <w:left w:val="nil"/>
              <w:bottom w:val="nil"/>
              <w:right w:val="nil"/>
            </w:tcBorders>
            <w:shd w:val="clear" w:color="auto" w:fill="auto"/>
            <w:noWrap/>
            <w:vAlign w:val="center"/>
            <w:hideMark/>
          </w:tcPr>
          <w:p w:rsidR="00E235DF" w:rsidRPr="00E235DF" w:rsidRDefault="00E235DF" w:rsidP="00E235DF">
            <w:pPr>
              <w:widowControl/>
              <w:adjustRightInd w:val="0"/>
              <w:snapToGrid w:val="0"/>
              <w:spacing w:line="240" w:lineRule="atLeast"/>
              <w:jc w:val="right"/>
              <w:rPr>
                <w:rFonts w:ascii="Times New Roman" w:eastAsia="新細明體" w:hAnsi="Times New Roman" w:cs="Times New Roman"/>
                <w:kern w:val="0"/>
                <w:szCs w:val="24"/>
              </w:rPr>
            </w:pPr>
            <w:r w:rsidRPr="00E235DF">
              <w:rPr>
                <w:rFonts w:ascii="Times New Roman" w:eastAsia="新細明體" w:hAnsi="Times New Roman" w:cs="Times New Roman"/>
                <w:kern w:val="0"/>
                <w:szCs w:val="24"/>
              </w:rPr>
              <w:t xml:space="preserve">    28,428,517,916 </w:t>
            </w:r>
          </w:p>
        </w:tc>
        <w:tc>
          <w:tcPr>
            <w:tcW w:w="742" w:type="dxa"/>
            <w:tcBorders>
              <w:top w:val="nil"/>
              <w:left w:val="nil"/>
              <w:bottom w:val="nil"/>
              <w:right w:val="nil"/>
            </w:tcBorders>
            <w:shd w:val="clear" w:color="auto" w:fill="auto"/>
            <w:noWrap/>
            <w:vAlign w:val="center"/>
            <w:hideMark/>
          </w:tcPr>
          <w:p w:rsidR="00E235DF" w:rsidRPr="00E235DF" w:rsidRDefault="00E235DF" w:rsidP="00E235DF">
            <w:pPr>
              <w:widowControl/>
              <w:adjustRightInd w:val="0"/>
              <w:snapToGrid w:val="0"/>
              <w:spacing w:line="240" w:lineRule="atLeast"/>
              <w:jc w:val="right"/>
              <w:rPr>
                <w:rFonts w:ascii="Times New Roman" w:eastAsia="新細明體" w:hAnsi="Times New Roman" w:cs="Times New Roman"/>
                <w:kern w:val="0"/>
                <w:szCs w:val="24"/>
              </w:rPr>
            </w:pPr>
            <w:r w:rsidRPr="00E235DF">
              <w:rPr>
                <w:rFonts w:ascii="Times New Roman" w:eastAsia="新細明體" w:hAnsi="Times New Roman" w:cs="Times New Roman"/>
                <w:kern w:val="0"/>
                <w:szCs w:val="24"/>
              </w:rPr>
              <w:t xml:space="preserve">71.66 </w:t>
            </w:r>
          </w:p>
        </w:tc>
        <w:tc>
          <w:tcPr>
            <w:tcW w:w="2400" w:type="dxa"/>
            <w:tcBorders>
              <w:top w:val="nil"/>
              <w:left w:val="nil"/>
              <w:bottom w:val="nil"/>
              <w:right w:val="nil"/>
            </w:tcBorders>
            <w:shd w:val="clear" w:color="auto" w:fill="auto"/>
            <w:noWrap/>
            <w:vAlign w:val="center"/>
            <w:hideMark/>
          </w:tcPr>
          <w:p w:rsidR="00E235DF" w:rsidRPr="00E235DF" w:rsidRDefault="00E235DF" w:rsidP="00E235DF">
            <w:pPr>
              <w:widowControl/>
              <w:adjustRightInd w:val="0"/>
              <w:snapToGrid w:val="0"/>
              <w:spacing w:line="240" w:lineRule="atLeast"/>
              <w:jc w:val="right"/>
              <w:rPr>
                <w:rFonts w:ascii="Times New Roman" w:eastAsia="新細明體" w:hAnsi="Times New Roman" w:cs="Times New Roman"/>
                <w:kern w:val="0"/>
                <w:szCs w:val="24"/>
              </w:rPr>
            </w:pPr>
            <w:r w:rsidRPr="00E235DF">
              <w:rPr>
                <w:rFonts w:ascii="Times New Roman" w:eastAsia="新細明體" w:hAnsi="Times New Roman" w:cs="Times New Roman"/>
                <w:kern w:val="0"/>
                <w:szCs w:val="24"/>
              </w:rPr>
              <w:t xml:space="preserve">    11,241,219,663 </w:t>
            </w:r>
          </w:p>
        </w:tc>
        <w:tc>
          <w:tcPr>
            <w:tcW w:w="677" w:type="dxa"/>
            <w:tcBorders>
              <w:top w:val="nil"/>
              <w:left w:val="nil"/>
              <w:bottom w:val="nil"/>
              <w:right w:val="nil"/>
            </w:tcBorders>
            <w:shd w:val="clear" w:color="auto" w:fill="auto"/>
            <w:noWrap/>
            <w:vAlign w:val="center"/>
            <w:hideMark/>
          </w:tcPr>
          <w:p w:rsidR="00E235DF" w:rsidRPr="00E235DF" w:rsidRDefault="00E235DF" w:rsidP="00E235DF">
            <w:pPr>
              <w:widowControl/>
              <w:adjustRightInd w:val="0"/>
              <w:snapToGrid w:val="0"/>
              <w:spacing w:line="240" w:lineRule="atLeast"/>
              <w:jc w:val="right"/>
              <w:rPr>
                <w:rFonts w:ascii="Times New Roman" w:eastAsia="新細明體" w:hAnsi="Times New Roman" w:cs="Times New Roman"/>
                <w:kern w:val="0"/>
                <w:szCs w:val="24"/>
              </w:rPr>
            </w:pPr>
            <w:r w:rsidRPr="00E235DF">
              <w:rPr>
                <w:rFonts w:ascii="Times New Roman" w:eastAsia="新細明體" w:hAnsi="Times New Roman" w:cs="Times New Roman"/>
                <w:kern w:val="0"/>
                <w:szCs w:val="24"/>
              </w:rPr>
              <w:t xml:space="preserve">28.34 </w:t>
            </w:r>
          </w:p>
        </w:tc>
      </w:tr>
      <w:tr w:rsidR="00E235DF" w:rsidRPr="00E235DF" w:rsidTr="002B6C23">
        <w:trPr>
          <w:trHeight w:val="20"/>
          <w:jc w:val="center"/>
        </w:trPr>
        <w:tc>
          <w:tcPr>
            <w:tcW w:w="1511" w:type="dxa"/>
            <w:tcBorders>
              <w:top w:val="nil"/>
              <w:left w:val="nil"/>
              <w:bottom w:val="nil"/>
              <w:right w:val="nil"/>
            </w:tcBorders>
            <w:shd w:val="clear" w:color="auto" w:fill="auto"/>
            <w:vAlign w:val="center"/>
            <w:hideMark/>
          </w:tcPr>
          <w:p w:rsidR="00E235DF" w:rsidRPr="00E235DF" w:rsidRDefault="00E235DF" w:rsidP="00E235DF">
            <w:pPr>
              <w:widowControl/>
              <w:adjustRightInd w:val="0"/>
              <w:snapToGrid w:val="0"/>
              <w:spacing w:line="240" w:lineRule="atLeast"/>
              <w:rPr>
                <w:rFonts w:ascii="標楷體" w:eastAsia="標楷體" w:hAnsi="標楷體" w:cs="新細明體"/>
                <w:kern w:val="0"/>
                <w:szCs w:val="24"/>
              </w:rPr>
            </w:pPr>
            <w:r w:rsidRPr="00E235DF">
              <w:rPr>
                <w:rFonts w:ascii="標楷體" w:eastAsia="標楷體" w:hAnsi="標楷體" w:cs="新細明體" w:hint="eastAsia"/>
                <w:kern w:val="0"/>
                <w:szCs w:val="24"/>
              </w:rPr>
              <w:t>專業、科學及技術服務業</w:t>
            </w:r>
          </w:p>
        </w:tc>
        <w:tc>
          <w:tcPr>
            <w:tcW w:w="1856" w:type="dxa"/>
            <w:tcBorders>
              <w:top w:val="nil"/>
              <w:left w:val="nil"/>
              <w:bottom w:val="nil"/>
              <w:right w:val="nil"/>
            </w:tcBorders>
            <w:shd w:val="clear" w:color="auto" w:fill="auto"/>
            <w:noWrap/>
            <w:vAlign w:val="center"/>
            <w:hideMark/>
          </w:tcPr>
          <w:p w:rsidR="00E235DF" w:rsidRPr="00E235DF" w:rsidRDefault="00E235DF" w:rsidP="00E235DF">
            <w:pPr>
              <w:widowControl/>
              <w:adjustRightInd w:val="0"/>
              <w:snapToGrid w:val="0"/>
              <w:spacing w:line="240" w:lineRule="atLeast"/>
              <w:jc w:val="right"/>
              <w:rPr>
                <w:rFonts w:ascii="Times New Roman" w:eastAsia="新細明體" w:hAnsi="Times New Roman" w:cs="Times New Roman"/>
                <w:kern w:val="0"/>
                <w:szCs w:val="24"/>
              </w:rPr>
            </w:pPr>
            <w:r w:rsidRPr="00E235DF">
              <w:rPr>
                <w:rFonts w:ascii="Times New Roman" w:eastAsia="新細明體" w:hAnsi="Times New Roman" w:cs="Times New Roman"/>
                <w:kern w:val="0"/>
                <w:szCs w:val="24"/>
              </w:rPr>
              <w:t>72,747,673,900</w:t>
            </w:r>
          </w:p>
        </w:tc>
        <w:tc>
          <w:tcPr>
            <w:tcW w:w="2218" w:type="dxa"/>
            <w:tcBorders>
              <w:top w:val="nil"/>
              <w:left w:val="nil"/>
              <w:bottom w:val="nil"/>
              <w:right w:val="nil"/>
            </w:tcBorders>
            <w:shd w:val="clear" w:color="auto" w:fill="auto"/>
            <w:noWrap/>
            <w:vAlign w:val="center"/>
            <w:hideMark/>
          </w:tcPr>
          <w:p w:rsidR="00E235DF" w:rsidRPr="00E235DF" w:rsidRDefault="00E235DF" w:rsidP="00E235DF">
            <w:pPr>
              <w:widowControl/>
              <w:adjustRightInd w:val="0"/>
              <w:snapToGrid w:val="0"/>
              <w:spacing w:line="240" w:lineRule="atLeast"/>
              <w:jc w:val="right"/>
              <w:rPr>
                <w:rFonts w:ascii="Times New Roman" w:eastAsia="新細明體" w:hAnsi="Times New Roman" w:cs="Times New Roman"/>
                <w:kern w:val="0"/>
                <w:szCs w:val="24"/>
              </w:rPr>
            </w:pPr>
            <w:r w:rsidRPr="00E235DF">
              <w:rPr>
                <w:rFonts w:ascii="Times New Roman" w:eastAsia="新細明體" w:hAnsi="Times New Roman" w:cs="Times New Roman"/>
                <w:kern w:val="0"/>
                <w:szCs w:val="24"/>
              </w:rPr>
              <w:t xml:space="preserve">    67,543,800,202 </w:t>
            </w:r>
          </w:p>
        </w:tc>
        <w:tc>
          <w:tcPr>
            <w:tcW w:w="742" w:type="dxa"/>
            <w:tcBorders>
              <w:top w:val="nil"/>
              <w:left w:val="nil"/>
              <w:bottom w:val="nil"/>
              <w:right w:val="nil"/>
            </w:tcBorders>
            <w:shd w:val="clear" w:color="auto" w:fill="auto"/>
            <w:noWrap/>
            <w:vAlign w:val="center"/>
            <w:hideMark/>
          </w:tcPr>
          <w:p w:rsidR="00E235DF" w:rsidRPr="00E235DF" w:rsidRDefault="00E235DF" w:rsidP="00E235DF">
            <w:pPr>
              <w:widowControl/>
              <w:adjustRightInd w:val="0"/>
              <w:snapToGrid w:val="0"/>
              <w:spacing w:line="240" w:lineRule="atLeast"/>
              <w:jc w:val="right"/>
              <w:rPr>
                <w:rFonts w:ascii="Times New Roman" w:eastAsia="新細明體" w:hAnsi="Times New Roman" w:cs="Times New Roman"/>
                <w:kern w:val="0"/>
                <w:szCs w:val="24"/>
              </w:rPr>
            </w:pPr>
            <w:r w:rsidRPr="00E235DF">
              <w:rPr>
                <w:rFonts w:ascii="Times New Roman" w:eastAsia="新細明體" w:hAnsi="Times New Roman" w:cs="Times New Roman"/>
                <w:kern w:val="0"/>
                <w:szCs w:val="24"/>
              </w:rPr>
              <w:t xml:space="preserve">92.85 </w:t>
            </w:r>
          </w:p>
        </w:tc>
        <w:tc>
          <w:tcPr>
            <w:tcW w:w="2400" w:type="dxa"/>
            <w:tcBorders>
              <w:top w:val="nil"/>
              <w:left w:val="nil"/>
              <w:bottom w:val="nil"/>
              <w:right w:val="nil"/>
            </w:tcBorders>
            <w:shd w:val="clear" w:color="auto" w:fill="auto"/>
            <w:noWrap/>
            <w:vAlign w:val="center"/>
            <w:hideMark/>
          </w:tcPr>
          <w:p w:rsidR="00E235DF" w:rsidRPr="00E235DF" w:rsidRDefault="00E235DF" w:rsidP="00E235DF">
            <w:pPr>
              <w:widowControl/>
              <w:adjustRightInd w:val="0"/>
              <w:snapToGrid w:val="0"/>
              <w:spacing w:line="240" w:lineRule="atLeast"/>
              <w:jc w:val="right"/>
              <w:rPr>
                <w:rFonts w:ascii="Times New Roman" w:eastAsia="新細明體" w:hAnsi="Times New Roman" w:cs="Times New Roman"/>
                <w:kern w:val="0"/>
                <w:szCs w:val="24"/>
              </w:rPr>
            </w:pPr>
            <w:r w:rsidRPr="00E235DF">
              <w:rPr>
                <w:rFonts w:ascii="Times New Roman" w:eastAsia="新細明體" w:hAnsi="Times New Roman" w:cs="Times New Roman"/>
                <w:kern w:val="0"/>
                <w:szCs w:val="24"/>
              </w:rPr>
              <w:t xml:space="preserve">      5,203,873,698 </w:t>
            </w:r>
          </w:p>
        </w:tc>
        <w:tc>
          <w:tcPr>
            <w:tcW w:w="677" w:type="dxa"/>
            <w:tcBorders>
              <w:top w:val="nil"/>
              <w:left w:val="nil"/>
              <w:bottom w:val="nil"/>
              <w:right w:val="nil"/>
            </w:tcBorders>
            <w:shd w:val="clear" w:color="auto" w:fill="auto"/>
            <w:noWrap/>
            <w:vAlign w:val="center"/>
            <w:hideMark/>
          </w:tcPr>
          <w:p w:rsidR="00E235DF" w:rsidRPr="00E235DF" w:rsidRDefault="00E235DF" w:rsidP="00E235DF">
            <w:pPr>
              <w:widowControl/>
              <w:adjustRightInd w:val="0"/>
              <w:snapToGrid w:val="0"/>
              <w:spacing w:line="240" w:lineRule="atLeast"/>
              <w:jc w:val="right"/>
              <w:rPr>
                <w:rFonts w:ascii="Times New Roman" w:eastAsia="新細明體" w:hAnsi="Times New Roman" w:cs="Times New Roman"/>
                <w:kern w:val="0"/>
                <w:szCs w:val="24"/>
              </w:rPr>
            </w:pPr>
            <w:r w:rsidRPr="00E235DF">
              <w:rPr>
                <w:rFonts w:ascii="Times New Roman" w:eastAsia="新細明體" w:hAnsi="Times New Roman" w:cs="Times New Roman"/>
                <w:kern w:val="0"/>
                <w:szCs w:val="24"/>
              </w:rPr>
              <w:t xml:space="preserve">7.15 </w:t>
            </w:r>
          </w:p>
        </w:tc>
      </w:tr>
      <w:tr w:rsidR="00E235DF" w:rsidRPr="00E235DF" w:rsidTr="002B6C23">
        <w:trPr>
          <w:trHeight w:val="20"/>
          <w:jc w:val="center"/>
        </w:trPr>
        <w:tc>
          <w:tcPr>
            <w:tcW w:w="1511" w:type="dxa"/>
            <w:tcBorders>
              <w:top w:val="nil"/>
              <w:left w:val="nil"/>
              <w:bottom w:val="nil"/>
              <w:right w:val="nil"/>
            </w:tcBorders>
            <w:shd w:val="clear" w:color="auto" w:fill="auto"/>
            <w:vAlign w:val="center"/>
            <w:hideMark/>
          </w:tcPr>
          <w:p w:rsidR="00E235DF" w:rsidRPr="00E235DF" w:rsidRDefault="00E235DF" w:rsidP="00E235DF">
            <w:pPr>
              <w:widowControl/>
              <w:adjustRightInd w:val="0"/>
              <w:snapToGrid w:val="0"/>
              <w:spacing w:line="240" w:lineRule="atLeast"/>
              <w:rPr>
                <w:rFonts w:ascii="標楷體" w:eastAsia="標楷體" w:hAnsi="標楷體" w:cs="新細明體"/>
                <w:kern w:val="0"/>
                <w:szCs w:val="24"/>
              </w:rPr>
            </w:pPr>
            <w:r w:rsidRPr="00E235DF">
              <w:rPr>
                <w:rFonts w:ascii="標楷體" w:eastAsia="標楷體" w:hAnsi="標楷體" w:cs="新細明體" w:hint="eastAsia"/>
                <w:kern w:val="0"/>
                <w:szCs w:val="24"/>
              </w:rPr>
              <w:t>運輸及倉儲業</w:t>
            </w:r>
          </w:p>
        </w:tc>
        <w:tc>
          <w:tcPr>
            <w:tcW w:w="1856" w:type="dxa"/>
            <w:tcBorders>
              <w:top w:val="nil"/>
              <w:left w:val="nil"/>
              <w:bottom w:val="nil"/>
              <w:right w:val="nil"/>
            </w:tcBorders>
            <w:shd w:val="clear" w:color="auto" w:fill="auto"/>
            <w:noWrap/>
            <w:vAlign w:val="center"/>
            <w:hideMark/>
          </w:tcPr>
          <w:p w:rsidR="00E235DF" w:rsidRPr="00E235DF" w:rsidRDefault="00E235DF" w:rsidP="00E235DF">
            <w:pPr>
              <w:widowControl/>
              <w:adjustRightInd w:val="0"/>
              <w:snapToGrid w:val="0"/>
              <w:spacing w:line="240" w:lineRule="atLeast"/>
              <w:jc w:val="right"/>
              <w:rPr>
                <w:rFonts w:ascii="Times New Roman" w:eastAsia="新細明體" w:hAnsi="Times New Roman" w:cs="Times New Roman"/>
                <w:kern w:val="0"/>
                <w:szCs w:val="24"/>
              </w:rPr>
            </w:pPr>
            <w:r w:rsidRPr="00E235DF">
              <w:rPr>
                <w:rFonts w:ascii="Times New Roman" w:eastAsia="新細明體" w:hAnsi="Times New Roman" w:cs="Times New Roman"/>
                <w:kern w:val="0"/>
                <w:szCs w:val="24"/>
              </w:rPr>
              <w:t>164,816,767,580</w:t>
            </w:r>
          </w:p>
        </w:tc>
        <w:tc>
          <w:tcPr>
            <w:tcW w:w="2218" w:type="dxa"/>
            <w:tcBorders>
              <w:top w:val="nil"/>
              <w:left w:val="nil"/>
              <w:bottom w:val="nil"/>
              <w:right w:val="nil"/>
            </w:tcBorders>
            <w:shd w:val="clear" w:color="auto" w:fill="auto"/>
            <w:noWrap/>
            <w:vAlign w:val="center"/>
            <w:hideMark/>
          </w:tcPr>
          <w:p w:rsidR="00E235DF" w:rsidRPr="00E235DF" w:rsidRDefault="00E235DF" w:rsidP="00E235DF">
            <w:pPr>
              <w:widowControl/>
              <w:adjustRightInd w:val="0"/>
              <w:snapToGrid w:val="0"/>
              <w:spacing w:line="240" w:lineRule="atLeast"/>
              <w:jc w:val="right"/>
              <w:rPr>
                <w:rFonts w:ascii="Times New Roman" w:eastAsia="新細明體" w:hAnsi="Times New Roman" w:cs="Times New Roman"/>
                <w:kern w:val="0"/>
                <w:szCs w:val="24"/>
              </w:rPr>
            </w:pPr>
            <w:r w:rsidRPr="00E235DF">
              <w:rPr>
                <w:rFonts w:ascii="Times New Roman" w:eastAsia="新細明體" w:hAnsi="Times New Roman" w:cs="Times New Roman"/>
                <w:kern w:val="0"/>
                <w:szCs w:val="24"/>
              </w:rPr>
              <w:t xml:space="preserve">  159,990,290,580 </w:t>
            </w:r>
          </w:p>
        </w:tc>
        <w:tc>
          <w:tcPr>
            <w:tcW w:w="742" w:type="dxa"/>
            <w:tcBorders>
              <w:top w:val="nil"/>
              <w:left w:val="nil"/>
              <w:bottom w:val="nil"/>
              <w:right w:val="nil"/>
            </w:tcBorders>
            <w:shd w:val="clear" w:color="auto" w:fill="auto"/>
            <w:noWrap/>
            <w:vAlign w:val="center"/>
            <w:hideMark/>
          </w:tcPr>
          <w:p w:rsidR="00E235DF" w:rsidRPr="00E235DF" w:rsidRDefault="00E235DF" w:rsidP="00E235DF">
            <w:pPr>
              <w:widowControl/>
              <w:adjustRightInd w:val="0"/>
              <w:snapToGrid w:val="0"/>
              <w:spacing w:line="240" w:lineRule="atLeast"/>
              <w:jc w:val="right"/>
              <w:rPr>
                <w:rFonts w:ascii="Times New Roman" w:eastAsia="新細明體" w:hAnsi="Times New Roman" w:cs="Times New Roman"/>
                <w:kern w:val="0"/>
                <w:szCs w:val="24"/>
              </w:rPr>
            </w:pPr>
            <w:r w:rsidRPr="00E235DF">
              <w:rPr>
                <w:rFonts w:ascii="Times New Roman" w:eastAsia="新細明體" w:hAnsi="Times New Roman" w:cs="Times New Roman"/>
                <w:kern w:val="0"/>
                <w:szCs w:val="24"/>
              </w:rPr>
              <w:t xml:space="preserve">97.07 </w:t>
            </w:r>
          </w:p>
        </w:tc>
        <w:tc>
          <w:tcPr>
            <w:tcW w:w="2400" w:type="dxa"/>
            <w:tcBorders>
              <w:top w:val="nil"/>
              <w:left w:val="nil"/>
              <w:bottom w:val="nil"/>
              <w:right w:val="nil"/>
            </w:tcBorders>
            <w:shd w:val="clear" w:color="auto" w:fill="auto"/>
            <w:noWrap/>
            <w:vAlign w:val="center"/>
            <w:hideMark/>
          </w:tcPr>
          <w:p w:rsidR="00E235DF" w:rsidRPr="00E235DF" w:rsidRDefault="00E235DF" w:rsidP="00E235DF">
            <w:pPr>
              <w:widowControl/>
              <w:adjustRightInd w:val="0"/>
              <w:snapToGrid w:val="0"/>
              <w:spacing w:line="240" w:lineRule="atLeast"/>
              <w:jc w:val="right"/>
              <w:rPr>
                <w:rFonts w:ascii="Times New Roman" w:eastAsia="新細明體" w:hAnsi="Times New Roman" w:cs="Times New Roman"/>
                <w:kern w:val="0"/>
                <w:szCs w:val="24"/>
              </w:rPr>
            </w:pPr>
            <w:r w:rsidRPr="00E235DF">
              <w:rPr>
                <w:rFonts w:ascii="Times New Roman" w:eastAsia="新細明體" w:hAnsi="Times New Roman" w:cs="Times New Roman"/>
                <w:kern w:val="0"/>
                <w:szCs w:val="24"/>
              </w:rPr>
              <w:t xml:space="preserve">      4,826,477,000 </w:t>
            </w:r>
          </w:p>
        </w:tc>
        <w:tc>
          <w:tcPr>
            <w:tcW w:w="677" w:type="dxa"/>
            <w:tcBorders>
              <w:top w:val="nil"/>
              <w:left w:val="nil"/>
              <w:bottom w:val="nil"/>
              <w:right w:val="nil"/>
            </w:tcBorders>
            <w:shd w:val="clear" w:color="auto" w:fill="auto"/>
            <w:noWrap/>
            <w:vAlign w:val="center"/>
            <w:hideMark/>
          </w:tcPr>
          <w:p w:rsidR="00E235DF" w:rsidRPr="00E235DF" w:rsidRDefault="00E235DF" w:rsidP="00E235DF">
            <w:pPr>
              <w:widowControl/>
              <w:adjustRightInd w:val="0"/>
              <w:snapToGrid w:val="0"/>
              <w:spacing w:line="240" w:lineRule="atLeast"/>
              <w:jc w:val="right"/>
              <w:rPr>
                <w:rFonts w:ascii="Times New Roman" w:eastAsia="新細明體" w:hAnsi="Times New Roman" w:cs="Times New Roman"/>
                <w:kern w:val="0"/>
                <w:szCs w:val="24"/>
              </w:rPr>
            </w:pPr>
            <w:r w:rsidRPr="00E235DF">
              <w:rPr>
                <w:rFonts w:ascii="Times New Roman" w:eastAsia="新細明體" w:hAnsi="Times New Roman" w:cs="Times New Roman"/>
                <w:kern w:val="0"/>
                <w:szCs w:val="24"/>
              </w:rPr>
              <w:t xml:space="preserve">2.93 </w:t>
            </w:r>
          </w:p>
        </w:tc>
      </w:tr>
      <w:tr w:rsidR="00E235DF" w:rsidRPr="00E235DF" w:rsidTr="002B6C23">
        <w:trPr>
          <w:trHeight w:val="20"/>
          <w:jc w:val="center"/>
        </w:trPr>
        <w:tc>
          <w:tcPr>
            <w:tcW w:w="1511" w:type="dxa"/>
            <w:tcBorders>
              <w:top w:val="nil"/>
              <w:left w:val="nil"/>
              <w:bottom w:val="nil"/>
              <w:right w:val="nil"/>
            </w:tcBorders>
            <w:shd w:val="clear" w:color="auto" w:fill="auto"/>
            <w:vAlign w:val="center"/>
            <w:hideMark/>
          </w:tcPr>
          <w:p w:rsidR="00E235DF" w:rsidRPr="00E235DF" w:rsidRDefault="00E235DF" w:rsidP="00E235DF">
            <w:pPr>
              <w:widowControl/>
              <w:adjustRightInd w:val="0"/>
              <w:snapToGrid w:val="0"/>
              <w:spacing w:line="240" w:lineRule="atLeast"/>
              <w:rPr>
                <w:rFonts w:ascii="標楷體" w:eastAsia="標楷體" w:hAnsi="標楷體" w:cs="新細明體"/>
                <w:kern w:val="0"/>
                <w:szCs w:val="24"/>
              </w:rPr>
            </w:pPr>
            <w:r w:rsidRPr="00E235DF">
              <w:rPr>
                <w:rFonts w:ascii="標楷體" w:eastAsia="標楷體" w:hAnsi="標楷體" w:cs="新細明體" w:hint="eastAsia"/>
                <w:kern w:val="0"/>
                <w:szCs w:val="24"/>
              </w:rPr>
              <w:t>未分類</w:t>
            </w:r>
          </w:p>
        </w:tc>
        <w:tc>
          <w:tcPr>
            <w:tcW w:w="1856" w:type="dxa"/>
            <w:tcBorders>
              <w:top w:val="nil"/>
              <w:left w:val="nil"/>
              <w:bottom w:val="nil"/>
              <w:right w:val="nil"/>
            </w:tcBorders>
            <w:shd w:val="clear" w:color="auto" w:fill="auto"/>
            <w:noWrap/>
            <w:vAlign w:val="center"/>
            <w:hideMark/>
          </w:tcPr>
          <w:p w:rsidR="00E235DF" w:rsidRPr="00E235DF" w:rsidRDefault="00E235DF" w:rsidP="00E235DF">
            <w:pPr>
              <w:widowControl/>
              <w:adjustRightInd w:val="0"/>
              <w:snapToGrid w:val="0"/>
              <w:spacing w:line="240" w:lineRule="atLeast"/>
              <w:jc w:val="right"/>
              <w:rPr>
                <w:rFonts w:ascii="Times New Roman" w:eastAsia="新細明體" w:hAnsi="Times New Roman" w:cs="Times New Roman"/>
                <w:kern w:val="0"/>
                <w:szCs w:val="24"/>
              </w:rPr>
            </w:pPr>
            <w:r w:rsidRPr="00E235DF">
              <w:rPr>
                <w:rFonts w:ascii="Times New Roman" w:eastAsia="新細明體" w:hAnsi="Times New Roman" w:cs="Times New Roman"/>
                <w:kern w:val="0"/>
                <w:szCs w:val="24"/>
              </w:rPr>
              <w:t>16,793,144,944</w:t>
            </w:r>
          </w:p>
        </w:tc>
        <w:tc>
          <w:tcPr>
            <w:tcW w:w="2218" w:type="dxa"/>
            <w:tcBorders>
              <w:top w:val="nil"/>
              <w:left w:val="nil"/>
              <w:bottom w:val="nil"/>
              <w:right w:val="nil"/>
            </w:tcBorders>
            <w:shd w:val="clear" w:color="auto" w:fill="auto"/>
            <w:noWrap/>
            <w:vAlign w:val="center"/>
            <w:hideMark/>
          </w:tcPr>
          <w:p w:rsidR="00E235DF" w:rsidRPr="00E235DF" w:rsidRDefault="00E235DF" w:rsidP="00E235DF">
            <w:pPr>
              <w:widowControl/>
              <w:adjustRightInd w:val="0"/>
              <w:snapToGrid w:val="0"/>
              <w:spacing w:line="240" w:lineRule="atLeast"/>
              <w:jc w:val="right"/>
              <w:rPr>
                <w:rFonts w:ascii="Times New Roman" w:eastAsia="新細明體" w:hAnsi="Times New Roman" w:cs="Times New Roman"/>
                <w:kern w:val="0"/>
                <w:szCs w:val="24"/>
              </w:rPr>
            </w:pPr>
            <w:r w:rsidRPr="00E235DF">
              <w:rPr>
                <w:rFonts w:ascii="Times New Roman" w:eastAsia="新細明體" w:hAnsi="Times New Roman" w:cs="Times New Roman"/>
                <w:kern w:val="0"/>
                <w:szCs w:val="24"/>
              </w:rPr>
              <w:t xml:space="preserve">    12,667,494,944 </w:t>
            </w:r>
          </w:p>
        </w:tc>
        <w:tc>
          <w:tcPr>
            <w:tcW w:w="742" w:type="dxa"/>
            <w:tcBorders>
              <w:top w:val="nil"/>
              <w:left w:val="nil"/>
              <w:bottom w:val="nil"/>
              <w:right w:val="nil"/>
            </w:tcBorders>
            <w:shd w:val="clear" w:color="auto" w:fill="auto"/>
            <w:noWrap/>
            <w:vAlign w:val="center"/>
            <w:hideMark/>
          </w:tcPr>
          <w:p w:rsidR="00E235DF" w:rsidRPr="00E235DF" w:rsidRDefault="00E235DF" w:rsidP="00E235DF">
            <w:pPr>
              <w:widowControl/>
              <w:adjustRightInd w:val="0"/>
              <w:snapToGrid w:val="0"/>
              <w:spacing w:line="240" w:lineRule="atLeast"/>
              <w:jc w:val="right"/>
              <w:rPr>
                <w:rFonts w:ascii="Times New Roman" w:eastAsia="新細明體" w:hAnsi="Times New Roman" w:cs="Times New Roman"/>
                <w:kern w:val="0"/>
                <w:szCs w:val="24"/>
              </w:rPr>
            </w:pPr>
            <w:r w:rsidRPr="00E235DF">
              <w:rPr>
                <w:rFonts w:ascii="Times New Roman" w:eastAsia="新細明體" w:hAnsi="Times New Roman" w:cs="Times New Roman"/>
                <w:kern w:val="0"/>
                <w:szCs w:val="24"/>
              </w:rPr>
              <w:t xml:space="preserve">75.43 </w:t>
            </w:r>
          </w:p>
        </w:tc>
        <w:tc>
          <w:tcPr>
            <w:tcW w:w="2400" w:type="dxa"/>
            <w:tcBorders>
              <w:top w:val="nil"/>
              <w:left w:val="nil"/>
              <w:bottom w:val="nil"/>
              <w:right w:val="nil"/>
            </w:tcBorders>
            <w:shd w:val="clear" w:color="auto" w:fill="auto"/>
            <w:noWrap/>
            <w:vAlign w:val="center"/>
            <w:hideMark/>
          </w:tcPr>
          <w:p w:rsidR="00E235DF" w:rsidRPr="00E235DF" w:rsidRDefault="00E235DF" w:rsidP="00E235DF">
            <w:pPr>
              <w:widowControl/>
              <w:adjustRightInd w:val="0"/>
              <w:snapToGrid w:val="0"/>
              <w:spacing w:line="240" w:lineRule="atLeast"/>
              <w:jc w:val="right"/>
              <w:rPr>
                <w:rFonts w:ascii="Times New Roman" w:eastAsia="新細明體" w:hAnsi="Times New Roman" w:cs="Times New Roman"/>
                <w:kern w:val="0"/>
                <w:szCs w:val="24"/>
              </w:rPr>
            </w:pPr>
            <w:r w:rsidRPr="00E235DF">
              <w:rPr>
                <w:rFonts w:ascii="Times New Roman" w:eastAsia="新細明體" w:hAnsi="Times New Roman" w:cs="Times New Roman"/>
                <w:kern w:val="0"/>
                <w:szCs w:val="24"/>
              </w:rPr>
              <w:t xml:space="preserve">      4,125,650,000 </w:t>
            </w:r>
          </w:p>
        </w:tc>
        <w:tc>
          <w:tcPr>
            <w:tcW w:w="677" w:type="dxa"/>
            <w:tcBorders>
              <w:top w:val="nil"/>
              <w:left w:val="nil"/>
              <w:bottom w:val="nil"/>
              <w:right w:val="nil"/>
            </w:tcBorders>
            <w:shd w:val="clear" w:color="auto" w:fill="auto"/>
            <w:noWrap/>
            <w:vAlign w:val="center"/>
            <w:hideMark/>
          </w:tcPr>
          <w:p w:rsidR="00E235DF" w:rsidRPr="00E235DF" w:rsidRDefault="00E235DF" w:rsidP="00E235DF">
            <w:pPr>
              <w:widowControl/>
              <w:adjustRightInd w:val="0"/>
              <w:snapToGrid w:val="0"/>
              <w:spacing w:line="240" w:lineRule="atLeast"/>
              <w:jc w:val="right"/>
              <w:rPr>
                <w:rFonts w:ascii="Times New Roman" w:eastAsia="新細明體" w:hAnsi="Times New Roman" w:cs="Times New Roman"/>
                <w:kern w:val="0"/>
                <w:szCs w:val="24"/>
              </w:rPr>
            </w:pPr>
            <w:r w:rsidRPr="00E235DF">
              <w:rPr>
                <w:rFonts w:ascii="Times New Roman" w:eastAsia="新細明體" w:hAnsi="Times New Roman" w:cs="Times New Roman"/>
                <w:kern w:val="0"/>
                <w:szCs w:val="24"/>
              </w:rPr>
              <w:t xml:space="preserve">24.57 </w:t>
            </w:r>
          </w:p>
        </w:tc>
      </w:tr>
      <w:tr w:rsidR="00E235DF" w:rsidRPr="000D41C5" w:rsidTr="002B6C23">
        <w:trPr>
          <w:trHeight w:val="20"/>
          <w:jc w:val="center"/>
        </w:trPr>
        <w:tc>
          <w:tcPr>
            <w:tcW w:w="1511" w:type="dxa"/>
            <w:tcBorders>
              <w:top w:val="nil"/>
              <w:left w:val="nil"/>
              <w:bottom w:val="nil"/>
              <w:right w:val="nil"/>
            </w:tcBorders>
            <w:shd w:val="clear" w:color="auto" w:fill="auto"/>
            <w:vAlign w:val="center"/>
            <w:hideMark/>
          </w:tcPr>
          <w:p w:rsidR="00E235DF" w:rsidRPr="000D41C5" w:rsidRDefault="00E235DF" w:rsidP="00E235DF">
            <w:pPr>
              <w:widowControl/>
              <w:adjustRightInd w:val="0"/>
              <w:snapToGrid w:val="0"/>
              <w:spacing w:line="240" w:lineRule="atLeast"/>
              <w:rPr>
                <w:rFonts w:ascii="標楷體" w:eastAsia="標楷體" w:hAnsi="標楷體" w:cs="新細明體"/>
                <w:kern w:val="0"/>
                <w:szCs w:val="24"/>
                <w:highlight w:val="yellow"/>
              </w:rPr>
            </w:pPr>
            <w:r w:rsidRPr="000D41C5">
              <w:rPr>
                <w:rFonts w:ascii="標楷體" w:eastAsia="標楷體" w:hAnsi="標楷體" w:cs="新細明體" w:hint="eastAsia"/>
                <w:kern w:val="0"/>
                <w:szCs w:val="24"/>
                <w:highlight w:val="yellow"/>
              </w:rPr>
              <w:t>支援服務業</w:t>
            </w:r>
          </w:p>
        </w:tc>
        <w:tc>
          <w:tcPr>
            <w:tcW w:w="1856" w:type="dxa"/>
            <w:tcBorders>
              <w:top w:val="nil"/>
              <w:left w:val="nil"/>
              <w:bottom w:val="nil"/>
              <w:right w:val="nil"/>
            </w:tcBorders>
            <w:shd w:val="clear" w:color="auto" w:fill="auto"/>
            <w:noWrap/>
            <w:vAlign w:val="center"/>
            <w:hideMark/>
          </w:tcPr>
          <w:p w:rsidR="00E235DF" w:rsidRPr="000D41C5" w:rsidRDefault="00E235DF" w:rsidP="00E235DF">
            <w:pPr>
              <w:widowControl/>
              <w:adjustRightInd w:val="0"/>
              <w:snapToGrid w:val="0"/>
              <w:spacing w:line="240" w:lineRule="atLeast"/>
              <w:jc w:val="right"/>
              <w:rPr>
                <w:rFonts w:ascii="Times New Roman" w:eastAsia="新細明體" w:hAnsi="Times New Roman" w:cs="Times New Roman"/>
                <w:kern w:val="0"/>
                <w:szCs w:val="24"/>
                <w:highlight w:val="yellow"/>
              </w:rPr>
            </w:pPr>
            <w:r w:rsidRPr="000D41C5">
              <w:rPr>
                <w:rFonts w:ascii="Times New Roman" w:eastAsia="新細明體" w:hAnsi="Times New Roman" w:cs="Times New Roman"/>
                <w:kern w:val="0"/>
                <w:szCs w:val="24"/>
                <w:highlight w:val="yellow"/>
              </w:rPr>
              <w:t>11,696,465,204</w:t>
            </w:r>
          </w:p>
        </w:tc>
        <w:tc>
          <w:tcPr>
            <w:tcW w:w="2218" w:type="dxa"/>
            <w:tcBorders>
              <w:top w:val="nil"/>
              <w:left w:val="nil"/>
              <w:bottom w:val="nil"/>
              <w:right w:val="nil"/>
            </w:tcBorders>
            <w:shd w:val="clear" w:color="auto" w:fill="auto"/>
            <w:noWrap/>
            <w:vAlign w:val="center"/>
            <w:hideMark/>
          </w:tcPr>
          <w:p w:rsidR="00E235DF" w:rsidRPr="000D41C5" w:rsidRDefault="00E235DF" w:rsidP="00E235DF">
            <w:pPr>
              <w:widowControl/>
              <w:adjustRightInd w:val="0"/>
              <w:snapToGrid w:val="0"/>
              <w:spacing w:line="240" w:lineRule="atLeast"/>
              <w:jc w:val="right"/>
              <w:rPr>
                <w:rFonts w:ascii="Times New Roman" w:eastAsia="新細明體" w:hAnsi="Times New Roman" w:cs="Times New Roman"/>
                <w:kern w:val="0"/>
                <w:szCs w:val="24"/>
                <w:highlight w:val="yellow"/>
              </w:rPr>
            </w:pPr>
            <w:r w:rsidRPr="000D41C5">
              <w:rPr>
                <w:rFonts w:ascii="Times New Roman" w:eastAsia="新細明體" w:hAnsi="Times New Roman" w:cs="Times New Roman"/>
                <w:kern w:val="0"/>
                <w:szCs w:val="24"/>
                <w:highlight w:val="yellow"/>
              </w:rPr>
              <w:t xml:space="preserve">      7,633,232,188 </w:t>
            </w:r>
          </w:p>
        </w:tc>
        <w:tc>
          <w:tcPr>
            <w:tcW w:w="742" w:type="dxa"/>
            <w:tcBorders>
              <w:top w:val="nil"/>
              <w:left w:val="nil"/>
              <w:bottom w:val="nil"/>
              <w:right w:val="nil"/>
            </w:tcBorders>
            <w:shd w:val="clear" w:color="auto" w:fill="auto"/>
            <w:noWrap/>
            <w:vAlign w:val="center"/>
            <w:hideMark/>
          </w:tcPr>
          <w:p w:rsidR="00E235DF" w:rsidRPr="000D41C5" w:rsidRDefault="00E235DF" w:rsidP="00E235DF">
            <w:pPr>
              <w:widowControl/>
              <w:adjustRightInd w:val="0"/>
              <w:snapToGrid w:val="0"/>
              <w:spacing w:line="240" w:lineRule="atLeast"/>
              <w:jc w:val="right"/>
              <w:rPr>
                <w:rFonts w:ascii="Times New Roman" w:eastAsia="新細明體" w:hAnsi="Times New Roman" w:cs="Times New Roman"/>
                <w:kern w:val="0"/>
                <w:szCs w:val="24"/>
                <w:highlight w:val="yellow"/>
              </w:rPr>
            </w:pPr>
            <w:r w:rsidRPr="000D41C5">
              <w:rPr>
                <w:rFonts w:ascii="Times New Roman" w:eastAsia="新細明體" w:hAnsi="Times New Roman" w:cs="Times New Roman"/>
                <w:kern w:val="0"/>
                <w:szCs w:val="24"/>
                <w:highlight w:val="yellow"/>
              </w:rPr>
              <w:t xml:space="preserve">65.26 </w:t>
            </w:r>
          </w:p>
        </w:tc>
        <w:tc>
          <w:tcPr>
            <w:tcW w:w="2400" w:type="dxa"/>
            <w:tcBorders>
              <w:top w:val="nil"/>
              <w:left w:val="nil"/>
              <w:bottom w:val="nil"/>
              <w:right w:val="nil"/>
            </w:tcBorders>
            <w:shd w:val="clear" w:color="auto" w:fill="auto"/>
            <w:noWrap/>
            <w:vAlign w:val="center"/>
            <w:hideMark/>
          </w:tcPr>
          <w:p w:rsidR="00E235DF" w:rsidRPr="000D41C5" w:rsidRDefault="00E235DF" w:rsidP="00E235DF">
            <w:pPr>
              <w:widowControl/>
              <w:adjustRightInd w:val="0"/>
              <w:snapToGrid w:val="0"/>
              <w:spacing w:line="240" w:lineRule="atLeast"/>
              <w:jc w:val="right"/>
              <w:rPr>
                <w:rFonts w:ascii="Times New Roman" w:eastAsia="新細明體" w:hAnsi="Times New Roman" w:cs="Times New Roman"/>
                <w:kern w:val="0"/>
                <w:szCs w:val="24"/>
                <w:highlight w:val="yellow"/>
              </w:rPr>
            </w:pPr>
            <w:r w:rsidRPr="000D41C5">
              <w:rPr>
                <w:rFonts w:ascii="Times New Roman" w:eastAsia="新細明體" w:hAnsi="Times New Roman" w:cs="Times New Roman"/>
                <w:kern w:val="0"/>
                <w:szCs w:val="24"/>
                <w:highlight w:val="yellow"/>
              </w:rPr>
              <w:t xml:space="preserve">      4,063,233,016 </w:t>
            </w:r>
          </w:p>
        </w:tc>
        <w:tc>
          <w:tcPr>
            <w:tcW w:w="677" w:type="dxa"/>
            <w:tcBorders>
              <w:top w:val="nil"/>
              <w:left w:val="nil"/>
              <w:bottom w:val="nil"/>
              <w:right w:val="nil"/>
            </w:tcBorders>
            <w:shd w:val="clear" w:color="auto" w:fill="auto"/>
            <w:noWrap/>
            <w:vAlign w:val="center"/>
            <w:hideMark/>
          </w:tcPr>
          <w:p w:rsidR="00E235DF" w:rsidRPr="000D41C5" w:rsidRDefault="00E235DF" w:rsidP="00E235DF">
            <w:pPr>
              <w:widowControl/>
              <w:adjustRightInd w:val="0"/>
              <w:snapToGrid w:val="0"/>
              <w:spacing w:line="240" w:lineRule="atLeast"/>
              <w:jc w:val="right"/>
              <w:rPr>
                <w:rFonts w:ascii="Times New Roman" w:eastAsia="新細明體" w:hAnsi="Times New Roman" w:cs="Times New Roman"/>
                <w:kern w:val="0"/>
                <w:szCs w:val="24"/>
                <w:highlight w:val="yellow"/>
              </w:rPr>
            </w:pPr>
            <w:r w:rsidRPr="000D41C5">
              <w:rPr>
                <w:rFonts w:ascii="Times New Roman" w:eastAsia="新細明體" w:hAnsi="Times New Roman" w:cs="Times New Roman"/>
                <w:kern w:val="0"/>
                <w:szCs w:val="24"/>
                <w:highlight w:val="yellow"/>
              </w:rPr>
              <w:t xml:space="preserve">34.74 </w:t>
            </w:r>
          </w:p>
        </w:tc>
      </w:tr>
      <w:tr w:rsidR="00E235DF" w:rsidRPr="00E235DF" w:rsidTr="002B6C23">
        <w:trPr>
          <w:trHeight w:val="20"/>
          <w:jc w:val="center"/>
        </w:trPr>
        <w:tc>
          <w:tcPr>
            <w:tcW w:w="1511" w:type="dxa"/>
            <w:tcBorders>
              <w:top w:val="nil"/>
              <w:left w:val="nil"/>
              <w:bottom w:val="nil"/>
              <w:right w:val="nil"/>
            </w:tcBorders>
            <w:shd w:val="clear" w:color="auto" w:fill="auto"/>
            <w:vAlign w:val="center"/>
            <w:hideMark/>
          </w:tcPr>
          <w:p w:rsidR="00E235DF" w:rsidRPr="00E235DF" w:rsidRDefault="00E235DF" w:rsidP="00E235DF">
            <w:pPr>
              <w:widowControl/>
              <w:adjustRightInd w:val="0"/>
              <w:snapToGrid w:val="0"/>
              <w:spacing w:line="240" w:lineRule="atLeast"/>
              <w:rPr>
                <w:rFonts w:ascii="標楷體" w:eastAsia="標楷體" w:hAnsi="標楷體" w:cs="新細明體"/>
                <w:kern w:val="0"/>
                <w:szCs w:val="24"/>
              </w:rPr>
            </w:pPr>
            <w:r w:rsidRPr="00E235DF">
              <w:rPr>
                <w:rFonts w:ascii="標楷體" w:eastAsia="標楷體" w:hAnsi="標楷體" w:cs="新細明體" w:hint="eastAsia"/>
                <w:kern w:val="0"/>
                <w:szCs w:val="24"/>
              </w:rPr>
              <w:t>農、林、漁、牧業</w:t>
            </w:r>
          </w:p>
        </w:tc>
        <w:tc>
          <w:tcPr>
            <w:tcW w:w="1856" w:type="dxa"/>
            <w:tcBorders>
              <w:top w:val="nil"/>
              <w:left w:val="nil"/>
              <w:bottom w:val="nil"/>
              <w:right w:val="nil"/>
            </w:tcBorders>
            <w:shd w:val="clear" w:color="auto" w:fill="auto"/>
            <w:noWrap/>
            <w:vAlign w:val="center"/>
            <w:hideMark/>
          </w:tcPr>
          <w:p w:rsidR="00E235DF" w:rsidRPr="00E235DF" w:rsidRDefault="00E235DF" w:rsidP="00E235DF">
            <w:pPr>
              <w:widowControl/>
              <w:adjustRightInd w:val="0"/>
              <w:snapToGrid w:val="0"/>
              <w:spacing w:line="240" w:lineRule="atLeast"/>
              <w:jc w:val="right"/>
              <w:rPr>
                <w:rFonts w:ascii="Times New Roman" w:eastAsia="新細明體" w:hAnsi="Times New Roman" w:cs="Times New Roman"/>
                <w:kern w:val="0"/>
                <w:szCs w:val="24"/>
              </w:rPr>
            </w:pPr>
            <w:r w:rsidRPr="00E235DF">
              <w:rPr>
                <w:rFonts w:ascii="Times New Roman" w:eastAsia="新細明體" w:hAnsi="Times New Roman" w:cs="Times New Roman"/>
                <w:kern w:val="0"/>
                <w:szCs w:val="24"/>
              </w:rPr>
              <w:t>17,907,398,504</w:t>
            </w:r>
          </w:p>
        </w:tc>
        <w:tc>
          <w:tcPr>
            <w:tcW w:w="2218" w:type="dxa"/>
            <w:tcBorders>
              <w:top w:val="nil"/>
              <w:left w:val="nil"/>
              <w:bottom w:val="nil"/>
              <w:right w:val="nil"/>
            </w:tcBorders>
            <w:shd w:val="clear" w:color="auto" w:fill="auto"/>
            <w:noWrap/>
            <w:vAlign w:val="center"/>
            <w:hideMark/>
          </w:tcPr>
          <w:p w:rsidR="00E235DF" w:rsidRPr="00E235DF" w:rsidRDefault="00E235DF" w:rsidP="00E235DF">
            <w:pPr>
              <w:widowControl/>
              <w:adjustRightInd w:val="0"/>
              <w:snapToGrid w:val="0"/>
              <w:spacing w:line="240" w:lineRule="atLeast"/>
              <w:jc w:val="right"/>
              <w:rPr>
                <w:rFonts w:ascii="Times New Roman" w:eastAsia="新細明體" w:hAnsi="Times New Roman" w:cs="Times New Roman"/>
                <w:kern w:val="0"/>
                <w:szCs w:val="24"/>
              </w:rPr>
            </w:pPr>
            <w:r w:rsidRPr="00E235DF">
              <w:rPr>
                <w:rFonts w:ascii="Times New Roman" w:eastAsia="新細明體" w:hAnsi="Times New Roman" w:cs="Times New Roman"/>
                <w:kern w:val="0"/>
                <w:szCs w:val="24"/>
              </w:rPr>
              <w:t xml:space="preserve">    15,891,118,504 </w:t>
            </w:r>
          </w:p>
        </w:tc>
        <w:tc>
          <w:tcPr>
            <w:tcW w:w="742" w:type="dxa"/>
            <w:tcBorders>
              <w:top w:val="nil"/>
              <w:left w:val="nil"/>
              <w:bottom w:val="nil"/>
              <w:right w:val="nil"/>
            </w:tcBorders>
            <w:shd w:val="clear" w:color="auto" w:fill="auto"/>
            <w:noWrap/>
            <w:vAlign w:val="center"/>
            <w:hideMark/>
          </w:tcPr>
          <w:p w:rsidR="00E235DF" w:rsidRPr="00E235DF" w:rsidRDefault="00E235DF" w:rsidP="00E235DF">
            <w:pPr>
              <w:widowControl/>
              <w:adjustRightInd w:val="0"/>
              <w:snapToGrid w:val="0"/>
              <w:spacing w:line="240" w:lineRule="atLeast"/>
              <w:jc w:val="right"/>
              <w:rPr>
                <w:rFonts w:ascii="Times New Roman" w:eastAsia="新細明體" w:hAnsi="Times New Roman" w:cs="Times New Roman"/>
                <w:kern w:val="0"/>
                <w:szCs w:val="24"/>
              </w:rPr>
            </w:pPr>
            <w:r w:rsidRPr="00E235DF">
              <w:rPr>
                <w:rFonts w:ascii="Times New Roman" w:eastAsia="新細明體" w:hAnsi="Times New Roman" w:cs="Times New Roman"/>
                <w:kern w:val="0"/>
                <w:szCs w:val="24"/>
              </w:rPr>
              <w:t xml:space="preserve">88.74 </w:t>
            </w:r>
          </w:p>
        </w:tc>
        <w:tc>
          <w:tcPr>
            <w:tcW w:w="2400" w:type="dxa"/>
            <w:tcBorders>
              <w:top w:val="nil"/>
              <w:left w:val="nil"/>
              <w:bottom w:val="nil"/>
              <w:right w:val="nil"/>
            </w:tcBorders>
            <w:shd w:val="clear" w:color="auto" w:fill="auto"/>
            <w:noWrap/>
            <w:vAlign w:val="center"/>
            <w:hideMark/>
          </w:tcPr>
          <w:p w:rsidR="00E235DF" w:rsidRPr="00E235DF" w:rsidRDefault="00E235DF" w:rsidP="00E235DF">
            <w:pPr>
              <w:widowControl/>
              <w:adjustRightInd w:val="0"/>
              <w:snapToGrid w:val="0"/>
              <w:spacing w:line="240" w:lineRule="atLeast"/>
              <w:jc w:val="right"/>
              <w:rPr>
                <w:rFonts w:ascii="Times New Roman" w:eastAsia="新細明體" w:hAnsi="Times New Roman" w:cs="Times New Roman"/>
                <w:kern w:val="0"/>
                <w:szCs w:val="24"/>
              </w:rPr>
            </w:pPr>
            <w:r w:rsidRPr="00E235DF">
              <w:rPr>
                <w:rFonts w:ascii="Times New Roman" w:eastAsia="新細明體" w:hAnsi="Times New Roman" w:cs="Times New Roman"/>
                <w:kern w:val="0"/>
                <w:szCs w:val="24"/>
              </w:rPr>
              <w:t xml:space="preserve">      2,016,280,000 </w:t>
            </w:r>
          </w:p>
        </w:tc>
        <w:tc>
          <w:tcPr>
            <w:tcW w:w="677" w:type="dxa"/>
            <w:tcBorders>
              <w:top w:val="nil"/>
              <w:left w:val="nil"/>
              <w:bottom w:val="nil"/>
              <w:right w:val="nil"/>
            </w:tcBorders>
            <w:shd w:val="clear" w:color="auto" w:fill="auto"/>
            <w:noWrap/>
            <w:vAlign w:val="center"/>
            <w:hideMark/>
          </w:tcPr>
          <w:p w:rsidR="00E235DF" w:rsidRPr="00E235DF" w:rsidRDefault="00E235DF" w:rsidP="00E235DF">
            <w:pPr>
              <w:widowControl/>
              <w:adjustRightInd w:val="0"/>
              <w:snapToGrid w:val="0"/>
              <w:spacing w:line="240" w:lineRule="atLeast"/>
              <w:jc w:val="right"/>
              <w:rPr>
                <w:rFonts w:ascii="Times New Roman" w:eastAsia="新細明體" w:hAnsi="Times New Roman" w:cs="Times New Roman"/>
                <w:kern w:val="0"/>
                <w:szCs w:val="24"/>
              </w:rPr>
            </w:pPr>
            <w:r w:rsidRPr="00E235DF">
              <w:rPr>
                <w:rFonts w:ascii="Times New Roman" w:eastAsia="新細明體" w:hAnsi="Times New Roman" w:cs="Times New Roman"/>
                <w:kern w:val="0"/>
                <w:szCs w:val="24"/>
              </w:rPr>
              <w:t xml:space="preserve">11.26 </w:t>
            </w:r>
          </w:p>
        </w:tc>
      </w:tr>
      <w:tr w:rsidR="00E235DF" w:rsidRPr="00E235DF" w:rsidTr="002B6C23">
        <w:trPr>
          <w:trHeight w:val="20"/>
          <w:jc w:val="center"/>
        </w:trPr>
        <w:tc>
          <w:tcPr>
            <w:tcW w:w="1511" w:type="dxa"/>
            <w:tcBorders>
              <w:top w:val="nil"/>
              <w:left w:val="nil"/>
              <w:bottom w:val="nil"/>
              <w:right w:val="nil"/>
            </w:tcBorders>
            <w:shd w:val="clear" w:color="auto" w:fill="auto"/>
            <w:vAlign w:val="center"/>
            <w:hideMark/>
          </w:tcPr>
          <w:p w:rsidR="00E235DF" w:rsidRPr="00E235DF" w:rsidRDefault="00E235DF" w:rsidP="00E235DF">
            <w:pPr>
              <w:widowControl/>
              <w:adjustRightInd w:val="0"/>
              <w:snapToGrid w:val="0"/>
              <w:spacing w:line="240" w:lineRule="atLeast"/>
              <w:rPr>
                <w:rFonts w:ascii="標楷體" w:eastAsia="標楷體" w:hAnsi="標楷體" w:cs="新細明體"/>
                <w:kern w:val="0"/>
                <w:szCs w:val="24"/>
              </w:rPr>
            </w:pPr>
            <w:r w:rsidRPr="00E235DF">
              <w:rPr>
                <w:rFonts w:ascii="標楷體" w:eastAsia="標楷體" w:hAnsi="標楷體" w:cs="新細明體" w:hint="eastAsia"/>
                <w:kern w:val="0"/>
                <w:szCs w:val="24"/>
              </w:rPr>
              <w:t>用水供應及污染整治業</w:t>
            </w:r>
          </w:p>
        </w:tc>
        <w:tc>
          <w:tcPr>
            <w:tcW w:w="1856" w:type="dxa"/>
            <w:tcBorders>
              <w:top w:val="nil"/>
              <w:left w:val="nil"/>
              <w:bottom w:val="nil"/>
              <w:right w:val="nil"/>
            </w:tcBorders>
            <w:shd w:val="clear" w:color="auto" w:fill="auto"/>
            <w:noWrap/>
            <w:vAlign w:val="center"/>
            <w:hideMark/>
          </w:tcPr>
          <w:p w:rsidR="00E235DF" w:rsidRPr="00E235DF" w:rsidRDefault="00E235DF" w:rsidP="00E235DF">
            <w:pPr>
              <w:widowControl/>
              <w:adjustRightInd w:val="0"/>
              <w:snapToGrid w:val="0"/>
              <w:spacing w:line="240" w:lineRule="atLeast"/>
              <w:jc w:val="right"/>
              <w:rPr>
                <w:rFonts w:ascii="Times New Roman" w:eastAsia="新細明體" w:hAnsi="Times New Roman" w:cs="Times New Roman"/>
                <w:kern w:val="0"/>
                <w:szCs w:val="24"/>
              </w:rPr>
            </w:pPr>
            <w:r w:rsidRPr="00E235DF">
              <w:rPr>
                <w:rFonts w:ascii="Times New Roman" w:eastAsia="新細明體" w:hAnsi="Times New Roman" w:cs="Times New Roman"/>
                <w:kern w:val="0"/>
                <w:szCs w:val="24"/>
              </w:rPr>
              <w:t>7,524,622,508</w:t>
            </w:r>
          </w:p>
        </w:tc>
        <w:tc>
          <w:tcPr>
            <w:tcW w:w="2218" w:type="dxa"/>
            <w:tcBorders>
              <w:top w:val="nil"/>
              <w:left w:val="nil"/>
              <w:bottom w:val="nil"/>
              <w:right w:val="nil"/>
            </w:tcBorders>
            <w:shd w:val="clear" w:color="auto" w:fill="auto"/>
            <w:noWrap/>
            <w:vAlign w:val="center"/>
            <w:hideMark/>
          </w:tcPr>
          <w:p w:rsidR="00E235DF" w:rsidRPr="00E235DF" w:rsidRDefault="00E235DF" w:rsidP="00E235DF">
            <w:pPr>
              <w:widowControl/>
              <w:adjustRightInd w:val="0"/>
              <w:snapToGrid w:val="0"/>
              <w:spacing w:line="240" w:lineRule="atLeast"/>
              <w:jc w:val="right"/>
              <w:rPr>
                <w:rFonts w:ascii="Times New Roman" w:eastAsia="新細明體" w:hAnsi="Times New Roman" w:cs="Times New Roman"/>
                <w:kern w:val="0"/>
                <w:szCs w:val="24"/>
              </w:rPr>
            </w:pPr>
            <w:r w:rsidRPr="00E235DF">
              <w:rPr>
                <w:rFonts w:ascii="Times New Roman" w:eastAsia="新細明體" w:hAnsi="Times New Roman" w:cs="Times New Roman"/>
                <w:kern w:val="0"/>
                <w:szCs w:val="24"/>
              </w:rPr>
              <w:t xml:space="preserve">      5,511,252,508 </w:t>
            </w:r>
          </w:p>
        </w:tc>
        <w:tc>
          <w:tcPr>
            <w:tcW w:w="742" w:type="dxa"/>
            <w:tcBorders>
              <w:top w:val="nil"/>
              <w:left w:val="nil"/>
              <w:bottom w:val="nil"/>
              <w:right w:val="nil"/>
            </w:tcBorders>
            <w:shd w:val="clear" w:color="auto" w:fill="auto"/>
            <w:noWrap/>
            <w:vAlign w:val="center"/>
            <w:hideMark/>
          </w:tcPr>
          <w:p w:rsidR="00E235DF" w:rsidRPr="00E235DF" w:rsidRDefault="00E235DF" w:rsidP="00E235DF">
            <w:pPr>
              <w:widowControl/>
              <w:adjustRightInd w:val="0"/>
              <w:snapToGrid w:val="0"/>
              <w:spacing w:line="240" w:lineRule="atLeast"/>
              <w:jc w:val="right"/>
              <w:rPr>
                <w:rFonts w:ascii="Times New Roman" w:eastAsia="新細明體" w:hAnsi="Times New Roman" w:cs="Times New Roman"/>
                <w:kern w:val="0"/>
                <w:szCs w:val="24"/>
              </w:rPr>
            </w:pPr>
            <w:r w:rsidRPr="00E235DF">
              <w:rPr>
                <w:rFonts w:ascii="Times New Roman" w:eastAsia="新細明體" w:hAnsi="Times New Roman" w:cs="Times New Roman"/>
                <w:kern w:val="0"/>
                <w:szCs w:val="24"/>
              </w:rPr>
              <w:t xml:space="preserve">73.24 </w:t>
            </w:r>
          </w:p>
        </w:tc>
        <w:tc>
          <w:tcPr>
            <w:tcW w:w="2400" w:type="dxa"/>
            <w:tcBorders>
              <w:top w:val="nil"/>
              <w:left w:val="nil"/>
              <w:bottom w:val="nil"/>
              <w:right w:val="nil"/>
            </w:tcBorders>
            <w:shd w:val="clear" w:color="auto" w:fill="auto"/>
            <w:noWrap/>
            <w:vAlign w:val="center"/>
            <w:hideMark/>
          </w:tcPr>
          <w:p w:rsidR="00E235DF" w:rsidRPr="00E235DF" w:rsidRDefault="00E235DF" w:rsidP="00E235DF">
            <w:pPr>
              <w:widowControl/>
              <w:adjustRightInd w:val="0"/>
              <w:snapToGrid w:val="0"/>
              <w:spacing w:line="240" w:lineRule="atLeast"/>
              <w:jc w:val="right"/>
              <w:rPr>
                <w:rFonts w:ascii="Times New Roman" w:eastAsia="新細明體" w:hAnsi="Times New Roman" w:cs="Times New Roman"/>
                <w:kern w:val="0"/>
                <w:szCs w:val="24"/>
              </w:rPr>
            </w:pPr>
            <w:r w:rsidRPr="00E235DF">
              <w:rPr>
                <w:rFonts w:ascii="Times New Roman" w:eastAsia="新細明體" w:hAnsi="Times New Roman" w:cs="Times New Roman"/>
                <w:kern w:val="0"/>
                <w:szCs w:val="24"/>
              </w:rPr>
              <w:t xml:space="preserve">      2,013,370,000 </w:t>
            </w:r>
          </w:p>
        </w:tc>
        <w:tc>
          <w:tcPr>
            <w:tcW w:w="677" w:type="dxa"/>
            <w:tcBorders>
              <w:top w:val="nil"/>
              <w:left w:val="nil"/>
              <w:bottom w:val="nil"/>
              <w:right w:val="nil"/>
            </w:tcBorders>
            <w:shd w:val="clear" w:color="auto" w:fill="auto"/>
            <w:noWrap/>
            <w:vAlign w:val="center"/>
            <w:hideMark/>
          </w:tcPr>
          <w:p w:rsidR="00E235DF" w:rsidRPr="00E235DF" w:rsidRDefault="00E235DF" w:rsidP="00E235DF">
            <w:pPr>
              <w:widowControl/>
              <w:adjustRightInd w:val="0"/>
              <w:snapToGrid w:val="0"/>
              <w:spacing w:line="240" w:lineRule="atLeast"/>
              <w:jc w:val="right"/>
              <w:rPr>
                <w:rFonts w:ascii="Times New Roman" w:eastAsia="新細明體" w:hAnsi="Times New Roman" w:cs="Times New Roman"/>
                <w:kern w:val="0"/>
                <w:szCs w:val="24"/>
              </w:rPr>
            </w:pPr>
            <w:r w:rsidRPr="00E235DF">
              <w:rPr>
                <w:rFonts w:ascii="Times New Roman" w:eastAsia="新細明體" w:hAnsi="Times New Roman" w:cs="Times New Roman"/>
                <w:kern w:val="0"/>
                <w:szCs w:val="24"/>
              </w:rPr>
              <w:t xml:space="preserve">26.76 </w:t>
            </w:r>
          </w:p>
        </w:tc>
      </w:tr>
      <w:tr w:rsidR="00E235DF" w:rsidRPr="000D41C5" w:rsidTr="002B6C23">
        <w:trPr>
          <w:trHeight w:val="20"/>
          <w:jc w:val="center"/>
        </w:trPr>
        <w:tc>
          <w:tcPr>
            <w:tcW w:w="1511" w:type="dxa"/>
            <w:tcBorders>
              <w:top w:val="nil"/>
              <w:left w:val="nil"/>
              <w:bottom w:val="nil"/>
              <w:right w:val="nil"/>
            </w:tcBorders>
            <w:shd w:val="clear" w:color="auto" w:fill="auto"/>
            <w:vAlign w:val="center"/>
            <w:hideMark/>
          </w:tcPr>
          <w:p w:rsidR="00E235DF" w:rsidRPr="000D41C5" w:rsidRDefault="00E235DF" w:rsidP="00E235DF">
            <w:pPr>
              <w:widowControl/>
              <w:adjustRightInd w:val="0"/>
              <w:snapToGrid w:val="0"/>
              <w:spacing w:line="240" w:lineRule="atLeast"/>
              <w:rPr>
                <w:rFonts w:ascii="標楷體" w:eastAsia="標楷體" w:hAnsi="標楷體" w:cs="新細明體"/>
                <w:kern w:val="0"/>
                <w:szCs w:val="24"/>
                <w:highlight w:val="yellow"/>
              </w:rPr>
            </w:pPr>
            <w:r w:rsidRPr="000D41C5">
              <w:rPr>
                <w:rFonts w:ascii="標楷體" w:eastAsia="標楷體" w:hAnsi="標楷體" w:cs="新細明體" w:hint="eastAsia"/>
                <w:kern w:val="0"/>
                <w:szCs w:val="24"/>
                <w:highlight w:val="yellow"/>
              </w:rPr>
              <w:t>藝術、娛樂及休閒服務業</w:t>
            </w:r>
          </w:p>
        </w:tc>
        <w:tc>
          <w:tcPr>
            <w:tcW w:w="1856" w:type="dxa"/>
            <w:tcBorders>
              <w:top w:val="nil"/>
              <w:left w:val="nil"/>
              <w:bottom w:val="nil"/>
              <w:right w:val="nil"/>
            </w:tcBorders>
            <w:shd w:val="clear" w:color="auto" w:fill="auto"/>
            <w:noWrap/>
            <w:vAlign w:val="center"/>
            <w:hideMark/>
          </w:tcPr>
          <w:p w:rsidR="00E235DF" w:rsidRPr="000D41C5" w:rsidRDefault="00E235DF" w:rsidP="00E235DF">
            <w:pPr>
              <w:widowControl/>
              <w:adjustRightInd w:val="0"/>
              <w:snapToGrid w:val="0"/>
              <w:spacing w:line="240" w:lineRule="atLeast"/>
              <w:jc w:val="right"/>
              <w:rPr>
                <w:rFonts w:ascii="Times New Roman" w:eastAsia="新細明體" w:hAnsi="Times New Roman" w:cs="Times New Roman"/>
                <w:kern w:val="0"/>
                <w:szCs w:val="24"/>
                <w:highlight w:val="yellow"/>
              </w:rPr>
            </w:pPr>
            <w:r w:rsidRPr="000D41C5">
              <w:rPr>
                <w:rFonts w:ascii="Times New Roman" w:eastAsia="新細明體" w:hAnsi="Times New Roman" w:cs="Times New Roman"/>
                <w:kern w:val="0"/>
                <w:szCs w:val="24"/>
                <w:highlight w:val="yellow"/>
              </w:rPr>
              <w:t>4,811,525,180</w:t>
            </w:r>
          </w:p>
        </w:tc>
        <w:tc>
          <w:tcPr>
            <w:tcW w:w="2218" w:type="dxa"/>
            <w:tcBorders>
              <w:top w:val="nil"/>
              <w:left w:val="nil"/>
              <w:bottom w:val="nil"/>
              <w:right w:val="nil"/>
            </w:tcBorders>
            <w:shd w:val="clear" w:color="auto" w:fill="auto"/>
            <w:noWrap/>
            <w:vAlign w:val="center"/>
            <w:hideMark/>
          </w:tcPr>
          <w:p w:rsidR="00E235DF" w:rsidRPr="000D41C5" w:rsidRDefault="00E235DF" w:rsidP="00E235DF">
            <w:pPr>
              <w:widowControl/>
              <w:adjustRightInd w:val="0"/>
              <w:snapToGrid w:val="0"/>
              <w:spacing w:line="240" w:lineRule="atLeast"/>
              <w:jc w:val="right"/>
              <w:rPr>
                <w:rFonts w:ascii="Times New Roman" w:eastAsia="新細明體" w:hAnsi="Times New Roman" w:cs="Times New Roman"/>
                <w:kern w:val="0"/>
                <w:szCs w:val="24"/>
                <w:highlight w:val="yellow"/>
              </w:rPr>
            </w:pPr>
            <w:r w:rsidRPr="000D41C5">
              <w:rPr>
                <w:rFonts w:ascii="Times New Roman" w:eastAsia="新細明體" w:hAnsi="Times New Roman" w:cs="Times New Roman"/>
                <w:kern w:val="0"/>
                <w:szCs w:val="24"/>
                <w:highlight w:val="yellow"/>
              </w:rPr>
              <w:t xml:space="preserve">      3,180,915,000 </w:t>
            </w:r>
          </w:p>
        </w:tc>
        <w:tc>
          <w:tcPr>
            <w:tcW w:w="742" w:type="dxa"/>
            <w:tcBorders>
              <w:top w:val="nil"/>
              <w:left w:val="nil"/>
              <w:bottom w:val="nil"/>
              <w:right w:val="nil"/>
            </w:tcBorders>
            <w:shd w:val="clear" w:color="auto" w:fill="auto"/>
            <w:noWrap/>
            <w:vAlign w:val="center"/>
            <w:hideMark/>
          </w:tcPr>
          <w:p w:rsidR="00E235DF" w:rsidRPr="000D41C5" w:rsidRDefault="00E235DF" w:rsidP="00E235DF">
            <w:pPr>
              <w:widowControl/>
              <w:adjustRightInd w:val="0"/>
              <w:snapToGrid w:val="0"/>
              <w:spacing w:line="240" w:lineRule="atLeast"/>
              <w:jc w:val="right"/>
              <w:rPr>
                <w:rFonts w:ascii="Times New Roman" w:eastAsia="新細明體" w:hAnsi="Times New Roman" w:cs="Times New Roman"/>
                <w:kern w:val="0"/>
                <w:szCs w:val="24"/>
                <w:highlight w:val="yellow"/>
              </w:rPr>
            </w:pPr>
            <w:r w:rsidRPr="000D41C5">
              <w:rPr>
                <w:rFonts w:ascii="Times New Roman" w:eastAsia="新細明體" w:hAnsi="Times New Roman" w:cs="Times New Roman"/>
                <w:kern w:val="0"/>
                <w:szCs w:val="24"/>
                <w:highlight w:val="yellow"/>
              </w:rPr>
              <w:t xml:space="preserve">66.11 </w:t>
            </w:r>
          </w:p>
        </w:tc>
        <w:tc>
          <w:tcPr>
            <w:tcW w:w="2400" w:type="dxa"/>
            <w:tcBorders>
              <w:top w:val="nil"/>
              <w:left w:val="nil"/>
              <w:bottom w:val="nil"/>
              <w:right w:val="nil"/>
            </w:tcBorders>
            <w:shd w:val="clear" w:color="auto" w:fill="auto"/>
            <w:noWrap/>
            <w:vAlign w:val="center"/>
            <w:hideMark/>
          </w:tcPr>
          <w:p w:rsidR="00E235DF" w:rsidRPr="000D41C5" w:rsidRDefault="00E235DF" w:rsidP="00E235DF">
            <w:pPr>
              <w:widowControl/>
              <w:adjustRightInd w:val="0"/>
              <w:snapToGrid w:val="0"/>
              <w:spacing w:line="240" w:lineRule="atLeast"/>
              <w:jc w:val="right"/>
              <w:rPr>
                <w:rFonts w:ascii="Times New Roman" w:eastAsia="新細明體" w:hAnsi="Times New Roman" w:cs="Times New Roman"/>
                <w:kern w:val="0"/>
                <w:szCs w:val="24"/>
                <w:highlight w:val="yellow"/>
              </w:rPr>
            </w:pPr>
            <w:r w:rsidRPr="000D41C5">
              <w:rPr>
                <w:rFonts w:ascii="Times New Roman" w:eastAsia="新細明體" w:hAnsi="Times New Roman" w:cs="Times New Roman"/>
                <w:kern w:val="0"/>
                <w:szCs w:val="24"/>
                <w:highlight w:val="yellow"/>
              </w:rPr>
              <w:t xml:space="preserve">      1,630,610,180 </w:t>
            </w:r>
          </w:p>
        </w:tc>
        <w:tc>
          <w:tcPr>
            <w:tcW w:w="677" w:type="dxa"/>
            <w:tcBorders>
              <w:top w:val="nil"/>
              <w:left w:val="nil"/>
              <w:bottom w:val="nil"/>
              <w:right w:val="nil"/>
            </w:tcBorders>
            <w:shd w:val="clear" w:color="auto" w:fill="auto"/>
            <w:noWrap/>
            <w:vAlign w:val="center"/>
            <w:hideMark/>
          </w:tcPr>
          <w:p w:rsidR="00E235DF" w:rsidRPr="000D41C5" w:rsidRDefault="00E235DF" w:rsidP="00E235DF">
            <w:pPr>
              <w:widowControl/>
              <w:adjustRightInd w:val="0"/>
              <w:snapToGrid w:val="0"/>
              <w:spacing w:line="240" w:lineRule="atLeast"/>
              <w:jc w:val="right"/>
              <w:rPr>
                <w:rFonts w:ascii="Times New Roman" w:eastAsia="新細明體" w:hAnsi="Times New Roman" w:cs="Times New Roman"/>
                <w:kern w:val="0"/>
                <w:szCs w:val="24"/>
                <w:highlight w:val="yellow"/>
              </w:rPr>
            </w:pPr>
            <w:r w:rsidRPr="000D41C5">
              <w:rPr>
                <w:rFonts w:ascii="Times New Roman" w:eastAsia="新細明體" w:hAnsi="Times New Roman" w:cs="Times New Roman"/>
                <w:kern w:val="0"/>
                <w:szCs w:val="24"/>
                <w:highlight w:val="yellow"/>
              </w:rPr>
              <w:t xml:space="preserve">33.89 </w:t>
            </w:r>
          </w:p>
        </w:tc>
      </w:tr>
      <w:tr w:rsidR="00E235DF" w:rsidRPr="00E235DF" w:rsidTr="002B6C23">
        <w:trPr>
          <w:trHeight w:val="20"/>
          <w:jc w:val="center"/>
        </w:trPr>
        <w:tc>
          <w:tcPr>
            <w:tcW w:w="1511" w:type="dxa"/>
            <w:tcBorders>
              <w:top w:val="nil"/>
              <w:left w:val="nil"/>
              <w:bottom w:val="nil"/>
              <w:right w:val="nil"/>
            </w:tcBorders>
            <w:shd w:val="clear" w:color="auto" w:fill="auto"/>
            <w:vAlign w:val="center"/>
            <w:hideMark/>
          </w:tcPr>
          <w:p w:rsidR="00E235DF" w:rsidRPr="00E235DF" w:rsidRDefault="00E235DF" w:rsidP="00E235DF">
            <w:pPr>
              <w:widowControl/>
              <w:adjustRightInd w:val="0"/>
              <w:snapToGrid w:val="0"/>
              <w:spacing w:line="240" w:lineRule="atLeast"/>
              <w:rPr>
                <w:rFonts w:ascii="標楷體" w:eastAsia="標楷體" w:hAnsi="標楷體" w:cs="新細明體"/>
                <w:kern w:val="0"/>
                <w:szCs w:val="24"/>
              </w:rPr>
            </w:pPr>
            <w:r w:rsidRPr="00E235DF">
              <w:rPr>
                <w:rFonts w:ascii="標楷體" w:eastAsia="標楷體" w:hAnsi="標楷體" w:cs="新細明體" w:hint="eastAsia"/>
                <w:kern w:val="0"/>
                <w:szCs w:val="24"/>
              </w:rPr>
              <w:t>資訊及通訊傳播業</w:t>
            </w:r>
          </w:p>
        </w:tc>
        <w:tc>
          <w:tcPr>
            <w:tcW w:w="1856" w:type="dxa"/>
            <w:tcBorders>
              <w:top w:val="nil"/>
              <w:left w:val="nil"/>
              <w:bottom w:val="nil"/>
              <w:right w:val="nil"/>
            </w:tcBorders>
            <w:shd w:val="clear" w:color="auto" w:fill="auto"/>
            <w:noWrap/>
            <w:vAlign w:val="center"/>
            <w:hideMark/>
          </w:tcPr>
          <w:p w:rsidR="00E235DF" w:rsidRPr="00E235DF" w:rsidRDefault="00E235DF" w:rsidP="00E235DF">
            <w:pPr>
              <w:widowControl/>
              <w:adjustRightInd w:val="0"/>
              <w:snapToGrid w:val="0"/>
              <w:spacing w:line="240" w:lineRule="atLeast"/>
              <w:jc w:val="right"/>
              <w:rPr>
                <w:rFonts w:ascii="Times New Roman" w:eastAsia="新細明體" w:hAnsi="Times New Roman" w:cs="Times New Roman"/>
                <w:kern w:val="0"/>
                <w:szCs w:val="24"/>
              </w:rPr>
            </w:pPr>
            <w:r w:rsidRPr="00E235DF">
              <w:rPr>
                <w:rFonts w:ascii="Times New Roman" w:eastAsia="新細明體" w:hAnsi="Times New Roman" w:cs="Times New Roman"/>
                <w:kern w:val="0"/>
                <w:szCs w:val="24"/>
              </w:rPr>
              <w:t>10,677,752,127</w:t>
            </w:r>
          </w:p>
        </w:tc>
        <w:tc>
          <w:tcPr>
            <w:tcW w:w="2218" w:type="dxa"/>
            <w:tcBorders>
              <w:top w:val="nil"/>
              <w:left w:val="nil"/>
              <w:bottom w:val="nil"/>
              <w:right w:val="nil"/>
            </w:tcBorders>
            <w:shd w:val="clear" w:color="auto" w:fill="auto"/>
            <w:noWrap/>
            <w:vAlign w:val="center"/>
            <w:hideMark/>
          </w:tcPr>
          <w:p w:rsidR="00E235DF" w:rsidRPr="00E235DF" w:rsidRDefault="00E235DF" w:rsidP="00E235DF">
            <w:pPr>
              <w:widowControl/>
              <w:adjustRightInd w:val="0"/>
              <w:snapToGrid w:val="0"/>
              <w:spacing w:line="240" w:lineRule="atLeast"/>
              <w:jc w:val="right"/>
              <w:rPr>
                <w:rFonts w:ascii="Times New Roman" w:eastAsia="新細明體" w:hAnsi="Times New Roman" w:cs="Times New Roman"/>
                <w:kern w:val="0"/>
                <w:szCs w:val="24"/>
              </w:rPr>
            </w:pPr>
            <w:r w:rsidRPr="00E235DF">
              <w:rPr>
                <w:rFonts w:ascii="Times New Roman" w:eastAsia="新細明體" w:hAnsi="Times New Roman" w:cs="Times New Roman"/>
                <w:kern w:val="0"/>
                <w:szCs w:val="24"/>
              </w:rPr>
              <w:t xml:space="preserve">      9,274,104,127 </w:t>
            </w:r>
          </w:p>
        </w:tc>
        <w:tc>
          <w:tcPr>
            <w:tcW w:w="742" w:type="dxa"/>
            <w:tcBorders>
              <w:top w:val="nil"/>
              <w:left w:val="nil"/>
              <w:bottom w:val="nil"/>
              <w:right w:val="nil"/>
            </w:tcBorders>
            <w:shd w:val="clear" w:color="auto" w:fill="auto"/>
            <w:noWrap/>
            <w:vAlign w:val="center"/>
            <w:hideMark/>
          </w:tcPr>
          <w:p w:rsidR="00E235DF" w:rsidRPr="00E235DF" w:rsidRDefault="00E235DF" w:rsidP="00E235DF">
            <w:pPr>
              <w:widowControl/>
              <w:adjustRightInd w:val="0"/>
              <w:snapToGrid w:val="0"/>
              <w:spacing w:line="240" w:lineRule="atLeast"/>
              <w:jc w:val="right"/>
              <w:rPr>
                <w:rFonts w:ascii="Times New Roman" w:eastAsia="新細明體" w:hAnsi="Times New Roman" w:cs="Times New Roman"/>
                <w:kern w:val="0"/>
                <w:szCs w:val="24"/>
              </w:rPr>
            </w:pPr>
            <w:r w:rsidRPr="00E235DF">
              <w:rPr>
                <w:rFonts w:ascii="Times New Roman" w:eastAsia="新細明體" w:hAnsi="Times New Roman" w:cs="Times New Roman"/>
                <w:kern w:val="0"/>
                <w:szCs w:val="24"/>
              </w:rPr>
              <w:t xml:space="preserve">86.85 </w:t>
            </w:r>
          </w:p>
        </w:tc>
        <w:tc>
          <w:tcPr>
            <w:tcW w:w="2400" w:type="dxa"/>
            <w:tcBorders>
              <w:top w:val="nil"/>
              <w:left w:val="nil"/>
              <w:bottom w:val="nil"/>
              <w:right w:val="nil"/>
            </w:tcBorders>
            <w:shd w:val="clear" w:color="auto" w:fill="auto"/>
            <w:noWrap/>
            <w:vAlign w:val="center"/>
            <w:hideMark/>
          </w:tcPr>
          <w:p w:rsidR="00E235DF" w:rsidRPr="00E235DF" w:rsidRDefault="00E235DF" w:rsidP="00E235DF">
            <w:pPr>
              <w:widowControl/>
              <w:adjustRightInd w:val="0"/>
              <w:snapToGrid w:val="0"/>
              <w:spacing w:line="240" w:lineRule="atLeast"/>
              <w:jc w:val="right"/>
              <w:rPr>
                <w:rFonts w:ascii="Times New Roman" w:eastAsia="新細明體" w:hAnsi="Times New Roman" w:cs="Times New Roman"/>
                <w:kern w:val="0"/>
                <w:szCs w:val="24"/>
              </w:rPr>
            </w:pPr>
            <w:r w:rsidRPr="00E235DF">
              <w:rPr>
                <w:rFonts w:ascii="Times New Roman" w:eastAsia="新細明體" w:hAnsi="Times New Roman" w:cs="Times New Roman"/>
                <w:kern w:val="0"/>
                <w:szCs w:val="24"/>
              </w:rPr>
              <w:t xml:space="preserve">      1,403,648,000 </w:t>
            </w:r>
          </w:p>
        </w:tc>
        <w:tc>
          <w:tcPr>
            <w:tcW w:w="677" w:type="dxa"/>
            <w:tcBorders>
              <w:top w:val="nil"/>
              <w:left w:val="nil"/>
              <w:bottom w:val="nil"/>
              <w:right w:val="nil"/>
            </w:tcBorders>
            <w:shd w:val="clear" w:color="auto" w:fill="auto"/>
            <w:noWrap/>
            <w:vAlign w:val="center"/>
            <w:hideMark/>
          </w:tcPr>
          <w:p w:rsidR="00E235DF" w:rsidRPr="00E235DF" w:rsidRDefault="00E235DF" w:rsidP="00E235DF">
            <w:pPr>
              <w:widowControl/>
              <w:adjustRightInd w:val="0"/>
              <w:snapToGrid w:val="0"/>
              <w:spacing w:line="240" w:lineRule="atLeast"/>
              <w:jc w:val="right"/>
              <w:rPr>
                <w:rFonts w:ascii="Times New Roman" w:eastAsia="新細明體" w:hAnsi="Times New Roman" w:cs="Times New Roman"/>
                <w:kern w:val="0"/>
                <w:szCs w:val="24"/>
              </w:rPr>
            </w:pPr>
            <w:r w:rsidRPr="00E235DF">
              <w:rPr>
                <w:rFonts w:ascii="Times New Roman" w:eastAsia="新細明體" w:hAnsi="Times New Roman" w:cs="Times New Roman"/>
                <w:kern w:val="0"/>
                <w:szCs w:val="24"/>
              </w:rPr>
              <w:t xml:space="preserve">13.15 </w:t>
            </w:r>
          </w:p>
        </w:tc>
      </w:tr>
      <w:tr w:rsidR="00E235DF" w:rsidRPr="00E235DF" w:rsidTr="002B6C23">
        <w:trPr>
          <w:trHeight w:val="20"/>
          <w:jc w:val="center"/>
        </w:trPr>
        <w:tc>
          <w:tcPr>
            <w:tcW w:w="1511" w:type="dxa"/>
            <w:tcBorders>
              <w:top w:val="nil"/>
              <w:left w:val="nil"/>
              <w:bottom w:val="nil"/>
              <w:right w:val="nil"/>
            </w:tcBorders>
            <w:shd w:val="clear" w:color="auto" w:fill="auto"/>
            <w:vAlign w:val="center"/>
            <w:hideMark/>
          </w:tcPr>
          <w:p w:rsidR="00E235DF" w:rsidRPr="00E235DF" w:rsidRDefault="00E235DF" w:rsidP="00E235DF">
            <w:pPr>
              <w:widowControl/>
              <w:adjustRightInd w:val="0"/>
              <w:snapToGrid w:val="0"/>
              <w:spacing w:line="240" w:lineRule="atLeast"/>
              <w:rPr>
                <w:rFonts w:ascii="標楷體" w:eastAsia="標楷體" w:hAnsi="標楷體" w:cs="新細明體"/>
                <w:kern w:val="0"/>
                <w:szCs w:val="24"/>
              </w:rPr>
            </w:pPr>
            <w:r w:rsidRPr="00E235DF">
              <w:rPr>
                <w:rFonts w:ascii="標楷體" w:eastAsia="標楷體" w:hAnsi="標楷體" w:cs="新細明體" w:hint="eastAsia"/>
                <w:kern w:val="0"/>
                <w:szCs w:val="24"/>
              </w:rPr>
              <w:t>其他服務業</w:t>
            </w:r>
          </w:p>
        </w:tc>
        <w:tc>
          <w:tcPr>
            <w:tcW w:w="1856" w:type="dxa"/>
            <w:tcBorders>
              <w:top w:val="nil"/>
              <w:left w:val="nil"/>
              <w:bottom w:val="nil"/>
              <w:right w:val="nil"/>
            </w:tcBorders>
            <w:shd w:val="clear" w:color="auto" w:fill="auto"/>
            <w:noWrap/>
            <w:vAlign w:val="center"/>
            <w:hideMark/>
          </w:tcPr>
          <w:p w:rsidR="00E235DF" w:rsidRPr="00E235DF" w:rsidRDefault="00E235DF" w:rsidP="00E235DF">
            <w:pPr>
              <w:widowControl/>
              <w:adjustRightInd w:val="0"/>
              <w:snapToGrid w:val="0"/>
              <w:spacing w:line="240" w:lineRule="atLeast"/>
              <w:jc w:val="right"/>
              <w:rPr>
                <w:rFonts w:ascii="Times New Roman" w:eastAsia="新細明體" w:hAnsi="Times New Roman" w:cs="Times New Roman"/>
                <w:kern w:val="0"/>
                <w:szCs w:val="24"/>
              </w:rPr>
            </w:pPr>
            <w:r w:rsidRPr="00E235DF">
              <w:rPr>
                <w:rFonts w:ascii="Times New Roman" w:eastAsia="新細明體" w:hAnsi="Times New Roman" w:cs="Times New Roman"/>
                <w:kern w:val="0"/>
                <w:szCs w:val="24"/>
              </w:rPr>
              <w:t>4,698,006,050</w:t>
            </w:r>
          </w:p>
        </w:tc>
        <w:tc>
          <w:tcPr>
            <w:tcW w:w="2218" w:type="dxa"/>
            <w:tcBorders>
              <w:top w:val="nil"/>
              <w:left w:val="nil"/>
              <w:bottom w:val="nil"/>
              <w:right w:val="nil"/>
            </w:tcBorders>
            <w:shd w:val="clear" w:color="auto" w:fill="auto"/>
            <w:noWrap/>
            <w:vAlign w:val="center"/>
            <w:hideMark/>
          </w:tcPr>
          <w:p w:rsidR="00E235DF" w:rsidRPr="00E235DF" w:rsidRDefault="00E235DF" w:rsidP="00E235DF">
            <w:pPr>
              <w:widowControl/>
              <w:adjustRightInd w:val="0"/>
              <w:snapToGrid w:val="0"/>
              <w:spacing w:line="240" w:lineRule="atLeast"/>
              <w:jc w:val="right"/>
              <w:rPr>
                <w:rFonts w:ascii="Times New Roman" w:eastAsia="新細明體" w:hAnsi="Times New Roman" w:cs="Times New Roman"/>
                <w:kern w:val="0"/>
                <w:szCs w:val="24"/>
              </w:rPr>
            </w:pPr>
            <w:r w:rsidRPr="00E235DF">
              <w:rPr>
                <w:rFonts w:ascii="Times New Roman" w:eastAsia="新細明體" w:hAnsi="Times New Roman" w:cs="Times New Roman"/>
                <w:kern w:val="0"/>
                <w:szCs w:val="24"/>
              </w:rPr>
              <w:t xml:space="preserve">      3,546,369,080 </w:t>
            </w:r>
          </w:p>
        </w:tc>
        <w:tc>
          <w:tcPr>
            <w:tcW w:w="742" w:type="dxa"/>
            <w:tcBorders>
              <w:top w:val="nil"/>
              <w:left w:val="nil"/>
              <w:bottom w:val="nil"/>
              <w:right w:val="nil"/>
            </w:tcBorders>
            <w:shd w:val="clear" w:color="auto" w:fill="auto"/>
            <w:noWrap/>
            <w:vAlign w:val="center"/>
            <w:hideMark/>
          </w:tcPr>
          <w:p w:rsidR="00E235DF" w:rsidRPr="00E235DF" w:rsidRDefault="00E235DF" w:rsidP="00E235DF">
            <w:pPr>
              <w:widowControl/>
              <w:adjustRightInd w:val="0"/>
              <w:snapToGrid w:val="0"/>
              <w:spacing w:line="240" w:lineRule="atLeast"/>
              <w:jc w:val="right"/>
              <w:rPr>
                <w:rFonts w:ascii="Times New Roman" w:eastAsia="新細明體" w:hAnsi="Times New Roman" w:cs="Times New Roman"/>
                <w:kern w:val="0"/>
                <w:szCs w:val="24"/>
              </w:rPr>
            </w:pPr>
            <w:r w:rsidRPr="00E235DF">
              <w:rPr>
                <w:rFonts w:ascii="Times New Roman" w:eastAsia="新細明體" w:hAnsi="Times New Roman" w:cs="Times New Roman"/>
                <w:kern w:val="0"/>
                <w:szCs w:val="24"/>
              </w:rPr>
              <w:t xml:space="preserve">75.49 </w:t>
            </w:r>
          </w:p>
        </w:tc>
        <w:tc>
          <w:tcPr>
            <w:tcW w:w="2400" w:type="dxa"/>
            <w:tcBorders>
              <w:top w:val="nil"/>
              <w:left w:val="nil"/>
              <w:bottom w:val="nil"/>
              <w:right w:val="nil"/>
            </w:tcBorders>
            <w:shd w:val="clear" w:color="auto" w:fill="auto"/>
            <w:noWrap/>
            <w:vAlign w:val="center"/>
            <w:hideMark/>
          </w:tcPr>
          <w:p w:rsidR="00E235DF" w:rsidRPr="00E235DF" w:rsidRDefault="00E235DF" w:rsidP="00E235DF">
            <w:pPr>
              <w:widowControl/>
              <w:adjustRightInd w:val="0"/>
              <w:snapToGrid w:val="0"/>
              <w:spacing w:line="240" w:lineRule="atLeast"/>
              <w:jc w:val="right"/>
              <w:rPr>
                <w:rFonts w:ascii="Times New Roman" w:eastAsia="新細明體" w:hAnsi="Times New Roman" w:cs="Times New Roman"/>
                <w:kern w:val="0"/>
                <w:szCs w:val="24"/>
              </w:rPr>
            </w:pPr>
            <w:r w:rsidRPr="00E235DF">
              <w:rPr>
                <w:rFonts w:ascii="Times New Roman" w:eastAsia="新細明體" w:hAnsi="Times New Roman" w:cs="Times New Roman"/>
                <w:kern w:val="0"/>
                <w:szCs w:val="24"/>
              </w:rPr>
              <w:t xml:space="preserve">      1,151,636,970 </w:t>
            </w:r>
          </w:p>
        </w:tc>
        <w:tc>
          <w:tcPr>
            <w:tcW w:w="677" w:type="dxa"/>
            <w:tcBorders>
              <w:top w:val="nil"/>
              <w:left w:val="nil"/>
              <w:bottom w:val="nil"/>
              <w:right w:val="nil"/>
            </w:tcBorders>
            <w:shd w:val="clear" w:color="auto" w:fill="auto"/>
            <w:noWrap/>
            <w:vAlign w:val="center"/>
            <w:hideMark/>
          </w:tcPr>
          <w:p w:rsidR="00E235DF" w:rsidRPr="00E235DF" w:rsidRDefault="00E235DF" w:rsidP="00E235DF">
            <w:pPr>
              <w:widowControl/>
              <w:adjustRightInd w:val="0"/>
              <w:snapToGrid w:val="0"/>
              <w:spacing w:line="240" w:lineRule="atLeast"/>
              <w:jc w:val="right"/>
              <w:rPr>
                <w:rFonts w:ascii="Times New Roman" w:eastAsia="新細明體" w:hAnsi="Times New Roman" w:cs="Times New Roman"/>
                <w:kern w:val="0"/>
                <w:szCs w:val="24"/>
              </w:rPr>
            </w:pPr>
            <w:r w:rsidRPr="00E235DF">
              <w:rPr>
                <w:rFonts w:ascii="Times New Roman" w:eastAsia="新細明體" w:hAnsi="Times New Roman" w:cs="Times New Roman"/>
                <w:kern w:val="0"/>
                <w:szCs w:val="24"/>
              </w:rPr>
              <w:t xml:space="preserve">24.51 </w:t>
            </w:r>
          </w:p>
        </w:tc>
      </w:tr>
      <w:tr w:rsidR="00E235DF" w:rsidRPr="000D41C5" w:rsidTr="002B6C23">
        <w:trPr>
          <w:trHeight w:val="20"/>
          <w:jc w:val="center"/>
        </w:trPr>
        <w:tc>
          <w:tcPr>
            <w:tcW w:w="1511" w:type="dxa"/>
            <w:tcBorders>
              <w:top w:val="nil"/>
              <w:left w:val="nil"/>
              <w:bottom w:val="nil"/>
              <w:right w:val="nil"/>
            </w:tcBorders>
            <w:shd w:val="clear" w:color="auto" w:fill="auto"/>
            <w:vAlign w:val="center"/>
            <w:hideMark/>
          </w:tcPr>
          <w:p w:rsidR="00E235DF" w:rsidRPr="000D41C5" w:rsidRDefault="00E235DF" w:rsidP="00E235DF">
            <w:pPr>
              <w:widowControl/>
              <w:adjustRightInd w:val="0"/>
              <w:snapToGrid w:val="0"/>
              <w:spacing w:line="240" w:lineRule="atLeast"/>
              <w:rPr>
                <w:rFonts w:ascii="標楷體" w:eastAsia="標楷體" w:hAnsi="標楷體" w:cs="新細明體"/>
                <w:kern w:val="0"/>
                <w:szCs w:val="24"/>
                <w:highlight w:val="yellow"/>
              </w:rPr>
            </w:pPr>
            <w:r w:rsidRPr="000D41C5">
              <w:rPr>
                <w:rFonts w:ascii="標楷體" w:eastAsia="標楷體" w:hAnsi="標楷體" w:cs="新細明體" w:hint="eastAsia"/>
                <w:kern w:val="0"/>
                <w:szCs w:val="24"/>
                <w:highlight w:val="yellow"/>
              </w:rPr>
              <w:t>住宿及餐飲業</w:t>
            </w:r>
          </w:p>
        </w:tc>
        <w:tc>
          <w:tcPr>
            <w:tcW w:w="1856" w:type="dxa"/>
            <w:tcBorders>
              <w:top w:val="nil"/>
              <w:left w:val="nil"/>
              <w:bottom w:val="nil"/>
              <w:right w:val="nil"/>
            </w:tcBorders>
            <w:shd w:val="clear" w:color="auto" w:fill="auto"/>
            <w:noWrap/>
            <w:vAlign w:val="center"/>
            <w:hideMark/>
          </w:tcPr>
          <w:p w:rsidR="00E235DF" w:rsidRPr="000D41C5" w:rsidRDefault="00E235DF" w:rsidP="00E235DF">
            <w:pPr>
              <w:widowControl/>
              <w:adjustRightInd w:val="0"/>
              <w:snapToGrid w:val="0"/>
              <w:spacing w:line="240" w:lineRule="atLeast"/>
              <w:jc w:val="right"/>
              <w:rPr>
                <w:rFonts w:ascii="Times New Roman" w:eastAsia="新細明體" w:hAnsi="Times New Roman" w:cs="Times New Roman"/>
                <w:kern w:val="0"/>
                <w:szCs w:val="24"/>
                <w:highlight w:val="yellow"/>
              </w:rPr>
            </w:pPr>
            <w:r w:rsidRPr="000D41C5">
              <w:rPr>
                <w:rFonts w:ascii="Times New Roman" w:eastAsia="新細明體" w:hAnsi="Times New Roman" w:cs="Times New Roman"/>
                <w:kern w:val="0"/>
                <w:szCs w:val="24"/>
                <w:highlight w:val="yellow"/>
              </w:rPr>
              <w:t>2,506,615,000</w:t>
            </w:r>
          </w:p>
        </w:tc>
        <w:tc>
          <w:tcPr>
            <w:tcW w:w="2218" w:type="dxa"/>
            <w:tcBorders>
              <w:top w:val="nil"/>
              <w:left w:val="nil"/>
              <w:bottom w:val="nil"/>
              <w:right w:val="nil"/>
            </w:tcBorders>
            <w:shd w:val="clear" w:color="auto" w:fill="auto"/>
            <w:noWrap/>
            <w:vAlign w:val="center"/>
            <w:hideMark/>
          </w:tcPr>
          <w:p w:rsidR="00E235DF" w:rsidRPr="000D41C5" w:rsidRDefault="00E235DF" w:rsidP="00E235DF">
            <w:pPr>
              <w:widowControl/>
              <w:adjustRightInd w:val="0"/>
              <w:snapToGrid w:val="0"/>
              <w:spacing w:line="240" w:lineRule="atLeast"/>
              <w:jc w:val="right"/>
              <w:rPr>
                <w:rFonts w:ascii="Times New Roman" w:eastAsia="新細明體" w:hAnsi="Times New Roman" w:cs="Times New Roman"/>
                <w:kern w:val="0"/>
                <w:szCs w:val="24"/>
                <w:highlight w:val="yellow"/>
              </w:rPr>
            </w:pPr>
            <w:r w:rsidRPr="000D41C5">
              <w:rPr>
                <w:rFonts w:ascii="Times New Roman" w:eastAsia="新細明體" w:hAnsi="Times New Roman" w:cs="Times New Roman"/>
                <w:kern w:val="0"/>
                <w:szCs w:val="24"/>
                <w:highlight w:val="yellow"/>
              </w:rPr>
              <w:t xml:space="preserve">      1,489,825,000 </w:t>
            </w:r>
          </w:p>
        </w:tc>
        <w:tc>
          <w:tcPr>
            <w:tcW w:w="742" w:type="dxa"/>
            <w:tcBorders>
              <w:top w:val="nil"/>
              <w:left w:val="nil"/>
              <w:bottom w:val="nil"/>
              <w:right w:val="nil"/>
            </w:tcBorders>
            <w:shd w:val="clear" w:color="auto" w:fill="auto"/>
            <w:noWrap/>
            <w:vAlign w:val="center"/>
            <w:hideMark/>
          </w:tcPr>
          <w:p w:rsidR="00E235DF" w:rsidRPr="000D41C5" w:rsidRDefault="00E235DF" w:rsidP="00E235DF">
            <w:pPr>
              <w:widowControl/>
              <w:adjustRightInd w:val="0"/>
              <w:snapToGrid w:val="0"/>
              <w:spacing w:line="240" w:lineRule="atLeast"/>
              <w:jc w:val="right"/>
              <w:rPr>
                <w:rFonts w:ascii="Times New Roman" w:eastAsia="新細明體" w:hAnsi="Times New Roman" w:cs="Times New Roman"/>
                <w:kern w:val="0"/>
                <w:szCs w:val="24"/>
                <w:highlight w:val="yellow"/>
              </w:rPr>
            </w:pPr>
            <w:r w:rsidRPr="000D41C5">
              <w:rPr>
                <w:rFonts w:ascii="Times New Roman" w:eastAsia="新細明體" w:hAnsi="Times New Roman" w:cs="Times New Roman"/>
                <w:kern w:val="0"/>
                <w:szCs w:val="24"/>
                <w:highlight w:val="yellow"/>
              </w:rPr>
              <w:t xml:space="preserve">59.44 </w:t>
            </w:r>
          </w:p>
        </w:tc>
        <w:tc>
          <w:tcPr>
            <w:tcW w:w="2400" w:type="dxa"/>
            <w:tcBorders>
              <w:top w:val="nil"/>
              <w:left w:val="nil"/>
              <w:bottom w:val="nil"/>
              <w:right w:val="nil"/>
            </w:tcBorders>
            <w:shd w:val="clear" w:color="auto" w:fill="auto"/>
            <w:noWrap/>
            <w:vAlign w:val="center"/>
            <w:hideMark/>
          </w:tcPr>
          <w:p w:rsidR="00E235DF" w:rsidRPr="000D41C5" w:rsidRDefault="00E235DF" w:rsidP="00E235DF">
            <w:pPr>
              <w:widowControl/>
              <w:adjustRightInd w:val="0"/>
              <w:snapToGrid w:val="0"/>
              <w:spacing w:line="240" w:lineRule="atLeast"/>
              <w:jc w:val="right"/>
              <w:rPr>
                <w:rFonts w:ascii="Times New Roman" w:eastAsia="新細明體" w:hAnsi="Times New Roman" w:cs="Times New Roman"/>
                <w:kern w:val="0"/>
                <w:szCs w:val="24"/>
                <w:highlight w:val="yellow"/>
              </w:rPr>
            </w:pPr>
            <w:r w:rsidRPr="000D41C5">
              <w:rPr>
                <w:rFonts w:ascii="Times New Roman" w:eastAsia="新細明體" w:hAnsi="Times New Roman" w:cs="Times New Roman"/>
                <w:kern w:val="0"/>
                <w:szCs w:val="24"/>
                <w:highlight w:val="yellow"/>
              </w:rPr>
              <w:t xml:space="preserve">      1,016,790,000 </w:t>
            </w:r>
          </w:p>
        </w:tc>
        <w:tc>
          <w:tcPr>
            <w:tcW w:w="677" w:type="dxa"/>
            <w:tcBorders>
              <w:top w:val="nil"/>
              <w:left w:val="nil"/>
              <w:bottom w:val="nil"/>
              <w:right w:val="nil"/>
            </w:tcBorders>
            <w:shd w:val="clear" w:color="auto" w:fill="auto"/>
            <w:noWrap/>
            <w:vAlign w:val="center"/>
            <w:hideMark/>
          </w:tcPr>
          <w:p w:rsidR="00E235DF" w:rsidRPr="000D41C5" w:rsidRDefault="00E235DF" w:rsidP="00E235DF">
            <w:pPr>
              <w:widowControl/>
              <w:adjustRightInd w:val="0"/>
              <w:snapToGrid w:val="0"/>
              <w:spacing w:line="240" w:lineRule="atLeast"/>
              <w:jc w:val="right"/>
              <w:rPr>
                <w:rFonts w:ascii="Times New Roman" w:eastAsia="新細明體" w:hAnsi="Times New Roman" w:cs="Times New Roman"/>
                <w:kern w:val="0"/>
                <w:szCs w:val="24"/>
                <w:highlight w:val="yellow"/>
              </w:rPr>
            </w:pPr>
            <w:r w:rsidRPr="000D41C5">
              <w:rPr>
                <w:rFonts w:ascii="Times New Roman" w:eastAsia="新細明體" w:hAnsi="Times New Roman" w:cs="Times New Roman"/>
                <w:kern w:val="0"/>
                <w:szCs w:val="24"/>
                <w:highlight w:val="yellow"/>
              </w:rPr>
              <w:t xml:space="preserve">40.56 </w:t>
            </w:r>
          </w:p>
        </w:tc>
      </w:tr>
      <w:tr w:rsidR="00E235DF" w:rsidRPr="00E235DF" w:rsidTr="002B6C23">
        <w:trPr>
          <w:trHeight w:val="20"/>
          <w:jc w:val="center"/>
        </w:trPr>
        <w:tc>
          <w:tcPr>
            <w:tcW w:w="1511" w:type="dxa"/>
            <w:tcBorders>
              <w:top w:val="nil"/>
              <w:left w:val="nil"/>
              <w:bottom w:val="nil"/>
              <w:right w:val="nil"/>
            </w:tcBorders>
            <w:shd w:val="clear" w:color="auto" w:fill="auto"/>
            <w:vAlign w:val="center"/>
            <w:hideMark/>
          </w:tcPr>
          <w:p w:rsidR="00E235DF" w:rsidRPr="00E235DF" w:rsidRDefault="00E235DF" w:rsidP="00E235DF">
            <w:pPr>
              <w:widowControl/>
              <w:adjustRightInd w:val="0"/>
              <w:snapToGrid w:val="0"/>
              <w:spacing w:line="240" w:lineRule="atLeast"/>
              <w:rPr>
                <w:rFonts w:ascii="標楷體" w:eastAsia="標楷體" w:hAnsi="標楷體" w:cs="新細明體"/>
                <w:kern w:val="0"/>
                <w:szCs w:val="24"/>
              </w:rPr>
            </w:pPr>
            <w:r w:rsidRPr="00E235DF">
              <w:rPr>
                <w:rFonts w:ascii="標楷體" w:eastAsia="標楷體" w:hAnsi="標楷體" w:cs="新細明體" w:hint="eastAsia"/>
                <w:kern w:val="0"/>
                <w:szCs w:val="24"/>
              </w:rPr>
              <w:lastRenderedPageBreak/>
              <w:t>礦業及土石採取業</w:t>
            </w:r>
          </w:p>
        </w:tc>
        <w:tc>
          <w:tcPr>
            <w:tcW w:w="1856" w:type="dxa"/>
            <w:tcBorders>
              <w:top w:val="nil"/>
              <w:left w:val="nil"/>
              <w:bottom w:val="nil"/>
              <w:right w:val="nil"/>
            </w:tcBorders>
            <w:shd w:val="clear" w:color="auto" w:fill="auto"/>
            <w:noWrap/>
            <w:vAlign w:val="center"/>
            <w:hideMark/>
          </w:tcPr>
          <w:p w:rsidR="00E235DF" w:rsidRPr="00E235DF" w:rsidRDefault="00E235DF" w:rsidP="00E235DF">
            <w:pPr>
              <w:widowControl/>
              <w:adjustRightInd w:val="0"/>
              <w:snapToGrid w:val="0"/>
              <w:spacing w:line="240" w:lineRule="atLeast"/>
              <w:jc w:val="right"/>
              <w:rPr>
                <w:rFonts w:ascii="Times New Roman" w:eastAsia="新細明體" w:hAnsi="Times New Roman" w:cs="Times New Roman"/>
                <w:kern w:val="0"/>
                <w:szCs w:val="24"/>
              </w:rPr>
            </w:pPr>
            <w:r w:rsidRPr="00E235DF">
              <w:rPr>
                <w:rFonts w:ascii="Times New Roman" w:eastAsia="新細明體" w:hAnsi="Times New Roman" w:cs="Times New Roman"/>
                <w:kern w:val="0"/>
                <w:szCs w:val="24"/>
              </w:rPr>
              <w:t>5,243,364,610</w:t>
            </w:r>
          </w:p>
        </w:tc>
        <w:tc>
          <w:tcPr>
            <w:tcW w:w="2218" w:type="dxa"/>
            <w:tcBorders>
              <w:top w:val="nil"/>
              <w:left w:val="nil"/>
              <w:bottom w:val="nil"/>
              <w:right w:val="nil"/>
            </w:tcBorders>
            <w:shd w:val="clear" w:color="auto" w:fill="auto"/>
            <w:noWrap/>
            <w:vAlign w:val="center"/>
            <w:hideMark/>
          </w:tcPr>
          <w:p w:rsidR="00E235DF" w:rsidRPr="00E235DF" w:rsidRDefault="00E235DF" w:rsidP="00E235DF">
            <w:pPr>
              <w:widowControl/>
              <w:adjustRightInd w:val="0"/>
              <w:snapToGrid w:val="0"/>
              <w:spacing w:line="240" w:lineRule="atLeast"/>
              <w:jc w:val="right"/>
              <w:rPr>
                <w:rFonts w:ascii="Times New Roman" w:eastAsia="新細明體" w:hAnsi="Times New Roman" w:cs="Times New Roman"/>
                <w:kern w:val="0"/>
                <w:szCs w:val="24"/>
              </w:rPr>
            </w:pPr>
            <w:r w:rsidRPr="00E235DF">
              <w:rPr>
                <w:rFonts w:ascii="Times New Roman" w:eastAsia="新細明體" w:hAnsi="Times New Roman" w:cs="Times New Roman"/>
                <w:kern w:val="0"/>
                <w:szCs w:val="24"/>
              </w:rPr>
              <w:t xml:space="preserve">      4,413,064,610 </w:t>
            </w:r>
          </w:p>
        </w:tc>
        <w:tc>
          <w:tcPr>
            <w:tcW w:w="742" w:type="dxa"/>
            <w:tcBorders>
              <w:top w:val="nil"/>
              <w:left w:val="nil"/>
              <w:bottom w:val="nil"/>
              <w:right w:val="nil"/>
            </w:tcBorders>
            <w:shd w:val="clear" w:color="auto" w:fill="auto"/>
            <w:noWrap/>
            <w:vAlign w:val="center"/>
            <w:hideMark/>
          </w:tcPr>
          <w:p w:rsidR="00E235DF" w:rsidRPr="00E235DF" w:rsidRDefault="00E235DF" w:rsidP="00E235DF">
            <w:pPr>
              <w:widowControl/>
              <w:adjustRightInd w:val="0"/>
              <w:snapToGrid w:val="0"/>
              <w:spacing w:line="240" w:lineRule="atLeast"/>
              <w:jc w:val="right"/>
              <w:rPr>
                <w:rFonts w:ascii="Times New Roman" w:eastAsia="新細明體" w:hAnsi="Times New Roman" w:cs="Times New Roman"/>
                <w:kern w:val="0"/>
                <w:szCs w:val="24"/>
              </w:rPr>
            </w:pPr>
            <w:r w:rsidRPr="00E235DF">
              <w:rPr>
                <w:rFonts w:ascii="Times New Roman" w:eastAsia="新細明體" w:hAnsi="Times New Roman" w:cs="Times New Roman"/>
                <w:kern w:val="0"/>
                <w:szCs w:val="24"/>
              </w:rPr>
              <w:t xml:space="preserve">84.16 </w:t>
            </w:r>
          </w:p>
        </w:tc>
        <w:tc>
          <w:tcPr>
            <w:tcW w:w="2400" w:type="dxa"/>
            <w:tcBorders>
              <w:top w:val="nil"/>
              <w:left w:val="nil"/>
              <w:bottom w:val="nil"/>
              <w:right w:val="nil"/>
            </w:tcBorders>
            <w:shd w:val="clear" w:color="auto" w:fill="auto"/>
            <w:noWrap/>
            <w:vAlign w:val="center"/>
            <w:hideMark/>
          </w:tcPr>
          <w:p w:rsidR="00E235DF" w:rsidRPr="00E235DF" w:rsidRDefault="00E235DF" w:rsidP="00E235DF">
            <w:pPr>
              <w:widowControl/>
              <w:adjustRightInd w:val="0"/>
              <w:snapToGrid w:val="0"/>
              <w:spacing w:line="240" w:lineRule="atLeast"/>
              <w:jc w:val="right"/>
              <w:rPr>
                <w:rFonts w:ascii="Times New Roman" w:eastAsia="新細明體" w:hAnsi="Times New Roman" w:cs="Times New Roman"/>
                <w:kern w:val="0"/>
                <w:szCs w:val="24"/>
              </w:rPr>
            </w:pPr>
            <w:r w:rsidRPr="00E235DF">
              <w:rPr>
                <w:rFonts w:ascii="Times New Roman" w:eastAsia="新細明體" w:hAnsi="Times New Roman" w:cs="Times New Roman"/>
                <w:kern w:val="0"/>
                <w:szCs w:val="24"/>
              </w:rPr>
              <w:t xml:space="preserve">         830,300,000 </w:t>
            </w:r>
          </w:p>
        </w:tc>
        <w:tc>
          <w:tcPr>
            <w:tcW w:w="677" w:type="dxa"/>
            <w:tcBorders>
              <w:top w:val="nil"/>
              <w:left w:val="nil"/>
              <w:bottom w:val="nil"/>
              <w:right w:val="nil"/>
            </w:tcBorders>
            <w:shd w:val="clear" w:color="auto" w:fill="auto"/>
            <w:noWrap/>
            <w:vAlign w:val="center"/>
            <w:hideMark/>
          </w:tcPr>
          <w:p w:rsidR="00E235DF" w:rsidRPr="00E235DF" w:rsidRDefault="00E235DF" w:rsidP="00E235DF">
            <w:pPr>
              <w:widowControl/>
              <w:adjustRightInd w:val="0"/>
              <w:snapToGrid w:val="0"/>
              <w:spacing w:line="240" w:lineRule="atLeast"/>
              <w:jc w:val="right"/>
              <w:rPr>
                <w:rFonts w:ascii="Times New Roman" w:eastAsia="新細明體" w:hAnsi="Times New Roman" w:cs="Times New Roman"/>
                <w:kern w:val="0"/>
                <w:szCs w:val="24"/>
              </w:rPr>
            </w:pPr>
            <w:r w:rsidRPr="00E235DF">
              <w:rPr>
                <w:rFonts w:ascii="Times New Roman" w:eastAsia="新細明體" w:hAnsi="Times New Roman" w:cs="Times New Roman"/>
                <w:kern w:val="0"/>
                <w:szCs w:val="24"/>
              </w:rPr>
              <w:t xml:space="preserve">15.84 </w:t>
            </w:r>
          </w:p>
        </w:tc>
      </w:tr>
      <w:tr w:rsidR="00E235DF" w:rsidRPr="00E235DF" w:rsidTr="002B6C23">
        <w:trPr>
          <w:trHeight w:val="20"/>
          <w:jc w:val="center"/>
        </w:trPr>
        <w:tc>
          <w:tcPr>
            <w:tcW w:w="1511" w:type="dxa"/>
            <w:tcBorders>
              <w:top w:val="nil"/>
              <w:left w:val="nil"/>
              <w:bottom w:val="nil"/>
              <w:right w:val="nil"/>
            </w:tcBorders>
            <w:shd w:val="clear" w:color="auto" w:fill="auto"/>
            <w:vAlign w:val="center"/>
            <w:hideMark/>
          </w:tcPr>
          <w:p w:rsidR="00E235DF" w:rsidRPr="00E235DF" w:rsidRDefault="00E235DF" w:rsidP="00E235DF">
            <w:pPr>
              <w:widowControl/>
              <w:adjustRightInd w:val="0"/>
              <w:snapToGrid w:val="0"/>
              <w:spacing w:line="240" w:lineRule="atLeast"/>
              <w:rPr>
                <w:rFonts w:ascii="標楷體" w:eastAsia="標楷體" w:hAnsi="標楷體" w:cs="新細明體"/>
                <w:kern w:val="0"/>
                <w:szCs w:val="24"/>
              </w:rPr>
            </w:pPr>
            <w:r w:rsidRPr="00E235DF">
              <w:rPr>
                <w:rFonts w:ascii="標楷體" w:eastAsia="標楷體" w:hAnsi="標楷體" w:cs="新細明體" w:hint="eastAsia"/>
                <w:kern w:val="0"/>
                <w:szCs w:val="24"/>
              </w:rPr>
              <w:t>電力及燃氣供應業</w:t>
            </w:r>
          </w:p>
        </w:tc>
        <w:tc>
          <w:tcPr>
            <w:tcW w:w="1856" w:type="dxa"/>
            <w:tcBorders>
              <w:top w:val="nil"/>
              <w:left w:val="nil"/>
              <w:bottom w:val="nil"/>
              <w:right w:val="nil"/>
            </w:tcBorders>
            <w:shd w:val="clear" w:color="auto" w:fill="auto"/>
            <w:noWrap/>
            <w:vAlign w:val="center"/>
            <w:hideMark/>
          </w:tcPr>
          <w:p w:rsidR="00E235DF" w:rsidRPr="00E235DF" w:rsidRDefault="00E235DF" w:rsidP="00E235DF">
            <w:pPr>
              <w:widowControl/>
              <w:adjustRightInd w:val="0"/>
              <w:snapToGrid w:val="0"/>
              <w:spacing w:line="240" w:lineRule="atLeast"/>
              <w:jc w:val="right"/>
              <w:rPr>
                <w:rFonts w:ascii="Times New Roman" w:eastAsia="新細明體" w:hAnsi="Times New Roman" w:cs="Times New Roman"/>
                <w:kern w:val="0"/>
                <w:szCs w:val="24"/>
              </w:rPr>
            </w:pPr>
            <w:r w:rsidRPr="00E235DF">
              <w:rPr>
                <w:rFonts w:ascii="Times New Roman" w:eastAsia="新細明體" w:hAnsi="Times New Roman" w:cs="Times New Roman"/>
                <w:kern w:val="0"/>
                <w:szCs w:val="24"/>
              </w:rPr>
              <w:t>37,167,916,340</w:t>
            </w:r>
          </w:p>
        </w:tc>
        <w:tc>
          <w:tcPr>
            <w:tcW w:w="2218" w:type="dxa"/>
            <w:tcBorders>
              <w:top w:val="nil"/>
              <w:left w:val="nil"/>
              <w:bottom w:val="nil"/>
              <w:right w:val="nil"/>
            </w:tcBorders>
            <w:shd w:val="clear" w:color="auto" w:fill="auto"/>
            <w:noWrap/>
            <w:vAlign w:val="center"/>
            <w:hideMark/>
          </w:tcPr>
          <w:p w:rsidR="00E235DF" w:rsidRPr="00E235DF" w:rsidRDefault="00E235DF" w:rsidP="00E235DF">
            <w:pPr>
              <w:widowControl/>
              <w:adjustRightInd w:val="0"/>
              <w:snapToGrid w:val="0"/>
              <w:spacing w:line="240" w:lineRule="atLeast"/>
              <w:jc w:val="right"/>
              <w:rPr>
                <w:rFonts w:ascii="Times New Roman" w:eastAsia="新細明體" w:hAnsi="Times New Roman" w:cs="Times New Roman"/>
                <w:kern w:val="0"/>
                <w:szCs w:val="24"/>
              </w:rPr>
            </w:pPr>
            <w:r w:rsidRPr="00E235DF">
              <w:rPr>
                <w:rFonts w:ascii="Times New Roman" w:eastAsia="新細明體" w:hAnsi="Times New Roman" w:cs="Times New Roman"/>
                <w:kern w:val="0"/>
                <w:szCs w:val="24"/>
              </w:rPr>
              <w:t xml:space="preserve">    36,679,286,340 </w:t>
            </w:r>
          </w:p>
        </w:tc>
        <w:tc>
          <w:tcPr>
            <w:tcW w:w="742" w:type="dxa"/>
            <w:tcBorders>
              <w:top w:val="nil"/>
              <w:left w:val="nil"/>
              <w:bottom w:val="nil"/>
              <w:right w:val="nil"/>
            </w:tcBorders>
            <w:shd w:val="clear" w:color="auto" w:fill="auto"/>
            <w:noWrap/>
            <w:vAlign w:val="center"/>
            <w:hideMark/>
          </w:tcPr>
          <w:p w:rsidR="00E235DF" w:rsidRPr="00E235DF" w:rsidRDefault="00E235DF" w:rsidP="00E235DF">
            <w:pPr>
              <w:widowControl/>
              <w:adjustRightInd w:val="0"/>
              <w:snapToGrid w:val="0"/>
              <w:spacing w:line="240" w:lineRule="atLeast"/>
              <w:jc w:val="right"/>
              <w:rPr>
                <w:rFonts w:ascii="Times New Roman" w:eastAsia="新細明體" w:hAnsi="Times New Roman" w:cs="Times New Roman"/>
                <w:kern w:val="0"/>
                <w:szCs w:val="24"/>
              </w:rPr>
            </w:pPr>
            <w:r w:rsidRPr="00E235DF">
              <w:rPr>
                <w:rFonts w:ascii="Times New Roman" w:eastAsia="新細明體" w:hAnsi="Times New Roman" w:cs="Times New Roman"/>
                <w:kern w:val="0"/>
                <w:szCs w:val="24"/>
              </w:rPr>
              <w:t xml:space="preserve">98.69 </w:t>
            </w:r>
          </w:p>
        </w:tc>
        <w:tc>
          <w:tcPr>
            <w:tcW w:w="2400" w:type="dxa"/>
            <w:tcBorders>
              <w:top w:val="nil"/>
              <w:left w:val="nil"/>
              <w:bottom w:val="nil"/>
              <w:right w:val="nil"/>
            </w:tcBorders>
            <w:shd w:val="clear" w:color="auto" w:fill="auto"/>
            <w:noWrap/>
            <w:vAlign w:val="center"/>
            <w:hideMark/>
          </w:tcPr>
          <w:p w:rsidR="00E235DF" w:rsidRPr="00E235DF" w:rsidRDefault="00E235DF" w:rsidP="00E235DF">
            <w:pPr>
              <w:widowControl/>
              <w:adjustRightInd w:val="0"/>
              <w:snapToGrid w:val="0"/>
              <w:spacing w:line="240" w:lineRule="atLeast"/>
              <w:jc w:val="right"/>
              <w:rPr>
                <w:rFonts w:ascii="Times New Roman" w:eastAsia="新細明體" w:hAnsi="Times New Roman" w:cs="Times New Roman"/>
                <w:kern w:val="0"/>
                <w:szCs w:val="24"/>
              </w:rPr>
            </w:pPr>
            <w:r w:rsidRPr="00E235DF">
              <w:rPr>
                <w:rFonts w:ascii="Times New Roman" w:eastAsia="新細明體" w:hAnsi="Times New Roman" w:cs="Times New Roman"/>
                <w:kern w:val="0"/>
                <w:szCs w:val="24"/>
              </w:rPr>
              <w:t xml:space="preserve">         488,630,000 </w:t>
            </w:r>
          </w:p>
        </w:tc>
        <w:tc>
          <w:tcPr>
            <w:tcW w:w="677" w:type="dxa"/>
            <w:tcBorders>
              <w:top w:val="nil"/>
              <w:left w:val="nil"/>
              <w:bottom w:val="nil"/>
              <w:right w:val="nil"/>
            </w:tcBorders>
            <w:shd w:val="clear" w:color="auto" w:fill="auto"/>
            <w:noWrap/>
            <w:vAlign w:val="center"/>
            <w:hideMark/>
          </w:tcPr>
          <w:p w:rsidR="00E235DF" w:rsidRPr="00E235DF" w:rsidRDefault="00E235DF" w:rsidP="00E235DF">
            <w:pPr>
              <w:widowControl/>
              <w:adjustRightInd w:val="0"/>
              <w:snapToGrid w:val="0"/>
              <w:spacing w:line="240" w:lineRule="atLeast"/>
              <w:jc w:val="right"/>
              <w:rPr>
                <w:rFonts w:ascii="Times New Roman" w:eastAsia="新細明體" w:hAnsi="Times New Roman" w:cs="Times New Roman"/>
                <w:kern w:val="0"/>
                <w:szCs w:val="24"/>
              </w:rPr>
            </w:pPr>
            <w:r w:rsidRPr="00E235DF">
              <w:rPr>
                <w:rFonts w:ascii="Times New Roman" w:eastAsia="新細明體" w:hAnsi="Times New Roman" w:cs="Times New Roman"/>
                <w:kern w:val="0"/>
                <w:szCs w:val="24"/>
              </w:rPr>
              <w:t xml:space="preserve">1.31 </w:t>
            </w:r>
          </w:p>
        </w:tc>
      </w:tr>
      <w:tr w:rsidR="00E235DF" w:rsidRPr="00E235DF" w:rsidTr="002B6C23">
        <w:trPr>
          <w:trHeight w:val="20"/>
          <w:jc w:val="center"/>
        </w:trPr>
        <w:tc>
          <w:tcPr>
            <w:tcW w:w="1511" w:type="dxa"/>
            <w:tcBorders>
              <w:top w:val="nil"/>
              <w:left w:val="nil"/>
              <w:bottom w:val="nil"/>
              <w:right w:val="nil"/>
            </w:tcBorders>
            <w:shd w:val="clear" w:color="auto" w:fill="auto"/>
            <w:vAlign w:val="center"/>
            <w:hideMark/>
          </w:tcPr>
          <w:p w:rsidR="00E235DF" w:rsidRPr="00E235DF" w:rsidRDefault="00E235DF" w:rsidP="00E235DF">
            <w:pPr>
              <w:widowControl/>
              <w:adjustRightInd w:val="0"/>
              <w:snapToGrid w:val="0"/>
              <w:spacing w:line="240" w:lineRule="atLeast"/>
              <w:rPr>
                <w:rFonts w:ascii="標楷體" w:eastAsia="標楷體" w:hAnsi="標楷體" w:cs="新細明體"/>
                <w:kern w:val="0"/>
                <w:szCs w:val="24"/>
              </w:rPr>
            </w:pPr>
            <w:r w:rsidRPr="00E235DF">
              <w:rPr>
                <w:rFonts w:ascii="標楷體" w:eastAsia="標楷體" w:hAnsi="標楷體" w:cs="新細明體" w:hint="eastAsia"/>
                <w:kern w:val="0"/>
                <w:szCs w:val="24"/>
              </w:rPr>
              <w:t>教育服務業</w:t>
            </w:r>
          </w:p>
        </w:tc>
        <w:tc>
          <w:tcPr>
            <w:tcW w:w="1856" w:type="dxa"/>
            <w:tcBorders>
              <w:top w:val="nil"/>
              <w:left w:val="nil"/>
              <w:bottom w:val="nil"/>
              <w:right w:val="nil"/>
            </w:tcBorders>
            <w:shd w:val="clear" w:color="auto" w:fill="auto"/>
            <w:noWrap/>
            <w:vAlign w:val="center"/>
            <w:hideMark/>
          </w:tcPr>
          <w:p w:rsidR="00E235DF" w:rsidRPr="00E235DF" w:rsidRDefault="00E235DF" w:rsidP="00E235DF">
            <w:pPr>
              <w:widowControl/>
              <w:adjustRightInd w:val="0"/>
              <w:snapToGrid w:val="0"/>
              <w:spacing w:line="240" w:lineRule="atLeast"/>
              <w:jc w:val="right"/>
              <w:rPr>
                <w:rFonts w:ascii="Times New Roman" w:eastAsia="新細明體" w:hAnsi="Times New Roman" w:cs="Times New Roman"/>
                <w:kern w:val="0"/>
                <w:szCs w:val="24"/>
              </w:rPr>
            </w:pPr>
            <w:r w:rsidRPr="00E235DF">
              <w:rPr>
                <w:rFonts w:ascii="Times New Roman" w:eastAsia="新細明體" w:hAnsi="Times New Roman" w:cs="Times New Roman"/>
                <w:kern w:val="0"/>
                <w:szCs w:val="24"/>
              </w:rPr>
              <w:t>66,576,000</w:t>
            </w:r>
          </w:p>
        </w:tc>
        <w:tc>
          <w:tcPr>
            <w:tcW w:w="2218" w:type="dxa"/>
            <w:tcBorders>
              <w:top w:val="nil"/>
              <w:left w:val="nil"/>
              <w:bottom w:val="nil"/>
              <w:right w:val="nil"/>
            </w:tcBorders>
            <w:shd w:val="clear" w:color="auto" w:fill="auto"/>
            <w:noWrap/>
            <w:vAlign w:val="center"/>
            <w:hideMark/>
          </w:tcPr>
          <w:p w:rsidR="00E235DF" w:rsidRPr="00E235DF" w:rsidRDefault="00E235DF" w:rsidP="00E235DF">
            <w:pPr>
              <w:widowControl/>
              <w:adjustRightInd w:val="0"/>
              <w:snapToGrid w:val="0"/>
              <w:spacing w:line="240" w:lineRule="atLeast"/>
              <w:jc w:val="right"/>
              <w:rPr>
                <w:rFonts w:ascii="Times New Roman" w:eastAsia="新細明體" w:hAnsi="Times New Roman" w:cs="Times New Roman"/>
                <w:kern w:val="0"/>
                <w:szCs w:val="24"/>
              </w:rPr>
            </w:pPr>
            <w:r w:rsidRPr="00E235DF">
              <w:rPr>
                <w:rFonts w:ascii="Times New Roman" w:eastAsia="新細明體" w:hAnsi="Times New Roman" w:cs="Times New Roman"/>
                <w:kern w:val="0"/>
                <w:szCs w:val="24"/>
              </w:rPr>
              <w:t xml:space="preserve">           49,110,000 </w:t>
            </w:r>
          </w:p>
        </w:tc>
        <w:tc>
          <w:tcPr>
            <w:tcW w:w="742" w:type="dxa"/>
            <w:tcBorders>
              <w:top w:val="nil"/>
              <w:left w:val="nil"/>
              <w:bottom w:val="nil"/>
              <w:right w:val="nil"/>
            </w:tcBorders>
            <w:shd w:val="clear" w:color="auto" w:fill="auto"/>
            <w:noWrap/>
            <w:vAlign w:val="center"/>
            <w:hideMark/>
          </w:tcPr>
          <w:p w:rsidR="00E235DF" w:rsidRPr="00E235DF" w:rsidRDefault="00E235DF" w:rsidP="00E235DF">
            <w:pPr>
              <w:widowControl/>
              <w:adjustRightInd w:val="0"/>
              <w:snapToGrid w:val="0"/>
              <w:spacing w:line="240" w:lineRule="atLeast"/>
              <w:jc w:val="right"/>
              <w:rPr>
                <w:rFonts w:ascii="Times New Roman" w:eastAsia="新細明體" w:hAnsi="Times New Roman" w:cs="Times New Roman"/>
                <w:kern w:val="0"/>
                <w:szCs w:val="24"/>
              </w:rPr>
            </w:pPr>
            <w:r w:rsidRPr="00E235DF">
              <w:rPr>
                <w:rFonts w:ascii="Times New Roman" w:eastAsia="新細明體" w:hAnsi="Times New Roman" w:cs="Times New Roman"/>
                <w:kern w:val="0"/>
                <w:szCs w:val="24"/>
              </w:rPr>
              <w:t xml:space="preserve">73.77 </w:t>
            </w:r>
          </w:p>
        </w:tc>
        <w:tc>
          <w:tcPr>
            <w:tcW w:w="2400" w:type="dxa"/>
            <w:tcBorders>
              <w:top w:val="nil"/>
              <w:left w:val="nil"/>
              <w:bottom w:val="nil"/>
              <w:right w:val="nil"/>
            </w:tcBorders>
            <w:shd w:val="clear" w:color="auto" w:fill="auto"/>
            <w:noWrap/>
            <w:vAlign w:val="center"/>
            <w:hideMark/>
          </w:tcPr>
          <w:p w:rsidR="00E235DF" w:rsidRPr="00E235DF" w:rsidRDefault="00E235DF" w:rsidP="00E235DF">
            <w:pPr>
              <w:widowControl/>
              <w:adjustRightInd w:val="0"/>
              <w:snapToGrid w:val="0"/>
              <w:spacing w:line="240" w:lineRule="atLeast"/>
              <w:jc w:val="right"/>
              <w:rPr>
                <w:rFonts w:ascii="Times New Roman" w:eastAsia="新細明體" w:hAnsi="Times New Roman" w:cs="Times New Roman"/>
                <w:kern w:val="0"/>
                <w:szCs w:val="24"/>
              </w:rPr>
            </w:pPr>
            <w:r w:rsidRPr="00E235DF">
              <w:rPr>
                <w:rFonts w:ascii="Times New Roman" w:eastAsia="新細明體" w:hAnsi="Times New Roman" w:cs="Times New Roman"/>
                <w:kern w:val="0"/>
                <w:szCs w:val="24"/>
              </w:rPr>
              <w:t xml:space="preserve">           17,466,000 </w:t>
            </w:r>
          </w:p>
        </w:tc>
        <w:tc>
          <w:tcPr>
            <w:tcW w:w="677" w:type="dxa"/>
            <w:tcBorders>
              <w:top w:val="nil"/>
              <w:left w:val="nil"/>
              <w:bottom w:val="nil"/>
              <w:right w:val="nil"/>
            </w:tcBorders>
            <w:shd w:val="clear" w:color="auto" w:fill="auto"/>
            <w:noWrap/>
            <w:vAlign w:val="center"/>
            <w:hideMark/>
          </w:tcPr>
          <w:p w:rsidR="00E235DF" w:rsidRPr="00E235DF" w:rsidRDefault="00E235DF" w:rsidP="00E235DF">
            <w:pPr>
              <w:widowControl/>
              <w:adjustRightInd w:val="0"/>
              <w:snapToGrid w:val="0"/>
              <w:spacing w:line="240" w:lineRule="atLeast"/>
              <w:jc w:val="right"/>
              <w:rPr>
                <w:rFonts w:ascii="Times New Roman" w:eastAsia="新細明體" w:hAnsi="Times New Roman" w:cs="Times New Roman"/>
                <w:kern w:val="0"/>
                <w:szCs w:val="24"/>
              </w:rPr>
            </w:pPr>
            <w:r w:rsidRPr="00E235DF">
              <w:rPr>
                <w:rFonts w:ascii="Times New Roman" w:eastAsia="新細明體" w:hAnsi="Times New Roman" w:cs="Times New Roman"/>
                <w:kern w:val="0"/>
                <w:szCs w:val="24"/>
              </w:rPr>
              <w:t xml:space="preserve">26.23 </w:t>
            </w:r>
          </w:p>
        </w:tc>
      </w:tr>
      <w:tr w:rsidR="00E235DF" w:rsidRPr="00E235DF" w:rsidTr="002B6C23">
        <w:trPr>
          <w:trHeight w:val="20"/>
          <w:jc w:val="center"/>
        </w:trPr>
        <w:tc>
          <w:tcPr>
            <w:tcW w:w="1511" w:type="dxa"/>
            <w:tcBorders>
              <w:top w:val="nil"/>
              <w:left w:val="nil"/>
              <w:bottom w:val="nil"/>
              <w:right w:val="nil"/>
            </w:tcBorders>
            <w:shd w:val="clear" w:color="auto" w:fill="auto"/>
            <w:vAlign w:val="center"/>
            <w:hideMark/>
          </w:tcPr>
          <w:p w:rsidR="00E235DF" w:rsidRPr="00E235DF" w:rsidRDefault="00E235DF" w:rsidP="00E235DF">
            <w:pPr>
              <w:widowControl/>
              <w:adjustRightInd w:val="0"/>
              <w:snapToGrid w:val="0"/>
              <w:spacing w:line="240" w:lineRule="atLeast"/>
              <w:rPr>
                <w:rFonts w:ascii="標楷體" w:eastAsia="標楷體" w:hAnsi="標楷體" w:cs="新細明體"/>
                <w:kern w:val="0"/>
                <w:szCs w:val="24"/>
              </w:rPr>
            </w:pPr>
            <w:r w:rsidRPr="00E235DF">
              <w:rPr>
                <w:rFonts w:ascii="標楷體" w:eastAsia="標楷體" w:hAnsi="標楷體" w:cs="新細明體" w:hint="eastAsia"/>
                <w:kern w:val="0"/>
                <w:szCs w:val="24"/>
              </w:rPr>
              <w:t>公共行政及國防；強制性社會安全</w:t>
            </w:r>
          </w:p>
        </w:tc>
        <w:tc>
          <w:tcPr>
            <w:tcW w:w="1856" w:type="dxa"/>
            <w:tcBorders>
              <w:top w:val="nil"/>
              <w:left w:val="nil"/>
              <w:bottom w:val="nil"/>
              <w:right w:val="nil"/>
            </w:tcBorders>
            <w:shd w:val="clear" w:color="auto" w:fill="auto"/>
            <w:noWrap/>
            <w:vAlign w:val="center"/>
            <w:hideMark/>
          </w:tcPr>
          <w:p w:rsidR="00E235DF" w:rsidRPr="00E235DF" w:rsidRDefault="00E235DF" w:rsidP="00E235DF">
            <w:pPr>
              <w:widowControl/>
              <w:adjustRightInd w:val="0"/>
              <w:snapToGrid w:val="0"/>
              <w:spacing w:line="240" w:lineRule="atLeast"/>
              <w:jc w:val="right"/>
              <w:rPr>
                <w:rFonts w:ascii="Times New Roman" w:eastAsia="新細明體" w:hAnsi="Times New Roman" w:cs="Times New Roman"/>
                <w:kern w:val="0"/>
                <w:szCs w:val="24"/>
              </w:rPr>
            </w:pPr>
            <w:r w:rsidRPr="00E235DF">
              <w:rPr>
                <w:rFonts w:ascii="Times New Roman" w:eastAsia="新細明體" w:hAnsi="Times New Roman" w:cs="Times New Roman"/>
                <w:kern w:val="0"/>
                <w:szCs w:val="24"/>
              </w:rPr>
              <w:t>39,098,000</w:t>
            </w:r>
          </w:p>
        </w:tc>
        <w:tc>
          <w:tcPr>
            <w:tcW w:w="2218" w:type="dxa"/>
            <w:tcBorders>
              <w:top w:val="nil"/>
              <w:left w:val="nil"/>
              <w:bottom w:val="nil"/>
              <w:right w:val="nil"/>
            </w:tcBorders>
            <w:shd w:val="clear" w:color="auto" w:fill="auto"/>
            <w:noWrap/>
            <w:vAlign w:val="center"/>
            <w:hideMark/>
          </w:tcPr>
          <w:p w:rsidR="00E235DF" w:rsidRPr="00E235DF" w:rsidRDefault="00E235DF" w:rsidP="00E235DF">
            <w:pPr>
              <w:widowControl/>
              <w:adjustRightInd w:val="0"/>
              <w:snapToGrid w:val="0"/>
              <w:spacing w:line="240" w:lineRule="atLeast"/>
              <w:jc w:val="right"/>
              <w:rPr>
                <w:rFonts w:ascii="Times New Roman" w:eastAsia="新細明體" w:hAnsi="Times New Roman" w:cs="Times New Roman"/>
                <w:kern w:val="0"/>
                <w:szCs w:val="24"/>
              </w:rPr>
            </w:pPr>
            <w:r w:rsidRPr="00E235DF">
              <w:rPr>
                <w:rFonts w:ascii="Times New Roman" w:eastAsia="新細明體" w:hAnsi="Times New Roman" w:cs="Times New Roman"/>
                <w:kern w:val="0"/>
                <w:szCs w:val="24"/>
              </w:rPr>
              <w:t xml:space="preserve">           31,288,000 </w:t>
            </w:r>
          </w:p>
        </w:tc>
        <w:tc>
          <w:tcPr>
            <w:tcW w:w="742" w:type="dxa"/>
            <w:tcBorders>
              <w:top w:val="nil"/>
              <w:left w:val="nil"/>
              <w:bottom w:val="nil"/>
              <w:right w:val="nil"/>
            </w:tcBorders>
            <w:shd w:val="clear" w:color="auto" w:fill="auto"/>
            <w:noWrap/>
            <w:vAlign w:val="center"/>
            <w:hideMark/>
          </w:tcPr>
          <w:p w:rsidR="00E235DF" w:rsidRPr="00E235DF" w:rsidRDefault="00E235DF" w:rsidP="00E235DF">
            <w:pPr>
              <w:widowControl/>
              <w:adjustRightInd w:val="0"/>
              <w:snapToGrid w:val="0"/>
              <w:spacing w:line="240" w:lineRule="atLeast"/>
              <w:jc w:val="right"/>
              <w:rPr>
                <w:rFonts w:ascii="Times New Roman" w:eastAsia="新細明體" w:hAnsi="Times New Roman" w:cs="Times New Roman"/>
                <w:kern w:val="0"/>
                <w:szCs w:val="24"/>
              </w:rPr>
            </w:pPr>
            <w:r w:rsidRPr="00E235DF">
              <w:rPr>
                <w:rFonts w:ascii="Times New Roman" w:eastAsia="新細明體" w:hAnsi="Times New Roman" w:cs="Times New Roman"/>
                <w:kern w:val="0"/>
                <w:szCs w:val="24"/>
              </w:rPr>
              <w:t xml:space="preserve">80.02 </w:t>
            </w:r>
          </w:p>
        </w:tc>
        <w:tc>
          <w:tcPr>
            <w:tcW w:w="2400" w:type="dxa"/>
            <w:tcBorders>
              <w:top w:val="nil"/>
              <w:left w:val="nil"/>
              <w:bottom w:val="nil"/>
              <w:right w:val="nil"/>
            </w:tcBorders>
            <w:shd w:val="clear" w:color="auto" w:fill="auto"/>
            <w:noWrap/>
            <w:vAlign w:val="center"/>
            <w:hideMark/>
          </w:tcPr>
          <w:p w:rsidR="00E235DF" w:rsidRPr="00E235DF" w:rsidRDefault="00E235DF" w:rsidP="00E235DF">
            <w:pPr>
              <w:widowControl/>
              <w:adjustRightInd w:val="0"/>
              <w:snapToGrid w:val="0"/>
              <w:spacing w:line="240" w:lineRule="atLeast"/>
              <w:jc w:val="right"/>
              <w:rPr>
                <w:rFonts w:ascii="Times New Roman" w:eastAsia="新細明體" w:hAnsi="Times New Roman" w:cs="Times New Roman"/>
                <w:kern w:val="0"/>
                <w:szCs w:val="24"/>
              </w:rPr>
            </w:pPr>
            <w:r w:rsidRPr="00E235DF">
              <w:rPr>
                <w:rFonts w:ascii="Times New Roman" w:eastAsia="新細明體" w:hAnsi="Times New Roman" w:cs="Times New Roman"/>
                <w:kern w:val="0"/>
                <w:szCs w:val="24"/>
              </w:rPr>
              <w:t xml:space="preserve">             7,810,000 </w:t>
            </w:r>
          </w:p>
        </w:tc>
        <w:tc>
          <w:tcPr>
            <w:tcW w:w="677" w:type="dxa"/>
            <w:tcBorders>
              <w:top w:val="nil"/>
              <w:left w:val="nil"/>
              <w:bottom w:val="nil"/>
              <w:right w:val="nil"/>
            </w:tcBorders>
            <w:shd w:val="clear" w:color="auto" w:fill="auto"/>
            <w:noWrap/>
            <w:vAlign w:val="center"/>
            <w:hideMark/>
          </w:tcPr>
          <w:p w:rsidR="00E235DF" w:rsidRPr="00E235DF" w:rsidRDefault="00E235DF" w:rsidP="00E235DF">
            <w:pPr>
              <w:widowControl/>
              <w:adjustRightInd w:val="0"/>
              <w:snapToGrid w:val="0"/>
              <w:spacing w:line="240" w:lineRule="atLeast"/>
              <w:jc w:val="right"/>
              <w:rPr>
                <w:rFonts w:ascii="Times New Roman" w:eastAsia="新細明體" w:hAnsi="Times New Roman" w:cs="Times New Roman"/>
                <w:kern w:val="0"/>
                <w:szCs w:val="24"/>
              </w:rPr>
            </w:pPr>
            <w:r w:rsidRPr="00E235DF">
              <w:rPr>
                <w:rFonts w:ascii="Times New Roman" w:eastAsia="新細明體" w:hAnsi="Times New Roman" w:cs="Times New Roman"/>
                <w:kern w:val="0"/>
                <w:szCs w:val="24"/>
              </w:rPr>
              <w:t xml:space="preserve">19.98 </w:t>
            </w:r>
          </w:p>
        </w:tc>
      </w:tr>
      <w:tr w:rsidR="00E235DF" w:rsidRPr="00E235DF" w:rsidTr="002B6C23">
        <w:trPr>
          <w:trHeight w:val="20"/>
          <w:jc w:val="center"/>
        </w:trPr>
        <w:tc>
          <w:tcPr>
            <w:tcW w:w="1511" w:type="dxa"/>
            <w:tcBorders>
              <w:top w:val="nil"/>
              <w:left w:val="nil"/>
              <w:bottom w:val="single" w:sz="4" w:space="0" w:color="auto"/>
              <w:right w:val="nil"/>
            </w:tcBorders>
            <w:shd w:val="clear" w:color="auto" w:fill="auto"/>
            <w:vAlign w:val="center"/>
            <w:hideMark/>
          </w:tcPr>
          <w:p w:rsidR="00E235DF" w:rsidRPr="00E235DF" w:rsidRDefault="00E235DF" w:rsidP="00E235DF">
            <w:pPr>
              <w:widowControl/>
              <w:adjustRightInd w:val="0"/>
              <w:snapToGrid w:val="0"/>
              <w:spacing w:line="240" w:lineRule="atLeast"/>
              <w:rPr>
                <w:rFonts w:ascii="標楷體" w:eastAsia="標楷體" w:hAnsi="標楷體" w:cs="新細明體"/>
                <w:kern w:val="0"/>
                <w:szCs w:val="24"/>
              </w:rPr>
            </w:pPr>
            <w:r w:rsidRPr="00E235DF">
              <w:rPr>
                <w:rFonts w:ascii="標楷體" w:eastAsia="標楷體" w:hAnsi="標楷體" w:cs="新細明體" w:hint="eastAsia"/>
                <w:kern w:val="0"/>
                <w:szCs w:val="24"/>
              </w:rPr>
              <w:t>醫療保健及社會工作服務業</w:t>
            </w:r>
          </w:p>
        </w:tc>
        <w:tc>
          <w:tcPr>
            <w:tcW w:w="1856" w:type="dxa"/>
            <w:tcBorders>
              <w:top w:val="nil"/>
              <w:left w:val="nil"/>
              <w:bottom w:val="single" w:sz="4" w:space="0" w:color="auto"/>
              <w:right w:val="nil"/>
            </w:tcBorders>
            <w:shd w:val="clear" w:color="auto" w:fill="auto"/>
            <w:noWrap/>
            <w:vAlign w:val="center"/>
            <w:hideMark/>
          </w:tcPr>
          <w:p w:rsidR="00E235DF" w:rsidRPr="00E235DF" w:rsidRDefault="00E235DF" w:rsidP="00E235DF">
            <w:pPr>
              <w:widowControl/>
              <w:adjustRightInd w:val="0"/>
              <w:snapToGrid w:val="0"/>
              <w:spacing w:line="240" w:lineRule="atLeast"/>
              <w:jc w:val="right"/>
              <w:rPr>
                <w:rFonts w:ascii="Times New Roman" w:eastAsia="新細明體" w:hAnsi="Times New Roman" w:cs="Times New Roman"/>
                <w:kern w:val="0"/>
                <w:szCs w:val="24"/>
              </w:rPr>
            </w:pPr>
            <w:r w:rsidRPr="00E235DF">
              <w:rPr>
                <w:rFonts w:ascii="Times New Roman" w:eastAsia="新細明體" w:hAnsi="Times New Roman" w:cs="Times New Roman"/>
                <w:kern w:val="0"/>
                <w:szCs w:val="24"/>
              </w:rPr>
              <w:t>30,000,000</w:t>
            </w:r>
          </w:p>
        </w:tc>
        <w:tc>
          <w:tcPr>
            <w:tcW w:w="2218" w:type="dxa"/>
            <w:tcBorders>
              <w:top w:val="nil"/>
              <w:left w:val="nil"/>
              <w:bottom w:val="single" w:sz="4" w:space="0" w:color="auto"/>
              <w:right w:val="nil"/>
            </w:tcBorders>
            <w:shd w:val="clear" w:color="auto" w:fill="auto"/>
            <w:noWrap/>
            <w:vAlign w:val="center"/>
            <w:hideMark/>
          </w:tcPr>
          <w:p w:rsidR="00E235DF" w:rsidRPr="00E235DF" w:rsidRDefault="00E235DF" w:rsidP="00E235DF">
            <w:pPr>
              <w:widowControl/>
              <w:adjustRightInd w:val="0"/>
              <w:snapToGrid w:val="0"/>
              <w:spacing w:line="240" w:lineRule="atLeast"/>
              <w:jc w:val="right"/>
              <w:rPr>
                <w:rFonts w:ascii="Times New Roman" w:eastAsia="新細明體" w:hAnsi="Times New Roman" w:cs="Times New Roman"/>
                <w:kern w:val="0"/>
                <w:szCs w:val="24"/>
              </w:rPr>
            </w:pPr>
            <w:r w:rsidRPr="00E235DF">
              <w:rPr>
                <w:rFonts w:ascii="Times New Roman" w:eastAsia="新細明體" w:hAnsi="Times New Roman" w:cs="Times New Roman"/>
                <w:kern w:val="0"/>
                <w:szCs w:val="24"/>
              </w:rPr>
              <w:t xml:space="preserve">           25,000,000 </w:t>
            </w:r>
          </w:p>
        </w:tc>
        <w:tc>
          <w:tcPr>
            <w:tcW w:w="742" w:type="dxa"/>
            <w:tcBorders>
              <w:top w:val="nil"/>
              <w:left w:val="nil"/>
              <w:bottom w:val="single" w:sz="4" w:space="0" w:color="auto"/>
              <w:right w:val="nil"/>
            </w:tcBorders>
            <w:shd w:val="clear" w:color="auto" w:fill="auto"/>
            <w:noWrap/>
            <w:vAlign w:val="center"/>
            <w:hideMark/>
          </w:tcPr>
          <w:p w:rsidR="00E235DF" w:rsidRPr="00E235DF" w:rsidRDefault="00E235DF" w:rsidP="00E235DF">
            <w:pPr>
              <w:widowControl/>
              <w:adjustRightInd w:val="0"/>
              <w:snapToGrid w:val="0"/>
              <w:spacing w:line="240" w:lineRule="atLeast"/>
              <w:jc w:val="right"/>
              <w:rPr>
                <w:rFonts w:ascii="Times New Roman" w:eastAsia="新細明體" w:hAnsi="Times New Roman" w:cs="Times New Roman"/>
                <w:kern w:val="0"/>
                <w:szCs w:val="24"/>
              </w:rPr>
            </w:pPr>
            <w:r w:rsidRPr="00E235DF">
              <w:rPr>
                <w:rFonts w:ascii="Times New Roman" w:eastAsia="新細明體" w:hAnsi="Times New Roman" w:cs="Times New Roman"/>
                <w:kern w:val="0"/>
                <w:szCs w:val="24"/>
              </w:rPr>
              <w:t xml:space="preserve">83.33 </w:t>
            </w:r>
          </w:p>
        </w:tc>
        <w:tc>
          <w:tcPr>
            <w:tcW w:w="2400" w:type="dxa"/>
            <w:tcBorders>
              <w:top w:val="nil"/>
              <w:left w:val="nil"/>
              <w:bottom w:val="single" w:sz="4" w:space="0" w:color="auto"/>
              <w:right w:val="nil"/>
            </w:tcBorders>
            <w:shd w:val="clear" w:color="auto" w:fill="auto"/>
            <w:noWrap/>
            <w:vAlign w:val="center"/>
            <w:hideMark/>
          </w:tcPr>
          <w:p w:rsidR="00E235DF" w:rsidRPr="00E235DF" w:rsidRDefault="00E235DF" w:rsidP="00E235DF">
            <w:pPr>
              <w:widowControl/>
              <w:adjustRightInd w:val="0"/>
              <w:snapToGrid w:val="0"/>
              <w:spacing w:line="240" w:lineRule="atLeast"/>
              <w:jc w:val="right"/>
              <w:rPr>
                <w:rFonts w:ascii="Times New Roman" w:eastAsia="新細明體" w:hAnsi="Times New Roman" w:cs="Times New Roman"/>
                <w:kern w:val="0"/>
                <w:szCs w:val="24"/>
              </w:rPr>
            </w:pPr>
            <w:r w:rsidRPr="00E235DF">
              <w:rPr>
                <w:rFonts w:ascii="Times New Roman" w:eastAsia="新細明體" w:hAnsi="Times New Roman" w:cs="Times New Roman"/>
                <w:kern w:val="0"/>
                <w:szCs w:val="24"/>
              </w:rPr>
              <w:t xml:space="preserve">             5,000,000 </w:t>
            </w:r>
          </w:p>
        </w:tc>
        <w:tc>
          <w:tcPr>
            <w:tcW w:w="677" w:type="dxa"/>
            <w:tcBorders>
              <w:top w:val="nil"/>
              <w:left w:val="nil"/>
              <w:bottom w:val="single" w:sz="4" w:space="0" w:color="auto"/>
              <w:right w:val="nil"/>
            </w:tcBorders>
            <w:shd w:val="clear" w:color="auto" w:fill="auto"/>
            <w:noWrap/>
            <w:vAlign w:val="center"/>
            <w:hideMark/>
          </w:tcPr>
          <w:p w:rsidR="00E235DF" w:rsidRPr="00E235DF" w:rsidRDefault="00E235DF" w:rsidP="00E235DF">
            <w:pPr>
              <w:widowControl/>
              <w:adjustRightInd w:val="0"/>
              <w:snapToGrid w:val="0"/>
              <w:spacing w:line="240" w:lineRule="atLeast"/>
              <w:jc w:val="right"/>
              <w:rPr>
                <w:rFonts w:ascii="Times New Roman" w:eastAsia="新細明體" w:hAnsi="Times New Roman" w:cs="Times New Roman"/>
                <w:kern w:val="0"/>
                <w:szCs w:val="24"/>
              </w:rPr>
            </w:pPr>
            <w:r w:rsidRPr="00E235DF">
              <w:rPr>
                <w:rFonts w:ascii="Times New Roman" w:eastAsia="新細明體" w:hAnsi="Times New Roman" w:cs="Times New Roman"/>
                <w:kern w:val="0"/>
                <w:szCs w:val="24"/>
              </w:rPr>
              <w:t xml:space="preserve">16.67 </w:t>
            </w:r>
          </w:p>
        </w:tc>
      </w:tr>
    </w:tbl>
    <w:p w:rsidR="00447C71" w:rsidRPr="00680079" w:rsidRDefault="00086893" w:rsidP="00680079">
      <w:pPr>
        <w:pStyle w:val="a3"/>
        <w:snapToGrid w:val="0"/>
        <w:spacing w:line="240" w:lineRule="atLeast"/>
        <w:ind w:leftChars="0" w:left="1134"/>
        <w:rPr>
          <w:rFonts w:ascii="標楷體" w:eastAsia="標楷體" w:hAnsi="標楷體"/>
          <w:szCs w:val="24"/>
        </w:rPr>
      </w:pPr>
      <w:r w:rsidRPr="00680079">
        <w:rPr>
          <w:rFonts w:ascii="標楷體" w:eastAsia="標楷體" w:hAnsi="標楷體" w:hint="eastAsia"/>
          <w:szCs w:val="24"/>
        </w:rPr>
        <w:t>圖5：桃園市公司登記資本額</w:t>
      </w:r>
    </w:p>
    <w:p w:rsidR="00447C71" w:rsidRDefault="00447C71" w:rsidP="00447C71">
      <w:pPr>
        <w:pStyle w:val="a3"/>
        <w:spacing w:line="400" w:lineRule="exact"/>
        <w:ind w:leftChars="0" w:left="1134"/>
        <w:rPr>
          <w:rFonts w:ascii="標楷體" w:eastAsia="標楷體" w:hAnsi="標楷體"/>
          <w:sz w:val="28"/>
          <w:szCs w:val="28"/>
        </w:rPr>
      </w:pPr>
      <w:r>
        <w:rPr>
          <w:rFonts w:ascii="標楷體" w:eastAsia="標楷體" w:hAnsi="標楷體"/>
          <w:noProof/>
          <w:sz w:val="28"/>
          <w:szCs w:val="28"/>
        </w:rPr>
        <w:drawing>
          <wp:anchor distT="0" distB="0" distL="114300" distR="114300" simplePos="0" relativeHeight="251663360" behindDoc="1" locked="0" layoutInCell="1" allowOverlap="1">
            <wp:simplePos x="0" y="0"/>
            <wp:positionH relativeFrom="column">
              <wp:posOffset>335280</wp:posOffset>
            </wp:positionH>
            <wp:positionV relativeFrom="paragraph">
              <wp:posOffset>30480</wp:posOffset>
            </wp:positionV>
            <wp:extent cx="5499100" cy="3213100"/>
            <wp:effectExtent l="0" t="0" r="6350" b="6350"/>
            <wp:wrapTight wrapText="bothSides">
              <wp:wrapPolygon edited="0">
                <wp:start x="0" y="0"/>
                <wp:lineTo x="0" y="21515"/>
                <wp:lineTo x="21550" y="21515"/>
                <wp:lineTo x="21550" y="0"/>
                <wp:lineTo x="0" y="0"/>
              </wp:wrapPolygon>
            </wp:wrapTight>
            <wp:docPr id="6" name="圖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99100" cy="3213100"/>
                    </a:xfrm>
                    <a:prstGeom prst="rect">
                      <a:avLst/>
                    </a:prstGeom>
                    <a:noFill/>
                  </pic:spPr>
                </pic:pic>
              </a:graphicData>
            </a:graphic>
            <wp14:sizeRelH relativeFrom="page">
              <wp14:pctWidth>0</wp14:pctWidth>
            </wp14:sizeRelH>
            <wp14:sizeRelV relativeFrom="page">
              <wp14:pctHeight>0</wp14:pctHeight>
            </wp14:sizeRelV>
          </wp:anchor>
        </w:drawing>
      </w:r>
    </w:p>
    <w:p w:rsidR="00447C71" w:rsidRDefault="00447C71" w:rsidP="00447C71">
      <w:pPr>
        <w:pStyle w:val="a3"/>
        <w:spacing w:line="400" w:lineRule="exact"/>
        <w:ind w:leftChars="0" w:left="1134"/>
        <w:rPr>
          <w:rFonts w:ascii="標楷體" w:eastAsia="標楷體" w:hAnsi="標楷體"/>
          <w:sz w:val="28"/>
          <w:szCs w:val="28"/>
        </w:rPr>
      </w:pPr>
    </w:p>
    <w:p w:rsidR="00447C71" w:rsidRDefault="00447C71" w:rsidP="00447C71">
      <w:pPr>
        <w:pStyle w:val="a3"/>
        <w:spacing w:line="400" w:lineRule="exact"/>
        <w:ind w:leftChars="0" w:left="1134"/>
        <w:rPr>
          <w:rFonts w:ascii="標楷體" w:eastAsia="標楷體" w:hAnsi="標楷體"/>
          <w:sz w:val="28"/>
          <w:szCs w:val="28"/>
        </w:rPr>
      </w:pPr>
    </w:p>
    <w:p w:rsidR="00447C71" w:rsidRDefault="00447C71" w:rsidP="00447C71">
      <w:pPr>
        <w:pStyle w:val="a3"/>
        <w:spacing w:line="400" w:lineRule="exact"/>
        <w:ind w:leftChars="0" w:left="1134"/>
        <w:rPr>
          <w:rFonts w:ascii="標楷體" w:eastAsia="標楷體" w:hAnsi="標楷體"/>
          <w:sz w:val="28"/>
          <w:szCs w:val="28"/>
        </w:rPr>
      </w:pPr>
    </w:p>
    <w:p w:rsidR="00447C71" w:rsidRDefault="00447C71" w:rsidP="00447C71">
      <w:pPr>
        <w:pStyle w:val="a3"/>
        <w:spacing w:line="400" w:lineRule="exact"/>
        <w:ind w:leftChars="0" w:left="1134"/>
        <w:rPr>
          <w:rFonts w:ascii="標楷體" w:eastAsia="標楷體" w:hAnsi="標楷體"/>
          <w:sz w:val="28"/>
          <w:szCs w:val="28"/>
        </w:rPr>
      </w:pPr>
    </w:p>
    <w:p w:rsidR="00447C71" w:rsidRDefault="00447C71" w:rsidP="00447C71">
      <w:pPr>
        <w:pStyle w:val="a3"/>
        <w:spacing w:line="400" w:lineRule="exact"/>
        <w:ind w:leftChars="0" w:left="1134"/>
        <w:rPr>
          <w:rFonts w:ascii="標楷體" w:eastAsia="標楷體" w:hAnsi="標楷體"/>
          <w:sz w:val="28"/>
          <w:szCs w:val="28"/>
        </w:rPr>
      </w:pPr>
    </w:p>
    <w:p w:rsidR="00447C71" w:rsidRDefault="00447C71" w:rsidP="00447C71">
      <w:pPr>
        <w:pStyle w:val="a3"/>
        <w:spacing w:line="400" w:lineRule="exact"/>
        <w:ind w:leftChars="0" w:left="1134"/>
        <w:rPr>
          <w:rFonts w:ascii="標楷體" w:eastAsia="標楷體" w:hAnsi="標楷體"/>
          <w:sz w:val="28"/>
          <w:szCs w:val="28"/>
        </w:rPr>
      </w:pPr>
    </w:p>
    <w:p w:rsidR="00447C71" w:rsidRDefault="00447C71" w:rsidP="00447C71">
      <w:pPr>
        <w:pStyle w:val="a3"/>
        <w:spacing w:line="400" w:lineRule="exact"/>
        <w:ind w:leftChars="0" w:left="1134"/>
        <w:rPr>
          <w:rFonts w:ascii="標楷體" w:eastAsia="標楷體" w:hAnsi="標楷體"/>
          <w:sz w:val="28"/>
          <w:szCs w:val="28"/>
        </w:rPr>
      </w:pPr>
    </w:p>
    <w:p w:rsidR="00447C71" w:rsidRDefault="00447C71" w:rsidP="00447C71">
      <w:pPr>
        <w:pStyle w:val="a3"/>
        <w:spacing w:line="400" w:lineRule="exact"/>
        <w:ind w:leftChars="0" w:left="1134"/>
        <w:rPr>
          <w:rFonts w:ascii="標楷體" w:eastAsia="標楷體" w:hAnsi="標楷體"/>
          <w:sz w:val="28"/>
          <w:szCs w:val="28"/>
        </w:rPr>
      </w:pPr>
    </w:p>
    <w:p w:rsidR="00447C71" w:rsidRDefault="00447C71" w:rsidP="00447C71">
      <w:pPr>
        <w:pStyle w:val="a3"/>
        <w:spacing w:line="400" w:lineRule="exact"/>
        <w:ind w:leftChars="0" w:left="1134"/>
        <w:rPr>
          <w:rFonts w:ascii="標楷體" w:eastAsia="標楷體" w:hAnsi="標楷體"/>
          <w:sz w:val="28"/>
          <w:szCs w:val="28"/>
        </w:rPr>
      </w:pPr>
    </w:p>
    <w:p w:rsidR="00447C71" w:rsidRDefault="00447C71" w:rsidP="00447C71">
      <w:pPr>
        <w:pStyle w:val="a3"/>
        <w:spacing w:line="400" w:lineRule="exact"/>
        <w:ind w:leftChars="0" w:left="1134"/>
        <w:rPr>
          <w:rFonts w:ascii="標楷體" w:eastAsia="標楷體" w:hAnsi="標楷體"/>
          <w:sz w:val="28"/>
          <w:szCs w:val="28"/>
        </w:rPr>
      </w:pPr>
    </w:p>
    <w:p w:rsidR="00447C71" w:rsidRDefault="00447C71" w:rsidP="00447C71">
      <w:pPr>
        <w:pStyle w:val="a3"/>
        <w:spacing w:line="400" w:lineRule="exact"/>
        <w:ind w:leftChars="0" w:left="1134"/>
        <w:rPr>
          <w:rFonts w:ascii="標楷體" w:eastAsia="標楷體" w:hAnsi="標楷體"/>
          <w:sz w:val="28"/>
          <w:szCs w:val="28"/>
        </w:rPr>
      </w:pPr>
    </w:p>
    <w:p w:rsidR="00447C71" w:rsidRDefault="00447C71" w:rsidP="00447C71">
      <w:pPr>
        <w:pStyle w:val="a3"/>
        <w:spacing w:line="400" w:lineRule="exact"/>
        <w:ind w:leftChars="0" w:left="1134"/>
        <w:rPr>
          <w:rFonts w:ascii="標楷體" w:eastAsia="標楷體" w:hAnsi="標楷體"/>
          <w:sz w:val="28"/>
          <w:szCs w:val="28"/>
        </w:rPr>
      </w:pPr>
    </w:p>
    <w:p w:rsidR="0072556D" w:rsidRDefault="0072556D">
      <w:pPr>
        <w:widowControl/>
        <w:rPr>
          <w:rFonts w:ascii="標楷體" w:eastAsia="標楷體" w:hAnsi="標楷體"/>
          <w:sz w:val="28"/>
          <w:szCs w:val="28"/>
        </w:rPr>
      </w:pPr>
      <w:r>
        <w:rPr>
          <w:rFonts w:ascii="標楷體" w:eastAsia="標楷體" w:hAnsi="標楷體"/>
          <w:sz w:val="28"/>
          <w:szCs w:val="28"/>
        </w:rPr>
        <w:br w:type="page"/>
      </w:r>
    </w:p>
    <w:p w:rsidR="00791875" w:rsidRDefault="00791875" w:rsidP="00791875">
      <w:pPr>
        <w:pStyle w:val="a3"/>
        <w:numPr>
          <w:ilvl w:val="0"/>
          <w:numId w:val="7"/>
        </w:numPr>
        <w:spacing w:line="400" w:lineRule="exact"/>
        <w:ind w:leftChars="0" w:left="851" w:hanging="567"/>
        <w:rPr>
          <w:rFonts w:ascii="標楷體" w:eastAsia="標楷體" w:hAnsi="標楷體"/>
          <w:sz w:val="28"/>
          <w:szCs w:val="28"/>
        </w:rPr>
      </w:pPr>
      <w:r>
        <w:rPr>
          <w:rFonts w:ascii="標楷體" w:eastAsia="標楷體" w:hAnsi="標楷體" w:hint="eastAsia"/>
          <w:sz w:val="28"/>
          <w:szCs w:val="28"/>
        </w:rPr>
        <w:lastRenderedPageBreak/>
        <w:t>公有零售市場與攤販集中區攤販數之性別統計</w:t>
      </w:r>
    </w:p>
    <w:p w:rsidR="00D5157F" w:rsidRDefault="00D5157F" w:rsidP="00D5157F">
      <w:pPr>
        <w:pStyle w:val="a3"/>
        <w:numPr>
          <w:ilvl w:val="0"/>
          <w:numId w:val="13"/>
        </w:numPr>
        <w:spacing w:line="400" w:lineRule="exact"/>
        <w:ind w:leftChars="0" w:left="1134" w:hanging="567"/>
        <w:rPr>
          <w:rFonts w:ascii="標楷體" w:eastAsia="標楷體" w:hAnsi="標楷體"/>
          <w:sz w:val="28"/>
          <w:szCs w:val="28"/>
        </w:rPr>
      </w:pPr>
      <w:r>
        <w:rPr>
          <w:rFonts w:ascii="標楷體" w:eastAsia="標楷體" w:hAnsi="標楷體" w:hint="eastAsia"/>
          <w:sz w:val="28"/>
          <w:szCs w:val="28"/>
        </w:rPr>
        <w:t>公有零售市場</w:t>
      </w:r>
      <w:r w:rsidR="00051980">
        <w:rPr>
          <w:rFonts w:ascii="標楷體" w:eastAsia="標楷體" w:hAnsi="標楷體" w:hint="eastAsia"/>
          <w:sz w:val="28"/>
          <w:szCs w:val="28"/>
        </w:rPr>
        <w:t>攤販數(除委外)</w:t>
      </w:r>
    </w:p>
    <w:p w:rsidR="00051980" w:rsidRDefault="00051980" w:rsidP="00051980">
      <w:pPr>
        <w:pStyle w:val="a3"/>
        <w:spacing w:line="400" w:lineRule="exact"/>
        <w:ind w:leftChars="0" w:left="1134"/>
        <w:rPr>
          <w:rFonts w:ascii="標楷體" w:eastAsia="標楷體" w:hAnsi="標楷體"/>
          <w:sz w:val="28"/>
          <w:szCs w:val="28"/>
        </w:rPr>
      </w:pPr>
      <w:r>
        <w:rPr>
          <w:rFonts w:ascii="標楷體" w:eastAsia="標楷體" w:hAnsi="標楷體" w:hint="eastAsia"/>
          <w:sz w:val="28"/>
          <w:szCs w:val="28"/>
        </w:rPr>
        <w:t>經統計</w:t>
      </w:r>
      <w:r w:rsidRPr="00051980">
        <w:rPr>
          <w:rFonts w:ascii="標楷體" w:eastAsia="標楷體" w:hAnsi="標楷體" w:hint="eastAsia"/>
          <w:sz w:val="28"/>
          <w:szCs w:val="28"/>
        </w:rPr>
        <w:t>至105年</w:t>
      </w:r>
      <w:r>
        <w:rPr>
          <w:rFonts w:ascii="標楷體" w:eastAsia="標楷體" w:hAnsi="標楷體" w:hint="eastAsia"/>
          <w:sz w:val="28"/>
          <w:szCs w:val="28"/>
        </w:rPr>
        <w:t>9</w:t>
      </w:r>
      <w:r w:rsidRPr="00051980">
        <w:rPr>
          <w:rFonts w:ascii="標楷體" w:eastAsia="標楷體" w:hAnsi="標楷體" w:hint="eastAsia"/>
          <w:sz w:val="28"/>
          <w:szCs w:val="28"/>
        </w:rPr>
        <w:t>月底止，本市公有零售市場(除委外)共計1,</w:t>
      </w:r>
      <w:r>
        <w:rPr>
          <w:rFonts w:ascii="標楷體" w:eastAsia="標楷體" w:hAnsi="標楷體" w:hint="eastAsia"/>
          <w:sz w:val="28"/>
          <w:szCs w:val="28"/>
        </w:rPr>
        <w:t>526</w:t>
      </w:r>
      <w:r w:rsidRPr="00051980">
        <w:rPr>
          <w:rFonts w:ascii="標楷體" w:eastAsia="標楷體" w:hAnsi="標楷體" w:hint="eastAsia"/>
          <w:sz w:val="28"/>
          <w:szCs w:val="28"/>
        </w:rPr>
        <w:t>攤，男性負責人7</w:t>
      </w:r>
      <w:r>
        <w:rPr>
          <w:rFonts w:ascii="標楷體" w:eastAsia="標楷體" w:hAnsi="標楷體" w:hint="eastAsia"/>
          <w:sz w:val="28"/>
          <w:szCs w:val="28"/>
        </w:rPr>
        <w:t>38</w:t>
      </w:r>
      <w:r w:rsidRPr="00051980">
        <w:rPr>
          <w:rFonts w:ascii="標楷體" w:eastAsia="標楷體" w:hAnsi="標楷體" w:hint="eastAsia"/>
          <w:sz w:val="28"/>
          <w:szCs w:val="28"/>
        </w:rPr>
        <w:t>人(4</w:t>
      </w:r>
      <w:r>
        <w:rPr>
          <w:rFonts w:ascii="標楷體" w:eastAsia="標楷體" w:hAnsi="標楷體" w:hint="eastAsia"/>
          <w:sz w:val="28"/>
          <w:szCs w:val="28"/>
        </w:rPr>
        <w:t>8</w:t>
      </w:r>
      <w:r w:rsidRPr="00051980">
        <w:rPr>
          <w:rFonts w:ascii="標楷體" w:eastAsia="標楷體" w:hAnsi="標楷體" w:hint="eastAsia"/>
          <w:sz w:val="28"/>
          <w:szCs w:val="28"/>
        </w:rPr>
        <w:t>.3</w:t>
      </w:r>
      <w:r>
        <w:rPr>
          <w:rFonts w:ascii="標楷體" w:eastAsia="標楷體" w:hAnsi="標楷體" w:hint="eastAsia"/>
          <w:sz w:val="28"/>
          <w:szCs w:val="28"/>
        </w:rPr>
        <w:t>6</w:t>
      </w:r>
      <w:r w:rsidRPr="00051980">
        <w:rPr>
          <w:rFonts w:ascii="標楷體" w:eastAsia="標楷體" w:hAnsi="標楷體" w:hint="eastAsia"/>
          <w:sz w:val="28"/>
          <w:szCs w:val="28"/>
        </w:rPr>
        <w:t>%)，女性負責人</w:t>
      </w:r>
      <w:r>
        <w:rPr>
          <w:rFonts w:ascii="標楷體" w:eastAsia="標楷體" w:hAnsi="標楷體" w:hint="eastAsia"/>
          <w:sz w:val="28"/>
          <w:szCs w:val="28"/>
        </w:rPr>
        <w:t>788</w:t>
      </w:r>
      <w:r w:rsidRPr="00051980">
        <w:rPr>
          <w:rFonts w:ascii="標楷體" w:eastAsia="標楷體" w:hAnsi="標楷體" w:hint="eastAsia"/>
          <w:sz w:val="28"/>
          <w:szCs w:val="28"/>
        </w:rPr>
        <w:t>人(5</w:t>
      </w:r>
      <w:r>
        <w:rPr>
          <w:rFonts w:ascii="標楷體" w:eastAsia="標楷體" w:hAnsi="標楷體" w:hint="eastAsia"/>
          <w:sz w:val="28"/>
          <w:szCs w:val="28"/>
        </w:rPr>
        <w:t>1</w:t>
      </w:r>
      <w:r w:rsidRPr="00051980">
        <w:rPr>
          <w:rFonts w:ascii="標楷體" w:eastAsia="標楷體" w:hAnsi="標楷體" w:hint="eastAsia"/>
          <w:sz w:val="28"/>
          <w:szCs w:val="28"/>
        </w:rPr>
        <w:t>.6</w:t>
      </w:r>
      <w:r>
        <w:rPr>
          <w:rFonts w:ascii="標楷體" w:eastAsia="標楷體" w:hAnsi="標楷體" w:hint="eastAsia"/>
          <w:sz w:val="28"/>
          <w:szCs w:val="28"/>
        </w:rPr>
        <w:t>4</w:t>
      </w:r>
      <w:r w:rsidRPr="00051980">
        <w:rPr>
          <w:rFonts w:ascii="標楷體" w:eastAsia="標楷體" w:hAnsi="標楷體" w:hint="eastAsia"/>
          <w:sz w:val="28"/>
          <w:szCs w:val="28"/>
        </w:rPr>
        <w:t>%)</w:t>
      </w:r>
      <w:r>
        <w:rPr>
          <w:rFonts w:ascii="標楷體" w:eastAsia="標楷體" w:hAnsi="標楷體" w:hint="eastAsia"/>
          <w:sz w:val="28"/>
          <w:szCs w:val="28"/>
        </w:rPr>
        <w:t>，年齡層主要集中分佈於50~69歲</w:t>
      </w:r>
      <w:r w:rsidRPr="00051980">
        <w:rPr>
          <w:rFonts w:ascii="標楷體" w:eastAsia="標楷體" w:hAnsi="標楷體" w:hint="eastAsia"/>
          <w:sz w:val="28"/>
          <w:szCs w:val="28"/>
        </w:rPr>
        <w:t>。(資料來源：各區公所)</w:t>
      </w:r>
    </w:p>
    <w:p w:rsidR="00086893" w:rsidRPr="00F02789" w:rsidRDefault="00086893" w:rsidP="00F02789">
      <w:pPr>
        <w:pStyle w:val="a3"/>
        <w:snapToGrid w:val="0"/>
        <w:spacing w:line="240" w:lineRule="atLeast"/>
        <w:ind w:leftChars="0" w:left="1134"/>
        <w:rPr>
          <w:rFonts w:ascii="標楷體" w:eastAsia="標楷體" w:hAnsi="標楷體"/>
          <w:szCs w:val="24"/>
        </w:rPr>
      </w:pPr>
      <w:r w:rsidRPr="00F02789">
        <w:rPr>
          <w:rFonts w:ascii="標楷體" w:eastAsia="標楷體" w:hAnsi="標楷體" w:hint="eastAsia"/>
          <w:szCs w:val="24"/>
        </w:rPr>
        <w:t>圖6：桃園市公有零售市場攤商人數</w:t>
      </w:r>
    </w:p>
    <w:p w:rsidR="00D5157F" w:rsidRDefault="000D01B9" w:rsidP="00D5157F">
      <w:pPr>
        <w:pStyle w:val="a3"/>
        <w:spacing w:line="400" w:lineRule="exact"/>
        <w:ind w:leftChars="0" w:left="1134"/>
        <w:rPr>
          <w:rFonts w:ascii="標楷體" w:eastAsia="標楷體" w:hAnsi="標楷體"/>
          <w:sz w:val="28"/>
          <w:szCs w:val="28"/>
        </w:rPr>
      </w:pPr>
      <w:r>
        <w:rPr>
          <w:rFonts w:ascii="標楷體" w:eastAsia="標楷體" w:hAnsi="標楷體"/>
          <w:noProof/>
          <w:sz w:val="28"/>
          <w:szCs w:val="28"/>
        </w:rPr>
        <w:drawing>
          <wp:anchor distT="0" distB="0" distL="114300" distR="114300" simplePos="0" relativeHeight="251658240" behindDoc="1" locked="0" layoutInCell="1" allowOverlap="1" wp14:anchorId="598E4B3D" wp14:editId="42E95833">
            <wp:simplePos x="0" y="0"/>
            <wp:positionH relativeFrom="column">
              <wp:posOffset>434340</wp:posOffset>
            </wp:positionH>
            <wp:positionV relativeFrom="paragraph">
              <wp:posOffset>73660</wp:posOffset>
            </wp:positionV>
            <wp:extent cx="5499100" cy="3213100"/>
            <wp:effectExtent l="0" t="0" r="6350" b="6350"/>
            <wp:wrapTight wrapText="bothSides">
              <wp:wrapPolygon edited="0">
                <wp:start x="0" y="0"/>
                <wp:lineTo x="0" y="21515"/>
                <wp:lineTo x="21550" y="21515"/>
                <wp:lineTo x="21550" y="0"/>
                <wp:lineTo x="0" y="0"/>
              </wp:wrapPolygon>
            </wp:wrapTight>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99100" cy="3213100"/>
                    </a:xfrm>
                    <a:prstGeom prst="rect">
                      <a:avLst/>
                    </a:prstGeom>
                    <a:noFill/>
                  </pic:spPr>
                </pic:pic>
              </a:graphicData>
            </a:graphic>
            <wp14:sizeRelH relativeFrom="page">
              <wp14:pctWidth>0</wp14:pctWidth>
            </wp14:sizeRelH>
            <wp14:sizeRelV relativeFrom="page">
              <wp14:pctHeight>0</wp14:pctHeight>
            </wp14:sizeRelV>
          </wp:anchor>
        </w:drawing>
      </w:r>
    </w:p>
    <w:p w:rsidR="000D01B9" w:rsidRDefault="000D01B9" w:rsidP="00D5157F">
      <w:pPr>
        <w:pStyle w:val="a3"/>
        <w:spacing w:line="400" w:lineRule="exact"/>
        <w:ind w:leftChars="0" w:left="1134"/>
        <w:rPr>
          <w:rFonts w:ascii="標楷體" w:eastAsia="標楷體" w:hAnsi="標楷體"/>
          <w:sz w:val="28"/>
          <w:szCs w:val="28"/>
        </w:rPr>
      </w:pPr>
    </w:p>
    <w:p w:rsidR="000D01B9" w:rsidRDefault="000D01B9" w:rsidP="00D5157F">
      <w:pPr>
        <w:pStyle w:val="a3"/>
        <w:spacing w:line="400" w:lineRule="exact"/>
        <w:ind w:leftChars="0" w:left="1134"/>
        <w:rPr>
          <w:rFonts w:ascii="標楷體" w:eastAsia="標楷體" w:hAnsi="標楷體"/>
          <w:sz w:val="28"/>
          <w:szCs w:val="28"/>
        </w:rPr>
      </w:pPr>
    </w:p>
    <w:p w:rsidR="000D01B9" w:rsidRDefault="000D01B9" w:rsidP="00D5157F">
      <w:pPr>
        <w:pStyle w:val="a3"/>
        <w:spacing w:line="400" w:lineRule="exact"/>
        <w:ind w:leftChars="0" w:left="1134"/>
        <w:rPr>
          <w:rFonts w:ascii="標楷體" w:eastAsia="標楷體" w:hAnsi="標楷體"/>
          <w:sz w:val="28"/>
          <w:szCs w:val="28"/>
        </w:rPr>
      </w:pPr>
    </w:p>
    <w:p w:rsidR="000D01B9" w:rsidRDefault="000D01B9" w:rsidP="00D5157F">
      <w:pPr>
        <w:pStyle w:val="a3"/>
        <w:spacing w:line="400" w:lineRule="exact"/>
        <w:ind w:leftChars="0" w:left="1134"/>
        <w:rPr>
          <w:rFonts w:ascii="標楷體" w:eastAsia="標楷體" w:hAnsi="標楷體"/>
          <w:sz w:val="28"/>
          <w:szCs w:val="28"/>
        </w:rPr>
      </w:pPr>
    </w:p>
    <w:p w:rsidR="000D01B9" w:rsidRDefault="000D01B9" w:rsidP="00D5157F">
      <w:pPr>
        <w:pStyle w:val="a3"/>
        <w:spacing w:line="400" w:lineRule="exact"/>
        <w:ind w:leftChars="0" w:left="1134"/>
        <w:rPr>
          <w:rFonts w:ascii="標楷體" w:eastAsia="標楷體" w:hAnsi="標楷體"/>
          <w:sz w:val="28"/>
          <w:szCs w:val="28"/>
        </w:rPr>
      </w:pPr>
    </w:p>
    <w:p w:rsidR="000D01B9" w:rsidRDefault="000D01B9" w:rsidP="00D5157F">
      <w:pPr>
        <w:pStyle w:val="a3"/>
        <w:spacing w:line="400" w:lineRule="exact"/>
        <w:ind w:leftChars="0" w:left="1134"/>
        <w:rPr>
          <w:rFonts w:ascii="標楷體" w:eastAsia="標楷體" w:hAnsi="標楷體"/>
          <w:sz w:val="28"/>
          <w:szCs w:val="28"/>
        </w:rPr>
      </w:pPr>
    </w:p>
    <w:p w:rsidR="000D01B9" w:rsidRDefault="000D01B9" w:rsidP="00D5157F">
      <w:pPr>
        <w:pStyle w:val="a3"/>
        <w:spacing w:line="400" w:lineRule="exact"/>
        <w:ind w:leftChars="0" w:left="1134"/>
        <w:rPr>
          <w:rFonts w:ascii="標楷體" w:eastAsia="標楷體" w:hAnsi="標楷體"/>
          <w:sz w:val="28"/>
          <w:szCs w:val="28"/>
        </w:rPr>
      </w:pPr>
    </w:p>
    <w:p w:rsidR="000D01B9" w:rsidRDefault="000D01B9" w:rsidP="00D5157F">
      <w:pPr>
        <w:pStyle w:val="a3"/>
        <w:spacing w:line="400" w:lineRule="exact"/>
        <w:ind w:leftChars="0" w:left="1134"/>
        <w:rPr>
          <w:rFonts w:ascii="標楷體" w:eastAsia="標楷體" w:hAnsi="標楷體"/>
          <w:sz w:val="28"/>
          <w:szCs w:val="28"/>
        </w:rPr>
      </w:pPr>
    </w:p>
    <w:p w:rsidR="00051980" w:rsidRDefault="00051980" w:rsidP="00D5157F">
      <w:pPr>
        <w:pStyle w:val="a3"/>
        <w:spacing w:line="400" w:lineRule="exact"/>
        <w:ind w:leftChars="0" w:left="1134"/>
        <w:rPr>
          <w:rFonts w:ascii="標楷體" w:eastAsia="標楷體" w:hAnsi="標楷體"/>
          <w:sz w:val="28"/>
          <w:szCs w:val="28"/>
        </w:rPr>
      </w:pPr>
    </w:p>
    <w:p w:rsidR="00051980" w:rsidRDefault="00051980" w:rsidP="00D5157F">
      <w:pPr>
        <w:pStyle w:val="a3"/>
        <w:spacing w:line="400" w:lineRule="exact"/>
        <w:ind w:leftChars="0" w:left="1134"/>
        <w:rPr>
          <w:rFonts w:ascii="標楷體" w:eastAsia="標楷體" w:hAnsi="標楷體"/>
          <w:sz w:val="28"/>
          <w:szCs w:val="28"/>
        </w:rPr>
      </w:pPr>
    </w:p>
    <w:p w:rsidR="00051980" w:rsidRDefault="00051980" w:rsidP="00D5157F">
      <w:pPr>
        <w:pStyle w:val="a3"/>
        <w:spacing w:line="400" w:lineRule="exact"/>
        <w:ind w:leftChars="0" w:left="1134"/>
        <w:rPr>
          <w:rFonts w:ascii="標楷體" w:eastAsia="標楷體" w:hAnsi="標楷體"/>
          <w:sz w:val="28"/>
          <w:szCs w:val="28"/>
        </w:rPr>
      </w:pPr>
    </w:p>
    <w:p w:rsidR="00051980" w:rsidRDefault="00051980" w:rsidP="00D5157F">
      <w:pPr>
        <w:pStyle w:val="a3"/>
        <w:spacing w:line="400" w:lineRule="exact"/>
        <w:ind w:leftChars="0" w:left="1134"/>
        <w:rPr>
          <w:rFonts w:ascii="標楷體" w:eastAsia="標楷體" w:hAnsi="標楷體"/>
          <w:sz w:val="28"/>
          <w:szCs w:val="28"/>
        </w:rPr>
      </w:pPr>
    </w:p>
    <w:p w:rsidR="00427AF0" w:rsidRPr="00F02789" w:rsidRDefault="00086893" w:rsidP="00F02789">
      <w:pPr>
        <w:pStyle w:val="a3"/>
        <w:snapToGrid w:val="0"/>
        <w:spacing w:line="240" w:lineRule="atLeast"/>
        <w:ind w:leftChars="0" w:left="1134"/>
        <w:rPr>
          <w:rFonts w:ascii="標楷體" w:eastAsia="標楷體" w:hAnsi="標楷體"/>
          <w:szCs w:val="24"/>
        </w:rPr>
      </w:pPr>
      <w:r w:rsidRPr="00F02789">
        <w:rPr>
          <w:rFonts w:ascii="標楷體" w:eastAsia="標楷體" w:hAnsi="標楷體" w:hint="eastAsia"/>
          <w:szCs w:val="24"/>
        </w:rPr>
        <w:t>圖7：桃園市公有零售市場攤商人數歷年(103年</w:t>
      </w:r>
      <w:r w:rsidR="00F01698" w:rsidRPr="00F02789">
        <w:rPr>
          <w:rFonts w:ascii="標楷體" w:eastAsia="標楷體" w:hAnsi="標楷體" w:hint="eastAsia"/>
          <w:szCs w:val="24"/>
        </w:rPr>
        <w:t>~</w:t>
      </w:r>
      <w:r w:rsidRPr="00F02789">
        <w:rPr>
          <w:rFonts w:ascii="標楷體" w:eastAsia="標楷體" w:hAnsi="標楷體" w:hint="eastAsia"/>
          <w:szCs w:val="24"/>
        </w:rPr>
        <w:t>105年9月)變化</w:t>
      </w:r>
    </w:p>
    <w:p w:rsidR="00427AF0" w:rsidRDefault="00427AF0" w:rsidP="00D5157F">
      <w:pPr>
        <w:pStyle w:val="a3"/>
        <w:spacing w:line="400" w:lineRule="exact"/>
        <w:ind w:leftChars="0" w:left="1134"/>
        <w:rPr>
          <w:rFonts w:ascii="標楷體" w:eastAsia="標楷體" w:hAnsi="標楷體"/>
          <w:sz w:val="28"/>
          <w:szCs w:val="28"/>
        </w:rPr>
      </w:pPr>
      <w:r>
        <w:rPr>
          <w:rFonts w:ascii="標楷體" w:eastAsia="標楷體" w:hAnsi="標楷體"/>
          <w:noProof/>
          <w:sz w:val="28"/>
          <w:szCs w:val="28"/>
        </w:rPr>
        <w:drawing>
          <wp:anchor distT="0" distB="0" distL="114300" distR="114300" simplePos="0" relativeHeight="251660288" behindDoc="1" locked="0" layoutInCell="1" allowOverlap="1">
            <wp:simplePos x="0" y="0"/>
            <wp:positionH relativeFrom="column">
              <wp:posOffset>434340</wp:posOffset>
            </wp:positionH>
            <wp:positionV relativeFrom="paragraph">
              <wp:posOffset>168275</wp:posOffset>
            </wp:positionV>
            <wp:extent cx="5285740" cy="3091180"/>
            <wp:effectExtent l="0" t="0" r="0" b="0"/>
            <wp:wrapTight wrapText="bothSides">
              <wp:wrapPolygon edited="0">
                <wp:start x="0" y="0"/>
                <wp:lineTo x="0" y="21431"/>
                <wp:lineTo x="21486" y="21431"/>
                <wp:lineTo x="21486" y="0"/>
                <wp:lineTo x="0" y="0"/>
              </wp:wrapPolygon>
            </wp:wrapTight>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285740" cy="3091180"/>
                    </a:xfrm>
                    <a:prstGeom prst="rect">
                      <a:avLst/>
                    </a:prstGeom>
                    <a:noFill/>
                  </pic:spPr>
                </pic:pic>
              </a:graphicData>
            </a:graphic>
            <wp14:sizeRelH relativeFrom="page">
              <wp14:pctWidth>0</wp14:pctWidth>
            </wp14:sizeRelH>
            <wp14:sizeRelV relativeFrom="page">
              <wp14:pctHeight>0</wp14:pctHeight>
            </wp14:sizeRelV>
          </wp:anchor>
        </w:drawing>
      </w:r>
    </w:p>
    <w:p w:rsidR="00427AF0" w:rsidRDefault="00427AF0" w:rsidP="00D5157F">
      <w:pPr>
        <w:pStyle w:val="a3"/>
        <w:spacing w:line="400" w:lineRule="exact"/>
        <w:ind w:leftChars="0" w:left="1134"/>
        <w:rPr>
          <w:rFonts w:ascii="標楷體" w:eastAsia="標楷體" w:hAnsi="標楷體"/>
          <w:sz w:val="28"/>
          <w:szCs w:val="28"/>
        </w:rPr>
      </w:pPr>
    </w:p>
    <w:p w:rsidR="00427AF0" w:rsidRDefault="00427AF0" w:rsidP="00D5157F">
      <w:pPr>
        <w:pStyle w:val="a3"/>
        <w:spacing w:line="400" w:lineRule="exact"/>
        <w:ind w:leftChars="0" w:left="1134"/>
        <w:rPr>
          <w:rFonts w:ascii="標楷體" w:eastAsia="標楷體" w:hAnsi="標楷體"/>
          <w:sz w:val="28"/>
          <w:szCs w:val="28"/>
        </w:rPr>
      </w:pPr>
    </w:p>
    <w:p w:rsidR="00427AF0" w:rsidRDefault="00427AF0" w:rsidP="00D5157F">
      <w:pPr>
        <w:pStyle w:val="a3"/>
        <w:spacing w:line="400" w:lineRule="exact"/>
        <w:ind w:leftChars="0" w:left="1134"/>
        <w:rPr>
          <w:rFonts w:ascii="標楷體" w:eastAsia="標楷體" w:hAnsi="標楷體"/>
          <w:sz w:val="28"/>
          <w:szCs w:val="28"/>
        </w:rPr>
      </w:pPr>
    </w:p>
    <w:p w:rsidR="00427AF0" w:rsidRDefault="00427AF0" w:rsidP="00D5157F">
      <w:pPr>
        <w:pStyle w:val="a3"/>
        <w:spacing w:line="400" w:lineRule="exact"/>
        <w:ind w:leftChars="0" w:left="1134"/>
        <w:rPr>
          <w:rFonts w:ascii="標楷體" w:eastAsia="標楷體" w:hAnsi="標楷體"/>
          <w:sz w:val="28"/>
          <w:szCs w:val="28"/>
        </w:rPr>
      </w:pPr>
    </w:p>
    <w:p w:rsidR="00427AF0" w:rsidRDefault="00427AF0" w:rsidP="00D5157F">
      <w:pPr>
        <w:pStyle w:val="a3"/>
        <w:spacing w:line="400" w:lineRule="exact"/>
        <w:ind w:leftChars="0" w:left="1134"/>
        <w:rPr>
          <w:rFonts w:ascii="標楷體" w:eastAsia="標楷體" w:hAnsi="標楷體"/>
          <w:sz w:val="28"/>
          <w:szCs w:val="28"/>
        </w:rPr>
      </w:pPr>
    </w:p>
    <w:p w:rsidR="00427AF0" w:rsidRDefault="00427AF0" w:rsidP="00D5157F">
      <w:pPr>
        <w:pStyle w:val="a3"/>
        <w:spacing w:line="400" w:lineRule="exact"/>
        <w:ind w:leftChars="0" w:left="1134"/>
        <w:rPr>
          <w:rFonts w:ascii="標楷體" w:eastAsia="標楷體" w:hAnsi="標楷體"/>
          <w:sz w:val="28"/>
          <w:szCs w:val="28"/>
        </w:rPr>
      </w:pPr>
    </w:p>
    <w:p w:rsidR="00427AF0" w:rsidRDefault="00427AF0" w:rsidP="00D5157F">
      <w:pPr>
        <w:pStyle w:val="a3"/>
        <w:spacing w:line="400" w:lineRule="exact"/>
        <w:ind w:leftChars="0" w:left="1134"/>
        <w:rPr>
          <w:rFonts w:ascii="標楷體" w:eastAsia="標楷體" w:hAnsi="標楷體"/>
          <w:sz w:val="28"/>
          <w:szCs w:val="28"/>
        </w:rPr>
      </w:pPr>
    </w:p>
    <w:p w:rsidR="00427AF0" w:rsidRDefault="00427AF0" w:rsidP="00D5157F">
      <w:pPr>
        <w:pStyle w:val="a3"/>
        <w:spacing w:line="400" w:lineRule="exact"/>
        <w:ind w:leftChars="0" w:left="1134"/>
        <w:rPr>
          <w:rFonts w:ascii="標楷體" w:eastAsia="標楷體" w:hAnsi="標楷體"/>
          <w:sz w:val="28"/>
          <w:szCs w:val="28"/>
        </w:rPr>
      </w:pPr>
    </w:p>
    <w:p w:rsidR="00427AF0" w:rsidRDefault="00427AF0" w:rsidP="00D5157F">
      <w:pPr>
        <w:pStyle w:val="a3"/>
        <w:spacing w:line="400" w:lineRule="exact"/>
        <w:ind w:leftChars="0" w:left="1134"/>
        <w:rPr>
          <w:rFonts w:ascii="標楷體" w:eastAsia="標楷體" w:hAnsi="標楷體"/>
          <w:sz w:val="28"/>
          <w:szCs w:val="28"/>
        </w:rPr>
      </w:pPr>
    </w:p>
    <w:p w:rsidR="00051980" w:rsidRDefault="00051980" w:rsidP="00D5157F">
      <w:pPr>
        <w:pStyle w:val="a3"/>
        <w:spacing w:line="400" w:lineRule="exact"/>
        <w:ind w:leftChars="0" w:left="1134"/>
        <w:rPr>
          <w:rFonts w:ascii="標楷體" w:eastAsia="標楷體" w:hAnsi="標楷體"/>
          <w:sz w:val="28"/>
          <w:szCs w:val="28"/>
        </w:rPr>
      </w:pPr>
    </w:p>
    <w:p w:rsidR="00427AF0" w:rsidRDefault="00427AF0" w:rsidP="00D5157F">
      <w:pPr>
        <w:pStyle w:val="a3"/>
        <w:spacing w:line="400" w:lineRule="exact"/>
        <w:ind w:leftChars="0" w:left="1134"/>
        <w:rPr>
          <w:rFonts w:ascii="標楷體" w:eastAsia="標楷體" w:hAnsi="標楷體"/>
          <w:sz w:val="28"/>
          <w:szCs w:val="28"/>
        </w:rPr>
      </w:pPr>
    </w:p>
    <w:p w:rsidR="00427AF0" w:rsidRDefault="00427AF0" w:rsidP="00D5157F">
      <w:pPr>
        <w:pStyle w:val="a3"/>
        <w:spacing w:line="400" w:lineRule="exact"/>
        <w:ind w:leftChars="0" w:left="1134"/>
        <w:rPr>
          <w:rFonts w:ascii="標楷體" w:eastAsia="標楷體" w:hAnsi="標楷體"/>
          <w:sz w:val="28"/>
          <w:szCs w:val="28"/>
        </w:rPr>
      </w:pPr>
    </w:p>
    <w:p w:rsidR="00F02789" w:rsidRDefault="00F02789" w:rsidP="00F02789">
      <w:pPr>
        <w:pStyle w:val="a3"/>
        <w:spacing w:line="400" w:lineRule="exact"/>
        <w:ind w:leftChars="0" w:left="1134"/>
        <w:rPr>
          <w:rFonts w:ascii="標楷體" w:eastAsia="標楷體" w:hAnsi="標楷體"/>
          <w:sz w:val="28"/>
          <w:szCs w:val="28"/>
        </w:rPr>
      </w:pPr>
    </w:p>
    <w:p w:rsidR="00F02789" w:rsidRDefault="00F02789" w:rsidP="00F02789">
      <w:pPr>
        <w:pStyle w:val="a3"/>
        <w:spacing w:line="400" w:lineRule="exact"/>
        <w:ind w:leftChars="0" w:left="1134"/>
        <w:rPr>
          <w:rFonts w:ascii="標楷體" w:eastAsia="標楷體" w:hAnsi="標楷體"/>
          <w:sz w:val="28"/>
          <w:szCs w:val="28"/>
        </w:rPr>
      </w:pPr>
    </w:p>
    <w:p w:rsidR="00D5157F" w:rsidRDefault="00051980" w:rsidP="00D5157F">
      <w:pPr>
        <w:pStyle w:val="a3"/>
        <w:numPr>
          <w:ilvl w:val="0"/>
          <w:numId w:val="13"/>
        </w:numPr>
        <w:spacing w:line="400" w:lineRule="exact"/>
        <w:ind w:leftChars="0" w:left="1134" w:hanging="567"/>
        <w:rPr>
          <w:rFonts w:ascii="標楷體" w:eastAsia="標楷體" w:hAnsi="標楷體"/>
          <w:sz w:val="28"/>
          <w:szCs w:val="28"/>
        </w:rPr>
      </w:pPr>
      <w:r>
        <w:rPr>
          <w:rFonts w:ascii="標楷體" w:eastAsia="標楷體" w:hAnsi="標楷體" w:hint="eastAsia"/>
          <w:sz w:val="28"/>
          <w:szCs w:val="28"/>
        </w:rPr>
        <w:lastRenderedPageBreak/>
        <w:t>公有</w:t>
      </w:r>
      <w:r w:rsidR="00D5157F">
        <w:rPr>
          <w:rFonts w:ascii="標楷體" w:eastAsia="標楷體" w:hAnsi="標楷體" w:hint="eastAsia"/>
          <w:sz w:val="28"/>
          <w:szCs w:val="28"/>
        </w:rPr>
        <w:t>攤販集中區</w:t>
      </w:r>
    </w:p>
    <w:p w:rsidR="00051980" w:rsidRDefault="00051980" w:rsidP="00051980">
      <w:pPr>
        <w:pStyle w:val="a3"/>
        <w:spacing w:line="400" w:lineRule="exact"/>
        <w:ind w:leftChars="0" w:left="1134"/>
        <w:rPr>
          <w:rFonts w:ascii="標楷體" w:eastAsia="標楷體" w:hAnsi="標楷體"/>
          <w:sz w:val="28"/>
          <w:szCs w:val="28"/>
        </w:rPr>
      </w:pPr>
      <w:r w:rsidRPr="00051980">
        <w:rPr>
          <w:rFonts w:ascii="標楷體" w:eastAsia="標楷體" w:hAnsi="標楷體" w:hint="eastAsia"/>
          <w:sz w:val="28"/>
          <w:szCs w:val="28"/>
        </w:rPr>
        <w:t>經統計至105年9月底止，本市公有</w:t>
      </w:r>
      <w:r>
        <w:rPr>
          <w:rFonts w:ascii="標楷體" w:eastAsia="標楷體" w:hAnsi="標楷體" w:hint="eastAsia"/>
          <w:sz w:val="28"/>
          <w:szCs w:val="28"/>
        </w:rPr>
        <w:t>攤販集中區</w:t>
      </w:r>
      <w:r w:rsidRPr="00051980">
        <w:rPr>
          <w:rFonts w:ascii="標楷體" w:eastAsia="標楷體" w:hAnsi="標楷體" w:hint="eastAsia"/>
          <w:sz w:val="28"/>
          <w:szCs w:val="28"/>
        </w:rPr>
        <w:t>共計</w:t>
      </w:r>
      <w:r>
        <w:rPr>
          <w:rFonts w:ascii="標楷體" w:eastAsia="標楷體" w:hAnsi="標楷體" w:hint="eastAsia"/>
          <w:sz w:val="28"/>
          <w:szCs w:val="28"/>
        </w:rPr>
        <w:t>768</w:t>
      </w:r>
      <w:r w:rsidRPr="00051980">
        <w:rPr>
          <w:rFonts w:ascii="標楷體" w:eastAsia="標楷體" w:hAnsi="標楷體" w:hint="eastAsia"/>
          <w:sz w:val="28"/>
          <w:szCs w:val="28"/>
        </w:rPr>
        <w:t>攤，男性負責人</w:t>
      </w:r>
      <w:r>
        <w:rPr>
          <w:rFonts w:ascii="標楷體" w:eastAsia="標楷體" w:hAnsi="標楷體" w:hint="eastAsia"/>
          <w:sz w:val="28"/>
          <w:szCs w:val="28"/>
        </w:rPr>
        <w:t>380</w:t>
      </w:r>
      <w:r w:rsidRPr="00051980">
        <w:rPr>
          <w:rFonts w:ascii="標楷體" w:eastAsia="標楷體" w:hAnsi="標楷體" w:hint="eastAsia"/>
          <w:sz w:val="28"/>
          <w:szCs w:val="28"/>
        </w:rPr>
        <w:t>人(4</w:t>
      </w:r>
      <w:r>
        <w:rPr>
          <w:rFonts w:ascii="標楷體" w:eastAsia="標楷體" w:hAnsi="標楷體" w:hint="eastAsia"/>
          <w:sz w:val="28"/>
          <w:szCs w:val="28"/>
        </w:rPr>
        <w:t>9</w:t>
      </w:r>
      <w:r w:rsidRPr="00051980">
        <w:rPr>
          <w:rFonts w:ascii="標楷體" w:eastAsia="標楷體" w:hAnsi="標楷體" w:hint="eastAsia"/>
          <w:sz w:val="28"/>
          <w:szCs w:val="28"/>
        </w:rPr>
        <w:t>.</w:t>
      </w:r>
      <w:r>
        <w:rPr>
          <w:rFonts w:ascii="標楷體" w:eastAsia="標楷體" w:hAnsi="標楷體" w:hint="eastAsia"/>
          <w:sz w:val="28"/>
          <w:szCs w:val="28"/>
        </w:rPr>
        <w:t>48</w:t>
      </w:r>
      <w:r w:rsidRPr="00051980">
        <w:rPr>
          <w:rFonts w:ascii="標楷體" w:eastAsia="標楷體" w:hAnsi="標楷體" w:hint="eastAsia"/>
          <w:sz w:val="28"/>
          <w:szCs w:val="28"/>
        </w:rPr>
        <w:t>%)，女性負責人</w:t>
      </w:r>
      <w:r>
        <w:rPr>
          <w:rFonts w:ascii="標楷體" w:eastAsia="標楷體" w:hAnsi="標楷體" w:hint="eastAsia"/>
          <w:sz w:val="28"/>
          <w:szCs w:val="28"/>
        </w:rPr>
        <w:t>3</w:t>
      </w:r>
      <w:r w:rsidRPr="00051980">
        <w:rPr>
          <w:rFonts w:ascii="標楷體" w:eastAsia="標楷體" w:hAnsi="標楷體" w:hint="eastAsia"/>
          <w:sz w:val="28"/>
          <w:szCs w:val="28"/>
        </w:rPr>
        <w:t>88人(5</w:t>
      </w:r>
      <w:r w:rsidR="00427AF0">
        <w:rPr>
          <w:rFonts w:ascii="標楷體" w:eastAsia="標楷體" w:hAnsi="標楷體" w:hint="eastAsia"/>
          <w:sz w:val="28"/>
          <w:szCs w:val="28"/>
        </w:rPr>
        <w:t>0</w:t>
      </w:r>
      <w:r w:rsidRPr="00051980">
        <w:rPr>
          <w:rFonts w:ascii="標楷體" w:eastAsia="標楷體" w:hAnsi="標楷體" w:hint="eastAsia"/>
          <w:sz w:val="28"/>
          <w:szCs w:val="28"/>
        </w:rPr>
        <w:t>.</w:t>
      </w:r>
      <w:r w:rsidR="00427AF0">
        <w:rPr>
          <w:rFonts w:ascii="標楷體" w:eastAsia="標楷體" w:hAnsi="標楷體" w:hint="eastAsia"/>
          <w:sz w:val="28"/>
          <w:szCs w:val="28"/>
        </w:rPr>
        <w:t>52</w:t>
      </w:r>
      <w:r w:rsidRPr="00051980">
        <w:rPr>
          <w:rFonts w:ascii="標楷體" w:eastAsia="標楷體" w:hAnsi="標楷體" w:hint="eastAsia"/>
          <w:sz w:val="28"/>
          <w:szCs w:val="28"/>
        </w:rPr>
        <w:t>%)，年齡層主要集中分佈於50~69歲。(資料來源：各區公所)</w:t>
      </w:r>
    </w:p>
    <w:p w:rsidR="00086893" w:rsidRPr="00F02789" w:rsidRDefault="00086893" w:rsidP="00F02789">
      <w:pPr>
        <w:pStyle w:val="a3"/>
        <w:snapToGrid w:val="0"/>
        <w:spacing w:line="240" w:lineRule="atLeast"/>
        <w:ind w:leftChars="0" w:left="1134"/>
        <w:rPr>
          <w:rFonts w:ascii="標楷體" w:eastAsia="標楷體" w:hAnsi="標楷體"/>
          <w:szCs w:val="24"/>
        </w:rPr>
      </w:pPr>
      <w:r w:rsidRPr="00F02789">
        <w:rPr>
          <w:rFonts w:ascii="標楷體" w:eastAsia="標楷體" w:hAnsi="標楷體" w:hint="eastAsia"/>
          <w:szCs w:val="24"/>
        </w:rPr>
        <w:t>圖8：桃園市公有攤販集中區攤商人數</w:t>
      </w:r>
    </w:p>
    <w:p w:rsidR="00051980" w:rsidRDefault="00051980" w:rsidP="000D01B9">
      <w:pPr>
        <w:pStyle w:val="a3"/>
        <w:spacing w:line="400" w:lineRule="exact"/>
        <w:ind w:leftChars="0" w:left="1134"/>
        <w:rPr>
          <w:rFonts w:ascii="標楷體" w:eastAsia="標楷體" w:hAnsi="標楷體"/>
          <w:sz w:val="28"/>
          <w:szCs w:val="28"/>
        </w:rPr>
      </w:pPr>
      <w:r>
        <w:rPr>
          <w:rFonts w:ascii="標楷體" w:eastAsia="標楷體" w:hAnsi="標楷體"/>
          <w:noProof/>
          <w:sz w:val="28"/>
          <w:szCs w:val="28"/>
        </w:rPr>
        <w:drawing>
          <wp:anchor distT="0" distB="0" distL="114300" distR="114300" simplePos="0" relativeHeight="251659264" behindDoc="1" locked="0" layoutInCell="1" allowOverlap="1" wp14:anchorId="3EA8EF8A" wp14:editId="71FA502E">
            <wp:simplePos x="0" y="0"/>
            <wp:positionH relativeFrom="column">
              <wp:posOffset>432435</wp:posOffset>
            </wp:positionH>
            <wp:positionV relativeFrom="paragraph">
              <wp:posOffset>78740</wp:posOffset>
            </wp:positionV>
            <wp:extent cx="5499100" cy="3213100"/>
            <wp:effectExtent l="0" t="0" r="6350" b="6350"/>
            <wp:wrapTight wrapText="bothSides">
              <wp:wrapPolygon edited="0">
                <wp:start x="0" y="0"/>
                <wp:lineTo x="0" y="21515"/>
                <wp:lineTo x="21550" y="21515"/>
                <wp:lineTo x="21550" y="0"/>
                <wp:lineTo x="0" y="0"/>
              </wp:wrapPolygon>
            </wp:wrapTight>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499100" cy="3213100"/>
                    </a:xfrm>
                    <a:prstGeom prst="rect">
                      <a:avLst/>
                    </a:prstGeom>
                    <a:noFill/>
                  </pic:spPr>
                </pic:pic>
              </a:graphicData>
            </a:graphic>
            <wp14:sizeRelH relativeFrom="page">
              <wp14:pctWidth>0</wp14:pctWidth>
            </wp14:sizeRelH>
            <wp14:sizeRelV relativeFrom="page">
              <wp14:pctHeight>0</wp14:pctHeight>
            </wp14:sizeRelV>
          </wp:anchor>
        </w:drawing>
      </w:r>
    </w:p>
    <w:p w:rsidR="00051980" w:rsidRDefault="00051980" w:rsidP="000D01B9">
      <w:pPr>
        <w:pStyle w:val="a3"/>
        <w:spacing w:line="400" w:lineRule="exact"/>
        <w:ind w:leftChars="0" w:left="1134"/>
        <w:rPr>
          <w:rFonts w:ascii="標楷體" w:eastAsia="標楷體" w:hAnsi="標楷體"/>
          <w:sz w:val="28"/>
          <w:szCs w:val="28"/>
        </w:rPr>
      </w:pPr>
    </w:p>
    <w:p w:rsidR="00051980" w:rsidRDefault="00051980" w:rsidP="000D01B9">
      <w:pPr>
        <w:pStyle w:val="a3"/>
        <w:spacing w:line="400" w:lineRule="exact"/>
        <w:ind w:leftChars="0" w:left="1134"/>
        <w:rPr>
          <w:rFonts w:ascii="標楷體" w:eastAsia="標楷體" w:hAnsi="標楷體"/>
          <w:sz w:val="28"/>
          <w:szCs w:val="28"/>
        </w:rPr>
      </w:pPr>
    </w:p>
    <w:p w:rsidR="00051980" w:rsidRDefault="00051980" w:rsidP="000D01B9">
      <w:pPr>
        <w:pStyle w:val="a3"/>
        <w:spacing w:line="400" w:lineRule="exact"/>
        <w:ind w:leftChars="0" w:left="1134"/>
        <w:rPr>
          <w:rFonts w:ascii="標楷體" w:eastAsia="標楷體" w:hAnsi="標楷體"/>
          <w:sz w:val="28"/>
          <w:szCs w:val="28"/>
        </w:rPr>
      </w:pPr>
    </w:p>
    <w:p w:rsidR="00051980" w:rsidRDefault="00051980" w:rsidP="000D01B9">
      <w:pPr>
        <w:pStyle w:val="a3"/>
        <w:spacing w:line="400" w:lineRule="exact"/>
        <w:ind w:leftChars="0" w:left="1134"/>
        <w:rPr>
          <w:rFonts w:ascii="標楷體" w:eastAsia="標楷體" w:hAnsi="標楷體"/>
          <w:sz w:val="28"/>
          <w:szCs w:val="28"/>
        </w:rPr>
      </w:pPr>
    </w:p>
    <w:p w:rsidR="00051980" w:rsidRDefault="00051980" w:rsidP="000D01B9">
      <w:pPr>
        <w:pStyle w:val="a3"/>
        <w:spacing w:line="400" w:lineRule="exact"/>
        <w:ind w:leftChars="0" w:left="1134"/>
        <w:rPr>
          <w:rFonts w:ascii="標楷體" w:eastAsia="標楷體" w:hAnsi="標楷體"/>
          <w:sz w:val="28"/>
          <w:szCs w:val="28"/>
        </w:rPr>
      </w:pPr>
    </w:p>
    <w:p w:rsidR="00051980" w:rsidRDefault="00051980" w:rsidP="000D01B9">
      <w:pPr>
        <w:pStyle w:val="a3"/>
        <w:spacing w:line="400" w:lineRule="exact"/>
        <w:ind w:leftChars="0" w:left="1134"/>
        <w:rPr>
          <w:rFonts w:ascii="標楷體" w:eastAsia="標楷體" w:hAnsi="標楷體"/>
          <w:sz w:val="28"/>
          <w:szCs w:val="28"/>
        </w:rPr>
      </w:pPr>
    </w:p>
    <w:p w:rsidR="00051980" w:rsidRDefault="00051980" w:rsidP="000D01B9">
      <w:pPr>
        <w:pStyle w:val="a3"/>
        <w:spacing w:line="400" w:lineRule="exact"/>
        <w:ind w:leftChars="0" w:left="1134"/>
        <w:rPr>
          <w:rFonts w:ascii="標楷體" w:eastAsia="標楷體" w:hAnsi="標楷體"/>
          <w:sz w:val="28"/>
          <w:szCs w:val="28"/>
        </w:rPr>
      </w:pPr>
    </w:p>
    <w:p w:rsidR="00051980" w:rsidRDefault="00051980" w:rsidP="000D01B9">
      <w:pPr>
        <w:pStyle w:val="a3"/>
        <w:spacing w:line="400" w:lineRule="exact"/>
        <w:ind w:leftChars="0" w:left="1134"/>
        <w:rPr>
          <w:rFonts w:ascii="標楷體" w:eastAsia="標楷體" w:hAnsi="標楷體"/>
          <w:sz w:val="28"/>
          <w:szCs w:val="28"/>
        </w:rPr>
      </w:pPr>
    </w:p>
    <w:p w:rsidR="00051980" w:rsidRDefault="00051980" w:rsidP="000D01B9">
      <w:pPr>
        <w:pStyle w:val="a3"/>
        <w:spacing w:line="400" w:lineRule="exact"/>
        <w:ind w:leftChars="0" w:left="1134"/>
        <w:rPr>
          <w:rFonts w:ascii="標楷體" w:eastAsia="標楷體" w:hAnsi="標楷體"/>
          <w:sz w:val="28"/>
          <w:szCs w:val="28"/>
        </w:rPr>
      </w:pPr>
    </w:p>
    <w:p w:rsidR="00051980" w:rsidRDefault="00051980" w:rsidP="000D01B9">
      <w:pPr>
        <w:pStyle w:val="a3"/>
        <w:spacing w:line="400" w:lineRule="exact"/>
        <w:ind w:leftChars="0" w:left="1134"/>
        <w:rPr>
          <w:rFonts w:ascii="標楷體" w:eastAsia="標楷體" w:hAnsi="標楷體"/>
          <w:sz w:val="28"/>
          <w:szCs w:val="28"/>
        </w:rPr>
      </w:pPr>
    </w:p>
    <w:p w:rsidR="00051980" w:rsidRDefault="00051980" w:rsidP="000D01B9">
      <w:pPr>
        <w:pStyle w:val="a3"/>
        <w:spacing w:line="400" w:lineRule="exact"/>
        <w:ind w:leftChars="0" w:left="1134"/>
        <w:rPr>
          <w:rFonts w:ascii="標楷體" w:eastAsia="標楷體" w:hAnsi="標楷體"/>
          <w:sz w:val="28"/>
          <w:szCs w:val="28"/>
        </w:rPr>
      </w:pPr>
    </w:p>
    <w:p w:rsidR="00427AF0" w:rsidRDefault="00427AF0" w:rsidP="000D01B9">
      <w:pPr>
        <w:pStyle w:val="a3"/>
        <w:spacing w:line="400" w:lineRule="exact"/>
        <w:ind w:leftChars="0" w:left="1134"/>
        <w:rPr>
          <w:rFonts w:ascii="標楷體" w:eastAsia="標楷體" w:hAnsi="標楷體"/>
          <w:sz w:val="28"/>
          <w:szCs w:val="28"/>
        </w:rPr>
      </w:pPr>
    </w:p>
    <w:p w:rsidR="00427AF0" w:rsidRPr="00F02789" w:rsidRDefault="00086893" w:rsidP="00F02789">
      <w:pPr>
        <w:pStyle w:val="a3"/>
        <w:snapToGrid w:val="0"/>
        <w:spacing w:line="240" w:lineRule="atLeast"/>
        <w:ind w:leftChars="0" w:left="1134"/>
        <w:rPr>
          <w:rFonts w:ascii="標楷體" w:eastAsia="標楷體" w:hAnsi="標楷體"/>
          <w:szCs w:val="24"/>
        </w:rPr>
      </w:pPr>
      <w:r w:rsidRPr="00F02789">
        <w:rPr>
          <w:rFonts w:ascii="標楷體" w:eastAsia="標楷體" w:hAnsi="標楷體" w:hint="eastAsia"/>
          <w:szCs w:val="24"/>
        </w:rPr>
        <w:t>圖9：桃園市公有攤販集中區攤商人數歷年(103年~105年9月)變化</w:t>
      </w:r>
    </w:p>
    <w:p w:rsidR="00427AF0" w:rsidRDefault="00427AF0" w:rsidP="000D01B9">
      <w:pPr>
        <w:pStyle w:val="a3"/>
        <w:spacing w:line="400" w:lineRule="exact"/>
        <w:ind w:leftChars="0" w:left="1134"/>
        <w:rPr>
          <w:rFonts w:ascii="標楷體" w:eastAsia="標楷體" w:hAnsi="標楷體"/>
          <w:sz w:val="28"/>
          <w:szCs w:val="28"/>
        </w:rPr>
      </w:pPr>
      <w:r>
        <w:rPr>
          <w:rFonts w:ascii="標楷體" w:eastAsia="標楷體" w:hAnsi="標楷體"/>
          <w:noProof/>
          <w:sz w:val="28"/>
          <w:szCs w:val="28"/>
        </w:rPr>
        <w:drawing>
          <wp:anchor distT="0" distB="0" distL="114300" distR="114300" simplePos="0" relativeHeight="251661312" behindDoc="1" locked="0" layoutInCell="1" allowOverlap="1">
            <wp:simplePos x="0" y="0"/>
            <wp:positionH relativeFrom="column">
              <wp:posOffset>472440</wp:posOffset>
            </wp:positionH>
            <wp:positionV relativeFrom="paragraph">
              <wp:posOffset>114300</wp:posOffset>
            </wp:positionV>
            <wp:extent cx="5285740" cy="3091180"/>
            <wp:effectExtent l="0" t="0" r="0" b="0"/>
            <wp:wrapTight wrapText="bothSides">
              <wp:wrapPolygon edited="0">
                <wp:start x="0" y="0"/>
                <wp:lineTo x="0" y="21431"/>
                <wp:lineTo x="21486" y="21431"/>
                <wp:lineTo x="21486" y="0"/>
                <wp:lineTo x="0" y="0"/>
              </wp:wrapPolygon>
            </wp:wrapTight>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285740" cy="3091180"/>
                    </a:xfrm>
                    <a:prstGeom prst="rect">
                      <a:avLst/>
                    </a:prstGeom>
                    <a:noFill/>
                  </pic:spPr>
                </pic:pic>
              </a:graphicData>
            </a:graphic>
            <wp14:sizeRelH relativeFrom="page">
              <wp14:pctWidth>0</wp14:pctWidth>
            </wp14:sizeRelH>
            <wp14:sizeRelV relativeFrom="page">
              <wp14:pctHeight>0</wp14:pctHeight>
            </wp14:sizeRelV>
          </wp:anchor>
        </w:drawing>
      </w:r>
    </w:p>
    <w:p w:rsidR="00427AF0" w:rsidRDefault="00427AF0" w:rsidP="000D01B9">
      <w:pPr>
        <w:pStyle w:val="a3"/>
        <w:spacing w:line="400" w:lineRule="exact"/>
        <w:ind w:leftChars="0" w:left="1134"/>
        <w:rPr>
          <w:rFonts w:ascii="標楷體" w:eastAsia="標楷體" w:hAnsi="標楷體"/>
          <w:sz w:val="28"/>
          <w:szCs w:val="28"/>
        </w:rPr>
      </w:pPr>
    </w:p>
    <w:p w:rsidR="00427AF0" w:rsidRDefault="00427AF0" w:rsidP="000D01B9">
      <w:pPr>
        <w:pStyle w:val="a3"/>
        <w:spacing w:line="400" w:lineRule="exact"/>
        <w:ind w:leftChars="0" w:left="1134"/>
        <w:rPr>
          <w:rFonts w:ascii="標楷體" w:eastAsia="標楷體" w:hAnsi="標楷體"/>
          <w:sz w:val="28"/>
          <w:szCs w:val="28"/>
        </w:rPr>
      </w:pPr>
    </w:p>
    <w:p w:rsidR="00427AF0" w:rsidRDefault="00427AF0" w:rsidP="000D01B9">
      <w:pPr>
        <w:pStyle w:val="a3"/>
        <w:spacing w:line="400" w:lineRule="exact"/>
        <w:ind w:leftChars="0" w:left="1134"/>
        <w:rPr>
          <w:rFonts w:ascii="標楷體" w:eastAsia="標楷體" w:hAnsi="標楷體"/>
          <w:sz w:val="28"/>
          <w:szCs w:val="28"/>
        </w:rPr>
      </w:pPr>
    </w:p>
    <w:p w:rsidR="00427AF0" w:rsidRDefault="00427AF0" w:rsidP="000D01B9">
      <w:pPr>
        <w:pStyle w:val="a3"/>
        <w:spacing w:line="400" w:lineRule="exact"/>
        <w:ind w:leftChars="0" w:left="1134"/>
        <w:rPr>
          <w:rFonts w:ascii="標楷體" w:eastAsia="標楷體" w:hAnsi="標楷體"/>
          <w:sz w:val="28"/>
          <w:szCs w:val="28"/>
        </w:rPr>
      </w:pPr>
    </w:p>
    <w:p w:rsidR="00427AF0" w:rsidRDefault="00427AF0" w:rsidP="000D01B9">
      <w:pPr>
        <w:pStyle w:val="a3"/>
        <w:spacing w:line="400" w:lineRule="exact"/>
        <w:ind w:leftChars="0" w:left="1134"/>
        <w:rPr>
          <w:rFonts w:ascii="標楷體" w:eastAsia="標楷體" w:hAnsi="標楷體"/>
          <w:sz w:val="28"/>
          <w:szCs w:val="28"/>
        </w:rPr>
      </w:pPr>
    </w:p>
    <w:p w:rsidR="00427AF0" w:rsidRDefault="00427AF0" w:rsidP="000D01B9">
      <w:pPr>
        <w:pStyle w:val="a3"/>
        <w:spacing w:line="400" w:lineRule="exact"/>
        <w:ind w:leftChars="0" w:left="1134"/>
        <w:rPr>
          <w:rFonts w:ascii="標楷體" w:eastAsia="標楷體" w:hAnsi="標楷體"/>
          <w:sz w:val="28"/>
          <w:szCs w:val="28"/>
        </w:rPr>
      </w:pPr>
    </w:p>
    <w:p w:rsidR="00427AF0" w:rsidRDefault="00427AF0" w:rsidP="000D01B9">
      <w:pPr>
        <w:pStyle w:val="a3"/>
        <w:spacing w:line="400" w:lineRule="exact"/>
        <w:ind w:leftChars="0" w:left="1134"/>
        <w:rPr>
          <w:rFonts w:ascii="標楷體" w:eastAsia="標楷體" w:hAnsi="標楷體"/>
          <w:sz w:val="28"/>
          <w:szCs w:val="28"/>
        </w:rPr>
      </w:pPr>
    </w:p>
    <w:p w:rsidR="00427AF0" w:rsidRDefault="00427AF0" w:rsidP="000D01B9">
      <w:pPr>
        <w:pStyle w:val="a3"/>
        <w:spacing w:line="400" w:lineRule="exact"/>
        <w:ind w:leftChars="0" w:left="1134"/>
        <w:rPr>
          <w:rFonts w:ascii="標楷體" w:eastAsia="標楷體" w:hAnsi="標楷體"/>
          <w:sz w:val="28"/>
          <w:szCs w:val="28"/>
        </w:rPr>
      </w:pPr>
    </w:p>
    <w:p w:rsidR="00427AF0" w:rsidRDefault="00427AF0" w:rsidP="000D01B9">
      <w:pPr>
        <w:pStyle w:val="a3"/>
        <w:spacing w:line="400" w:lineRule="exact"/>
        <w:ind w:leftChars="0" w:left="1134"/>
        <w:rPr>
          <w:rFonts w:ascii="標楷體" w:eastAsia="標楷體" w:hAnsi="標楷體"/>
          <w:sz w:val="28"/>
          <w:szCs w:val="28"/>
        </w:rPr>
      </w:pPr>
    </w:p>
    <w:p w:rsidR="00427AF0" w:rsidRDefault="00427AF0" w:rsidP="000D01B9">
      <w:pPr>
        <w:pStyle w:val="a3"/>
        <w:spacing w:line="400" w:lineRule="exact"/>
        <w:ind w:leftChars="0" w:left="1134"/>
        <w:rPr>
          <w:rFonts w:ascii="標楷體" w:eastAsia="標楷體" w:hAnsi="標楷體"/>
          <w:sz w:val="28"/>
          <w:szCs w:val="28"/>
        </w:rPr>
      </w:pPr>
    </w:p>
    <w:p w:rsidR="00427AF0" w:rsidRDefault="00427AF0" w:rsidP="000D01B9">
      <w:pPr>
        <w:pStyle w:val="a3"/>
        <w:spacing w:line="400" w:lineRule="exact"/>
        <w:ind w:leftChars="0" w:left="1134"/>
        <w:rPr>
          <w:rFonts w:ascii="標楷體" w:eastAsia="標楷體" w:hAnsi="標楷體"/>
          <w:sz w:val="28"/>
          <w:szCs w:val="28"/>
        </w:rPr>
      </w:pPr>
    </w:p>
    <w:p w:rsidR="00427AF0" w:rsidRDefault="00427AF0" w:rsidP="000D01B9">
      <w:pPr>
        <w:pStyle w:val="a3"/>
        <w:spacing w:line="400" w:lineRule="exact"/>
        <w:ind w:leftChars="0" w:left="1134"/>
        <w:rPr>
          <w:rFonts w:ascii="標楷體" w:eastAsia="標楷體" w:hAnsi="標楷體"/>
          <w:sz w:val="28"/>
          <w:szCs w:val="28"/>
        </w:rPr>
      </w:pPr>
    </w:p>
    <w:p w:rsidR="00051980" w:rsidRDefault="00051980">
      <w:pPr>
        <w:widowControl/>
        <w:rPr>
          <w:rFonts w:ascii="標楷體" w:eastAsia="標楷體" w:hAnsi="標楷體"/>
          <w:sz w:val="28"/>
          <w:szCs w:val="28"/>
        </w:rPr>
      </w:pPr>
      <w:r>
        <w:rPr>
          <w:rFonts w:ascii="標楷體" w:eastAsia="標楷體" w:hAnsi="標楷體"/>
          <w:sz w:val="28"/>
          <w:szCs w:val="28"/>
        </w:rPr>
        <w:br w:type="page"/>
      </w:r>
    </w:p>
    <w:p w:rsidR="007F7891" w:rsidRDefault="007F7891" w:rsidP="007F7891">
      <w:pPr>
        <w:pStyle w:val="a3"/>
        <w:numPr>
          <w:ilvl w:val="0"/>
          <w:numId w:val="1"/>
        </w:numPr>
        <w:spacing w:line="400" w:lineRule="exact"/>
        <w:ind w:leftChars="0" w:left="567" w:hanging="567"/>
        <w:rPr>
          <w:rFonts w:ascii="標楷體" w:eastAsia="標楷體" w:hAnsi="標楷體"/>
          <w:sz w:val="28"/>
          <w:szCs w:val="28"/>
        </w:rPr>
      </w:pPr>
      <w:r w:rsidRPr="007F7891">
        <w:rPr>
          <w:rFonts w:ascii="標楷體" w:eastAsia="標楷體" w:hAnsi="標楷體" w:hint="eastAsia"/>
          <w:sz w:val="28"/>
          <w:szCs w:val="28"/>
        </w:rPr>
        <w:lastRenderedPageBreak/>
        <w:t>105年工作重點及成果</w:t>
      </w:r>
    </w:p>
    <w:p w:rsidR="007F7891" w:rsidRPr="0072556D" w:rsidRDefault="00085E4F" w:rsidP="0072556D">
      <w:pPr>
        <w:spacing w:line="400" w:lineRule="exact"/>
        <w:ind w:left="284"/>
        <w:rPr>
          <w:rFonts w:ascii="標楷體" w:eastAsia="標楷體" w:hAnsi="標楷體"/>
          <w:sz w:val="28"/>
          <w:szCs w:val="28"/>
        </w:rPr>
      </w:pPr>
      <w:r w:rsidRPr="0072556D">
        <w:rPr>
          <w:rFonts w:ascii="標楷體" w:eastAsia="標楷體" w:hAnsi="標楷體" w:hint="eastAsia"/>
          <w:sz w:val="28"/>
          <w:szCs w:val="28"/>
        </w:rPr>
        <w:t>就業、經濟與福利面向</w:t>
      </w:r>
      <w:r w:rsidR="00636753" w:rsidRPr="0072556D">
        <w:rPr>
          <w:rFonts w:ascii="標楷體" w:eastAsia="標楷體" w:hAnsi="標楷體" w:hint="eastAsia"/>
          <w:sz w:val="28"/>
          <w:szCs w:val="28"/>
        </w:rPr>
        <w:t>性別平權政策方針</w:t>
      </w: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992"/>
        <w:gridCol w:w="567"/>
        <w:gridCol w:w="567"/>
        <w:gridCol w:w="1559"/>
        <w:gridCol w:w="3828"/>
        <w:gridCol w:w="2268"/>
      </w:tblGrid>
      <w:tr w:rsidR="00AC2DAB" w:rsidRPr="00AC2DAB" w:rsidTr="00AC2DAB">
        <w:tc>
          <w:tcPr>
            <w:tcW w:w="568" w:type="dxa"/>
            <w:tcBorders>
              <w:top w:val="single" w:sz="12" w:space="0" w:color="auto"/>
              <w:left w:val="single" w:sz="12" w:space="0" w:color="auto"/>
            </w:tcBorders>
            <w:shd w:val="clear" w:color="auto" w:fill="auto"/>
            <w:vAlign w:val="center"/>
          </w:tcPr>
          <w:p w:rsidR="00AC2DAB" w:rsidRPr="00AC2DAB" w:rsidRDefault="00AC2DAB" w:rsidP="00AC2DAB">
            <w:pPr>
              <w:spacing w:line="400" w:lineRule="exact"/>
              <w:jc w:val="center"/>
              <w:rPr>
                <w:rFonts w:ascii="標楷體" w:eastAsia="標楷體" w:hAnsi="標楷體" w:cs="Times New Roman"/>
                <w:b/>
                <w:szCs w:val="24"/>
              </w:rPr>
            </w:pPr>
            <w:r w:rsidRPr="00AC2DAB">
              <w:rPr>
                <w:rFonts w:ascii="標楷體" w:eastAsia="標楷體" w:hAnsi="標楷體" w:cs="Times New Roman" w:hint="eastAsia"/>
                <w:b/>
                <w:sz w:val="28"/>
                <w:szCs w:val="24"/>
              </w:rPr>
              <w:t>政</w:t>
            </w:r>
            <w:r w:rsidRPr="00AC2DAB">
              <w:rPr>
                <w:rFonts w:ascii="標楷體" w:eastAsia="標楷體" w:hAnsi="標楷體" w:cs="Times New Roman"/>
                <w:b/>
                <w:sz w:val="28"/>
                <w:szCs w:val="24"/>
              </w:rPr>
              <w:t>策內涵</w:t>
            </w:r>
          </w:p>
        </w:tc>
        <w:tc>
          <w:tcPr>
            <w:tcW w:w="9781" w:type="dxa"/>
            <w:gridSpan w:val="6"/>
            <w:tcBorders>
              <w:top w:val="single" w:sz="12" w:space="0" w:color="auto"/>
              <w:right w:val="single" w:sz="12" w:space="0" w:color="auto"/>
            </w:tcBorders>
            <w:shd w:val="clear" w:color="auto" w:fill="auto"/>
            <w:vAlign w:val="center"/>
          </w:tcPr>
          <w:p w:rsidR="00AC2DAB" w:rsidRPr="00AC2DAB" w:rsidRDefault="00AC2DAB" w:rsidP="00AC2DAB">
            <w:pPr>
              <w:widowControl/>
              <w:snapToGrid w:val="0"/>
              <w:spacing w:line="400" w:lineRule="exact"/>
              <w:jc w:val="both"/>
              <w:rPr>
                <w:rFonts w:ascii="標楷體" w:eastAsia="標楷體" w:hAnsi="標楷體" w:cs="新細明體"/>
                <w:b/>
                <w:kern w:val="0"/>
                <w:szCs w:val="24"/>
              </w:rPr>
            </w:pPr>
            <w:r w:rsidRPr="00AC2DAB">
              <w:rPr>
                <w:rFonts w:ascii="標楷體" w:eastAsia="標楷體" w:hAnsi="標楷體" w:cs="新細明體" w:hint="eastAsia"/>
                <w:kern w:val="0"/>
                <w:szCs w:val="24"/>
              </w:rPr>
              <w:t>1.消除就業性別歧視，推動婦女友善職場環境。2</w:t>
            </w:r>
            <w:r w:rsidRPr="00AC2DAB">
              <w:rPr>
                <w:rFonts w:ascii="標楷體" w:eastAsia="標楷體" w:hAnsi="標楷體" w:cs="新細明體"/>
                <w:kern w:val="0"/>
                <w:szCs w:val="24"/>
              </w:rPr>
              <w:t>.</w:t>
            </w:r>
            <w:r w:rsidRPr="00AC2DAB">
              <w:rPr>
                <w:rFonts w:ascii="標楷體" w:eastAsia="標楷體" w:hAnsi="標楷體" w:cs="新細明體" w:hint="eastAsia"/>
                <w:kern w:val="0"/>
                <w:szCs w:val="24"/>
              </w:rPr>
              <w:t>創造婦女參與經濟發展及就業促進之決策機制。3</w:t>
            </w:r>
            <w:r w:rsidRPr="00AC2DAB">
              <w:rPr>
                <w:rFonts w:ascii="標楷體" w:eastAsia="標楷體" w:hAnsi="標楷體" w:cs="新細明體"/>
                <w:kern w:val="0"/>
                <w:szCs w:val="24"/>
              </w:rPr>
              <w:t>.</w:t>
            </w:r>
            <w:r w:rsidRPr="00AC2DAB">
              <w:rPr>
                <w:rFonts w:ascii="標楷體" w:eastAsia="標楷體" w:hAnsi="標楷體" w:cs="新細明體" w:hint="eastAsia"/>
                <w:kern w:val="0"/>
                <w:szCs w:val="24"/>
              </w:rPr>
              <w:t>厚植婦女人力資本，提升婦女職能發展，回應多元職訓需求，達成訓用合一，並促進二度就業婦女重回職場。4.提供就業與福利系統單一服務窗口，協助婦女排除多重就業障礙。5</w:t>
            </w:r>
            <w:r w:rsidRPr="00AC2DAB">
              <w:rPr>
                <w:rFonts w:ascii="標楷體" w:eastAsia="標楷體" w:hAnsi="標楷體" w:cs="新細明體"/>
                <w:kern w:val="0"/>
                <w:szCs w:val="24"/>
              </w:rPr>
              <w:t>.</w:t>
            </w:r>
            <w:r w:rsidRPr="00AC2DAB">
              <w:rPr>
                <w:rFonts w:ascii="標楷體" w:eastAsia="標楷體" w:hAnsi="標楷體" w:cs="新細明體" w:hint="eastAsia"/>
                <w:kern w:val="0"/>
                <w:szCs w:val="24"/>
              </w:rPr>
              <w:t>結合照顧支持服務體系，促使婦女在工作與家庭間之平衡。6.推動新移民、原住民族、青少女、中高齡婦女之就業支持服務。</w:t>
            </w:r>
          </w:p>
        </w:tc>
      </w:tr>
      <w:tr w:rsidR="00AC2DAB" w:rsidRPr="00AC2DAB" w:rsidTr="000D1025">
        <w:tc>
          <w:tcPr>
            <w:tcW w:w="1560" w:type="dxa"/>
            <w:gridSpan w:val="2"/>
            <w:tcBorders>
              <w:top w:val="single" w:sz="12" w:space="0" w:color="auto"/>
              <w:left w:val="single" w:sz="12" w:space="0" w:color="auto"/>
            </w:tcBorders>
            <w:shd w:val="clear" w:color="auto" w:fill="auto"/>
            <w:vAlign w:val="center"/>
          </w:tcPr>
          <w:p w:rsidR="00AC2DAB" w:rsidRPr="00AC2DAB" w:rsidRDefault="00AC2DAB" w:rsidP="00AC2DAB">
            <w:pPr>
              <w:spacing w:line="400" w:lineRule="exact"/>
              <w:jc w:val="center"/>
              <w:rPr>
                <w:rFonts w:ascii="標楷體" w:eastAsia="標楷體" w:hAnsi="標楷體" w:cs="Times New Roman"/>
                <w:b/>
                <w:sz w:val="28"/>
                <w:szCs w:val="24"/>
              </w:rPr>
            </w:pPr>
            <w:r w:rsidRPr="00AC2DAB">
              <w:rPr>
                <w:rFonts w:ascii="標楷體" w:eastAsia="標楷體" w:hAnsi="標楷體" w:cs="Times New Roman" w:hint="eastAsia"/>
                <w:b/>
                <w:sz w:val="28"/>
                <w:szCs w:val="24"/>
              </w:rPr>
              <w:t>政策方針</w:t>
            </w:r>
          </w:p>
        </w:tc>
        <w:tc>
          <w:tcPr>
            <w:tcW w:w="567" w:type="dxa"/>
            <w:tcBorders>
              <w:top w:val="single" w:sz="12" w:space="0" w:color="auto"/>
            </w:tcBorders>
            <w:shd w:val="clear" w:color="auto" w:fill="auto"/>
            <w:vAlign w:val="center"/>
          </w:tcPr>
          <w:p w:rsidR="00AC2DAB" w:rsidRPr="00AC2DAB" w:rsidRDefault="00AC2DAB" w:rsidP="00AC2DAB">
            <w:pPr>
              <w:spacing w:line="400" w:lineRule="exact"/>
              <w:jc w:val="center"/>
              <w:rPr>
                <w:rFonts w:ascii="標楷體" w:eastAsia="標楷體" w:hAnsi="標楷體" w:cs="Times New Roman"/>
                <w:b/>
                <w:sz w:val="28"/>
                <w:szCs w:val="24"/>
              </w:rPr>
            </w:pPr>
            <w:r w:rsidRPr="00AC2DAB">
              <w:rPr>
                <w:rFonts w:ascii="標楷體" w:eastAsia="標楷體" w:hAnsi="標楷體" w:cs="Times New Roman" w:hint="eastAsia"/>
                <w:b/>
                <w:sz w:val="28"/>
                <w:szCs w:val="24"/>
              </w:rPr>
              <w:t>辦理機關</w:t>
            </w:r>
          </w:p>
        </w:tc>
        <w:tc>
          <w:tcPr>
            <w:tcW w:w="567" w:type="dxa"/>
            <w:tcBorders>
              <w:top w:val="single" w:sz="12" w:space="0" w:color="auto"/>
            </w:tcBorders>
            <w:shd w:val="clear" w:color="auto" w:fill="auto"/>
            <w:vAlign w:val="center"/>
          </w:tcPr>
          <w:p w:rsidR="00AC2DAB" w:rsidRPr="00AC2DAB" w:rsidRDefault="00AC2DAB" w:rsidP="00AC2DAB">
            <w:pPr>
              <w:spacing w:line="400" w:lineRule="exact"/>
              <w:jc w:val="center"/>
              <w:rPr>
                <w:rFonts w:ascii="標楷體" w:eastAsia="標楷體" w:hAnsi="標楷體" w:cs="Times New Roman"/>
                <w:b/>
                <w:sz w:val="28"/>
                <w:szCs w:val="24"/>
              </w:rPr>
            </w:pPr>
            <w:r w:rsidRPr="00AC2DAB">
              <w:rPr>
                <w:rFonts w:ascii="標楷體" w:eastAsia="標楷體" w:hAnsi="標楷體" w:cs="Times New Roman" w:hint="eastAsia"/>
                <w:b/>
                <w:sz w:val="28"/>
                <w:szCs w:val="24"/>
              </w:rPr>
              <w:t>期程</w:t>
            </w:r>
          </w:p>
        </w:tc>
        <w:tc>
          <w:tcPr>
            <w:tcW w:w="1559" w:type="dxa"/>
            <w:tcBorders>
              <w:top w:val="single" w:sz="12" w:space="0" w:color="auto"/>
            </w:tcBorders>
            <w:shd w:val="clear" w:color="auto" w:fill="auto"/>
          </w:tcPr>
          <w:p w:rsidR="00AC2DAB" w:rsidRPr="00AC2DAB" w:rsidRDefault="00AC2DAB" w:rsidP="00AC2DAB">
            <w:pPr>
              <w:spacing w:line="400" w:lineRule="exact"/>
              <w:jc w:val="center"/>
              <w:rPr>
                <w:rFonts w:ascii="標楷體" w:eastAsia="標楷體" w:hAnsi="標楷體" w:cs="Times New Roman"/>
                <w:b/>
                <w:sz w:val="28"/>
                <w:szCs w:val="24"/>
              </w:rPr>
            </w:pPr>
            <w:r w:rsidRPr="00AC2DAB">
              <w:rPr>
                <w:rFonts w:ascii="標楷體" w:eastAsia="標楷體" w:hAnsi="標楷體" w:cs="Times New Roman" w:hint="eastAsia"/>
                <w:b/>
                <w:sz w:val="28"/>
                <w:szCs w:val="24"/>
              </w:rPr>
              <w:t>105年工作內容</w:t>
            </w:r>
          </w:p>
          <w:p w:rsidR="00AC2DAB" w:rsidRPr="00AC2DAB" w:rsidRDefault="00AC2DAB" w:rsidP="00AC2DAB">
            <w:pPr>
              <w:spacing w:line="400" w:lineRule="exact"/>
              <w:jc w:val="center"/>
              <w:rPr>
                <w:rFonts w:ascii="標楷體" w:eastAsia="標楷體" w:hAnsi="標楷體" w:cs="Times New Roman"/>
                <w:b/>
                <w:sz w:val="28"/>
                <w:szCs w:val="24"/>
              </w:rPr>
            </w:pPr>
            <w:r w:rsidRPr="00AC2DAB">
              <w:rPr>
                <w:rFonts w:ascii="標楷體" w:eastAsia="標楷體" w:hAnsi="標楷體" w:cs="Times New Roman" w:hint="eastAsia"/>
                <w:b/>
                <w:sz w:val="28"/>
                <w:szCs w:val="24"/>
              </w:rPr>
              <w:t>(含預算，單位：元)</w:t>
            </w:r>
          </w:p>
        </w:tc>
        <w:tc>
          <w:tcPr>
            <w:tcW w:w="3828" w:type="dxa"/>
            <w:tcBorders>
              <w:top w:val="single" w:sz="12" w:space="0" w:color="auto"/>
              <w:right w:val="single" w:sz="12" w:space="0" w:color="auto"/>
            </w:tcBorders>
            <w:shd w:val="clear" w:color="auto" w:fill="auto"/>
          </w:tcPr>
          <w:p w:rsidR="00AC2DAB" w:rsidRPr="00AC2DAB" w:rsidRDefault="00AC2DAB" w:rsidP="00AC2DAB">
            <w:pPr>
              <w:spacing w:line="400" w:lineRule="exact"/>
              <w:jc w:val="center"/>
              <w:rPr>
                <w:rFonts w:ascii="標楷體" w:eastAsia="標楷體" w:hAnsi="標楷體" w:cs="Times New Roman"/>
                <w:b/>
                <w:sz w:val="28"/>
                <w:szCs w:val="24"/>
              </w:rPr>
            </w:pPr>
            <w:r w:rsidRPr="00AC2DAB">
              <w:rPr>
                <w:rFonts w:ascii="標楷體" w:eastAsia="標楷體" w:hAnsi="標楷體" w:cs="Times New Roman" w:hint="eastAsia"/>
                <w:b/>
                <w:sz w:val="28"/>
                <w:szCs w:val="24"/>
              </w:rPr>
              <w:t>105年辦理成果(1-9月)</w:t>
            </w:r>
          </w:p>
          <w:p w:rsidR="00AC2DAB" w:rsidRPr="00AC2DAB" w:rsidRDefault="00AC2DAB" w:rsidP="00AC2DAB">
            <w:pPr>
              <w:spacing w:line="400" w:lineRule="exact"/>
              <w:jc w:val="center"/>
              <w:rPr>
                <w:rFonts w:ascii="標楷體" w:eastAsia="標楷體" w:hAnsi="標楷體" w:cs="Times New Roman"/>
                <w:b/>
                <w:sz w:val="28"/>
                <w:szCs w:val="24"/>
              </w:rPr>
            </w:pPr>
            <w:r w:rsidRPr="00AC2DAB">
              <w:rPr>
                <w:rFonts w:ascii="標楷體" w:eastAsia="標楷體" w:hAnsi="標楷體" w:cs="Times New Roman" w:hint="eastAsia"/>
                <w:b/>
                <w:sz w:val="28"/>
                <w:szCs w:val="24"/>
              </w:rPr>
              <w:t>(含預算執行數及率%)</w:t>
            </w:r>
          </w:p>
        </w:tc>
        <w:tc>
          <w:tcPr>
            <w:tcW w:w="2268" w:type="dxa"/>
            <w:tcBorders>
              <w:top w:val="single" w:sz="12" w:space="0" w:color="auto"/>
              <w:right w:val="single" w:sz="12" w:space="0" w:color="auto"/>
            </w:tcBorders>
          </w:tcPr>
          <w:p w:rsidR="00AC2DAB" w:rsidRPr="00AC2DAB" w:rsidRDefault="00AC2DAB" w:rsidP="00AC2DAB">
            <w:pPr>
              <w:spacing w:line="400" w:lineRule="exact"/>
              <w:jc w:val="center"/>
              <w:rPr>
                <w:rFonts w:ascii="標楷體" w:eastAsia="標楷體" w:hAnsi="標楷體" w:cs="Times New Roman"/>
                <w:b/>
                <w:sz w:val="28"/>
                <w:szCs w:val="24"/>
              </w:rPr>
            </w:pPr>
            <w:r w:rsidRPr="00AC2DAB">
              <w:rPr>
                <w:rFonts w:ascii="標楷體" w:eastAsia="標楷體" w:hAnsi="標楷體" w:cs="Times New Roman" w:hint="eastAsia"/>
                <w:b/>
                <w:sz w:val="28"/>
                <w:szCs w:val="24"/>
              </w:rPr>
              <w:t>106年工作內容</w:t>
            </w:r>
          </w:p>
          <w:p w:rsidR="00AC2DAB" w:rsidRPr="00AC2DAB" w:rsidRDefault="00AC2DAB" w:rsidP="00AC2DAB">
            <w:pPr>
              <w:spacing w:line="400" w:lineRule="exact"/>
              <w:jc w:val="center"/>
              <w:rPr>
                <w:rFonts w:ascii="標楷體" w:eastAsia="標楷體" w:hAnsi="標楷體" w:cs="Times New Roman"/>
                <w:b/>
                <w:sz w:val="28"/>
                <w:szCs w:val="24"/>
              </w:rPr>
            </w:pPr>
            <w:r w:rsidRPr="00AC2DAB">
              <w:rPr>
                <w:rFonts w:ascii="標楷體" w:eastAsia="標楷體" w:hAnsi="標楷體" w:cs="Times New Roman" w:hint="eastAsia"/>
                <w:b/>
                <w:sz w:val="28"/>
                <w:szCs w:val="24"/>
              </w:rPr>
              <w:t>(含預算，單位：元)</w:t>
            </w:r>
          </w:p>
        </w:tc>
      </w:tr>
      <w:tr w:rsidR="0072556D" w:rsidRPr="00AC2DAB" w:rsidTr="000D1025">
        <w:trPr>
          <w:trHeight w:val="1078"/>
        </w:trPr>
        <w:tc>
          <w:tcPr>
            <w:tcW w:w="1560" w:type="dxa"/>
            <w:gridSpan w:val="2"/>
            <w:tcBorders>
              <w:left w:val="single" w:sz="12" w:space="0" w:color="auto"/>
            </w:tcBorders>
            <w:shd w:val="clear" w:color="auto" w:fill="auto"/>
          </w:tcPr>
          <w:p w:rsidR="0072556D" w:rsidRPr="00AC2DAB" w:rsidRDefault="0072556D" w:rsidP="00AC2DAB">
            <w:pPr>
              <w:spacing w:line="400" w:lineRule="exact"/>
              <w:ind w:left="240" w:hangingChars="100" w:hanging="240"/>
              <w:jc w:val="both"/>
              <w:rPr>
                <w:rFonts w:ascii="標楷體" w:eastAsia="標楷體" w:hAnsi="標楷體" w:cs="Times New Roman"/>
                <w:szCs w:val="24"/>
              </w:rPr>
            </w:pPr>
            <w:r w:rsidRPr="00AC2DAB">
              <w:rPr>
                <w:rFonts w:ascii="標楷體" w:eastAsia="標楷體" w:hAnsi="標楷體" w:cs="Times New Roman" w:hint="eastAsia"/>
                <w:szCs w:val="24"/>
              </w:rPr>
              <w:t>1.促進不同婦女族群，諸如：青少女、原住民族婦女、新移民婦女等，參與政府就業促進或經濟發展相關委員會，政策規劃納入婦女需求。</w:t>
            </w:r>
          </w:p>
          <w:p w:rsidR="0072556D" w:rsidRPr="00AC2DAB" w:rsidRDefault="0072556D" w:rsidP="00AC2DAB">
            <w:pPr>
              <w:spacing w:line="400" w:lineRule="exact"/>
              <w:jc w:val="both"/>
              <w:rPr>
                <w:rFonts w:ascii="標楷體" w:eastAsia="標楷體" w:hAnsi="標楷體" w:cs="Times New Roman"/>
                <w:szCs w:val="24"/>
              </w:rPr>
            </w:pPr>
            <w:r w:rsidRPr="00AC2DAB">
              <w:rPr>
                <w:rFonts w:ascii="標楷體" w:eastAsia="標楷體" w:hAnsi="標楷體" w:cs="Times New Roman" w:hint="eastAsia"/>
                <w:szCs w:val="24"/>
                <w:u w:val="single"/>
              </w:rPr>
              <w:t>方針重點</w:t>
            </w:r>
            <w:r w:rsidRPr="00AC2DAB">
              <w:rPr>
                <w:rFonts w:ascii="標楷體" w:eastAsia="標楷體" w:hAnsi="標楷體" w:cs="Times New Roman" w:hint="eastAsia"/>
                <w:szCs w:val="24"/>
              </w:rPr>
              <w:t>：建議機關有關就業、發展等決策委員會性別</w:t>
            </w:r>
            <w:proofErr w:type="gramStart"/>
            <w:r w:rsidRPr="00AC2DAB">
              <w:rPr>
                <w:rFonts w:ascii="標楷體" w:eastAsia="標楷體" w:hAnsi="標楷體" w:cs="Times New Roman" w:hint="eastAsia"/>
                <w:szCs w:val="24"/>
              </w:rPr>
              <w:t>組成均應符合</w:t>
            </w:r>
            <w:proofErr w:type="gramEnd"/>
            <w:r w:rsidRPr="00AC2DAB">
              <w:rPr>
                <w:rFonts w:ascii="標楷體" w:eastAsia="標楷體" w:hAnsi="標楷體" w:cs="Times New Roman" w:hint="eastAsia"/>
                <w:szCs w:val="24"/>
              </w:rPr>
              <w:t>任一性別不得少於三分之一外，另應考量</w:t>
            </w:r>
            <w:r w:rsidRPr="00AC2DAB">
              <w:rPr>
                <w:rFonts w:ascii="標楷體" w:eastAsia="標楷體" w:hAnsi="標楷體" w:cs="Times New Roman" w:hint="eastAsia"/>
                <w:szCs w:val="24"/>
              </w:rPr>
              <w:lastRenderedPageBreak/>
              <w:t>不同族群、偏遠地區等因素，可以列席方式邀請參與決策外，亦可輔以相關性別調查研究為政策規劃之依據。</w:t>
            </w:r>
          </w:p>
        </w:tc>
        <w:tc>
          <w:tcPr>
            <w:tcW w:w="567" w:type="dxa"/>
            <w:shd w:val="clear" w:color="auto" w:fill="auto"/>
          </w:tcPr>
          <w:p w:rsidR="0072556D" w:rsidRPr="00AC2DAB" w:rsidRDefault="0072556D" w:rsidP="00D10929">
            <w:pPr>
              <w:spacing w:line="400" w:lineRule="exact"/>
              <w:jc w:val="both"/>
              <w:rPr>
                <w:rFonts w:ascii="標楷體" w:eastAsia="標楷體" w:hAnsi="標楷體" w:cs="Times New Roman"/>
                <w:szCs w:val="24"/>
              </w:rPr>
            </w:pPr>
            <w:r w:rsidRPr="00AC2DAB">
              <w:rPr>
                <w:rFonts w:ascii="標楷體" w:eastAsia="標楷體" w:hAnsi="標楷體" w:cs="Times New Roman" w:hint="eastAsia"/>
                <w:szCs w:val="24"/>
              </w:rPr>
              <w:lastRenderedPageBreak/>
              <w:t>經濟發展局</w:t>
            </w:r>
          </w:p>
        </w:tc>
        <w:tc>
          <w:tcPr>
            <w:tcW w:w="567" w:type="dxa"/>
            <w:shd w:val="clear" w:color="auto" w:fill="auto"/>
          </w:tcPr>
          <w:p w:rsidR="0072556D" w:rsidRPr="00AC2DAB" w:rsidRDefault="0072556D" w:rsidP="00AC2DAB">
            <w:pPr>
              <w:spacing w:line="400" w:lineRule="exact"/>
              <w:rPr>
                <w:rFonts w:ascii="標楷體" w:eastAsia="標楷體" w:hAnsi="標楷體" w:cs="Times New Roman"/>
                <w:szCs w:val="24"/>
              </w:rPr>
            </w:pPr>
            <w:r w:rsidRPr="00AC2DAB">
              <w:rPr>
                <w:rFonts w:ascii="標楷體" w:eastAsia="標楷體" w:hAnsi="標楷體" w:cs="Times New Roman" w:hint="eastAsia"/>
                <w:szCs w:val="24"/>
              </w:rPr>
              <w:t>短程計畫</w:t>
            </w:r>
          </w:p>
          <w:p w:rsidR="0072556D" w:rsidRPr="00AC2DAB" w:rsidRDefault="0072556D" w:rsidP="00D10929">
            <w:pPr>
              <w:spacing w:line="400" w:lineRule="exact"/>
              <w:jc w:val="both"/>
              <w:rPr>
                <w:rFonts w:ascii="標楷體" w:eastAsia="標楷體" w:hAnsi="標楷體" w:cs="Times New Roman"/>
                <w:szCs w:val="24"/>
              </w:rPr>
            </w:pPr>
            <w:r w:rsidRPr="00AC2DAB">
              <w:rPr>
                <w:rFonts w:ascii="標楷體" w:eastAsia="標楷體" w:hAnsi="標楷體" w:cs="Times New Roman" w:hint="eastAsia"/>
                <w:szCs w:val="24"/>
              </w:rPr>
              <w:t>(1-2年)</w:t>
            </w:r>
          </w:p>
        </w:tc>
        <w:tc>
          <w:tcPr>
            <w:tcW w:w="1559" w:type="dxa"/>
            <w:shd w:val="clear" w:color="auto" w:fill="auto"/>
          </w:tcPr>
          <w:p w:rsidR="0072556D" w:rsidRPr="00224BB4" w:rsidRDefault="0072556D" w:rsidP="00415312">
            <w:pPr>
              <w:spacing w:line="400" w:lineRule="exact"/>
              <w:rPr>
                <w:rFonts w:ascii="標楷體" w:eastAsia="標楷體" w:hAnsi="標楷體"/>
                <w:kern w:val="0"/>
                <w:szCs w:val="24"/>
              </w:rPr>
            </w:pPr>
            <w:r w:rsidRPr="00224BB4">
              <w:rPr>
                <w:rFonts w:ascii="標楷體" w:eastAsia="標楷體" w:hAnsi="標楷體" w:hint="eastAsia"/>
                <w:kern w:val="0"/>
                <w:szCs w:val="24"/>
              </w:rPr>
              <w:t>(105年預算數：0元，決算數:0元)</w:t>
            </w:r>
          </w:p>
          <w:p w:rsidR="0072556D" w:rsidRPr="00224BB4" w:rsidRDefault="0072556D" w:rsidP="00415312">
            <w:pPr>
              <w:rPr>
                <w:rFonts w:ascii="標楷體" w:eastAsia="標楷體" w:hAnsi="標楷體"/>
                <w:szCs w:val="24"/>
              </w:rPr>
            </w:pPr>
            <w:r w:rsidRPr="00224BB4">
              <w:rPr>
                <w:rFonts w:ascii="標楷體" w:eastAsia="標楷體" w:hAnsi="標楷體" w:hint="eastAsia"/>
                <w:kern w:val="0"/>
                <w:szCs w:val="24"/>
              </w:rPr>
              <w:t>本局持續將相關委員會組織成員之性別比例達成任一性別三分之一以上目標。</w:t>
            </w:r>
          </w:p>
        </w:tc>
        <w:tc>
          <w:tcPr>
            <w:tcW w:w="3828" w:type="dxa"/>
            <w:tcBorders>
              <w:right w:val="single" w:sz="12" w:space="0" w:color="auto"/>
            </w:tcBorders>
            <w:shd w:val="clear" w:color="auto" w:fill="auto"/>
          </w:tcPr>
          <w:p w:rsidR="0072556D" w:rsidRPr="00224BB4" w:rsidRDefault="0072556D" w:rsidP="00415312">
            <w:pPr>
              <w:spacing w:line="400" w:lineRule="exact"/>
              <w:rPr>
                <w:rFonts w:ascii="標楷體" w:eastAsia="標楷體" w:hAnsi="標楷體"/>
                <w:szCs w:val="24"/>
              </w:rPr>
            </w:pPr>
            <w:r w:rsidRPr="00224BB4">
              <w:rPr>
                <w:rFonts w:ascii="標楷體" w:eastAsia="標楷體" w:hAnsi="標楷體" w:hint="eastAsia"/>
                <w:szCs w:val="24"/>
              </w:rPr>
              <w:t>(105年預算執行數及率； 0元，0%)</w:t>
            </w:r>
          </w:p>
          <w:p w:rsidR="0072556D" w:rsidRPr="00224BB4" w:rsidRDefault="0072556D" w:rsidP="00415312">
            <w:pPr>
              <w:spacing w:line="400" w:lineRule="exact"/>
              <w:rPr>
                <w:rFonts w:ascii="標楷體" w:eastAsia="標楷體" w:hAnsi="標楷體"/>
                <w:szCs w:val="24"/>
              </w:rPr>
            </w:pPr>
            <w:r w:rsidRPr="00224BB4">
              <w:rPr>
                <w:rFonts w:ascii="標楷體" w:eastAsia="標楷體" w:hAnsi="標楷體" w:hint="eastAsia"/>
                <w:szCs w:val="24"/>
              </w:rPr>
              <w:t>有關本局相關委員會組織成員之性別比例改善情形，分述如下：</w:t>
            </w:r>
          </w:p>
          <w:p w:rsidR="0072556D" w:rsidRPr="00224BB4" w:rsidRDefault="0072556D" w:rsidP="0072556D">
            <w:pPr>
              <w:numPr>
                <w:ilvl w:val="0"/>
                <w:numId w:val="10"/>
              </w:numPr>
              <w:spacing w:line="400" w:lineRule="exact"/>
              <w:jc w:val="both"/>
              <w:rPr>
                <w:rFonts w:ascii="標楷體" w:eastAsia="標楷體" w:hAnsi="標楷體"/>
                <w:szCs w:val="24"/>
                <w:lang w:val="x-none" w:eastAsia="x-none"/>
              </w:rPr>
            </w:pPr>
            <w:r w:rsidRPr="00224BB4">
              <w:rPr>
                <w:rFonts w:ascii="標楷體" w:eastAsia="標楷體" w:hAnsi="標楷體" w:hint="eastAsia"/>
                <w:szCs w:val="24"/>
                <w:lang w:val="x-none" w:eastAsia="x-none"/>
              </w:rPr>
              <w:t>桃園市產業園區開發管理基金管理會設置要點已於104年12月25日完成訂定公布，共計11名委員，內聘男性委員6人，女性委員5人，無外聘委員，已達性別比例規定。</w:t>
            </w:r>
          </w:p>
          <w:p w:rsidR="0072556D" w:rsidRPr="00224BB4" w:rsidRDefault="0072556D" w:rsidP="0072556D">
            <w:pPr>
              <w:numPr>
                <w:ilvl w:val="0"/>
                <w:numId w:val="10"/>
              </w:numPr>
              <w:spacing w:line="400" w:lineRule="exact"/>
              <w:jc w:val="both"/>
              <w:rPr>
                <w:rFonts w:ascii="標楷體" w:eastAsia="標楷體" w:hAnsi="標楷體"/>
                <w:szCs w:val="24"/>
                <w:lang w:val="x-none" w:eastAsia="x-none"/>
              </w:rPr>
            </w:pPr>
            <w:proofErr w:type="spellStart"/>
            <w:r w:rsidRPr="00224BB4">
              <w:rPr>
                <w:rFonts w:ascii="標楷體" w:eastAsia="標楷體" w:hAnsi="標楷體" w:hint="eastAsia"/>
                <w:szCs w:val="24"/>
                <w:lang w:val="x-none" w:eastAsia="x-none"/>
              </w:rPr>
              <w:t>桃園市獎勵民間投資審議委員會持續適用中，</w:t>
            </w:r>
            <w:r w:rsidRPr="00B3161E">
              <w:rPr>
                <w:rFonts w:ascii="標楷體" w:eastAsia="標楷體" w:hAnsi="標楷體" w:hint="eastAsia"/>
                <w:color w:val="FF0000"/>
                <w:szCs w:val="24"/>
                <w:lang w:val="x-none"/>
              </w:rPr>
              <w:t>目前</w:t>
            </w:r>
            <w:r>
              <w:rPr>
                <w:rFonts w:ascii="標楷體" w:eastAsia="標楷體" w:hAnsi="標楷體" w:hint="eastAsia"/>
                <w:color w:val="FF0000"/>
                <w:szCs w:val="24"/>
                <w:lang w:val="x-none"/>
              </w:rPr>
              <w:t>尚未達到</w:t>
            </w:r>
            <w:r w:rsidRPr="00B3161E">
              <w:rPr>
                <w:rFonts w:ascii="標楷體" w:eastAsia="標楷體" w:hAnsi="標楷體" w:hint="eastAsia"/>
                <w:color w:val="FF0000"/>
                <w:szCs w:val="24"/>
                <w:lang w:val="x-none"/>
              </w:rPr>
              <w:t>可召開會議</w:t>
            </w:r>
            <w:r>
              <w:rPr>
                <w:rFonts w:ascii="標楷體" w:eastAsia="標楷體" w:hAnsi="標楷體" w:hint="eastAsia"/>
                <w:color w:val="FF0000"/>
                <w:szCs w:val="24"/>
                <w:lang w:val="x-none"/>
              </w:rPr>
              <w:t>之申請案件數量</w:t>
            </w:r>
            <w:proofErr w:type="spellEnd"/>
            <w:r w:rsidRPr="00224BB4">
              <w:rPr>
                <w:rFonts w:ascii="標楷體" w:eastAsia="標楷體" w:hAnsi="標楷體" w:hint="eastAsia"/>
                <w:szCs w:val="24"/>
                <w:lang w:val="x-none" w:eastAsia="x-none"/>
              </w:rPr>
              <w:t>，共計11名委員，當然委員已有3名女性(</w:t>
            </w:r>
            <w:proofErr w:type="spellStart"/>
            <w:r w:rsidRPr="00224BB4">
              <w:rPr>
                <w:rFonts w:ascii="標楷體" w:eastAsia="標楷體" w:hAnsi="標楷體" w:hint="eastAsia"/>
                <w:szCs w:val="24"/>
                <w:lang w:val="x-none" w:eastAsia="x-none"/>
              </w:rPr>
              <w:t>含主計處、法務局及財政局首長</w:t>
            </w:r>
            <w:proofErr w:type="spellEnd"/>
            <w:r w:rsidRPr="00224BB4">
              <w:rPr>
                <w:rFonts w:ascii="標楷體" w:eastAsia="標楷體" w:hAnsi="標楷體" w:hint="eastAsia"/>
                <w:szCs w:val="24"/>
                <w:lang w:val="x-none" w:eastAsia="x-none"/>
              </w:rPr>
              <w:t>)，另4名外聘民間委員，</w:t>
            </w:r>
            <w:r w:rsidRPr="00224BB4">
              <w:rPr>
                <w:rFonts w:ascii="標楷體" w:eastAsia="標楷體" w:hAnsi="標楷體" w:hint="eastAsia"/>
                <w:szCs w:val="24"/>
                <w:lang w:val="x-none"/>
              </w:rPr>
              <w:t>將</w:t>
            </w:r>
            <w:r w:rsidRPr="00224BB4">
              <w:rPr>
                <w:rFonts w:ascii="標楷體" w:eastAsia="標楷體" w:hAnsi="標楷體" w:hint="eastAsia"/>
                <w:szCs w:val="24"/>
                <w:lang w:val="x-none" w:eastAsia="x-none"/>
              </w:rPr>
              <w:t>於簽報外聘委員時陳請長官圈選至少1名女性，以達性別比例規定。</w:t>
            </w:r>
          </w:p>
          <w:p w:rsidR="0072556D" w:rsidRPr="00224BB4" w:rsidRDefault="0072556D" w:rsidP="0072556D">
            <w:pPr>
              <w:numPr>
                <w:ilvl w:val="0"/>
                <w:numId w:val="10"/>
              </w:numPr>
              <w:spacing w:line="400" w:lineRule="exact"/>
              <w:jc w:val="both"/>
              <w:rPr>
                <w:rFonts w:ascii="標楷體" w:eastAsia="標楷體" w:hAnsi="標楷體"/>
                <w:szCs w:val="24"/>
                <w:lang w:val="x-none" w:eastAsia="x-none"/>
              </w:rPr>
            </w:pPr>
            <w:r w:rsidRPr="00224BB4">
              <w:rPr>
                <w:rFonts w:ascii="標楷體" w:eastAsia="標楷體" w:hAnsi="標楷體" w:hint="eastAsia"/>
                <w:szCs w:val="24"/>
                <w:lang w:val="x-none" w:eastAsia="x-none"/>
              </w:rPr>
              <w:t>桃園市蘆竹區、龜山區、中壢區及大園區海湖發電廠營運回饋金應用管理</w:t>
            </w:r>
            <w:proofErr w:type="gramStart"/>
            <w:r w:rsidRPr="00224BB4">
              <w:rPr>
                <w:rFonts w:ascii="標楷體" w:eastAsia="標楷體" w:hAnsi="標楷體" w:hint="eastAsia"/>
                <w:szCs w:val="24"/>
                <w:lang w:val="x-none" w:eastAsia="x-none"/>
              </w:rPr>
              <w:t>委員會均未達</w:t>
            </w:r>
            <w:proofErr w:type="gramEnd"/>
            <w:r w:rsidRPr="00224BB4">
              <w:rPr>
                <w:rFonts w:ascii="標楷體" w:eastAsia="標楷體" w:hAnsi="標楷體" w:hint="eastAsia"/>
                <w:szCs w:val="24"/>
                <w:lang w:val="x-none" w:eastAsia="x-none"/>
              </w:rPr>
              <w:t>任一性別比例不得少於三分之一目標，原因為前述</w:t>
            </w:r>
            <w:r>
              <w:rPr>
                <w:rFonts w:ascii="標楷體" w:eastAsia="標楷體" w:hAnsi="標楷體" w:hint="eastAsia"/>
                <w:szCs w:val="24"/>
                <w:lang w:val="x-none" w:eastAsia="x-none"/>
              </w:rPr>
              <w:t>委員會外聘</w:t>
            </w:r>
            <w:r>
              <w:rPr>
                <w:rFonts w:ascii="標楷體" w:eastAsia="標楷體" w:hAnsi="標楷體" w:hint="eastAsia"/>
                <w:szCs w:val="24"/>
                <w:lang w:val="x-none" w:eastAsia="x-none"/>
              </w:rPr>
              <w:lastRenderedPageBreak/>
              <w:t>委員</w:t>
            </w:r>
            <w:r w:rsidRPr="00043B5B">
              <w:rPr>
                <w:rFonts w:ascii="標楷體" w:eastAsia="標楷體" w:hAnsi="標楷體" w:hint="eastAsia"/>
                <w:color w:val="FF0000"/>
                <w:szCs w:val="24"/>
                <w:lang w:val="x-none"/>
              </w:rPr>
              <w:t>多</w:t>
            </w:r>
            <w:proofErr w:type="spellStart"/>
            <w:r w:rsidRPr="00043B5B">
              <w:rPr>
                <w:rFonts w:ascii="標楷體" w:eastAsia="標楷體" w:hAnsi="標楷體" w:hint="eastAsia"/>
                <w:color w:val="FF0000"/>
                <w:szCs w:val="24"/>
                <w:lang w:val="x-none" w:eastAsia="x-none"/>
              </w:rPr>
              <w:t>為所在當地里長</w:t>
            </w:r>
            <w:r w:rsidRPr="00043B5B">
              <w:rPr>
                <w:rFonts w:ascii="標楷體" w:eastAsia="標楷體" w:hAnsi="標楷體" w:hint="eastAsia"/>
                <w:color w:val="FF0000"/>
                <w:szCs w:val="24"/>
                <w:lang w:val="x-none"/>
              </w:rPr>
              <w:t>與民意代表</w:t>
            </w:r>
            <w:proofErr w:type="spellEnd"/>
            <w:r w:rsidRPr="00043B5B">
              <w:rPr>
                <w:rFonts w:ascii="標楷體" w:eastAsia="標楷體" w:hAnsi="標楷體" w:hint="eastAsia"/>
                <w:color w:val="FF0000"/>
                <w:szCs w:val="24"/>
                <w:lang w:val="x-none" w:eastAsia="x-none"/>
              </w:rPr>
              <w:t>，</w:t>
            </w:r>
            <w:proofErr w:type="spellStart"/>
            <w:r w:rsidRPr="00043B5B">
              <w:rPr>
                <w:rFonts w:ascii="標楷體" w:eastAsia="標楷體" w:hAnsi="標楷體" w:hint="eastAsia"/>
                <w:color w:val="FF0000"/>
                <w:szCs w:val="24"/>
                <w:lang w:val="x-none"/>
              </w:rPr>
              <w:t>經統計</w:t>
            </w:r>
            <w:proofErr w:type="gramStart"/>
            <w:r w:rsidRPr="00043B5B">
              <w:rPr>
                <w:rFonts w:ascii="標楷體" w:eastAsia="標楷體" w:hAnsi="標楷體" w:hint="eastAsia"/>
                <w:color w:val="FF0000"/>
                <w:szCs w:val="24"/>
                <w:lang w:val="x-none"/>
              </w:rPr>
              <w:t>目前蘆</w:t>
            </w:r>
            <w:proofErr w:type="gramEnd"/>
            <w:r w:rsidRPr="00043B5B">
              <w:rPr>
                <w:rFonts w:ascii="標楷體" w:eastAsia="標楷體" w:hAnsi="標楷體" w:hint="eastAsia"/>
                <w:color w:val="FF0000"/>
                <w:szCs w:val="24"/>
                <w:lang w:val="x-none"/>
              </w:rPr>
              <w:t>竹區、龜山區、中壢區及大園區之里長與民意代表組成為男性</w:t>
            </w:r>
            <w:proofErr w:type="spellEnd"/>
            <w:r w:rsidRPr="00043B5B">
              <w:rPr>
                <w:rFonts w:ascii="標楷體" w:eastAsia="標楷體" w:hAnsi="標楷體" w:hint="eastAsia"/>
                <w:color w:val="FF0000"/>
                <w:szCs w:val="24"/>
                <w:lang w:val="x-none"/>
              </w:rPr>
              <w:t>156人(82.54%)，</w:t>
            </w:r>
            <w:proofErr w:type="spellStart"/>
            <w:r w:rsidRPr="00043B5B">
              <w:rPr>
                <w:rFonts w:ascii="標楷體" w:eastAsia="標楷體" w:hAnsi="標楷體" w:hint="eastAsia"/>
                <w:color w:val="FF0000"/>
                <w:szCs w:val="24"/>
                <w:lang w:val="x-none"/>
              </w:rPr>
              <w:t>女性</w:t>
            </w:r>
            <w:proofErr w:type="spellEnd"/>
            <w:r w:rsidRPr="00043B5B">
              <w:rPr>
                <w:rFonts w:ascii="標楷體" w:eastAsia="標楷體" w:hAnsi="標楷體" w:hint="eastAsia"/>
                <w:color w:val="FF0000"/>
                <w:szCs w:val="24"/>
                <w:lang w:val="x-none"/>
              </w:rPr>
              <w:t>33人(17.46%)，</w:t>
            </w:r>
            <w:proofErr w:type="spellStart"/>
            <w:r w:rsidRPr="00043B5B">
              <w:rPr>
                <w:rFonts w:ascii="標楷體" w:eastAsia="標楷體" w:hAnsi="標楷體" w:hint="eastAsia"/>
                <w:color w:val="FF0000"/>
                <w:szCs w:val="24"/>
                <w:lang w:val="x-none"/>
              </w:rPr>
              <w:t>無法符合任一性別</w:t>
            </w:r>
            <w:proofErr w:type="spellEnd"/>
            <w:r w:rsidRPr="00043B5B">
              <w:rPr>
                <w:rFonts w:ascii="標楷體" w:eastAsia="標楷體" w:hAnsi="標楷體" w:hint="eastAsia"/>
                <w:color w:val="FF0000"/>
                <w:szCs w:val="24"/>
                <w:lang w:val="x-none"/>
              </w:rPr>
              <w:t>1/3以上</w:t>
            </w:r>
            <w:r w:rsidRPr="00043B5B">
              <w:rPr>
                <w:rFonts w:ascii="標楷體" w:eastAsia="標楷體" w:hAnsi="標楷體" w:hint="eastAsia"/>
                <w:color w:val="FF0000"/>
                <w:szCs w:val="24"/>
                <w:lang w:val="x-none" w:eastAsia="x-none"/>
              </w:rPr>
              <w:t>。</w:t>
            </w:r>
          </w:p>
          <w:p w:rsidR="0072556D" w:rsidRPr="00224BB4" w:rsidRDefault="0072556D" w:rsidP="0072556D">
            <w:pPr>
              <w:numPr>
                <w:ilvl w:val="0"/>
                <w:numId w:val="10"/>
              </w:numPr>
              <w:spacing w:line="400" w:lineRule="exact"/>
              <w:jc w:val="both"/>
              <w:rPr>
                <w:rFonts w:ascii="標楷體" w:eastAsia="標楷體" w:hAnsi="標楷體"/>
                <w:szCs w:val="24"/>
                <w:lang w:val="x-none" w:eastAsia="x-none"/>
              </w:rPr>
            </w:pPr>
            <w:r w:rsidRPr="00224BB4">
              <w:rPr>
                <w:rFonts w:ascii="標楷體" w:eastAsia="標楷體" w:hAnsi="標楷體" w:hint="eastAsia"/>
                <w:kern w:val="0"/>
                <w:szCs w:val="24"/>
                <w:lang w:val="x-none" w:eastAsia="x-none"/>
              </w:rPr>
              <w:t>性別平等專責小組共計12名委員，男性6人(50%)，女性6人(50%)，</w:t>
            </w:r>
            <w:proofErr w:type="spellStart"/>
            <w:r w:rsidRPr="00224BB4">
              <w:rPr>
                <w:rFonts w:ascii="標楷體" w:eastAsia="標楷體" w:hAnsi="標楷體" w:hint="eastAsia"/>
                <w:kern w:val="0"/>
                <w:szCs w:val="24"/>
                <w:lang w:val="x-none" w:eastAsia="x-none"/>
              </w:rPr>
              <w:t>已達任一性別三分之一以上</w:t>
            </w:r>
            <w:proofErr w:type="spellEnd"/>
            <w:r w:rsidRPr="00224BB4">
              <w:rPr>
                <w:rFonts w:ascii="標楷體" w:eastAsia="標楷體" w:hAnsi="標楷體" w:hint="eastAsia"/>
                <w:kern w:val="0"/>
                <w:szCs w:val="24"/>
                <w:lang w:val="x-none" w:eastAsia="x-none"/>
              </w:rPr>
              <w:t>。</w:t>
            </w:r>
          </w:p>
        </w:tc>
        <w:tc>
          <w:tcPr>
            <w:tcW w:w="2268" w:type="dxa"/>
            <w:tcBorders>
              <w:right w:val="single" w:sz="12" w:space="0" w:color="auto"/>
            </w:tcBorders>
          </w:tcPr>
          <w:p w:rsidR="0072556D" w:rsidRPr="00224BB4" w:rsidRDefault="0072556D" w:rsidP="00415312">
            <w:pPr>
              <w:spacing w:line="400" w:lineRule="exact"/>
              <w:rPr>
                <w:rFonts w:ascii="標楷體" w:eastAsia="標楷體" w:hAnsi="標楷體"/>
                <w:kern w:val="0"/>
                <w:szCs w:val="24"/>
              </w:rPr>
            </w:pPr>
            <w:r w:rsidRPr="00224BB4">
              <w:rPr>
                <w:rFonts w:ascii="標楷體" w:eastAsia="標楷體" w:hAnsi="標楷體" w:hint="eastAsia"/>
                <w:kern w:val="0"/>
                <w:szCs w:val="24"/>
              </w:rPr>
              <w:lastRenderedPageBreak/>
              <w:t>(106年預算數：0元，決算數:0元)</w:t>
            </w:r>
          </w:p>
          <w:p w:rsidR="0072556D" w:rsidRPr="00224BB4" w:rsidRDefault="0072556D" w:rsidP="00415312">
            <w:pPr>
              <w:rPr>
                <w:rFonts w:ascii="標楷體" w:eastAsia="標楷體" w:hAnsi="標楷體"/>
                <w:szCs w:val="24"/>
              </w:rPr>
            </w:pPr>
            <w:r w:rsidRPr="00224BB4">
              <w:rPr>
                <w:rFonts w:ascii="標楷體" w:eastAsia="標楷體" w:hAnsi="標楷體" w:hint="eastAsia"/>
                <w:kern w:val="0"/>
                <w:szCs w:val="24"/>
              </w:rPr>
              <w:t>本局積極改善桃園市蘆竹區、龜山區、中壢區及大園區海湖發電廠營運回饋金應用管理委員會組織成員之性別比例，</w:t>
            </w:r>
            <w:r w:rsidRPr="001221D1">
              <w:rPr>
                <w:rFonts w:ascii="標楷體" w:eastAsia="標楷體" w:hAnsi="標楷體" w:hint="eastAsia"/>
                <w:color w:val="FF0000"/>
                <w:kern w:val="0"/>
                <w:szCs w:val="24"/>
              </w:rPr>
              <w:t>期能儘量符合目前母群體之性別比例，</w:t>
            </w:r>
            <w:r w:rsidRPr="00224BB4">
              <w:rPr>
                <w:rFonts w:ascii="標楷體" w:eastAsia="標楷體" w:hAnsi="標楷體" w:hint="eastAsia"/>
                <w:kern w:val="0"/>
                <w:szCs w:val="24"/>
              </w:rPr>
              <w:t>並持續將相關委員會組織成員之性別比例達成任一性別三分之一以上目標。</w:t>
            </w:r>
          </w:p>
        </w:tc>
      </w:tr>
      <w:tr w:rsidR="0072556D" w:rsidRPr="00AC2DAB" w:rsidTr="000D1025">
        <w:tc>
          <w:tcPr>
            <w:tcW w:w="1560" w:type="dxa"/>
            <w:gridSpan w:val="2"/>
            <w:tcBorders>
              <w:left w:val="single" w:sz="12" w:space="0" w:color="auto"/>
            </w:tcBorders>
            <w:shd w:val="clear" w:color="auto" w:fill="auto"/>
          </w:tcPr>
          <w:p w:rsidR="0072556D" w:rsidRPr="00AC2DAB" w:rsidRDefault="0072556D" w:rsidP="00AC2DAB">
            <w:pPr>
              <w:spacing w:line="400" w:lineRule="exact"/>
              <w:ind w:left="240" w:hangingChars="100" w:hanging="240"/>
              <w:jc w:val="both"/>
              <w:rPr>
                <w:rFonts w:ascii="標楷體" w:eastAsia="標楷體" w:hAnsi="標楷體" w:cs="Times New Roman"/>
                <w:szCs w:val="24"/>
              </w:rPr>
            </w:pPr>
            <w:r w:rsidRPr="00AC2DAB">
              <w:rPr>
                <w:rFonts w:ascii="標楷體" w:eastAsia="標楷體" w:hAnsi="標楷體" w:cs="Times New Roman" w:hint="eastAsia"/>
                <w:szCs w:val="24"/>
              </w:rPr>
              <w:lastRenderedPageBreak/>
              <w:t>2.定期建置完整之婦女勞動及就業數據，</w:t>
            </w:r>
            <w:proofErr w:type="gramStart"/>
            <w:r w:rsidRPr="00AC2DAB">
              <w:rPr>
                <w:rFonts w:ascii="標楷體" w:eastAsia="標楷體" w:hAnsi="標楷體" w:cs="Times New Roman" w:hint="eastAsia"/>
                <w:szCs w:val="24"/>
              </w:rPr>
              <w:t>暸</w:t>
            </w:r>
            <w:proofErr w:type="gramEnd"/>
            <w:r w:rsidRPr="00AC2DAB">
              <w:rPr>
                <w:rFonts w:ascii="標楷體" w:eastAsia="標楷體" w:hAnsi="標楷體" w:cs="Times New Roman" w:hint="eastAsia"/>
                <w:szCs w:val="24"/>
              </w:rPr>
              <w:t>解婦女就業趨勢變化，作為</w:t>
            </w:r>
            <w:proofErr w:type="gramStart"/>
            <w:r w:rsidRPr="00AC2DAB">
              <w:rPr>
                <w:rFonts w:ascii="標楷體" w:eastAsia="標楷體" w:hAnsi="標楷體" w:cs="Times New Roman" w:hint="eastAsia"/>
                <w:szCs w:val="24"/>
              </w:rPr>
              <w:t>研</w:t>
            </w:r>
            <w:proofErr w:type="gramEnd"/>
            <w:r w:rsidRPr="00AC2DAB">
              <w:rPr>
                <w:rFonts w:ascii="標楷體" w:eastAsia="標楷體" w:hAnsi="標楷體" w:cs="Times New Roman" w:hint="eastAsia"/>
                <w:szCs w:val="24"/>
              </w:rPr>
              <w:t>擬婦女就業政策</w:t>
            </w:r>
            <w:proofErr w:type="gramStart"/>
            <w:r w:rsidRPr="00AC2DAB">
              <w:rPr>
                <w:rFonts w:ascii="標楷體" w:eastAsia="標楷體" w:hAnsi="標楷體" w:cs="Times New Roman" w:hint="eastAsia"/>
                <w:szCs w:val="24"/>
              </w:rPr>
              <w:t>之參據</w:t>
            </w:r>
            <w:proofErr w:type="gramEnd"/>
            <w:r w:rsidRPr="00AC2DAB">
              <w:rPr>
                <w:rFonts w:ascii="標楷體" w:eastAsia="標楷體" w:hAnsi="標楷體" w:cs="Times New Roman" w:hint="eastAsia"/>
                <w:szCs w:val="24"/>
              </w:rPr>
              <w:t>。</w:t>
            </w:r>
          </w:p>
          <w:p w:rsidR="0072556D" w:rsidRPr="00AC2DAB" w:rsidRDefault="0072556D" w:rsidP="00AC2DAB">
            <w:pPr>
              <w:spacing w:line="400" w:lineRule="exact"/>
              <w:jc w:val="both"/>
              <w:rPr>
                <w:rFonts w:ascii="標楷體" w:eastAsia="標楷體" w:hAnsi="標楷體" w:cs="Times New Roman"/>
                <w:szCs w:val="24"/>
              </w:rPr>
            </w:pPr>
            <w:r w:rsidRPr="00AC2DAB">
              <w:rPr>
                <w:rFonts w:ascii="標楷體" w:eastAsia="標楷體" w:hAnsi="標楷體" w:cs="Times New Roman" w:hint="eastAsia"/>
                <w:szCs w:val="24"/>
                <w:u w:val="single"/>
              </w:rPr>
              <w:t>方針重點</w:t>
            </w:r>
            <w:r w:rsidRPr="00AC2DAB">
              <w:rPr>
                <w:rFonts w:ascii="標楷體" w:eastAsia="標楷體" w:hAnsi="標楷體" w:cs="Times New Roman" w:hint="eastAsia"/>
                <w:szCs w:val="24"/>
              </w:rPr>
              <w:t>：建議持續擴充相關就業之性別統計，並做為未來就業及產業政策之參酌依據。</w:t>
            </w:r>
          </w:p>
        </w:tc>
        <w:tc>
          <w:tcPr>
            <w:tcW w:w="567" w:type="dxa"/>
            <w:shd w:val="clear" w:color="auto" w:fill="auto"/>
          </w:tcPr>
          <w:p w:rsidR="0072556D" w:rsidRPr="00AC2DAB" w:rsidRDefault="0072556D" w:rsidP="00D10929">
            <w:pPr>
              <w:spacing w:line="400" w:lineRule="exact"/>
              <w:rPr>
                <w:rFonts w:ascii="標楷體" w:eastAsia="標楷體" w:hAnsi="標楷體" w:cs="Times New Roman"/>
                <w:szCs w:val="24"/>
              </w:rPr>
            </w:pPr>
            <w:r w:rsidRPr="00AC2DAB">
              <w:rPr>
                <w:rFonts w:ascii="標楷體" w:eastAsia="標楷體" w:hAnsi="標楷體" w:cs="Times New Roman" w:hint="eastAsia"/>
                <w:szCs w:val="24"/>
              </w:rPr>
              <w:t>經濟發展局</w:t>
            </w:r>
          </w:p>
        </w:tc>
        <w:tc>
          <w:tcPr>
            <w:tcW w:w="567" w:type="dxa"/>
            <w:shd w:val="clear" w:color="auto" w:fill="auto"/>
          </w:tcPr>
          <w:p w:rsidR="0072556D" w:rsidRPr="00AC2DAB" w:rsidRDefault="0072556D" w:rsidP="00AC2DAB">
            <w:pPr>
              <w:spacing w:line="400" w:lineRule="exact"/>
              <w:rPr>
                <w:rFonts w:ascii="標楷體" w:eastAsia="標楷體" w:hAnsi="標楷體" w:cs="Times New Roman"/>
                <w:szCs w:val="24"/>
              </w:rPr>
            </w:pPr>
            <w:r w:rsidRPr="00AC2DAB">
              <w:rPr>
                <w:rFonts w:ascii="標楷體" w:eastAsia="標楷體" w:hAnsi="標楷體" w:cs="Times New Roman" w:hint="eastAsia"/>
                <w:szCs w:val="24"/>
              </w:rPr>
              <w:t>短程計畫</w:t>
            </w:r>
          </w:p>
          <w:p w:rsidR="0072556D" w:rsidRPr="00AC2DAB" w:rsidRDefault="0072556D" w:rsidP="00D10929">
            <w:pPr>
              <w:spacing w:line="400" w:lineRule="exact"/>
              <w:rPr>
                <w:rFonts w:ascii="標楷體" w:eastAsia="標楷體" w:hAnsi="標楷體" w:cs="Times New Roman"/>
                <w:szCs w:val="24"/>
              </w:rPr>
            </w:pPr>
            <w:r w:rsidRPr="00AC2DAB">
              <w:rPr>
                <w:rFonts w:ascii="標楷體" w:eastAsia="標楷體" w:hAnsi="標楷體" w:cs="Times New Roman" w:hint="eastAsia"/>
                <w:szCs w:val="24"/>
              </w:rPr>
              <w:t>(1-2年)</w:t>
            </w:r>
          </w:p>
        </w:tc>
        <w:tc>
          <w:tcPr>
            <w:tcW w:w="1559" w:type="dxa"/>
            <w:shd w:val="clear" w:color="auto" w:fill="auto"/>
          </w:tcPr>
          <w:p w:rsidR="0072556D" w:rsidRPr="00224BB4" w:rsidRDefault="0072556D" w:rsidP="00415312">
            <w:pPr>
              <w:spacing w:line="400" w:lineRule="exact"/>
              <w:rPr>
                <w:rFonts w:ascii="標楷體" w:eastAsia="標楷體" w:hAnsi="標楷體"/>
                <w:kern w:val="0"/>
                <w:szCs w:val="24"/>
              </w:rPr>
            </w:pPr>
            <w:r w:rsidRPr="00224BB4">
              <w:rPr>
                <w:rFonts w:ascii="標楷體" w:eastAsia="標楷體" w:hAnsi="標楷體" w:hint="eastAsia"/>
                <w:kern w:val="0"/>
                <w:szCs w:val="24"/>
              </w:rPr>
              <w:t>(105年預算數：0元，決算數:0元)</w:t>
            </w:r>
          </w:p>
          <w:p w:rsidR="0072556D" w:rsidRPr="00224BB4" w:rsidRDefault="0072556D" w:rsidP="00415312">
            <w:pPr>
              <w:spacing w:line="400" w:lineRule="exact"/>
              <w:rPr>
                <w:rFonts w:ascii="標楷體" w:eastAsia="標楷體" w:hAnsi="標楷體"/>
                <w:szCs w:val="24"/>
              </w:rPr>
            </w:pPr>
            <w:r w:rsidRPr="00224BB4">
              <w:rPr>
                <w:rFonts w:ascii="標楷體" w:eastAsia="標楷體" w:hAnsi="標楷體" w:hint="eastAsia"/>
                <w:kern w:val="0"/>
                <w:szCs w:val="24"/>
              </w:rPr>
              <w:t>本局持續建置相關性別統計數據。</w:t>
            </w:r>
          </w:p>
        </w:tc>
        <w:tc>
          <w:tcPr>
            <w:tcW w:w="3828" w:type="dxa"/>
            <w:tcBorders>
              <w:right w:val="single" w:sz="12" w:space="0" w:color="auto"/>
            </w:tcBorders>
            <w:shd w:val="clear" w:color="auto" w:fill="auto"/>
          </w:tcPr>
          <w:p w:rsidR="0072556D" w:rsidRPr="00224BB4" w:rsidRDefault="0072556D" w:rsidP="00415312">
            <w:pPr>
              <w:spacing w:line="400" w:lineRule="exact"/>
              <w:rPr>
                <w:rFonts w:ascii="標楷體" w:eastAsia="標楷體" w:hAnsi="標楷體"/>
                <w:szCs w:val="24"/>
              </w:rPr>
            </w:pPr>
            <w:r w:rsidRPr="00224BB4">
              <w:rPr>
                <w:rFonts w:ascii="標楷體" w:eastAsia="標楷體" w:hAnsi="標楷體" w:hint="eastAsia"/>
                <w:szCs w:val="24"/>
              </w:rPr>
              <w:t>(105年預算執行數及率；0元，0%)</w:t>
            </w:r>
          </w:p>
          <w:p w:rsidR="0072556D" w:rsidRPr="00224BB4" w:rsidRDefault="0072556D" w:rsidP="00415312">
            <w:pPr>
              <w:spacing w:line="400" w:lineRule="exact"/>
              <w:rPr>
                <w:rFonts w:ascii="標楷體" w:eastAsia="標楷體" w:hAnsi="標楷體"/>
                <w:szCs w:val="24"/>
              </w:rPr>
            </w:pPr>
            <w:r w:rsidRPr="00224BB4">
              <w:rPr>
                <w:rFonts w:ascii="標楷體" w:eastAsia="標楷體" w:hAnsi="標楷體" w:hint="eastAsia"/>
                <w:szCs w:val="24"/>
              </w:rPr>
              <w:t>本局105年已新增工廠登記家數-按行業別分、商業登記家數-按行業別分、商業登記資本額-按負責人性別與行業別分、公有零售市場與攤販集中區攤販數-按負責人性別分等共6項，並逐步擴建業務相關統計指標，其中原預計新增之托育福利措施宣導場合人次1項，經主計處審核後，以「該業務非本局主要業務」為由，建議</w:t>
            </w:r>
            <w:proofErr w:type="gramStart"/>
            <w:r w:rsidRPr="00224BB4">
              <w:rPr>
                <w:rFonts w:ascii="標楷體" w:eastAsia="標楷體" w:hAnsi="標楷體" w:hint="eastAsia"/>
                <w:szCs w:val="24"/>
              </w:rPr>
              <w:t>不</w:t>
            </w:r>
            <w:proofErr w:type="gramEnd"/>
            <w:r w:rsidRPr="00224BB4">
              <w:rPr>
                <w:rFonts w:ascii="標楷體" w:eastAsia="標楷體" w:hAnsi="標楷體" w:hint="eastAsia"/>
                <w:szCs w:val="24"/>
              </w:rPr>
              <w:t>新增。</w:t>
            </w:r>
          </w:p>
        </w:tc>
        <w:tc>
          <w:tcPr>
            <w:tcW w:w="2268" w:type="dxa"/>
            <w:tcBorders>
              <w:right w:val="single" w:sz="12" w:space="0" w:color="auto"/>
            </w:tcBorders>
          </w:tcPr>
          <w:p w:rsidR="0072556D" w:rsidRPr="00224BB4" w:rsidRDefault="0072556D" w:rsidP="00415312">
            <w:pPr>
              <w:spacing w:line="400" w:lineRule="exact"/>
              <w:rPr>
                <w:rFonts w:ascii="標楷體" w:eastAsia="標楷體" w:hAnsi="標楷體"/>
                <w:kern w:val="0"/>
                <w:szCs w:val="24"/>
              </w:rPr>
            </w:pPr>
            <w:r w:rsidRPr="00224BB4">
              <w:rPr>
                <w:rFonts w:ascii="標楷體" w:eastAsia="標楷體" w:hAnsi="標楷體" w:hint="eastAsia"/>
                <w:kern w:val="0"/>
                <w:szCs w:val="24"/>
              </w:rPr>
              <w:t>(106年預算數：0元，決算數:0元)</w:t>
            </w:r>
          </w:p>
          <w:p w:rsidR="0072556D" w:rsidRPr="00224BB4" w:rsidRDefault="0072556D" w:rsidP="00415312">
            <w:pPr>
              <w:spacing w:line="400" w:lineRule="exact"/>
              <w:rPr>
                <w:rFonts w:ascii="標楷體" w:eastAsia="標楷體" w:hAnsi="標楷體"/>
                <w:szCs w:val="24"/>
              </w:rPr>
            </w:pPr>
            <w:r w:rsidRPr="00EE1DBA">
              <w:rPr>
                <w:rFonts w:ascii="標楷體" w:eastAsia="標楷體" w:hAnsi="標楷體" w:hint="eastAsia"/>
                <w:color w:val="FF0000"/>
                <w:kern w:val="0"/>
                <w:szCs w:val="24"/>
              </w:rPr>
              <w:t>本局持續蒐集業務相關性別統計數據，以建置新性別統計指標，據以</w:t>
            </w:r>
            <w:proofErr w:type="gramStart"/>
            <w:r w:rsidRPr="00EE1DBA">
              <w:rPr>
                <w:rFonts w:ascii="標楷體" w:eastAsia="標楷體" w:hAnsi="標楷體" w:hint="eastAsia"/>
                <w:color w:val="FF0000"/>
                <w:kern w:val="0"/>
                <w:szCs w:val="24"/>
              </w:rPr>
              <w:t>暸</w:t>
            </w:r>
            <w:proofErr w:type="gramEnd"/>
            <w:r w:rsidRPr="00EE1DBA">
              <w:rPr>
                <w:rFonts w:ascii="標楷體" w:eastAsia="標楷體" w:hAnsi="標楷體" w:hint="eastAsia"/>
                <w:color w:val="FF0000"/>
                <w:kern w:val="0"/>
                <w:szCs w:val="24"/>
              </w:rPr>
              <w:t>解兩性性別就業與經濟趨勢變化，未來提供本府各機關作為</w:t>
            </w:r>
            <w:proofErr w:type="gramStart"/>
            <w:r w:rsidRPr="00EE1DBA">
              <w:rPr>
                <w:rFonts w:ascii="標楷體" w:eastAsia="標楷體" w:hAnsi="標楷體" w:hint="eastAsia"/>
                <w:color w:val="FF0000"/>
                <w:kern w:val="0"/>
                <w:szCs w:val="24"/>
              </w:rPr>
              <w:t>研</w:t>
            </w:r>
            <w:proofErr w:type="gramEnd"/>
            <w:r w:rsidRPr="00EE1DBA">
              <w:rPr>
                <w:rFonts w:ascii="標楷體" w:eastAsia="標楷體" w:hAnsi="標楷體" w:hint="eastAsia"/>
                <w:color w:val="FF0000"/>
                <w:kern w:val="0"/>
                <w:szCs w:val="24"/>
              </w:rPr>
              <w:t>擬相關政策</w:t>
            </w:r>
            <w:proofErr w:type="gramStart"/>
            <w:r w:rsidRPr="00EE1DBA">
              <w:rPr>
                <w:rFonts w:ascii="標楷體" w:eastAsia="標楷體" w:hAnsi="標楷體" w:hint="eastAsia"/>
                <w:color w:val="FF0000"/>
                <w:kern w:val="0"/>
                <w:szCs w:val="24"/>
              </w:rPr>
              <w:t>之參據</w:t>
            </w:r>
            <w:proofErr w:type="gramEnd"/>
            <w:r w:rsidRPr="00EE1DBA">
              <w:rPr>
                <w:rFonts w:ascii="標楷體" w:eastAsia="標楷體" w:hAnsi="標楷體" w:hint="eastAsia"/>
                <w:color w:val="FF0000"/>
                <w:kern w:val="0"/>
                <w:szCs w:val="24"/>
              </w:rPr>
              <w:t>。</w:t>
            </w:r>
          </w:p>
        </w:tc>
      </w:tr>
      <w:tr w:rsidR="0072556D" w:rsidRPr="00AC2DAB" w:rsidTr="000D1025">
        <w:tc>
          <w:tcPr>
            <w:tcW w:w="1560" w:type="dxa"/>
            <w:gridSpan w:val="2"/>
            <w:tcBorders>
              <w:left w:val="single" w:sz="12" w:space="0" w:color="auto"/>
            </w:tcBorders>
            <w:shd w:val="clear" w:color="auto" w:fill="auto"/>
          </w:tcPr>
          <w:p w:rsidR="0072556D" w:rsidRPr="00AC2DAB" w:rsidRDefault="0072556D" w:rsidP="00AC2DAB">
            <w:pPr>
              <w:spacing w:line="400" w:lineRule="exact"/>
              <w:ind w:left="240" w:hangingChars="100" w:hanging="240"/>
              <w:jc w:val="both"/>
              <w:rPr>
                <w:rFonts w:ascii="標楷體" w:eastAsia="標楷體" w:hAnsi="標楷體" w:cs="Times New Roman"/>
                <w:szCs w:val="24"/>
              </w:rPr>
            </w:pPr>
            <w:r w:rsidRPr="00AC2DAB">
              <w:rPr>
                <w:rFonts w:ascii="標楷體" w:eastAsia="標楷體" w:hAnsi="標楷體" w:cs="Times New Roman" w:hint="eastAsia"/>
                <w:szCs w:val="24"/>
              </w:rPr>
              <w:t>5.鼓勵企業提供托兒設施與措施服務，提</w:t>
            </w:r>
            <w:r w:rsidRPr="00AC2DAB">
              <w:rPr>
                <w:rFonts w:ascii="標楷體" w:eastAsia="標楷體" w:hAnsi="標楷體" w:cs="Times New Roman" w:hint="eastAsia"/>
                <w:szCs w:val="24"/>
              </w:rPr>
              <w:lastRenderedPageBreak/>
              <w:t>供獎勵機制，並且加強宣導。</w:t>
            </w:r>
          </w:p>
        </w:tc>
        <w:tc>
          <w:tcPr>
            <w:tcW w:w="567" w:type="dxa"/>
            <w:shd w:val="clear" w:color="auto" w:fill="auto"/>
          </w:tcPr>
          <w:p w:rsidR="0072556D" w:rsidRPr="00AC2DAB" w:rsidRDefault="0072556D" w:rsidP="00AC2DAB">
            <w:pPr>
              <w:spacing w:line="400" w:lineRule="exact"/>
              <w:rPr>
                <w:rFonts w:ascii="標楷體" w:eastAsia="標楷體" w:hAnsi="標楷體" w:cs="Times New Roman"/>
                <w:szCs w:val="24"/>
              </w:rPr>
            </w:pPr>
            <w:r w:rsidRPr="00AC2DAB">
              <w:rPr>
                <w:rFonts w:ascii="標楷體" w:eastAsia="標楷體" w:hAnsi="標楷體" w:cs="Times New Roman" w:hint="eastAsia"/>
                <w:szCs w:val="24"/>
              </w:rPr>
              <w:lastRenderedPageBreak/>
              <w:t>經濟發展</w:t>
            </w:r>
            <w:r w:rsidRPr="00AC2DAB">
              <w:rPr>
                <w:rFonts w:ascii="標楷體" w:eastAsia="標楷體" w:hAnsi="標楷體" w:cs="Times New Roman" w:hint="eastAsia"/>
                <w:szCs w:val="24"/>
              </w:rPr>
              <w:lastRenderedPageBreak/>
              <w:t>局</w:t>
            </w:r>
          </w:p>
        </w:tc>
        <w:tc>
          <w:tcPr>
            <w:tcW w:w="567" w:type="dxa"/>
            <w:shd w:val="clear" w:color="auto" w:fill="auto"/>
          </w:tcPr>
          <w:p w:rsidR="0072556D" w:rsidRPr="00AC2DAB" w:rsidRDefault="0072556D" w:rsidP="00AC2DAB">
            <w:pPr>
              <w:spacing w:line="400" w:lineRule="exact"/>
              <w:rPr>
                <w:rFonts w:ascii="標楷體" w:eastAsia="標楷體" w:hAnsi="標楷體" w:cs="Times New Roman"/>
                <w:szCs w:val="24"/>
              </w:rPr>
            </w:pPr>
            <w:r w:rsidRPr="00AC2DAB">
              <w:rPr>
                <w:rFonts w:ascii="標楷體" w:eastAsia="標楷體" w:hAnsi="標楷體" w:cs="Times New Roman" w:hint="eastAsia"/>
                <w:szCs w:val="24"/>
              </w:rPr>
              <w:lastRenderedPageBreak/>
              <w:t>短程計畫</w:t>
            </w:r>
          </w:p>
          <w:p w:rsidR="0072556D" w:rsidRPr="00AC2DAB" w:rsidRDefault="0072556D" w:rsidP="00AC2DAB">
            <w:pPr>
              <w:spacing w:line="400" w:lineRule="exact"/>
              <w:rPr>
                <w:rFonts w:ascii="標楷體" w:eastAsia="標楷體" w:hAnsi="標楷體" w:cs="Times New Roman"/>
                <w:szCs w:val="24"/>
              </w:rPr>
            </w:pPr>
            <w:r w:rsidRPr="00AC2DAB">
              <w:rPr>
                <w:rFonts w:ascii="標楷體" w:eastAsia="標楷體" w:hAnsi="標楷體" w:cs="Times New Roman" w:hint="eastAsia"/>
                <w:szCs w:val="24"/>
              </w:rPr>
              <w:lastRenderedPageBreak/>
              <w:t>(1-2年)</w:t>
            </w:r>
          </w:p>
        </w:tc>
        <w:tc>
          <w:tcPr>
            <w:tcW w:w="1559" w:type="dxa"/>
            <w:shd w:val="clear" w:color="auto" w:fill="auto"/>
          </w:tcPr>
          <w:p w:rsidR="0072556D" w:rsidRPr="00224BB4" w:rsidRDefault="0072556D" w:rsidP="00415312">
            <w:pPr>
              <w:spacing w:line="400" w:lineRule="exact"/>
              <w:rPr>
                <w:rFonts w:ascii="標楷體" w:eastAsia="標楷體" w:hAnsi="標楷體"/>
                <w:kern w:val="0"/>
                <w:szCs w:val="24"/>
              </w:rPr>
            </w:pPr>
            <w:r w:rsidRPr="00224BB4">
              <w:rPr>
                <w:rFonts w:ascii="標楷體" w:eastAsia="標楷體" w:hAnsi="標楷體" w:hint="eastAsia"/>
                <w:kern w:val="0"/>
                <w:szCs w:val="24"/>
              </w:rPr>
              <w:lastRenderedPageBreak/>
              <w:t>(105年預算數：0元，決算數:0元)</w:t>
            </w:r>
          </w:p>
          <w:p w:rsidR="0072556D" w:rsidRPr="00224BB4" w:rsidRDefault="0072556D" w:rsidP="00415312">
            <w:pPr>
              <w:spacing w:line="400" w:lineRule="exact"/>
              <w:rPr>
                <w:rFonts w:ascii="標楷體" w:eastAsia="標楷體" w:hAnsi="標楷體"/>
                <w:szCs w:val="24"/>
              </w:rPr>
            </w:pPr>
            <w:r w:rsidRPr="00224BB4">
              <w:rPr>
                <w:rFonts w:ascii="標楷體" w:eastAsia="標楷體" w:hAnsi="標楷體" w:hint="eastAsia"/>
                <w:kern w:val="0"/>
                <w:szCs w:val="24"/>
              </w:rPr>
              <w:t>本局持續協</w:t>
            </w:r>
            <w:r w:rsidRPr="00224BB4">
              <w:rPr>
                <w:rFonts w:ascii="標楷體" w:eastAsia="標楷體" w:hAnsi="標楷體" w:hint="eastAsia"/>
                <w:kern w:val="0"/>
                <w:szCs w:val="24"/>
              </w:rPr>
              <w:lastRenderedPageBreak/>
              <w:t>助於各產業發展座談會及聯繫會報邀請相關局處(勞動局、社會局及教育局)宣導托兒設施與措施服務，建議於新訂之產業發展自治條例中增訂鼓勵廠商設置經濟安全措施。</w:t>
            </w:r>
          </w:p>
        </w:tc>
        <w:tc>
          <w:tcPr>
            <w:tcW w:w="3828" w:type="dxa"/>
            <w:tcBorders>
              <w:right w:val="single" w:sz="12" w:space="0" w:color="auto"/>
            </w:tcBorders>
            <w:shd w:val="clear" w:color="auto" w:fill="auto"/>
          </w:tcPr>
          <w:p w:rsidR="0072556D" w:rsidRPr="00A845C2" w:rsidRDefault="0072556D" w:rsidP="00415312">
            <w:pPr>
              <w:spacing w:line="400" w:lineRule="exact"/>
              <w:rPr>
                <w:rFonts w:ascii="標楷體" w:eastAsia="標楷體" w:hAnsi="標楷體"/>
                <w:color w:val="FF0000"/>
                <w:szCs w:val="24"/>
              </w:rPr>
            </w:pPr>
            <w:r w:rsidRPr="00A845C2">
              <w:rPr>
                <w:rFonts w:ascii="標楷體" w:eastAsia="標楷體" w:hAnsi="標楷體" w:hint="eastAsia"/>
                <w:color w:val="FF0000"/>
                <w:szCs w:val="24"/>
              </w:rPr>
              <w:lastRenderedPageBreak/>
              <w:t>(105年預算執行數及率；0元，0%)</w:t>
            </w:r>
          </w:p>
          <w:p w:rsidR="0072556D" w:rsidRPr="00D24C22" w:rsidRDefault="0072556D" w:rsidP="00415312">
            <w:pPr>
              <w:spacing w:line="400" w:lineRule="exact"/>
              <w:rPr>
                <w:rFonts w:ascii="標楷體" w:eastAsia="標楷體" w:hAnsi="標楷體"/>
                <w:color w:val="FF0000"/>
                <w:szCs w:val="24"/>
              </w:rPr>
            </w:pPr>
            <w:r w:rsidRPr="00D24C22">
              <w:rPr>
                <w:rFonts w:ascii="標楷體" w:eastAsia="標楷體" w:hAnsi="標楷體" w:hint="eastAsia"/>
                <w:color w:val="FF0000"/>
                <w:szCs w:val="24"/>
              </w:rPr>
              <w:t>為鼓勵企業提供托兒設施與措施服務，邀請勞動局、社會局及教育局於本局與企業、工業區、商圈等各</w:t>
            </w:r>
            <w:r w:rsidRPr="00D24C22">
              <w:rPr>
                <w:rFonts w:ascii="標楷體" w:eastAsia="標楷體" w:hAnsi="標楷體" w:hint="eastAsia"/>
                <w:color w:val="FF0000"/>
                <w:szCs w:val="24"/>
              </w:rPr>
              <w:lastRenderedPageBreak/>
              <w:t>項會議及活動場合提供宣導品及加強宣導性別友善措施之益處、聘僱停看聽、申請生育津貼與育兒津貼、育嬰留職停薪短片、親子館、特教福利補助等相關資訊，</w:t>
            </w:r>
          </w:p>
          <w:p w:rsidR="0072556D" w:rsidRPr="00D24C22" w:rsidRDefault="0072556D" w:rsidP="00415312">
            <w:pPr>
              <w:spacing w:line="400" w:lineRule="exact"/>
              <w:rPr>
                <w:rFonts w:ascii="標楷體" w:eastAsia="標楷體" w:hAnsi="標楷體"/>
                <w:color w:val="FF0000"/>
                <w:szCs w:val="24"/>
              </w:rPr>
            </w:pPr>
            <w:r w:rsidRPr="00D24C22">
              <w:rPr>
                <w:rFonts w:ascii="標楷體" w:eastAsia="標楷體" w:hAnsi="標楷體" w:hint="eastAsia"/>
                <w:color w:val="FF0000"/>
                <w:szCs w:val="24"/>
              </w:rPr>
              <w:t>105年本局自製宣導單張與簡報，闡述推行性別友善措施對雇主與員工之益處，宣導場合共13場，包括志工業務交流座談會、工業區業務聯繫會報、婦幼商品展行前記者會、智慧節電記者會暨成果展、工廠校正說明會、楊梅四維商圈座談會、桃園火車站前商圈宣導會、上市上櫃企業聯繫會議等，參加人數計</w:t>
            </w:r>
            <w:r>
              <w:rPr>
                <w:rFonts w:ascii="標楷體" w:eastAsia="標楷體" w:hAnsi="標楷體" w:hint="eastAsia"/>
                <w:color w:val="FF0000"/>
                <w:szCs w:val="24"/>
              </w:rPr>
              <w:t>794</w:t>
            </w:r>
            <w:r w:rsidRPr="00D24C22">
              <w:rPr>
                <w:rFonts w:ascii="標楷體" w:eastAsia="標楷體" w:hAnsi="標楷體" w:hint="eastAsia"/>
                <w:color w:val="FF0000"/>
                <w:szCs w:val="24"/>
              </w:rPr>
              <w:t>人，男</w:t>
            </w:r>
            <w:r>
              <w:rPr>
                <w:rFonts w:ascii="標楷體" w:eastAsia="標楷體" w:hAnsi="標楷體" w:hint="eastAsia"/>
                <w:color w:val="FF0000"/>
                <w:szCs w:val="24"/>
              </w:rPr>
              <w:t>464人(58.44%)</w:t>
            </w:r>
            <w:r w:rsidRPr="00D24C22">
              <w:rPr>
                <w:rFonts w:ascii="標楷體" w:eastAsia="標楷體" w:hAnsi="標楷體" w:hint="eastAsia"/>
                <w:color w:val="FF0000"/>
                <w:szCs w:val="24"/>
              </w:rPr>
              <w:t>，女</w:t>
            </w:r>
            <w:r>
              <w:rPr>
                <w:rFonts w:ascii="標楷體" w:eastAsia="標楷體" w:hAnsi="標楷體" w:hint="eastAsia"/>
                <w:color w:val="FF0000"/>
                <w:szCs w:val="24"/>
              </w:rPr>
              <w:t>330人(41.56%)。</w:t>
            </w:r>
          </w:p>
        </w:tc>
        <w:tc>
          <w:tcPr>
            <w:tcW w:w="2268" w:type="dxa"/>
            <w:tcBorders>
              <w:right w:val="single" w:sz="12" w:space="0" w:color="auto"/>
            </w:tcBorders>
          </w:tcPr>
          <w:p w:rsidR="0072556D" w:rsidRPr="00A845C2" w:rsidRDefault="0072556D" w:rsidP="00415312">
            <w:pPr>
              <w:spacing w:line="400" w:lineRule="exact"/>
              <w:rPr>
                <w:rFonts w:ascii="標楷體" w:eastAsia="標楷體" w:hAnsi="標楷體"/>
                <w:color w:val="FF0000"/>
                <w:kern w:val="0"/>
                <w:szCs w:val="24"/>
              </w:rPr>
            </w:pPr>
            <w:r w:rsidRPr="00A845C2">
              <w:rPr>
                <w:rFonts w:ascii="標楷體" w:eastAsia="標楷體" w:hAnsi="標楷體" w:hint="eastAsia"/>
                <w:color w:val="FF0000"/>
                <w:kern w:val="0"/>
                <w:szCs w:val="24"/>
              </w:rPr>
              <w:lastRenderedPageBreak/>
              <w:t>(106年預算數：0元，決算數:0元)</w:t>
            </w:r>
          </w:p>
          <w:p w:rsidR="0072556D" w:rsidRPr="00A845C2" w:rsidRDefault="0072556D" w:rsidP="0072556D">
            <w:pPr>
              <w:pStyle w:val="a3"/>
              <w:numPr>
                <w:ilvl w:val="0"/>
                <w:numId w:val="15"/>
              </w:numPr>
              <w:spacing w:line="400" w:lineRule="exact"/>
              <w:ind w:leftChars="0"/>
              <w:jc w:val="both"/>
              <w:rPr>
                <w:rFonts w:ascii="標楷體" w:eastAsia="標楷體" w:hAnsi="標楷體"/>
                <w:color w:val="FF0000"/>
                <w:kern w:val="0"/>
                <w:szCs w:val="24"/>
              </w:rPr>
            </w:pPr>
            <w:r>
              <w:rPr>
                <w:rFonts w:ascii="標楷體" w:eastAsia="標楷體" w:hAnsi="標楷體" w:hint="eastAsia"/>
                <w:color w:val="FF0000"/>
                <w:kern w:val="0"/>
                <w:szCs w:val="24"/>
              </w:rPr>
              <w:t>持</w:t>
            </w:r>
            <w:r w:rsidRPr="00A845C2">
              <w:rPr>
                <w:rFonts w:ascii="標楷體" w:eastAsia="標楷體" w:hAnsi="標楷體" w:hint="eastAsia"/>
                <w:color w:val="FF0000"/>
                <w:kern w:val="0"/>
                <w:szCs w:val="24"/>
              </w:rPr>
              <w:t>續提供各類宣導場合(如：</w:t>
            </w:r>
            <w:r w:rsidRPr="00A845C2">
              <w:rPr>
                <w:rFonts w:ascii="標楷體" w:eastAsia="標楷體" w:hAnsi="標楷體" w:hint="eastAsia"/>
                <w:color w:val="FF0000"/>
                <w:kern w:val="0"/>
                <w:szCs w:val="24"/>
              </w:rPr>
              <w:lastRenderedPageBreak/>
              <w:t>產業發展座談會、工業區聯繫會報、企業聯繫會議、商圈座談會、市場自治會等)邀請相關局處(勞動局、社會局及教育局)至現場宣導托兒設施與措施服務，或協助發放相關宣傳品。</w:t>
            </w:r>
          </w:p>
          <w:p w:rsidR="0072556D" w:rsidRPr="00A845C2" w:rsidRDefault="0072556D" w:rsidP="0072556D">
            <w:pPr>
              <w:pStyle w:val="a3"/>
              <w:numPr>
                <w:ilvl w:val="0"/>
                <w:numId w:val="15"/>
              </w:numPr>
              <w:spacing w:line="400" w:lineRule="exact"/>
              <w:ind w:leftChars="0"/>
              <w:jc w:val="both"/>
              <w:rPr>
                <w:rFonts w:ascii="標楷體" w:eastAsia="標楷體" w:hAnsi="標楷體"/>
                <w:color w:val="FF0000"/>
                <w:szCs w:val="24"/>
              </w:rPr>
            </w:pPr>
            <w:r w:rsidRPr="00A845C2">
              <w:rPr>
                <w:rFonts w:ascii="標楷體" w:eastAsia="標楷體" w:hAnsi="標楷體" w:hint="eastAsia"/>
                <w:color w:val="FF0000"/>
                <w:szCs w:val="24"/>
              </w:rPr>
              <w:t>藉由績優企業卓越獎徵選案之評分項目</w:t>
            </w:r>
            <w:r>
              <w:rPr>
                <w:rFonts w:ascii="標楷體" w:eastAsia="標楷體" w:hAnsi="標楷體" w:hint="eastAsia"/>
                <w:color w:val="FF0000"/>
                <w:szCs w:val="24"/>
              </w:rPr>
              <w:t>(性別友善措施)</w:t>
            </w:r>
            <w:r w:rsidRPr="00A845C2">
              <w:rPr>
                <w:rFonts w:ascii="標楷體" w:eastAsia="標楷體" w:hAnsi="標楷體" w:hint="eastAsia"/>
                <w:color w:val="FF0000"/>
                <w:szCs w:val="24"/>
              </w:rPr>
              <w:t>與執行過程</w:t>
            </w:r>
            <w:r>
              <w:rPr>
                <w:rFonts w:ascii="標楷體" w:eastAsia="標楷體" w:hAnsi="標楷體" w:hint="eastAsia"/>
                <w:color w:val="FF0000"/>
                <w:szCs w:val="24"/>
              </w:rPr>
              <w:t>(邀請性別平等專家學者擔任評審委員並於專書介紹各得獎企業之性別友善措施等)</w:t>
            </w:r>
            <w:r w:rsidRPr="00A845C2">
              <w:rPr>
                <w:rFonts w:ascii="標楷體" w:eastAsia="標楷體" w:hAnsi="標楷體" w:hint="eastAsia"/>
                <w:color w:val="FF0000"/>
                <w:szCs w:val="24"/>
              </w:rPr>
              <w:t>，鼓勵企業積極實施性別友善措施，以營造性別友善職場環境，落實企業社會責任。</w:t>
            </w:r>
          </w:p>
        </w:tc>
      </w:tr>
      <w:tr w:rsidR="0072556D" w:rsidRPr="00AC2DAB" w:rsidTr="000D1025">
        <w:trPr>
          <w:trHeight w:val="2550"/>
        </w:trPr>
        <w:tc>
          <w:tcPr>
            <w:tcW w:w="1560" w:type="dxa"/>
            <w:gridSpan w:val="2"/>
            <w:tcBorders>
              <w:left w:val="single" w:sz="12" w:space="0" w:color="auto"/>
            </w:tcBorders>
            <w:shd w:val="clear" w:color="auto" w:fill="auto"/>
          </w:tcPr>
          <w:p w:rsidR="0072556D" w:rsidRPr="00AC2DAB" w:rsidRDefault="0072556D" w:rsidP="00AC2DAB">
            <w:pPr>
              <w:spacing w:line="400" w:lineRule="exact"/>
              <w:ind w:left="240" w:hangingChars="100" w:hanging="240"/>
              <w:jc w:val="both"/>
              <w:rPr>
                <w:rFonts w:ascii="標楷體" w:eastAsia="標楷體" w:hAnsi="標楷體" w:cs="Times New Roman"/>
                <w:szCs w:val="24"/>
              </w:rPr>
            </w:pPr>
            <w:r w:rsidRPr="00AC2DAB">
              <w:rPr>
                <w:rFonts w:ascii="標楷體" w:eastAsia="標楷體" w:hAnsi="標楷體" w:cs="Times New Roman" w:hint="eastAsia"/>
                <w:kern w:val="0"/>
                <w:szCs w:val="24"/>
              </w:rPr>
              <w:lastRenderedPageBreak/>
              <w:t>7.鼓勵企業與民間團體開發多元型態工作機會(部分工時、彈性上下班)，提供婦女彈性就業選擇。</w:t>
            </w:r>
          </w:p>
        </w:tc>
        <w:tc>
          <w:tcPr>
            <w:tcW w:w="567" w:type="dxa"/>
            <w:shd w:val="clear" w:color="auto" w:fill="auto"/>
          </w:tcPr>
          <w:p w:rsidR="0072556D" w:rsidRPr="00AC2DAB" w:rsidRDefault="0072556D" w:rsidP="00AC2DAB">
            <w:pPr>
              <w:spacing w:line="400" w:lineRule="exact"/>
              <w:rPr>
                <w:rFonts w:ascii="標楷體" w:eastAsia="標楷體" w:hAnsi="標楷體" w:cs="Times New Roman"/>
                <w:color w:val="FF0000"/>
                <w:szCs w:val="24"/>
              </w:rPr>
            </w:pPr>
            <w:r w:rsidRPr="00AC2DAB">
              <w:rPr>
                <w:rFonts w:ascii="標楷體" w:eastAsia="標楷體" w:hAnsi="標楷體" w:cs="Times New Roman" w:hint="eastAsia"/>
                <w:color w:val="FF0000"/>
                <w:szCs w:val="24"/>
              </w:rPr>
              <w:t>經濟發展局</w:t>
            </w:r>
          </w:p>
        </w:tc>
        <w:tc>
          <w:tcPr>
            <w:tcW w:w="567" w:type="dxa"/>
            <w:shd w:val="clear" w:color="auto" w:fill="auto"/>
          </w:tcPr>
          <w:p w:rsidR="0072556D" w:rsidRPr="00AC2DAB" w:rsidRDefault="0072556D" w:rsidP="00C93123">
            <w:pPr>
              <w:spacing w:line="400" w:lineRule="exact"/>
              <w:rPr>
                <w:rFonts w:ascii="標楷體" w:eastAsia="標楷體" w:hAnsi="標楷體" w:cs="Times New Roman"/>
                <w:color w:val="FF0000"/>
                <w:szCs w:val="24"/>
              </w:rPr>
            </w:pPr>
            <w:r w:rsidRPr="00AC2DAB">
              <w:rPr>
                <w:rFonts w:ascii="標楷體" w:eastAsia="標楷體" w:hAnsi="標楷體" w:cs="Times New Roman" w:hint="eastAsia"/>
                <w:color w:val="FF0000"/>
                <w:szCs w:val="24"/>
              </w:rPr>
              <w:t>短程計畫</w:t>
            </w:r>
          </w:p>
          <w:p w:rsidR="0072556D" w:rsidRPr="00AC2DAB" w:rsidRDefault="0072556D" w:rsidP="00C93123">
            <w:pPr>
              <w:spacing w:line="400" w:lineRule="exact"/>
              <w:rPr>
                <w:rFonts w:ascii="標楷體" w:eastAsia="標楷體" w:hAnsi="標楷體" w:cs="Times New Roman"/>
                <w:color w:val="FF0000"/>
                <w:szCs w:val="24"/>
              </w:rPr>
            </w:pPr>
            <w:r w:rsidRPr="00AC2DAB">
              <w:rPr>
                <w:rFonts w:ascii="標楷體" w:eastAsia="標楷體" w:hAnsi="標楷體" w:cs="Times New Roman" w:hint="eastAsia"/>
                <w:color w:val="FF0000"/>
                <w:szCs w:val="24"/>
              </w:rPr>
              <w:t>(1-2年)</w:t>
            </w:r>
          </w:p>
        </w:tc>
        <w:tc>
          <w:tcPr>
            <w:tcW w:w="1559" w:type="dxa"/>
            <w:shd w:val="clear" w:color="auto" w:fill="auto"/>
          </w:tcPr>
          <w:p w:rsidR="0072556D" w:rsidRPr="00224BB4" w:rsidRDefault="0072556D" w:rsidP="00415312">
            <w:pPr>
              <w:spacing w:line="400" w:lineRule="exact"/>
              <w:jc w:val="both"/>
              <w:rPr>
                <w:rFonts w:ascii="標楷體" w:eastAsia="標楷體" w:hAnsi="標楷體"/>
                <w:szCs w:val="24"/>
              </w:rPr>
            </w:pPr>
            <w:r w:rsidRPr="00224BB4">
              <w:rPr>
                <w:rFonts w:ascii="標楷體" w:eastAsia="標楷體" w:hAnsi="標楷體" w:hint="eastAsia"/>
                <w:szCs w:val="24"/>
              </w:rPr>
              <w:t>(105年預算數：0元，決算數：0元)</w:t>
            </w:r>
          </w:p>
          <w:p w:rsidR="0072556D" w:rsidRPr="00224BB4" w:rsidRDefault="0072556D" w:rsidP="00415312">
            <w:pPr>
              <w:spacing w:line="400" w:lineRule="exact"/>
              <w:jc w:val="both"/>
              <w:rPr>
                <w:rFonts w:ascii="標楷體" w:eastAsia="標楷體" w:hAnsi="標楷體"/>
                <w:szCs w:val="24"/>
              </w:rPr>
            </w:pPr>
            <w:r w:rsidRPr="00224BB4">
              <w:rPr>
                <w:rFonts w:ascii="標楷體" w:eastAsia="標楷體" w:hAnsi="標楷體" w:hint="eastAsia"/>
                <w:szCs w:val="24"/>
              </w:rPr>
              <w:t>本案為今(105)年第二次性別平等委員會大會決議新增本局，協助向企業宣導與鼓勵開發多元型態工作機會。</w:t>
            </w:r>
          </w:p>
        </w:tc>
        <w:tc>
          <w:tcPr>
            <w:tcW w:w="3828" w:type="dxa"/>
            <w:tcBorders>
              <w:right w:val="single" w:sz="12" w:space="0" w:color="auto"/>
            </w:tcBorders>
            <w:shd w:val="clear" w:color="auto" w:fill="auto"/>
          </w:tcPr>
          <w:p w:rsidR="0072556D" w:rsidRPr="00A845C2" w:rsidRDefault="0072556D" w:rsidP="00415312">
            <w:pPr>
              <w:spacing w:line="400" w:lineRule="exact"/>
              <w:rPr>
                <w:rFonts w:ascii="標楷體" w:eastAsia="標楷體" w:hAnsi="標楷體"/>
                <w:color w:val="FF0000"/>
                <w:szCs w:val="24"/>
              </w:rPr>
            </w:pPr>
            <w:r w:rsidRPr="00BA11A6">
              <w:rPr>
                <w:rFonts w:ascii="標楷體" w:eastAsia="標楷體" w:hAnsi="標楷體" w:hint="eastAsia"/>
                <w:color w:val="FF0000"/>
                <w:szCs w:val="24"/>
              </w:rPr>
              <w:t>為鼓勵企業與民間團體開發多元型態工作機會，提供婦女彈性就業選擇，邀請勞動局就業服務處於本局上市上櫃企業聯繫會議，提供就業媒合服務與發放宣傳品方式向各企業宣導，</w:t>
            </w:r>
            <w:r w:rsidRPr="00603865">
              <w:rPr>
                <w:rFonts w:ascii="標楷體" w:eastAsia="標楷體" w:hAnsi="標楷體" w:hint="eastAsia"/>
                <w:color w:val="FF0000"/>
                <w:szCs w:val="24"/>
              </w:rPr>
              <w:t>就服處提供台灣就業通、就業服務據點、105年青年</w:t>
            </w:r>
            <w:proofErr w:type="gramStart"/>
            <w:r w:rsidRPr="00603865">
              <w:rPr>
                <w:rFonts w:ascii="標楷體" w:eastAsia="標楷體" w:hAnsi="標楷體" w:hint="eastAsia"/>
                <w:color w:val="FF0000"/>
                <w:szCs w:val="24"/>
              </w:rPr>
              <w:t>安薪就業讚</w:t>
            </w:r>
            <w:proofErr w:type="gramEnd"/>
            <w:r w:rsidRPr="00603865">
              <w:rPr>
                <w:rFonts w:ascii="標楷體" w:eastAsia="標楷體" w:hAnsi="標楷體" w:hint="eastAsia"/>
                <w:color w:val="FF0000"/>
                <w:szCs w:val="24"/>
              </w:rPr>
              <w:t>計畫宣導本市就業服務相關資訊，可協助提供各類兼職工作、工讀生、人力派遣等工作機會，</w:t>
            </w:r>
            <w:r w:rsidRPr="00BA11A6">
              <w:rPr>
                <w:rFonts w:ascii="標楷體" w:eastAsia="標楷體" w:hAnsi="標楷體" w:hint="eastAsia"/>
                <w:color w:val="FF0000"/>
                <w:szCs w:val="24"/>
              </w:rPr>
              <w:t>參加人數共計129人(男105/81.4%；女24/18.6%)。</w:t>
            </w:r>
          </w:p>
        </w:tc>
        <w:tc>
          <w:tcPr>
            <w:tcW w:w="2268" w:type="dxa"/>
            <w:tcBorders>
              <w:right w:val="single" w:sz="12" w:space="0" w:color="auto"/>
            </w:tcBorders>
          </w:tcPr>
          <w:p w:rsidR="0072556D" w:rsidRPr="00A845C2" w:rsidRDefault="0072556D" w:rsidP="00415312">
            <w:pPr>
              <w:spacing w:line="400" w:lineRule="exact"/>
              <w:rPr>
                <w:rFonts w:ascii="標楷體" w:eastAsia="標楷體" w:hAnsi="標楷體"/>
                <w:color w:val="FF0000"/>
                <w:kern w:val="0"/>
                <w:szCs w:val="24"/>
              </w:rPr>
            </w:pPr>
            <w:r w:rsidRPr="00A845C2">
              <w:rPr>
                <w:rFonts w:ascii="標楷體" w:eastAsia="標楷體" w:hAnsi="標楷體" w:hint="eastAsia"/>
                <w:color w:val="FF0000"/>
                <w:kern w:val="0"/>
                <w:szCs w:val="24"/>
              </w:rPr>
              <w:t>(106年預算數：0元，決算數:0元)</w:t>
            </w:r>
          </w:p>
          <w:p w:rsidR="0072556D" w:rsidRPr="00A845C2" w:rsidRDefault="0072556D" w:rsidP="0072556D">
            <w:pPr>
              <w:pStyle w:val="a3"/>
              <w:numPr>
                <w:ilvl w:val="0"/>
                <w:numId w:val="16"/>
              </w:numPr>
              <w:spacing w:line="400" w:lineRule="exact"/>
              <w:ind w:leftChars="0"/>
              <w:jc w:val="both"/>
              <w:rPr>
                <w:rFonts w:ascii="標楷體" w:eastAsia="標楷體" w:hAnsi="標楷體"/>
                <w:color w:val="FF0000"/>
                <w:kern w:val="0"/>
                <w:szCs w:val="24"/>
              </w:rPr>
            </w:pPr>
            <w:r w:rsidRPr="00A845C2">
              <w:rPr>
                <w:rFonts w:ascii="標楷體" w:eastAsia="標楷體" w:hAnsi="標楷體" w:hint="eastAsia"/>
                <w:color w:val="FF0000"/>
                <w:kern w:val="0"/>
                <w:szCs w:val="24"/>
              </w:rPr>
              <w:t>持續提供各類宣導場合(如：產業發展座談會、工業區聯繫會報、企業聯繫會議、商圈座談會、市場自治會等)結合相關局處(勞動局、社會局及教育局)至現場宣導開發多元型態工作機會，或協助發放相關宣傳品。</w:t>
            </w:r>
          </w:p>
          <w:p w:rsidR="0072556D" w:rsidRPr="00A845C2" w:rsidRDefault="0072556D" w:rsidP="0072556D">
            <w:pPr>
              <w:pStyle w:val="a3"/>
              <w:numPr>
                <w:ilvl w:val="0"/>
                <w:numId w:val="16"/>
              </w:numPr>
              <w:spacing w:line="400" w:lineRule="exact"/>
              <w:ind w:leftChars="0"/>
              <w:jc w:val="both"/>
              <w:rPr>
                <w:rFonts w:ascii="標楷體" w:eastAsia="標楷體" w:hAnsi="標楷體"/>
                <w:color w:val="FF0000"/>
                <w:kern w:val="0"/>
                <w:szCs w:val="24"/>
              </w:rPr>
            </w:pPr>
            <w:r w:rsidRPr="00A845C2">
              <w:rPr>
                <w:rFonts w:ascii="標楷體" w:eastAsia="標楷體" w:hAnsi="標楷體" w:hint="eastAsia"/>
                <w:color w:val="FF0000"/>
                <w:kern w:val="0"/>
                <w:szCs w:val="24"/>
              </w:rPr>
              <w:t>藉由績優企業卓越獎徵選案之評分項目</w:t>
            </w:r>
            <w:r>
              <w:rPr>
                <w:rFonts w:ascii="標楷體" w:eastAsia="標楷體" w:hAnsi="標楷體" w:hint="eastAsia"/>
                <w:color w:val="FF0000"/>
                <w:kern w:val="0"/>
                <w:szCs w:val="24"/>
              </w:rPr>
              <w:t>(性別友善措施之彈性工時、部份工時等非典型工作職缺)</w:t>
            </w:r>
            <w:r w:rsidRPr="00A845C2">
              <w:rPr>
                <w:rFonts w:ascii="標楷體" w:eastAsia="標楷體" w:hAnsi="標楷體" w:hint="eastAsia"/>
                <w:color w:val="FF0000"/>
                <w:kern w:val="0"/>
                <w:szCs w:val="24"/>
              </w:rPr>
              <w:t>與執行過程，鼓勵企業積極雇用部份工時或彈性工時等員工。</w:t>
            </w:r>
          </w:p>
        </w:tc>
      </w:tr>
      <w:tr w:rsidR="0072556D" w:rsidRPr="00AC2DAB" w:rsidTr="000D1025">
        <w:tc>
          <w:tcPr>
            <w:tcW w:w="1560" w:type="dxa"/>
            <w:gridSpan w:val="2"/>
            <w:tcBorders>
              <w:left w:val="single" w:sz="12" w:space="0" w:color="auto"/>
            </w:tcBorders>
            <w:shd w:val="clear" w:color="auto" w:fill="auto"/>
          </w:tcPr>
          <w:p w:rsidR="0072556D" w:rsidRPr="00AC2DAB" w:rsidRDefault="0072556D" w:rsidP="00AC2DAB">
            <w:pPr>
              <w:spacing w:line="400" w:lineRule="exact"/>
              <w:ind w:left="240" w:hangingChars="100" w:hanging="240"/>
              <w:jc w:val="both"/>
              <w:rPr>
                <w:rFonts w:ascii="標楷體" w:eastAsia="標楷體" w:hAnsi="標楷體" w:cs="Times New Roman"/>
                <w:szCs w:val="24"/>
              </w:rPr>
            </w:pPr>
            <w:r w:rsidRPr="00AC2DAB">
              <w:rPr>
                <w:rFonts w:ascii="標楷體" w:eastAsia="標楷體" w:hAnsi="標楷體" w:cs="Times New Roman" w:hint="eastAsia"/>
                <w:szCs w:val="24"/>
              </w:rPr>
              <w:t>8.開發部落在地工作機會，鼓勵民間成立女性勞動合作社及</w:t>
            </w:r>
            <w:r w:rsidRPr="00AC2DAB">
              <w:rPr>
                <w:rFonts w:ascii="標楷體" w:eastAsia="標楷體" w:hAnsi="標楷體" w:cs="Times New Roman" w:hint="eastAsia"/>
                <w:szCs w:val="24"/>
              </w:rPr>
              <w:lastRenderedPageBreak/>
              <w:t>勞動者自我雇用。</w:t>
            </w:r>
          </w:p>
          <w:p w:rsidR="0072556D" w:rsidRPr="00AC2DAB" w:rsidRDefault="0072556D" w:rsidP="00AC2DAB">
            <w:pPr>
              <w:spacing w:line="400" w:lineRule="exact"/>
              <w:jc w:val="both"/>
              <w:rPr>
                <w:rFonts w:ascii="標楷體" w:eastAsia="標楷體" w:hAnsi="標楷體" w:cs="Times New Roman"/>
                <w:szCs w:val="24"/>
              </w:rPr>
            </w:pPr>
            <w:r w:rsidRPr="00AC2DAB">
              <w:rPr>
                <w:rFonts w:ascii="標楷體" w:eastAsia="標楷體" w:hAnsi="標楷體" w:cs="Times New Roman" w:hint="eastAsia"/>
                <w:szCs w:val="24"/>
                <w:u w:val="single"/>
              </w:rPr>
              <w:t>方針重點</w:t>
            </w:r>
            <w:r w:rsidRPr="00AC2DAB">
              <w:rPr>
                <w:rFonts w:ascii="標楷體" w:eastAsia="標楷體" w:hAnsi="標楷體" w:cs="Times New Roman" w:hint="eastAsia"/>
                <w:szCs w:val="24"/>
              </w:rPr>
              <w:t>：特別鼓勵民間成立原住民族、新移民女性勞動合作社，以開發部落在地工作機會及達成勞動者自我雇用之目標。</w:t>
            </w:r>
          </w:p>
        </w:tc>
        <w:tc>
          <w:tcPr>
            <w:tcW w:w="567" w:type="dxa"/>
            <w:shd w:val="clear" w:color="auto" w:fill="auto"/>
          </w:tcPr>
          <w:p w:rsidR="0072556D" w:rsidRPr="00AC2DAB" w:rsidRDefault="0072556D" w:rsidP="00AC2DAB">
            <w:pPr>
              <w:spacing w:line="400" w:lineRule="exact"/>
              <w:rPr>
                <w:rFonts w:ascii="標楷體" w:eastAsia="標楷體" w:hAnsi="標楷體" w:cs="Times New Roman"/>
                <w:color w:val="FF0000"/>
                <w:szCs w:val="24"/>
              </w:rPr>
            </w:pPr>
            <w:r w:rsidRPr="00AC2DAB">
              <w:rPr>
                <w:rFonts w:ascii="標楷體" w:eastAsia="標楷體" w:hAnsi="標楷體" w:cs="Times New Roman" w:hint="eastAsia"/>
                <w:color w:val="FF0000"/>
                <w:szCs w:val="24"/>
              </w:rPr>
              <w:lastRenderedPageBreak/>
              <w:t>經濟發展局</w:t>
            </w:r>
          </w:p>
        </w:tc>
        <w:tc>
          <w:tcPr>
            <w:tcW w:w="567" w:type="dxa"/>
            <w:shd w:val="clear" w:color="auto" w:fill="auto"/>
          </w:tcPr>
          <w:p w:rsidR="0072556D" w:rsidRPr="00AC2DAB" w:rsidRDefault="0072556D" w:rsidP="00C93123">
            <w:pPr>
              <w:spacing w:line="400" w:lineRule="exact"/>
              <w:rPr>
                <w:rFonts w:ascii="標楷體" w:eastAsia="標楷體" w:hAnsi="標楷體" w:cs="Times New Roman"/>
                <w:color w:val="FF0000"/>
                <w:szCs w:val="24"/>
              </w:rPr>
            </w:pPr>
            <w:r w:rsidRPr="00AC2DAB">
              <w:rPr>
                <w:rFonts w:ascii="標楷體" w:eastAsia="標楷體" w:hAnsi="標楷體" w:cs="Times New Roman" w:hint="eastAsia"/>
                <w:color w:val="FF0000"/>
                <w:szCs w:val="24"/>
              </w:rPr>
              <w:t>短程計畫</w:t>
            </w:r>
          </w:p>
          <w:p w:rsidR="0072556D" w:rsidRPr="00AC2DAB" w:rsidRDefault="0072556D" w:rsidP="00C93123">
            <w:pPr>
              <w:spacing w:line="400" w:lineRule="exact"/>
              <w:rPr>
                <w:rFonts w:ascii="標楷體" w:eastAsia="標楷體" w:hAnsi="標楷體" w:cs="Times New Roman"/>
                <w:color w:val="FF0000"/>
                <w:szCs w:val="24"/>
              </w:rPr>
            </w:pPr>
            <w:r w:rsidRPr="00AC2DAB">
              <w:rPr>
                <w:rFonts w:ascii="標楷體" w:eastAsia="標楷體" w:hAnsi="標楷體" w:cs="Times New Roman" w:hint="eastAsia"/>
                <w:color w:val="FF0000"/>
                <w:szCs w:val="24"/>
              </w:rPr>
              <w:t>(1-2</w:t>
            </w:r>
            <w:r w:rsidRPr="00AC2DAB">
              <w:rPr>
                <w:rFonts w:ascii="標楷體" w:eastAsia="標楷體" w:hAnsi="標楷體" w:cs="Times New Roman" w:hint="eastAsia"/>
                <w:color w:val="FF0000"/>
                <w:szCs w:val="24"/>
              </w:rPr>
              <w:lastRenderedPageBreak/>
              <w:t>年)</w:t>
            </w:r>
          </w:p>
        </w:tc>
        <w:tc>
          <w:tcPr>
            <w:tcW w:w="1559" w:type="dxa"/>
            <w:shd w:val="clear" w:color="auto" w:fill="auto"/>
          </w:tcPr>
          <w:p w:rsidR="0072556D" w:rsidRPr="00224BB4" w:rsidRDefault="0072556D" w:rsidP="00415312">
            <w:pPr>
              <w:spacing w:line="400" w:lineRule="exact"/>
              <w:jc w:val="both"/>
              <w:rPr>
                <w:rFonts w:ascii="標楷體" w:eastAsia="標楷體" w:hAnsi="標楷體"/>
                <w:szCs w:val="24"/>
              </w:rPr>
            </w:pPr>
            <w:r w:rsidRPr="00224BB4">
              <w:rPr>
                <w:rFonts w:ascii="標楷體" w:eastAsia="標楷體" w:hAnsi="標楷體" w:hint="eastAsia"/>
                <w:szCs w:val="24"/>
              </w:rPr>
              <w:lastRenderedPageBreak/>
              <w:t>(105年預算數：0元，決算數：0元)</w:t>
            </w:r>
          </w:p>
          <w:p w:rsidR="0072556D" w:rsidRPr="00224BB4" w:rsidRDefault="0072556D" w:rsidP="00415312">
            <w:pPr>
              <w:spacing w:line="400" w:lineRule="exact"/>
              <w:jc w:val="both"/>
              <w:rPr>
                <w:rFonts w:ascii="標楷體" w:eastAsia="標楷體" w:hAnsi="標楷體"/>
                <w:szCs w:val="24"/>
              </w:rPr>
            </w:pPr>
            <w:r w:rsidRPr="00224BB4">
              <w:rPr>
                <w:rFonts w:ascii="標楷體" w:eastAsia="標楷體" w:hAnsi="標楷體" w:hint="eastAsia"/>
                <w:szCs w:val="24"/>
              </w:rPr>
              <w:t>本案為今(105)年第二次性別平等</w:t>
            </w:r>
            <w:r w:rsidRPr="00224BB4">
              <w:rPr>
                <w:rFonts w:ascii="標楷體" w:eastAsia="標楷體" w:hAnsi="標楷體" w:hint="eastAsia"/>
                <w:szCs w:val="24"/>
              </w:rPr>
              <w:lastRenderedPageBreak/>
              <w:t>委員會大會決議新增本局，協助向企業宣導與鼓勵開發部落在地工作機會。</w:t>
            </w:r>
          </w:p>
        </w:tc>
        <w:tc>
          <w:tcPr>
            <w:tcW w:w="3828" w:type="dxa"/>
            <w:tcBorders>
              <w:right w:val="single" w:sz="12" w:space="0" w:color="auto"/>
            </w:tcBorders>
            <w:shd w:val="clear" w:color="auto" w:fill="auto"/>
          </w:tcPr>
          <w:p w:rsidR="0072556D" w:rsidRPr="00A845C2" w:rsidRDefault="0072556D" w:rsidP="00415312">
            <w:pPr>
              <w:spacing w:line="400" w:lineRule="exact"/>
              <w:rPr>
                <w:rFonts w:ascii="標楷體" w:eastAsia="標楷體" w:hAnsi="標楷體"/>
                <w:color w:val="FF0000"/>
                <w:szCs w:val="24"/>
              </w:rPr>
            </w:pPr>
            <w:r w:rsidRPr="00A845C2">
              <w:rPr>
                <w:rFonts w:ascii="標楷體" w:eastAsia="標楷體" w:hAnsi="標楷體" w:hint="eastAsia"/>
                <w:color w:val="FF0000"/>
                <w:szCs w:val="24"/>
              </w:rPr>
              <w:lastRenderedPageBreak/>
              <w:t>為鼓勵企業積極開發部落在地工作機會，特邀請</w:t>
            </w:r>
            <w:r>
              <w:rPr>
                <w:rFonts w:ascii="標楷體" w:eastAsia="標楷體" w:hAnsi="標楷體" w:hint="eastAsia"/>
                <w:color w:val="FF0000"/>
                <w:szCs w:val="24"/>
              </w:rPr>
              <w:t>勞動局</w:t>
            </w:r>
            <w:r w:rsidRPr="00A845C2">
              <w:rPr>
                <w:rFonts w:ascii="標楷體" w:eastAsia="標楷體" w:hAnsi="標楷體" w:hint="eastAsia"/>
                <w:color w:val="FF0000"/>
                <w:szCs w:val="24"/>
              </w:rPr>
              <w:t>就業服務處於</w:t>
            </w:r>
            <w:r>
              <w:rPr>
                <w:rFonts w:ascii="標楷體" w:eastAsia="標楷體" w:hAnsi="標楷體" w:hint="eastAsia"/>
                <w:color w:val="FF0000"/>
                <w:szCs w:val="24"/>
              </w:rPr>
              <w:t>本局</w:t>
            </w:r>
            <w:r w:rsidRPr="00A845C2">
              <w:rPr>
                <w:rFonts w:ascii="標楷體" w:eastAsia="標楷體" w:hAnsi="標楷體" w:hint="eastAsia"/>
                <w:color w:val="FF0000"/>
                <w:szCs w:val="24"/>
              </w:rPr>
              <w:t>上市上櫃企業聯繫會議，提供就業媒合服務與發放宣傳品方式向各企業宣導踴躍雇用在地原住民，以符合原住民族工作權保障法之比</w:t>
            </w:r>
            <w:r w:rsidRPr="00A845C2">
              <w:rPr>
                <w:rFonts w:ascii="標楷體" w:eastAsia="標楷體" w:hAnsi="標楷體" w:hint="eastAsia"/>
                <w:color w:val="FF0000"/>
                <w:szCs w:val="24"/>
              </w:rPr>
              <w:lastRenderedPageBreak/>
              <w:t>例進用原則，</w:t>
            </w:r>
            <w:r w:rsidRPr="00603865">
              <w:rPr>
                <w:rFonts w:ascii="標楷體" w:eastAsia="標楷體" w:hAnsi="標楷體" w:hint="eastAsia"/>
                <w:color w:val="FF0000"/>
                <w:szCs w:val="24"/>
              </w:rPr>
              <w:t>就服處提供台灣就業通、就業服務據點、105年青年</w:t>
            </w:r>
            <w:proofErr w:type="gramStart"/>
            <w:r w:rsidRPr="00603865">
              <w:rPr>
                <w:rFonts w:ascii="標楷體" w:eastAsia="標楷體" w:hAnsi="標楷體" w:hint="eastAsia"/>
                <w:color w:val="FF0000"/>
                <w:szCs w:val="24"/>
              </w:rPr>
              <w:t>安薪就業讚</w:t>
            </w:r>
            <w:proofErr w:type="gramEnd"/>
            <w:r w:rsidRPr="00603865">
              <w:rPr>
                <w:rFonts w:ascii="標楷體" w:eastAsia="標楷體" w:hAnsi="標楷體" w:hint="eastAsia"/>
                <w:color w:val="FF0000"/>
                <w:szCs w:val="24"/>
              </w:rPr>
              <w:t>計畫宣導本市就業服務相關資訊，以協助企業尋找在地人才或協助居民尋找在地工作，並提供特定就業弱勢者(如：婦女、原住民、身心障礙者、外籍配偶及大陸配偶、青少年、中高齡者、銀髮族、更生人等)相關求職資訊，參加人數共計129人(男</w:t>
            </w:r>
            <w:r w:rsidRPr="00A845C2">
              <w:rPr>
                <w:rFonts w:ascii="標楷體" w:eastAsia="標楷體" w:hAnsi="標楷體" w:hint="eastAsia"/>
                <w:color w:val="FF0000"/>
                <w:szCs w:val="24"/>
              </w:rPr>
              <w:t>105/81.4%；女24/18.6%)。</w:t>
            </w:r>
          </w:p>
        </w:tc>
        <w:tc>
          <w:tcPr>
            <w:tcW w:w="2268" w:type="dxa"/>
            <w:tcBorders>
              <w:right w:val="single" w:sz="12" w:space="0" w:color="auto"/>
            </w:tcBorders>
          </w:tcPr>
          <w:p w:rsidR="0072556D" w:rsidRPr="00A845C2" w:rsidRDefault="0072556D" w:rsidP="00415312">
            <w:pPr>
              <w:spacing w:line="400" w:lineRule="exact"/>
              <w:rPr>
                <w:rFonts w:ascii="標楷體" w:eastAsia="標楷體" w:hAnsi="標楷體"/>
                <w:color w:val="FF0000"/>
                <w:kern w:val="0"/>
                <w:szCs w:val="24"/>
              </w:rPr>
            </w:pPr>
            <w:r w:rsidRPr="00A845C2">
              <w:rPr>
                <w:rFonts w:ascii="標楷體" w:eastAsia="標楷體" w:hAnsi="標楷體" w:hint="eastAsia"/>
                <w:color w:val="FF0000"/>
                <w:kern w:val="0"/>
                <w:szCs w:val="24"/>
              </w:rPr>
              <w:lastRenderedPageBreak/>
              <w:t>(106年預算數：0元，決算數:0元)</w:t>
            </w:r>
          </w:p>
          <w:p w:rsidR="0072556D" w:rsidRPr="00A845C2" w:rsidRDefault="0072556D" w:rsidP="0072556D">
            <w:pPr>
              <w:pStyle w:val="a3"/>
              <w:numPr>
                <w:ilvl w:val="0"/>
                <w:numId w:val="17"/>
              </w:numPr>
              <w:spacing w:line="400" w:lineRule="exact"/>
              <w:ind w:leftChars="0"/>
              <w:jc w:val="both"/>
              <w:rPr>
                <w:rFonts w:ascii="標楷體" w:eastAsia="標楷體" w:hAnsi="標楷體"/>
                <w:color w:val="FF0000"/>
                <w:kern w:val="0"/>
                <w:szCs w:val="24"/>
              </w:rPr>
            </w:pPr>
            <w:r w:rsidRPr="00A845C2">
              <w:rPr>
                <w:rFonts w:ascii="標楷體" w:eastAsia="標楷體" w:hAnsi="標楷體" w:hint="eastAsia"/>
                <w:color w:val="FF0000"/>
                <w:kern w:val="0"/>
                <w:szCs w:val="24"/>
              </w:rPr>
              <w:t>持續提供各類宣導場合(如：產業發展座談會、工業區聯繫</w:t>
            </w:r>
            <w:r w:rsidRPr="00A845C2">
              <w:rPr>
                <w:rFonts w:ascii="標楷體" w:eastAsia="標楷體" w:hAnsi="標楷體" w:hint="eastAsia"/>
                <w:color w:val="FF0000"/>
                <w:kern w:val="0"/>
                <w:szCs w:val="24"/>
              </w:rPr>
              <w:lastRenderedPageBreak/>
              <w:t>會報、企業聯繫會議、商圈座談會、市場自治會等)邀請相關局處(勞動局、就業服務處、</w:t>
            </w:r>
            <w:proofErr w:type="gramStart"/>
            <w:r w:rsidRPr="00A845C2">
              <w:rPr>
                <w:rFonts w:ascii="標楷體" w:eastAsia="標楷體" w:hAnsi="標楷體" w:hint="eastAsia"/>
                <w:color w:val="FF0000"/>
                <w:kern w:val="0"/>
                <w:szCs w:val="24"/>
              </w:rPr>
              <w:t>原民局</w:t>
            </w:r>
            <w:proofErr w:type="gramEnd"/>
            <w:r w:rsidRPr="00A845C2">
              <w:rPr>
                <w:rFonts w:ascii="標楷體" w:eastAsia="標楷體" w:hAnsi="標楷體" w:hint="eastAsia"/>
                <w:color w:val="FF0000"/>
                <w:kern w:val="0"/>
                <w:szCs w:val="24"/>
              </w:rPr>
              <w:t>、社會局)至現場宣導開發部落在地工作機會，或協助發放相關宣傳品，並蒐集勞動合作社設立條件、優勢或補助等相關資料，以吸引企業員工成立勞動合作社。</w:t>
            </w:r>
          </w:p>
          <w:p w:rsidR="0072556D" w:rsidRPr="00A845C2" w:rsidRDefault="0072556D" w:rsidP="0072556D">
            <w:pPr>
              <w:pStyle w:val="a3"/>
              <w:numPr>
                <w:ilvl w:val="0"/>
                <w:numId w:val="17"/>
              </w:numPr>
              <w:spacing w:line="400" w:lineRule="exact"/>
              <w:ind w:leftChars="0"/>
              <w:jc w:val="both"/>
              <w:rPr>
                <w:rFonts w:ascii="標楷體" w:eastAsia="標楷體" w:hAnsi="標楷體"/>
                <w:color w:val="FF0000"/>
                <w:szCs w:val="24"/>
              </w:rPr>
            </w:pPr>
            <w:r w:rsidRPr="00A845C2">
              <w:rPr>
                <w:rFonts w:ascii="標楷體" w:eastAsia="標楷體" w:hAnsi="標楷體" w:hint="eastAsia"/>
                <w:color w:val="FF0000"/>
                <w:szCs w:val="24"/>
              </w:rPr>
              <w:t>藉由績優企業卓越獎徵選案之評分項目</w:t>
            </w:r>
            <w:r>
              <w:rPr>
                <w:rFonts w:ascii="標楷體" w:eastAsia="標楷體" w:hAnsi="標楷體" w:hint="eastAsia"/>
                <w:color w:val="FF0000"/>
                <w:szCs w:val="24"/>
              </w:rPr>
              <w:t>(性別友善措施之原住民、新住民、身心障礙者等雇用比例)</w:t>
            </w:r>
            <w:r w:rsidRPr="00A845C2">
              <w:rPr>
                <w:rFonts w:ascii="標楷體" w:eastAsia="標楷體" w:hAnsi="標楷體" w:hint="eastAsia"/>
                <w:color w:val="FF0000"/>
                <w:szCs w:val="24"/>
              </w:rPr>
              <w:t>與執行過程，鼓勵企業積極雇用在地原住民。</w:t>
            </w:r>
          </w:p>
        </w:tc>
      </w:tr>
      <w:tr w:rsidR="0072556D" w:rsidRPr="00AC2DAB" w:rsidTr="000D1025">
        <w:tc>
          <w:tcPr>
            <w:tcW w:w="1560" w:type="dxa"/>
            <w:gridSpan w:val="2"/>
            <w:tcBorders>
              <w:left w:val="single" w:sz="12" w:space="0" w:color="auto"/>
            </w:tcBorders>
            <w:shd w:val="clear" w:color="auto" w:fill="auto"/>
          </w:tcPr>
          <w:p w:rsidR="0072556D" w:rsidRPr="00AC2DAB" w:rsidRDefault="0072556D" w:rsidP="00AC2DAB">
            <w:pPr>
              <w:spacing w:line="400" w:lineRule="exact"/>
              <w:ind w:left="360" w:hangingChars="150" w:hanging="360"/>
              <w:jc w:val="both"/>
              <w:rPr>
                <w:rFonts w:ascii="標楷體" w:eastAsia="標楷體" w:hAnsi="標楷體" w:cs="Times New Roman"/>
                <w:szCs w:val="24"/>
              </w:rPr>
            </w:pPr>
            <w:r w:rsidRPr="00AC2DAB">
              <w:rPr>
                <w:rFonts w:ascii="標楷體" w:eastAsia="標楷體" w:hAnsi="標楷體" w:cs="Times New Roman" w:hint="eastAsia"/>
                <w:szCs w:val="24"/>
              </w:rPr>
              <w:lastRenderedPageBreak/>
              <w:t>15.加強輔導申請微型創業貸款方案，並建置女性創業服務</w:t>
            </w:r>
            <w:r w:rsidRPr="00AC2DAB">
              <w:rPr>
                <w:rFonts w:ascii="標楷體" w:eastAsia="標楷體" w:hAnsi="標楷體" w:cs="Times New Roman" w:hint="eastAsia"/>
                <w:szCs w:val="24"/>
              </w:rPr>
              <w:lastRenderedPageBreak/>
              <w:t>平台和高階</w:t>
            </w:r>
            <w:proofErr w:type="gramStart"/>
            <w:r w:rsidRPr="00AC2DAB">
              <w:rPr>
                <w:rFonts w:ascii="標楷體" w:eastAsia="標楷體" w:hAnsi="標楷體" w:cs="Times New Roman" w:hint="eastAsia"/>
                <w:szCs w:val="24"/>
              </w:rPr>
              <w:t>管理者網絡</w:t>
            </w:r>
            <w:proofErr w:type="gramEnd"/>
            <w:r w:rsidRPr="00AC2DAB">
              <w:rPr>
                <w:rFonts w:ascii="標楷體" w:eastAsia="標楷體" w:hAnsi="標楷體" w:cs="Times New Roman" w:hint="eastAsia"/>
                <w:szCs w:val="24"/>
              </w:rPr>
              <w:t>組織，強化女性社會網絡聯結，促進女性就業經濟。</w:t>
            </w:r>
          </w:p>
        </w:tc>
        <w:tc>
          <w:tcPr>
            <w:tcW w:w="567" w:type="dxa"/>
            <w:shd w:val="clear" w:color="auto" w:fill="auto"/>
          </w:tcPr>
          <w:p w:rsidR="0072556D" w:rsidRPr="00AC2DAB" w:rsidRDefault="0072556D" w:rsidP="00C93123">
            <w:pPr>
              <w:spacing w:line="400" w:lineRule="exact"/>
              <w:rPr>
                <w:rFonts w:ascii="標楷體" w:eastAsia="標楷體" w:hAnsi="標楷體" w:cs="Times New Roman"/>
                <w:szCs w:val="24"/>
              </w:rPr>
            </w:pPr>
            <w:r w:rsidRPr="00AC2DAB">
              <w:rPr>
                <w:rFonts w:ascii="標楷體" w:eastAsia="標楷體" w:hAnsi="標楷體" w:cs="Times New Roman"/>
                <w:szCs w:val="24"/>
              </w:rPr>
              <w:lastRenderedPageBreak/>
              <w:t>經濟發展局</w:t>
            </w:r>
          </w:p>
        </w:tc>
        <w:tc>
          <w:tcPr>
            <w:tcW w:w="567" w:type="dxa"/>
            <w:shd w:val="clear" w:color="auto" w:fill="auto"/>
          </w:tcPr>
          <w:p w:rsidR="0072556D" w:rsidRPr="00AC2DAB" w:rsidRDefault="0072556D" w:rsidP="00AC2DAB">
            <w:pPr>
              <w:spacing w:line="400" w:lineRule="exact"/>
              <w:rPr>
                <w:rFonts w:ascii="標楷體" w:eastAsia="標楷體" w:hAnsi="標楷體" w:cs="Times New Roman"/>
                <w:szCs w:val="24"/>
              </w:rPr>
            </w:pPr>
            <w:r w:rsidRPr="00AC2DAB">
              <w:rPr>
                <w:rFonts w:ascii="標楷體" w:eastAsia="標楷體" w:hAnsi="標楷體" w:cs="Times New Roman" w:hint="eastAsia"/>
                <w:szCs w:val="24"/>
              </w:rPr>
              <w:t>短程計畫</w:t>
            </w:r>
          </w:p>
          <w:p w:rsidR="0072556D" w:rsidRPr="00AC2DAB" w:rsidRDefault="0072556D" w:rsidP="00C93123">
            <w:pPr>
              <w:spacing w:line="400" w:lineRule="exact"/>
              <w:rPr>
                <w:rFonts w:ascii="標楷體" w:eastAsia="標楷體" w:hAnsi="標楷體" w:cs="Times New Roman"/>
                <w:szCs w:val="24"/>
              </w:rPr>
            </w:pPr>
            <w:r w:rsidRPr="00AC2DAB">
              <w:rPr>
                <w:rFonts w:ascii="標楷體" w:eastAsia="標楷體" w:hAnsi="標楷體" w:cs="Times New Roman" w:hint="eastAsia"/>
                <w:szCs w:val="24"/>
              </w:rPr>
              <w:t>(1-2</w:t>
            </w:r>
            <w:r w:rsidRPr="00AC2DAB">
              <w:rPr>
                <w:rFonts w:ascii="標楷體" w:eastAsia="標楷體" w:hAnsi="標楷體" w:cs="Times New Roman" w:hint="eastAsia"/>
                <w:szCs w:val="24"/>
              </w:rPr>
              <w:lastRenderedPageBreak/>
              <w:t>年)</w:t>
            </w:r>
            <w:r w:rsidRPr="00AC2DAB">
              <w:rPr>
                <w:rFonts w:ascii="標楷體" w:eastAsia="標楷體" w:hAnsi="標楷體" w:cs="Times New Roman"/>
                <w:szCs w:val="24"/>
              </w:rPr>
              <w:t xml:space="preserve"> </w:t>
            </w:r>
          </w:p>
        </w:tc>
        <w:tc>
          <w:tcPr>
            <w:tcW w:w="1559" w:type="dxa"/>
            <w:shd w:val="clear" w:color="auto" w:fill="auto"/>
          </w:tcPr>
          <w:p w:rsidR="0072556D" w:rsidRPr="00224BB4" w:rsidRDefault="0072556D" w:rsidP="00415312">
            <w:pPr>
              <w:spacing w:line="400" w:lineRule="exact"/>
              <w:rPr>
                <w:rFonts w:ascii="標楷體" w:eastAsia="標楷體" w:hAnsi="標楷體"/>
                <w:kern w:val="0"/>
                <w:szCs w:val="24"/>
              </w:rPr>
            </w:pPr>
            <w:r w:rsidRPr="00224BB4">
              <w:rPr>
                <w:rFonts w:ascii="標楷體" w:eastAsia="標楷體" w:hAnsi="標楷體" w:hint="eastAsia"/>
                <w:kern w:val="0"/>
                <w:szCs w:val="24"/>
              </w:rPr>
              <w:lastRenderedPageBreak/>
              <w:t>(105年預算數：0元，決算數:0元)</w:t>
            </w:r>
          </w:p>
          <w:p w:rsidR="0072556D" w:rsidRPr="00224BB4" w:rsidRDefault="0072556D" w:rsidP="00415312">
            <w:pPr>
              <w:spacing w:line="400" w:lineRule="exact"/>
              <w:rPr>
                <w:rFonts w:ascii="標楷體" w:eastAsia="標楷體" w:hAnsi="標楷體"/>
                <w:szCs w:val="24"/>
              </w:rPr>
            </w:pPr>
            <w:r w:rsidRPr="00224BB4">
              <w:rPr>
                <w:rFonts w:ascii="標楷體" w:eastAsia="標楷體" w:hAnsi="標楷體" w:hint="eastAsia"/>
                <w:kern w:val="0"/>
                <w:szCs w:val="24"/>
              </w:rPr>
              <w:t>本局已成立觀光工廠發展促進協</w:t>
            </w:r>
            <w:r w:rsidRPr="00224BB4">
              <w:rPr>
                <w:rFonts w:ascii="標楷體" w:eastAsia="標楷體" w:hAnsi="標楷體" w:hint="eastAsia"/>
                <w:kern w:val="0"/>
                <w:szCs w:val="24"/>
              </w:rPr>
              <w:lastRenderedPageBreak/>
              <w:t>會，將持續輔導觀光工廠廠商並促進其交流，</w:t>
            </w:r>
            <w:proofErr w:type="gramStart"/>
            <w:r w:rsidRPr="00224BB4">
              <w:rPr>
                <w:rFonts w:ascii="標楷體" w:eastAsia="標楷體" w:hAnsi="標楷體" w:hint="eastAsia"/>
                <w:kern w:val="0"/>
                <w:szCs w:val="24"/>
              </w:rPr>
              <w:t>俾</w:t>
            </w:r>
            <w:proofErr w:type="gramEnd"/>
            <w:r w:rsidRPr="00224BB4">
              <w:rPr>
                <w:rFonts w:ascii="標楷體" w:eastAsia="標楷體" w:hAnsi="標楷體" w:hint="eastAsia"/>
                <w:kern w:val="0"/>
                <w:szCs w:val="24"/>
              </w:rPr>
              <w:t>提升女性就業經濟。</w:t>
            </w:r>
          </w:p>
        </w:tc>
        <w:tc>
          <w:tcPr>
            <w:tcW w:w="3828" w:type="dxa"/>
            <w:tcBorders>
              <w:right w:val="single" w:sz="12" w:space="0" w:color="auto"/>
            </w:tcBorders>
            <w:shd w:val="clear" w:color="auto" w:fill="auto"/>
          </w:tcPr>
          <w:p w:rsidR="0072556D" w:rsidRPr="00224BB4" w:rsidRDefault="0072556D" w:rsidP="00415312">
            <w:pPr>
              <w:spacing w:line="400" w:lineRule="exact"/>
              <w:rPr>
                <w:rFonts w:ascii="標楷體" w:eastAsia="標楷體" w:hAnsi="標楷體"/>
                <w:szCs w:val="24"/>
              </w:rPr>
            </w:pPr>
            <w:r w:rsidRPr="00224BB4">
              <w:rPr>
                <w:rFonts w:ascii="標楷體" w:eastAsia="標楷體" w:hAnsi="標楷體" w:hint="eastAsia"/>
                <w:szCs w:val="24"/>
              </w:rPr>
              <w:lastRenderedPageBreak/>
              <w:t>(105年預算執行數及率；87,600元，100%)</w:t>
            </w:r>
          </w:p>
          <w:p w:rsidR="0072556D" w:rsidRPr="007F67F0" w:rsidRDefault="0072556D" w:rsidP="00415312">
            <w:pPr>
              <w:rPr>
                <w:rFonts w:ascii="標楷體" w:eastAsia="標楷體" w:hAnsi="標楷體"/>
                <w:color w:val="FF0000"/>
                <w:szCs w:val="24"/>
              </w:rPr>
            </w:pPr>
            <w:r w:rsidRPr="007F67F0">
              <w:rPr>
                <w:rFonts w:ascii="標楷體" w:eastAsia="標楷體" w:hAnsi="標楷體" w:hint="eastAsia"/>
                <w:color w:val="FF0000"/>
                <w:szCs w:val="24"/>
              </w:rPr>
              <w:t>為建置女性高階</w:t>
            </w:r>
            <w:proofErr w:type="gramStart"/>
            <w:r w:rsidRPr="007F67F0">
              <w:rPr>
                <w:rFonts w:ascii="標楷體" w:eastAsia="標楷體" w:hAnsi="標楷體" w:hint="eastAsia"/>
                <w:color w:val="FF0000"/>
                <w:szCs w:val="24"/>
              </w:rPr>
              <w:t>管理者網絡</w:t>
            </w:r>
            <w:proofErr w:type="gramEnd"/>
            <w:r w:rsidRPr="007F67F0">
              <w:rPr>
                <w:rFonts w:ascii="標楷體" w:eastAsia="標楷體" w:hAnsi="標楷體" w:hint="eastAsia"/>
                <w:color w:val="FF0000"/>
                <w:szCs w:val="24"/>
              </w:rPr>
              <w:t>組織，強化女性社會網絡聯結，透過下列活動供女性企業家或高階主管進行交流與輔導，活動內容簡述如下：</w:t>
            </w:r>
          </w:p>
          <w:p w:rsidR="0072556D" w:rsidRPr="00224BB4" w:rsidRDefault="0072556D" w:rsidP="0072556D">
            <w:pPr>
              <w:pStyle w:val="a3"/>
              <w:numPr>
                <w:ilvl w:val="0"/>
                <w:numId w:val="12"/>
              </w:numPr>
              <w:spacing w:line="400" w:lineRule="exact"/>
              <w:ind w:leftChars="0"/>
              <w:rPr>
                <w:rFonts w:ascii="標楷體" w:eastAsia="標楷體" w:hAnsi="標楷體"/>
                <w:szCs w:val="24"/>
              </w:rPr>
            </w:pPr>
            <w:r w:rsidRPr="00224BB4">
              <w:rPr>
                <w:rFonts w:ascii="標楷體" w:eastAsia="標楷體" w:hAnsi="標楷體" w:hint="eastAsia"/>
                <w:szCs w:val="24"/>
              </w:rPr>
              <w:t>為增進桃園女企業家經驗分享</w:t>
            </w:r>
            <w:r w:rsidRPr="00224BB4">
              <w:rPr>
                <w:rFonts w:ascii="標楷體" w:eastAsia="標楷體" w:hAnsi="標楷體" w:hint="eastAsia"/>
                <w:szCs w:val="24"/>
              </w:rPr>
              <w:lastRenderedPageBreak/>
              <w:t>交流，提供商機媒合、</w:t>
            </w:r>
            <w:proofErr w:type="gramStart"/>
            <w:r w:rsidRPr="00224BB4">
              <w:rPr>
                <w:rFonts w:ascii="標楷體" w:eastAsia="標楷體" w:hAnsi="標楷體" w:hint="eastAsia"/>
                <w:szCs w:val="24"/>
              </w:rPr>
              <w:t>廣宣加值</w:t>
            </w:r>
            <w:proofErr w:type="gramEnd"/>
            <w:r w:rsidRPr="00224BB4">
              <w:rPr>
                <w:rFonts w:ascii="標楷體" w:eastAsia="標楷體" w:hAnsi="標楷體" w:hint="eastAsia"/>
                <w:szCs w:val="24"/>
              </w:rPr>
              <w:t>，由本局指導，台灣國際職業婦女協會(International Federation of Business &amp; Professional Women, Taiwan)主辦，於105年5月30日在本府1樓長廊舉辦「婦女企業交流展覽」，透過此次設攤交流展覽，進一步提供徵才、商機媒合、義賣等機會，擴大婦女勞動參與率，促進桃園經濟發展，該次活動參加對象為婦女企業家與台灣國際職業婦女協會成員，參與人數共132人(男0人/0%；女132人/100%)。</w:t>
            </w:r>
          </w:p>
          <w:p w:rsidR="0072556D" w:rsidRPr="00224BB4" w:rsidRDefault="0072556D" w:rsidP="0072556D">
            <w:pPr>
              <w:pStyle w:val="a3"/>
              <w:numPr>
                <w:ilvl w:val="0"/>
                <w:numId w:val="12"/>
              </w:numPr>
              <w:spacing w:line="400" w:lineRule="exact"/>
              <w:ind w:leftChars="0"/>
              <w:rPr>
                <w:rFonts w:ascii="標楷體" w:eastAsia="標楷體" w:hAnsi="標楷體"/>
                <w:szCs w:val="24"/>
              </w:rPr>
            </w:pPr>
            <w:r w:rsidRPr="00224BB4">
              <w:rPr>
                <w:rFonts w:ascii="標楷體" w:eastAsia="標楷體" w:hAnsi="標楷體" w:hint="eastAsia"/>
                <w:szCs w:val="24"/>
              </w:rPr>
              <w:t>本局在</w:t>
            </w:r>
            <w:proofErr w:type="gramStart"/>
            <w:r w:rsidRPr="00224BB4">
              <w:rPr>
                <w:rFonts w:ascii="標楷體" w:eastAsia="標楷體" w:hAnsi="標楷體" w:hint="eastAsia"/>
                <w:szCs w:val="24"/>
              </w:rPr>
              <w:t>105年7月12日假宏亞</w:t>
            </w:r>
            <w:proofErr w:type="gramEnd"/>
            <w:r w:rsidRPr="00224BB4">
              <w:rPr>
                <w:rFonts w:ascii="標楷體" w:eastAsia="標楷體" w:hAnsi="標楷體" w:hint="eastAsia"/>
                <w:szCs w:val="24"/>
              </w:rPr>
              <w:t>巧克力共和國舉辦「桃園觀光工廠國際品牌行銷發展計畫成果發表會暨『觀光工廠的下一步』發展論壇」，參加對象為觀光工廠及產業文化館業者，並邀請輔導數十家觀光工廠案例</w:t>
            </w:r>
            <w:proofErr w:type="gramStart"/>
            <w:r w:rsidRPr="00224BB4">
              <w:rPr>
                <w:rFonts w:ascii="標楷體" w:eastAsia="標楷體" w:hAnsi="標楷體" w:hint="eastAsia"/>
                <w:szCs w:val="24"/>
              </w:rPr>
              <w:t>之肯默公司</w:t>
            </w:r>
            <w:proofErr w:type="gramEnd"/>
            <w:r w:rsidRPr="00224BB4">
              <w:rPr>
                <w:rFonts w:ascii="標楷體" w:eastAsia="標楷體" w:hAnsi="標楷體" w:hint="eastAsia"/>
                <w:szCs w:val="24"/>
              </w:rPr>
              <w:t>設計總監，分享多年輔導業者轉型觀光工廠，從草創到茁壯、成熟後，觀光工廠如何在競爭激烈的情況之下脫穎而出，觀光工廠產業該如何持續創新；且</w:t>
            </w:r>
            <w:proofErr w:type="gramStart"/>
            <w:r w:rsidRPr="00224BB4">
              <w:rPr>
                <w:rFonts w:ascii="標楷體" w:eastAsia="標楷體" w:hAnsi="標楷體" w:hint="eastAsia"/>
                <w:szCs w:val="24"/>
              </w:rPr>
              <w:t>針對跨域整合</w:t>
            </w:r>
            <w:proofErr w:type="gramEnd"/>
            <w:r w:rsidRPr="00224BB4">
              <w:rPr>
                <w:rFonts w:ascii="標楷體" w:eastAsia="標楷體" w:hAnsi="標楷體" w:hint="eastAsia"/>
                <w:szCs w:val="24"/>
              </w:rPr>
              <w:t>及異業結合創新則邀請資策會創新應用研究所經理，分享目前最新科技應用如何整合入觀光工廠服務體驗，注入新元素提升觀光工廠附加價值；亦安排得意中華食品有限公司董事</w:t>
            </w:r>
            <w:r w:rsidRPr="00224BB4">
              <w:rPr>
                <w:rFonts w:ascii="標楷體" w:eastAsia="標楷體" w:hAnsi="標楷體" w:hint="eastAsia"/>
                <w:szCs w:val="24"/>
              </w:rPr>
              <w:lastRenderedPageBreak/>
              <w:t>長，分享「台灣滷味博物館」觀光工廠如何化自身劣勢為優勢，成功打造高度互動有趣的導</w:t>
            </w:r>
            <w:proofErr w:type="gramStart"/>
            <w:r w:rsidRPr="00224BB4">
              <w:rPr>
                <w:rFonts w:ascii="標楷體" w:eastAsia="標楷體" w:hAnsi="標楷體" w:hint="eastAsia"/>
                <w:szCs w:val="24"/>
              </w:rPr>
              <w:t>覽</w:t>
            </w:r>
            <w:proofErr w:type="gramEnd"/>
            <w:r w:rsidRPr="00224BB4">
              <w:rPr>
                <w:rFonts w:ascii="標楷體" w:eastAsia="標楷體" w:hAnsi="標楷體" w:hint="eastAsia"/>
                <w:szCs w:val="24"/>
              </w:rPr>
              <w:t>服務環境，讓業者們透過成功案例分享有所啟發；最後，由計畫主持人果子創新國際股份有限公司總經理、觀光工廠輔導管理單位工業技術研究院經理及講師們，與業者對談交流，以期達到觀光工廠永續經營的目標，讓桃園及全國的觀光工廠可以躍升國際，成為服務業最耀眼的新星，參與人數共107人(男56/52.3%；女51/47.7%)。</w:t>
            </w:r>
          </w:p>
        </w:tc>
        <w:tc>
          <w:tcPr>
            <w:tcW w:w="2268" w:type="dxa"/>
            <w:tcBorders>
              <w:right w:val="single" w:sz="12" w:space="0" w:color="auto"/>
            </w:tcBorders>
          </w:tcPr>
          <w:p w:rsidR="0072556D" w:rsidRPr="00224BB4" w:rsidRDefault="0072556D" w:rsidP="00415312">
            <w:pPr>
              <w:spacing w:line="400" w:lineRule="exact"/>
              <w:rPr>
                <w:rFonts w:ascii="標楷體" w:eastAsia="標楷體" w:hAnsi="標楷體"/>
                <w:kern w:val="0"/>
                <w:szCs w:val="24"/>
              </w:rPr>
            </w:pPr>
            <w:r w:rsidRPr="00224BB4">
              <w:rPr>
                <w:rFonts w:ascii="標楷體" w:eastAsia="標楷體" w:hAnsi="標楷體" w:hint="eastAsia"/>
                <w:kern w:val="0"/>
                <w:szCs w:val="24"/>
              </w:rPr>
              <w:lastRenderedPageBreak/>
              <w:t>(106年預算數：0元，決算數:0元)</w:t>
            </w:r>
          </w:p>
          <w:p w:rsidR="0072556D" w:rsidRPr="00224BB4" w:rsidRDefault="0072556D" w:rsidP="00415312">
            <w:pPr>
              <w:rPr>
                <w:rFonts w:ascii="標楷體" w:eastAsia="標楷體" w:hAnsi="標楷體"/>
                <w:szCs w:val="24"/>
              </w:rPr>
            </w:pPr>
            <w:r w:rsidRPr="00224BB4">
              <w:rPr>
                <w:rFonts w:ascii="標楷體" w:eastAsia="標楷體" w:hAnsi="標楷體" w:hint="eastAsia"/>
                <w:kern w:val="0"/>
                <w:szCs w:val="24"/>
              </w:rPr>
              <w:t>本局將持續輔導觀光工廠廠商並促進其交流，並補助民間團體或企業參加展覽活動或合作辦理</w:t>
            </w:r>
            <w:r w:rsidRPr="00224BB4">
              <w:rPr>
                <w:rFonts w:ascii="標楷體" w:eastAsia="標楷體" w:hAnsi="標楷體" w:hint="eastAsia"/>
                <w:kern w:val="0"/>
                <w:szCs w:val="24"/>
              </w:rPr>
              <w:lastRenderedPageBreak/>
              <w:t>相關活動</w:t>
            </w:r>
            <w:r w:rsidRPr="00566C34">
              <w:rPr>
                <w:rFonts w:ascii="標楷體" w:eastAsia="標楷體" w:hAnsi="標楷體" w:hint="eastAsia"/>
                <w:color w:val="FF0000"/>
                <w:kern w:val="0"/>
                <w:szCs w:val="24"/>
              </w:rPr>
              <w:t>，</w:t>
            </w:r>
            <w:r>
              <w:rPr>
                <w:rFonts w:ascii="標楷體" w:eastAsia="標楷體" w:hAnsi="標楷體" w:hint="eastAsia"/>
                <w:color w:val="FF0000"/>
                <w:kern w:val="0"/>
                <w:szCs w:val="24"/>
              </w:rPr>
              <w:t>以強化女性社會網絡聯結，</w:t>
            </w:r>
            <w:proofErr w:type="gramStart"/>
            <w:r w:rsidRPr="00566C34">
              <w:rPr>
                <w:rFonts w:ascii="標楷體" w:eastAsia="標楷體" w:hAnsi="標楷體" w:hint="eastAsia"/>
                <w:color w:val="FF0000"/>
                <w:kern w:val="0"/>
                <w:szCs w:val="24"/>
              </w:rPr>
              <w:t>俾</w:t>
            </w:r>
            <w:proofErr w:type="gramEnd"/>
            <w:r w:rsidRPr="00566C34">
              <w:rPr>
                <w:rFonts w:ascii="標楷體" w:eastAsia="標楷體" w:hAnsi="標楷體" w:hint="eastAsia"/>
                <w:color w:val="FF0000"/>
                <w:kern w:val="0"/>
                <w:szCs w:val="24"/>
              </w:rPr>
              <w:t>提升女性就業經濟</w:t>
            </w:r>
            <w:r w:rsidRPr="00224BB4">
              <w:rPr>
                <w:rFonts w:ascii="標楷體" w:eastAsia="標楷體" w:hAnsi="標楷體" w:hint="eastAsia"/>
                <w:kern w:val="0"/>
                <w:szCs w:val="24"/>
              </w:rPr>
              <w:t>。</w:t>
            </w:r>
          </w:p>
        </w:tc>
      </w:tr>
    </w:tbl>
    <w:p w:rsidR="00D01C67" w:rsidRPr="00D01C67" w:rsidRDefault="00D01C67" w:rsidP="00D01C67">
      <w:pPr>
        <w:spacing w:line="400" w:lineRule="exact"/>
        <w:rPr>
          <w:rFonts w:ascii="標楷體" w:eastAsia="標楷體" w:hAnsi="標楷體"/>
          <w:sz w:val="28"/>
          <w:szCs w:val="28"/>
        </w:rPr>
      </w:pPr>
    </w:p>
    <w:p w:rsidR="007F7891" w:rsidRDefault="007F7891" w:rsidP="007F7891">
      <w:pPr>
        <w:pStyle w:val="a3"/>
        <w:numPr>
          <w:ilvl w:val="0"/>
          <w:numId w:val="1"/>
        </w:numPr>
        <w:spacing w:line="400" w:lineRule="exact"/>
        <w:ind w:leftChars="0" w:left="567" w:hanging="567"/>
        <w:rPr>
          <w:rFonts w:ascii="標楷體" w:eastAsia="標楷體" w:hAnsi="標楷體"/>
          <w:sz w:val="28"/>
          <w:szCs w:val="28"/>
        </w:rPr>
      </w:pPr>
      <w:r w:rsidRPr="007F7891">
        <w:rPr>
          <w:rFonts w:ascii="標楷體" w:eastAsia="標楷體" w:hAnsi="標楷體" w:hint="eastAsia"/>
          <w:sz w:val="28"/>
          <w:szCs w:val="28"/>
        </w:rPr>
        <w:t>106年重要工作方向與事項</w:t>
      </w:r>
    </w:p>
    <w:p w:rsidR="0072556D" w:rsidRPr="006D5BBE" w:rsidRDefault="0072556D" w:rsidP="0072556D">
      <w:pPr>
        <w:pStyle w:val="a3"/>
        <w:numPr>
          <w:ilvl w:val="0"/>
          <w:numId w:val="14"/>
        </w:numPr>
        <w:snapToGrid w:val="0"/>
        <w:spacing w:line="400" w:lineRule="exact"/>
        <w:ind w:leftChars="0" w:left="851" w:hanging="567"/>
        <w:rPr>
          <w:rFonts w:ascii="標楷體" w:eastAsia="標楷體" w:hAnsi="標楷體"/>
          <w:color w:val="FF0000"/>
          <w:sz w:val="28"/>
          <w:szCs w:val="28"/>
        </w:rPr>
      </w:pPr>
      <w:r w:rsidRPr="006D5BBE">
        <w:rPr>
          <w:rFonts w:ascii="標楷體" w:eastAsia="標楷體" w:hAnsi="標楷體" w:hint="eastAsia"/>
          <w:color w:val="FF0000"/>
          <w:sz w:val="28"/>
          <w:szCs w:val="28"/>
        </w:rPr>
        <w:t>配合本市性別平權政策方針，本局推動桃園市績優企業卓越獎徵選案為</w:t>
      </w:r>
      <w:proofErr w:type="gramStart"/>
      <w:r w:rsidRPr="006D5BBE">
        <w:rPr>
          <w:rFonts w:ascii="標楷體" w:eastAsia="標楷體" w:hAnsi="標楷體" w:hint="eastAsia"/>
          <w:color w:val="FF0000"/>
          <w:sz w:val="28"/>
          <w:szCs w:val="28"/>
        </w:rPr>
        <w:t>106</w:t>
      </w:r>
      <w:proofErr w:type="gramEnd"/>
      <w:r w:rsidRPr="006D5BBE">
        <w:rPr>
          <w:rFonts w:ascii="標楷體" w:eastAsia="標楷體" w:hAnsi="標楷體" w:hint="eastAsia"/>
          <w:color w:val="FF0000"/>
          <w:sz w:val="28"/>
          <w:szCs w:val="28"/>
        </w:rPr>
        <w:t>年度具體行動措施計畫及與企業共同</w:t>
      </w:r>
      <w:proofErr w:type="gramStart"/>
      <w:r w:rsidRPr="006D5BBE">
        <w:rPr>
          <w:rFonts w:ascii="標楷體" w:eastAsia="標楷體" w:hAnsi="標楷體" w:hint="eastAsia"/>
          <w:color w:val="FF0000"/>
          <w:sz w:val="28"/>
          <w:szCs w:val="28"/>
        </w:rPr>
        <w:t>推動具性平</w:t>
      </w:r>
      <w:proofErr w:type="gramEnd"/>
      <w:r w:rsidRPr="006D5BBE">
        <w:rPr>
          <w:rFonts w:ascii="標楷體" w:eastAsia="標楷體" w:hAnsi="標楷體" w:hint="eastAsia"/>
          <w:color w:val="FF0000"/>
          <w:sz w:val="28"/>
          <w:szCs w:val="28"/>
        </w:rPr>
        <w:t>計畫，在其評選標準「營運模式」增列「性別友善措施」、至少邀請1位性平專家擔任評審、企業專書中介紹得獎企業之優異性別友善措施，鼓勵企業推行性別友善措施，以達政府與企業共同營造性別友善職場環境目標，落實企業社會責任。</w:t>
      </w:r>
    </w:p>
    <w:p w:rsidR="0072556D" w:rsidRDefault="0072556D" w:rsidP="0072556D">
      <w:pPr>
        <w:pStyle w:val="a3"/>
        <w:numPr>
          <w:ilvl w:val="0"/>
          <w:numId w:val="14"/>
        </w:numPr>
        <w:snapToGrid w:val="0"/>
        <w:spacing w:line="400" w:lineRule="exact"/>
        <w:ind w:leftChars="0" w:left="851" w:hanging="567"/>
        <w:rPr>
          <w:rFonts w:ascii="標楷體" w:eastAsia="標楷體" w:hAnsi="標楷體"/>
          <w:color w:val="FF0000"/>
          <w:sz w:val="28"/>
          <w:szCs w:val="28"/>
        </w:rPr>
      </w:pPr>
      <w:r w:rsidRPr="006D5BBE">
        <w:rPr>
          <w:rFonts w:ascii="標楷體" w:eastAsia="標楷體" w:hAnsi="標楷體" w:hint="eastAsia"/>
          <w:color w:val="FF0000"/>
          <w:sz w:val="28"/>
          <w:szCs w:val="28"/>
        </w:rPr>
        <w:t>擇定「桃園市產業發展自治條例」案於</w:t>
      </w:r>
      <w:proofErr w:type="gramStart"/>
      <w:r w:rsidRPr="006D5BBE">
        <w:rPr>
          <w:rFonts w:ascii="標楷體" w:eastAsia="標楷體" w:hAnsi="標楷體" w:hint="eastAsia"/>
          <w:color w:val="FF0000"/>
          <w:sz w:val="28"/>
          <w:szCs w:val="28"/>
        </w:rPr>
        <w:t>106</w:t>
      </w:r>
      <w:proofErr w:type="gramEnd"/>
      <w:r w:rsidRPr="006D5BBE">
        <w:rPr>
          <w:rFonts w:ascii="標楷體" w:eastAsia="標楷體" w:hAnsi="標楷體" w:hint="eastAsia"/>
          <w:color w:val="FF0000"/>
          <w:sz w:val="28"/>
          <w:szCs w:val="28"/>
        </w:rPr>
        <w:t>年度進行CEDAW法規檢視，以縮小或改善性別落差；並擇定「</w:t>
      </w:r>
      <w:proofErr w:type="gramStart"/>
      <w:r w:rsidRPr="006D5BBE">
        <w:rPr>
          <w:rFonts w:ascii="標楷體" w:eastAsia="標楷體" w:hAnsi="標楷體" w:hint="eastAsia"/>
          <w:color w:val="FF0000"/>
          <w:sz w:val="28"/>
          <w:szCs w:val="28"/>
        </w:rPr>
        <w:t>自來水延管工程</w:t>
      </w:r>
      <w:proofErr w:type="gramEnd"/>
      <w:r w:rsidRPr="006D5BBE">
        <w:rPr>
          <w:rFonts w:ascii="標楷體" w:eastAsia="標楷體" w:hAnsi="標楷體" w:hint="eastAsia"/>
          <w:color w:val="FF0000"/>
          <w:sz w:val="28"/>
          <w:szCs w:val="28"/>
        </w:rPr>
        <w:t>補助計畫」與「績優企業卓越獎徵選辦法」二案於</w:t>
      </w:r>
      <w:proofErr w:type="gramStart"/>
      <w:r w:rsidRPr="006D5BBE">
        <w:rPr>
          <w:rFonts w:ascii="標楷體" w:eastAsia="標楷體" w:hAnsi="標楷體" w:hint="eastAsia"/>
          <w:color w:val="FF0000"/>
          <w:sz w:val="28"/>
          <w:szCs w:val="28"/>
        </w:rPr>
        <w:t>106</w:t>
      </w:r>
      <w:proofErr w:type="gramEnd"/>
      <w:r w:rsidRPr="006D5BBE">
        <w:rPr>
          <w:rFonts w:ascii="標楷體" w:eastAsia="標楷體" w:hAnsi="標楷體" w:hint="eastAsia"/>
          <w:color w:val="FF0000"/>
          <w:sz w:val="28"/>
          <w:szCs w:val="28"/>
        </w:rPr>
        <w:t>年度進行性別影響評估。</w:t>
      </w:r>
    </w:p>
    <w:p w:rsidR="0072556D" w:rsidRDefault="0072556D" w:rsidP="0072556D">
      <w:pPr>
        <w:pStyle w:val="a3"/>
        <w:numPr>
          <w:ilvl w:val="0"/>
          <w:numId w:val="14"/>
        </w:numPr>
        <w:snapToGrid w:val="0"/>
        <w:spacing w:line="400" w:lineRule="exact"/>
        <w:ind w:leftChars="0" w:left="851" w:hanging="567"/>
        <w:rPr>
          <w:rFonts w:ascii="標楷體" w:eastAsia="標楷體" w:hAnsi="標楷體"/>
          <w:color w:val="FF0000"/>
          <w:sz w:val="28"/>
          <w:szCs w:val="28"/>
        </w:rPr>
      </w:pPr>
      <w:r w:rsidRPr="004849FA">
        <w:rPr>
          <w:rFonts w:ascii="標楷體" w:eastAsia="標楷體" w:hAnsi="標楷體" w:hint="eastAsia"/>
          <w:color w:val="FF0000"/>
          <w:sz w:val="28"/>
          <w:szCs w:val="28"/>
        </w:rPr>
        <w:t>持續配合檢視性別平權政策方針包括有關經濟發展等決策委員會性別</w:t>
      </w:r>
      <w:proofErr w:type="gramStart"/>
      <w:r w:rsidRPr="004849FA">
        <w:rPr>
          <w:rFonts w:ascii="標楷體" w:eastAsia="標楷體" w:hAnsi="標楷體" w:hint="eastAsia"/>
          <w:color w:val="FF0000"/>
          <w:sz w:val="28"/>
          <w:szCs w:val="28"/>
        </w:rPr>
        <w:t>組成均應符合</w:t>
      </w:r>
      <w:proofErr w:type="gramEnd"/>
      <w:r w:rsidRPr="004849FA">
        <w:rPr>
          <w:rFonts w:ascii="標楷體" w:eastAsia="標楷體" w:hAnsi="標楷體" w:hint="eastAsia"/>
          <w:color w:val="FF0000"/>
          <w:sz w:val="28"/>
          <w:szCs w:val="28"/>
        </w:rPr>
        <w:t>任一性別不得少於三分之一、建置婦女勞動及就業數據、邀請勞動局、社會局、教育局等相關局處於本局與企業接觸之各類場合宣導鼓勵其提供托兒設施與措施服務並開發多元型態工作機會與部落在地工作機會。</w:t>
      </w:r>
    </w:p>
    <w:p w:rsidR="00240D10" w:rsidRPr="0072556D" w:rsidRDefault="0072556D" w:rsidP="0072556D">
      <w:pPr>
        <w:pStyle w:val="a3"/>
        <w:numPr>
          <w:ilvl w:val="0"/>
          <w:numId w:val="14"/>
        </w:numPr>
        <w:snapToGrid w:val="0"/>
        <w:spacing w:line="400" w:lineRule="exact"/>
        <w:ind w:leftChars="0" w:left="851" w:hanging="567"/>
        <w:rPr>
          <w:rFonts w:ascii="標楷體" w:eastAsia="標楷體" w:hAnsi="標楷體"/>
          <w:color w:val="FF0000"/>
          <w:sz w:val="28"/>
          <w:szCs w:val="28"/>
        </w:rPr>
      </w:pPr>
      <w:r w:rsidRPr="004849FA">
        <w:rPr>
          <w:rFonts w:ascii="標楷體" w:eastAsia="標楷體" w:hAnsi="標楷體" w:hint="eastAsia"/>
          <w:color w:val="FF0000"/>
          <w:sz w:val="28"/>
          <w:szCs w:val="28"/>
        </w:rPr>
        <w:t>持續執行性別統計分析，106年預定增加4項，包含桃園市公司登記家數與資本額-性別與行業別。</w:t>
      </w:r>
      <w:bookmarkStart w:id="0" w:name="_GoBack"/>
      <w:bookmarkEnd w:id="0"/>
    </w:p>
    <w:sectPr w:rsidR="00240D10" w:rsidRPr="0072556D" w:rsidSect="007F7891">
      <w:footerReference w:type="default" r:id="rId1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0C3D" w:rsidRDefault="00E10C3D" w:rsidP="00D71015">
      <w:r>
        <w:separator/>
      </w:r>
    </w:p>
  </w:endnote>
  <w:endnote w:type="continuationSeparator" w:id="0">
    <w:p w:rsidR="00E10C3D" w:rsidRDefault="00E10C3D" w:rsidP="00D710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1873658"/>
      <w:docPartObj>
        <w:docPartGallery w:val="Page Numbers (Bottom of Page)"/>
        <w:docPartUnique/>
      </w:docPartObj>
    </w:sdtPr>
    <w:sdtEndPr/>
    <w:sdtContent>
      <w:p w:rsidR="00923B85" w:rsidRDefault="00923B85">
        <w:pPr>
          <w:pStyle w:val="a7"/>
          <w:jc w:val="center"/>
        </w:pPr>
        <w:r>
          <w:fldChar w:fldCharType="begin"/>
        </w:r>
        <w:r>
          <w:instrText>PAGE   \* MERGEFORMAT</w:instrText>
        </w:r>
        <w:r>
          <w:fldChar w:fldCharType="separate"/>
        </w:r>
        <w:r w:rsidR="000D1025" w:rsidRPr="000D1025">
          <w:rPr>
            <w:noProof/>
            <w:lang w:val="zh-TW"/>
          </w:rPr>
          <w:t>16</w:t>
        </w:r>
        <w:r>
          <w:fldChar w:fldCharType="end"/>
        </w:r>
      </w:p>
    </w:sdtContent>
  </w:sdt>
  <w:p w:rsidR="00923B85" w:rsidRDefault="00923B85">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0C3D" w:rsidRDefault="00E10C3D" w:rsidP="00D71015">
      <w:r>
        <w:separator/>
      </w:r>
    </w:p>
  </w:footnote>
  <w:footnote w:type="continuationSeparator" w:id="0">
    <w:p w:rsidR="00E10C3D" w:rsidRDefault="00E10C3D" w:rsidP="00D7101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95352"/>
    <w:multiLevelType w:val="hybridMultilevel"/>
    <w:tmpl w:val="8082A3F8"/>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nsid w:val="06982C22"/>
    <w:multiLevelType w:val="hybridMultilevel"/>
    <w:tmpl w:val="A31E4FD8"/>
    <w:lvl w:ilvl="0" w:tplc="0DF48E24">
      <w:start w:val="1"/>
      <w:numFmt w:val="taiwaneseCountingThousand"/>
      <w:lvlText w:val="%1、"/>
      <w:lvlJc w:val="left"/>
      <w:pPr>
        <w:ind w:left="480" w:hanging="480"/>
      </w:pPr>
      <w:rPr>
        <w:rFonts w:ascii="標楷體" w:eastAsia="標楷體" w:hAnsi="新細明體" w:cs="新細明體"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16086019"/>
    <w:multiLevelType w:val="hybridMultilevel"/>
    <w:tmpl w:val="A29489A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18F93C84"/>
    <w:multiLevelType w:val="hybridMultilevel"/>
    <w:tmpl w:val="892AB534"/>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nsid w:val="1BBE0746"/>
    <w:multiLevelType w:val="hybridMultilevel"/>
    <w:tmpl w:val="8CF41506"/>
    <w:lvl w:ilvl="0" w:tplc="814E2D4A">
      <w:start w:val="1"/>
      <w:numFmt w:val="taiwaneseCountingThousand"/>
      <w:lvlText w:val="(%1)"/>
      <w:lvlJc w:val="left"/>
      <w:pPr>
        <w:ind w:left="1331" w:hanging="480"/>
      </w:pPr>
      <w:rPr>
        <w:rFonts w:hint="eastAsia"/>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5">
    <w:nsid w:val="266824A7"/>
    <w:multiLevelType w:val="hybridMultilevel"/>
    <w:tmpl w:val="8F5C6324"/>
    <w:lvl w:ilvl="0" w:tplc="0DF48E24">
      <w:start w:val="1"/>
      <w:numFmt w:val="taiwaneseCountingThousand"/>
      <w:lvlText w:val="%1、"/>
      <w:lvlJc w:val="left"/>
      <w:pPr>
        <w:ind w:left="480" w:hanging="480"/>
      </w:pPr>
      <w:rPr>
        <w:rFonts w:ascii="標楷體" w:eastAsia="標楷體" w:hAnsi="新細明體" w:cs="新細明體"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32897A73"/>
    <w:multiLevelType w:val="hybridMultilevel"/>
    <w:tmpl w:val="B4C0B8A2"/>
    <w:lvl w:ilvl="0" w:tplc="0DF48E24">
      <w:start w:val="1"/>
      <w:numFmt w:val="taiwaneseCountingThousand"/>
      <w:lvlText w:val="%1、"/>
      <w:lvlJc w:val="left"/>
      <w:pPr>
        <w:ind w:left="1047" w:hanging="480"/>
      </w:pPr>
      <w:rPr>
        <w:rFonts w:ascii="標楷體" w:eastAsia="標楷體" w:hAnsi="新細明體" w:cs="新細明體" w:hint="eastAsia"/>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7">
    <w:nsid w:val="33FD2819"/>
    <w:multiLevelType w:val="hybridMultilevel"/>
    <w:tmpl w:val="32789DE0"/>
    <w:lvl w:ilvl="0" w:tplc="34BEDC12">
      <w:start w:val="1"/>
      <w:numFmt w:val="taiwaneseCountingThousand"/>
      <w:lvlText w:val="%1、"/>
      <w:lvlJc w:val="left"/>
      <w:pPr>
        <w:ind w:left="480" w:hanging="480"/>
      </w:pPr>
      <w:rPr>
        <w:rFonts w:ascii="標楷體" w:eastAsia="標楷體" w:hAnsi="新細明體" w:cs="新細明體" w:hint="eastAsia"/>
        <w:color w:val="FF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3A7F578C"/>
    <w:multiLevelType w:val="hybridMultilevel"/>
    <w:tmpl w:val="56B01096"/>
    <w:lvl w:ilvl="0" w:tplc="B65215FC">
      <w:start w:val="1"/>
      <w:numFmt w:val="decimal"/>
      <w:lvlText w:val="%1."/>
      <w:lvlJc w:val="left"/>
      <w:pPr>
        <w:ind w:left="360" w:hanging="360"/>
      </w:pPr>
      <w:rPr>
        <w:rFonts w:hint="default"/>
        <w:color w:val="FF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43D34415"/>
    <w:multiLevelType w:val="hybridMultilevel"/>
    <w:tmpl w:val="AAF28C7A"/>
    <w:lvl w:ilvl="0" w:tplc="D01433DC">
      <w:start w:val="1"/>
      <w:numFmt w:val="taiwaneseCountingThousand"/>
      <w:lvlText w:val="(%1)"/>
      <w:lvlJc w:val="left"/>
      <w:pPr>
        <w:ind w:left="1331" w:hanging="480"/>
      </w:pPr>
      <w:rPr>
        <w:rFonts w:hint="eastAsia"/>
        <w:color w:val="auto"/>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10">
    <w:nsid w:val="4DC7064C"/>
    <w:multiLevelType w:val="hybridMultilevel"/>
    <w:tmpl w:val="3440F466"/>
    <w:lvl w:ilvl="0" w:tplc="9B767C5C">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50701604"/>
    <w:multiLevelType w:val="hybridMultilevel"/>
    <w:tmpl w:val="4906CA3C"/>
    <w:lvl w:ilvl="0" w:tplc="9222C2A4">
      <w:start w:val="1"/>
      <w:numFmt w:val="decimal"/>
      <w:lvlText w:val="%1."/>
      <w:lvlJc w:val="left"/>
      <w:pPr>
        <w:ind w:left="360" w:hanging="36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54FB6002"/>
    <w:multiLevelType w:val="hybridMultilevel"/>
    <w:tmpl w:val="1CBA7C5A"/>
    <w:lvl w:ilvl="0" w:tplc="814E2D4A">
      <w:start w:val="1"/>
      <w:numFmt w:val="taiwaneseCountingThousand"/>
      <w:lvlText w:val="(%1)"/>
      <w:lvlJc w:val="left"/>
      <w:pPr>
        <w:ind w:left="1331" w:hanging="480"/>
      </w:pPr>
      <w:rPr>
        <w:rFonts w:hint="eastAsia"/>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13">
    <w:nsid w:val="586019CB"/>
    <w:multiLevelType w:val="hybridMultilevel"/>
    <w:tmpl w:val="625A8B16"/>
    <w:lvl w:ilvl="0" w:tplc="0DF48E24">
      <w:start w:val="1"/>
      <w:numFmt w:val="taiwaneseCountingThousand"/>
      <w:lvlText w:val="%1、"/>
      <w:lvlJc w:val="left"/>
      <w:pPr>
        <w:ind w:left="1047" w:hanging="480"/>
      </w:pPr>
      <w:rPr>
        <w:rFonts w:ascii="標楷體" w:eastAsia="標楷體" w:hAnsi="新細明體" w:cs="新細明體" w:hint="eastAsia"/>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4">
    <w:nsid w:val="5BC14D66"/>
    <w:multiLevelType w:val="hybridMultilevel"/>
    <w:tmpl w:val="9138B09A"/>
    <w:lvl w:ilvl="0" w:tplc="3BDCB0C8">
      <w:start w:val="1"/>
      <w:numFmt w:val="taiwaneseCountingThousand"/>
      <w:lvlText w:val="%1、"/>
      <w:lvlJc w:val="left"/>
      <w:pPr>
        <w:ind w:left="1145" w:hanging="720"/>
      </w:pPr>
      <w:rPr>
        <w:rFonts w:hint="default"/>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15">
    <w:nsid w:val="7A235504"/>
    <w:multiLevelType w:val="hybridMultilevel"/>
    <w:tmpl w:val="6BFE6018"/>
    <w:lvl w:ilvl="0" w:tplc="0DF48E24">
      <w:start w:val="1"/>
      <w:numFmt w:val="taiwaneseCountingThousand"/>
      <w:lvlText w:val="%1、"/>
      <w:lvlJc w:val="left"/>
      <w:pPr>
        <w:ind w:left="480" w:hanging="480"/>
      </w:pPr>
      <w:rPr>
        <w:rFonts w:ascii="標楷體" w:eastAsia="標楷體" w:hAnsi="新細明體" w:cs="新細明體"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7FC3328A"/>
    <w:multiLevelType w:val="hybridMultilevel"/>
    <w:tmpl w:val="177C5116"/>
    <w:lvl w:ilvl="0" w:tplc="0DF48E24">
      <w:start w:val="1"/>
      <w:numFmt w:val="taiwaneseCountingThousand"/>
      <w:lvlText w:val="%1、"/>
      <w:lvlJc w:val="left"/>
      <w:pPr>
        <w:ind w:left="1047" w:hanging="480"/>
      </w:pPr>
      <w:rPr>
        <w:rFonts w:ascii="標楷體" w:eastAsia="標楷體" w:hAnsi="新細明體" w:cs="新細明體" w:hint="eastAsia"/>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num w:numId="1">
    <w:abstractNumId w:val="10"/>
  </w:num>
  <w:num w:numId="2">
    <w:abstractNumId w:val="13"/>
  </w:num>
  <w:num w:numId="3">
    <w:abstractNumId w:val="9"/>
  </w:num>
  <w:num w:numId="4">
    <w:abstractNumId w:val="0"/>
  </w:num>
  <w:num w:numId="5">
    <w:abstractNumId w:val="3"/>
  </w:num>
  <w:num w:numId="6">
    <w:abstractNumId w:val="16"/>
  </w:num>
  <w:num w:numId="7">
    <w:abstractNumId w:val="6"/>
  </w:num>
  <w:num w:numId="8">
    <w:abstractNumId w:val="4"/>
  </w:num>
  <w:num w:numId="9">
    <w:abstractNumId w:val="2"/>
  </w:num>
  <w:num w:numId="10">
    <w:abstractNumId w:val="11"/>
  </w:num>
  <w:num w:numId="11">
    <w:abstractNumId w:val="8"/>
  </w:num>
  <w:num w:numId="12">
    <w:abstractNumId w:val="7"/>
  </w:num>
  <w:num w:numId="13">
    <w:abstractNumId w:val="12"/>
  </w:num>
  <w:num w:numId="14">
    <w:abstractNumId w:val="14"/>
  </w:num>
  <w:num w:numId="15">
    <w:abstractNumId w:val="5"/>
  </w:num>
  <w:num w:numId="16">
    <w:abstractNumId w:val="15"/>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7891"/>
    <w:rsid w:val="00051980"/>
    <w:rsid w:val="00065AAE"/>
    <w:rsid w:val="00085E4F"/>
    <w:rsid w:val="00086893"/>
    <w:rsid w:val="00091CA8"/>
    <w:rsid w:val="000A2FFA"/>
    <w:rsid w:val="000D01B9"/>
    <w:rsid w:val="000D1025"/>
    <w:rsid w:val="000D41C5"/>
    <w:rsid w:val="00130252"/>
    <w:rsid w:val="001604F5"/>
    <w:rsid w:val="001C2E04"/>
    <w:rsid w:val="001D67DE"/>
    <w:rsid w:val="00211122"/>
    <w:rsid w:val="00240D10"/>
    <w:rsid w:val="002B6C23"/>
    <w:rsid w:val="003249A1"/>
    <w:rsid w:val="00340D04"/>
    <w:rsid w:val="003608CD"/>
    <w:rsid w:val="003A1486"/>
    <w:rsid w:val="00427AF0"/>
    <w:rsid w:val="00447C71"/>
    <w:rsid w:val="00485C90"/>
    <w:rsid w:val="004B4DB7"/>
    <w:rsid w:val="005035BB"/>
    <w:rsid w:val="00512E8D"/>
    <w:rsid w:val="0056730C"/>
    <w:rsid w:val="00580021"/>
    <w:rsid w:val="005A1E7D"/>
    <w:rsid w:val="005C775C"/>
    <w:rsid w:val="005F1123"/>
    <w:rsid w:val="006010B6"/>
    <w:rsid w:val="00611B3A"/>
    <w:rsid w:val="00636753"/>
    <w:rsid w:val="006737E6"/>
    <w:rsid w:val="00680079"/>
    <w:rsid w:val="006C3A9C"/>
    <w:rsid w:val="006D2B83"/>
    <w:rsid w:val="0072556D"/>
    <w:rsid w:val="007541BC"/>
    <w:rsid w:val="00791875"/>
    <w:rsid w:val="007A281E"/>
    <w:rsid w:val="007D4AF0"/>
    <w:rsid w:val="007D7754"/>
    <w:rsid w:val="007F7891"/>
    <w:rsid w:val="00805152"/>
    <w:rsid w:val="00923B85"/>
    <w:rsid w:val="0096159A"/>
    <w:rsid w:val="009C637A"/>
    <w:rsid w:val="00A66399"/>
    <w:rsid w:val="00A732B2"/>
    <w:rsid w:val="00AC2DAB"/>
    <w:rsid w:val="00AC3859"/>
    <w:rsid w:val="00BA4392"/>
    <w:rsid w:val="00C45B2A"/>
    <w:rsid w:val="00C758C6"/>
    <w:rsid w:val="00C90BCE"/>
    <w:rsid w:val="00C93123"/>
    <w:rsid w:val="00CB121A"/>
    <w:rsid w:val="00D01C67"/>
    <w:rsid w:val="00D10929"/>
    <w:rsid w:val="00D262A7"/>
    <w:rsid w:val="00D5157F"/>
    <w:rsid w:val="00D531C1"/>
    <w:rsid w:val="00D71015"/>
    <w:rsid w:val="00E10C3D"/>
    <w:rsid w:val="00E235DF"/>
    <w:rsid w:val="00E736E6"/>
    <w:rsid w:val="00E7570F"/>
    <w:rsid w:val="00E77573"/>
    <w:rsid w:val="00F01698"/>
    <w:rsid w:val="00F02789"/>
    <w:rsid w:val="00F46775"/>
    <w:rsid w:val="00F67789"/>
    <w:rsid w:val="00F94784"/>
    <w:rsid w:val="00FC5C3D"/>
    <w:rsid w:val="00FD3E99"/>
    <w:rsid w:val="00FF0207"/>
    <w:rsid w:val="00FF4F9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3123"/>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7F7891"/>
    <w:pPr>
      <w:ind w:leftChars="200" w:left="480"/>
    </w:pPr>
  </w:style>
  <w:style w:type="paragraph" w:styleId="a5">
    <w:name w:val="header"/>
    <w:basedOn w:val="a"/>
    <w:link w:val="a6"/>
    <w:uiPriority w:val="99"/>
    <w:unhideWhenUsed/>
    <w:rsid w:val="00D71015"/>
    <w:pPr>
      <w:tabs>
        <w:tab w:val="center" w:pos="4153"/>
        <w:tab w:val="right" w:pos="8306"/>
      </w:tabs>
      <w:snapToGrid w:val="0"/>
    </w:pPr>
    <w:rPr>
      <w:sz w:val="20"/>
      <w:szCs w:val="20"/>
    </w:rPr>
  </w:style>
  <w:style w:type="character" w:customStyle="1" w:styleId="a6">
    <w:name w:val="頁首 字元"/>
    <w:basedOn w:val="a0"/>
    <w:link w:val="a5"/>
    <w:uiPriority w:val="99"/>
    <w:rsid w:val="00D71015"/>
    <w:rPr>
      <w:sz w:val="20"/>
      <w:szCs w:val="20"/>
    </w:rPr>
  </w:style>
  <w:style w:type="paragraph" w:styleId="a7">
    <w:name w:val="footer"/>
    <w:basedOn w:val="a"/>
    <w:link w:val="a8"/>
    <w:uiPriority w:val="99"/>
    <w:unhideWhenUsed/>
    <w:rsid w:val="00D71015"/>
    <w:pPr>
      <w:tabs>
        <w:tab w:val="center" w:pos="4153"/>
        <w:tab w:val="right" w:pos="8306"/>
      </w:tabs>
      <w:snapToGrid w:val="0"/>
    </w:pPr>
    <w:rPr>
      <w:sz w:val="20"/>
      <w:szCs w:val="20"/>
    </w:rPr>
  </w:style>
  <w:style w:type="character" w:customStyle="1" w:styleId="a8">
    <w:name w:val="頁尾 字元"/>
    <w:basedOn w:val="a0"/>
    <w:link w:val="a7"/>
    <w:uiPriority w:val="99"/>
    <w:rsid w:val="00D71015"/>
    <w:rPr>
      <w:sz w:val="20"/>
      <w:szCs w:val="20"/>
    </w:rPr>
  </w:style>
  <w:style w:type="paragraph" w:styleId="a9">
    <w:name w:val="Balloon Text"/>
    <w:basedOn w:val="a"/>
    <w:link w:val="aa"/>
    <w:uiPriority w:val="99"/>
    <w:semiHidden/>
    <w:unhideWhenUsed/>
    <w:rsid w:val="000D01B9"/>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0D01B9"/>
    <w:rPr>
      <w:rFonts w:asciiTheme="majorHAnsi" w:eastAsiaTheme="majorEastAsia" w:hAnsiTheme="majorHAnsi" w:cstheme="majorBidi"/>
      <w:sz w:val="18"/>
      <w:szCs w:val="18"/>
    </w:rPr>
  </w:style>
  <w:style w:type="character" w:customStyle="1" w:styleId="a4">
    <w:name w:val="清單段落 字元"/>
    <w:link w:val="a3"/>
    <w:uiPriority w:val="34"/>
    <w:locked/>
    <w:rsid w:val="0072556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3123"/>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7F7891"/>
    <w:pPr>
      <w:ind w:leftChars="200" w:left="480"/>
    </w:pPr>
  </w:style>
  <w:style w:type="paragraph" w:styleId="a5">
    <w:name w:val="header"/>
    <w:basedOn w:val="a"/>
    <w:link w:val="a6"/>
    <w:uiPriority w:val="99"/>
    <w:unhideWhenUsed/>
    <w:rsid w:val="00D71015"/>
    <w:pPr>
      <w:tabs>
        <w:tab w:val="center" w:pos="4153"/>
        <w:tab w:val="right" w:pos="8306"/>
      </w:tabs>
      <w:snapToGrid w:val="0"/>
    </w:pPr>
    <w:rPr>
      <w:sz w:val="20"/>
      <w:szCs w:val="20"/>
    </w:rPr>
  </w:style>
  <w:style w:type="character" w:customStyle="1" w:styleId="a6">
    <w:name w:val="頁首 字元"/>
    <w:basedOn w:val="a0"/>
    <w:link w:val="a5"/>
    <w:uiPriority w:val="99"/>
    <w:rsid w:val="00D71015"/>
    <w:rPr>
      <w:sz w:val="20"/>
      <w:szCs w:val="20"/>
    </w:rPr>
  </w:style>
  <w:style w:type="paragraph" w:styleId="a7">
    <w:name w:val="footer"/>
    <w:basedOn w:val="a"/>
    <w:link w:val="a8"/>
    <w:uiPriority w:val="99"/>
    <w:unhideWhenUsed/>
    <w:rsid w:val="00D71015"/>
    <w:pPr>
      <w:tabs>
        <w:tab w:val="center" w:pos="4153"/>
        <w:tab w:val="right" w:pos="8306"/>
      </w:tabs>
      <w:snapToGrid w:val="0"/>
    </w:pPr>
    <w:rPr>
      <w:sz w:val="20"/>
      <w:szCs w:val="20"/>
    </w:rPr>
  </w:style>
  <w:style w:type="character" w:customStyle="1" w:styleId="a8">
    <w:name w:val="頁尾 字元"/>
    <w:basedOn w:val="a0"/>
    <w:link w:val="a7"/>
    <w:uiPriority w:val="99"/>
    <w:rsid w:val="00D71015"/>
    <w:rPr>
      <w:sz w:val="20"/>
      <w:szCs w:val="20"/>
    </w:rPr>
  </w:style>
  <w:style w:type="paragraph" w:styleId="a9">
    <w:name w:val="Balloon Text"/>
    <w:basedOn w:val="a"/>
    <w:link w:val="aa"/>
    <w:uiPriority w:val="99"/>
    <w:semiHidden/>
    <w:unhideWhenUsed/>
    <w:rsid w:val="000D01B9"/>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0D01B9"/>
    <w:rPr>
      <w:rFonts w:asciiTheme="majorHAnsi" w:eastAsiaTheme="majorEastAsia" w:hAnsiTheme="majorHAnsi" w:cstheme="majorBidi"/>
      <w:sz w:val="18"/>
      <w:szCs w:val="18"/>
    </w:rPr>
  </w:style>
  <w:style w:type="character" w:customStyle="1" w:styleId="a4">
    <w:name w:val="清單段落 字元"/>
    <w:link w:val="a3"/>
    <w:uiPriority w:val="34"/>
    <w:locked/>
    <w:rsid w:val="007255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2466777">
      <w:bodyDiv w:val="1"/>
      <w:marLeft w:val="0"/>
      <w:marRight w:val="0"/>
      <w:marTop w:val="0"/>
      <w:marBottom w:val="0"/>
      <w:divBdr>
        <w:top w:val="none" w:sz="0" w:space="0" w:color="auto"/>
        <w:left w:val="none" w:sz="0" w:space="0" w:color="auto"/>
        <w:bottom w:val="none" w:sz="0" w:space="0" w:color="auto"/>
        <w:right w:val="none" w:sz="0" w:space="0" w:color="auto"/>
      </w:divBdr>
    </w:div>
    <w:div w:id="479812990">
      <w:bodyDiv w:val="1"/>
      <w:marLeft w:val="0"/>
      <w:marRight w:val="0"/>
      <w:marTop w:val="0"/>
      <w:marBottom w:val="0"/>
      <w:divBdr>
        <w:top w:val="none" w:sz="0" w:space="0" w:color="auto"/>
        <w:left w:val="none" w:sz="0" w:space="0" w:color="auto"/>
        <w:bottom w:val="none" w:sz="0" w:space="0" w:color="auto"/>
        <w:right w:val="none" w:sz="0" w:space="0" w:color="auto"/>
      </w:divBdr>
    </w:div>
    <w:div w:id="583027431">
      <w:bodyDiv w:val="1"/>
      <w:marLeft w:val="0"/>
      <w:marRight w:val="0"/>
      <w:marTop w:val="0"/>
      <w:marBottom w:val="0"/>
      <w:divBdr>
        <w:top w:val="none" w:sz="0" w:space="0" w:color="auto"/>
        <w:left w:val="none" w:sz="0" w:space="0" w:color="auto"/>
        <w:bottom w:val="none" w:sz="0" w:space="0" w:color="auto"/>
        <w:right w:val="none" w:sz="0" w:space="0" w:color="auto"/>
      </w:divBdr>
    </w:div>
    <w:div w:id="729428469">
      <w:bodyDiv w:val="1"/>
      <w:marLeft w:val="0"/>
      <w:marRight w:val="0"/>
      <w:marTop w:val="0"/>
      <w:marBottom w:val="0"/>
      <w:divBdr>
        <w:top w:val="none" w:sz="0" w:space="0" w:color="auto"/>
        <w:left w:val="none" w:sz="0" w:space="0" w:color="auto"/>
        <w:bottom w:val="none" w:sz="0" w:space="0" w:color="auto"/>
        <w:right w:val="none" w:sz="0" w:space="0" w:color="auto"/>
      </w:divBdr>
    </w:div>
    <w:div w:id="1405687143">
      <w:bodyDiv w:val="1"/>
      <w:marLeft w:val="0"/>
      <w:marRight w:val="0"/>
      <w:marTop w:val="0"/>
      <w:marBottom w:val="0"/>
      <w:divBdr>
        <w:top w:val="none" w:sz="0" w:space="0" w:color="auto"/>
        <w:left w:val="none" w:sz="0" w:space="0" w:color="auto"/>
        <w:bottom w:val="none" w:sz="0" w:space="0" w:color="auto"/>
        <w:right w:val="none" w:sz="0" w:space="0" w:color="auto"/>
      </w:divBdr>
    </w:div>
    <w:div w:id="1483427113">
      <w:bodyDiv w:val="1"/>
      <w:marLeft w:val="0"/>
      <w:marRight w:val="0"/>
      <w:marTop w:val="0"/>
      <w:marBottom w:val="0"/>
      <w:divBdr>
        <w:top w:val="none" w:sz="0" w:space="0" w:color="auto"/>
        <w:left w:val="none" w:sz="0" w:space="0" w:color="auto"/>
        <w:bottom w:val="none" w:sz="0" w:space="0" w:color="auto"/>
        <w:right w:val="none" w:sz="0" w:space="0" w:color="auto"/>
      </w:divBdr>
    </w:div>
    <w:div w:id="1997755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9.pn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501</TotalTime>
  <Pages>16</Pages>
  <Words>1754</Words>
  <Characters>10000</Characters>
  <Application>Microsoft Office Word</Application>
  <DocSecurity>0</DocSecurity>
  <Lines>83</Lines>
  <Paragraphs>23</Paragraphs>
  <ScaleCrop>false</ScaleCrop>
  <Company/>
  <LinksUpToDate>false</LinksUpToDate>
  <CharactersWithSpaces>11731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40</cp:revision>
  <dcterms:created xsi:type="dcterms:W3CDTF">2016-08-16T00:31:00Z</dcterms:created>
  <dcterms:modified xsi:type="dcterms:W3CDTF">2017-02-15T00:31:00Z</dcterms:modified>
</cp:coreProperties>
</file>