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E756" w14:textId="7C70553E" w:rsidR="008D40C4" w:rsidRPr="00BC0FC1" w:rsidRDefault="00E87910" w:rsidP="000C0FCF">
      <w:pPr>
        <w:ind w:leftChars="-177" w:left="87" w:rightChars="-142" w:right="-341" w:hangingChars="142" w:hanging="512"/>
        <w:jc w:val="center"/>
        <w:rPr>
          <w:rFonts w:ascii="Arial" w:eastAsia="標楷體" w:hAnsi="Arial"/>
          <w:b/>
          <w:sz w:val="36"/>
          <w:szCs w:val="36"/>
        </w:rPr>
      </w:pPr>
      <w:r w:rsidRPr="00BC0FC1">
        <w:rPr>
          <w:rFonts w:ascii="Arial" w:eastAsia="標楷體" w:hAnsi="Arial" w:hint="eastAsia"/>
          <w:b/>
          <w:sz w:val="36"/>
          <w:szCs w:val="36"/>
        </w:rPr>
        <w:t>桃園市非都市土地產業園區開發</w:t>
      </w:r>
      <w:r w:rsidR="00A927F4">
        <w:rPr>
          <w:rFonts w:ascii="Arial" w:eastAsia="標楷體" w:hAnsi="Arial" w:hint="eastAsia"/>
          <w:b/>
          <w:sz w:val="36"/>
          <w:szCs w:val="36"/>
        </w:rPr>
        <w:t>指導</w:t>
      </w:r>
      <w:r w:rsidR="00376075" w:rsidRPr="00BC0FC1">
        <w:rPr>
          <w:rFonts w:ascii="Arial" w:eastAsia="標楷體" w:hAnsi="Arial" w:hint="eastAsia"/>
          <w:b/>
          <w:sz w:val="36"/>
          <w:szCs w:val="36"/>
        </w:rPr>
        <w:t>原則檢核表</w:t>
      </w:r>
    </w:p>
    <w:p w14:paraId="3DF4440C" w14:textId="7C83346A" w:rsidR="000C0FCF" w:rsidRPr="002302B5" w:rsidRDefault="000C0FCF" w:rsidP="000C0FCF">
      <w:pPr>
        <w:ind w:leftChars="-177" w:left="-27" w:rightChars="-142" w:right="-341" w:hangingChars="142" w:hanging="398"/>
        <w:jc w:val="center"/>
        <w:rPr>
          <w:rFonts w:ascii="Arial" w:eastAsia="標楷體" w:hAnsi="Arial"/>
          <w:b/>
          <w:sz w:val="28"/>
          <w:szCs w:val="28"/>
        </w:rPr>
      </w:pPr>
    </w:p>
    <w:tbl>
      <w:tblPr>
        <w:tblStyle w:val="a3"/>
        <w:tblW w:w="10773" w:type="dxa"/>
        <w:jc w:val="center"/>
        <w:tblLook w:val="04A0" w:firstRow="1" w:lastRow="0" w:firstColumn="1" w:lastColumn="0" w:noHBand="0" w:noVBand="1"/>
      </w:tblPr>
      <w:tblGrid>
        <w:gridCol w:w="2751"/>
        <w:gridCol w:w="3711"/>
        <w:gridCol w:w="602"/>
        <w:gridCol w:w="2008"/>
        <w:gridCol w:w="1701"/>
      </w:tblGrid>
      <w:tr w:rsidR="004B5372" w:rsidRPr="0034532E" w14:paraId="55FCD65F" w14:textId="4FA9F738" w:rsidTr="008A5860">
        <w:trPr>
          <w:tblHeader/>
          <w:jc w:val="center"/>
        </w:trPr>
        <w:tc>
          <w:tcPr>
            <w:tcW w:w="6462" w:type="dxa"/>
            <w:gridSpan w:val="2"/>
            <w:vAlign w:val="center"/>
          </w:tcPr>
          <w:p w14:paraId="386B6F0F" w14:textId="292DF7C7" w:rsidR="004B5372" w:rsidRPr="0034532E" w:rsidRDefault="004B5372" w:rsidP="005821E3">
            <w:pPr>
              <w:jc w:val="center"/>
              <w:rPr>
                <w:rFonts w:ascii="標楷體" w:eastAsia="標楷體" w:hAnsi="標楷體"/>
              </w:rPr>
            </w:pPr>
            <w:r w:rsidRPr="0034532E">
              <w:rPr>
                <w:rFonts w:ascii="標楷體" w:eastAsia="標楷體" w:hAnsi="標楷體" w:hint="eastAsia"/>
              </w:rPr>
              <w:t>檢核事項</w:t>
            </w:r>
          </w:p>
        </w:tc>
        <w:tc>
          <w:tcPr>
            <w:tcW w:w="602" w:type="dxa"/>
            <w:vAlign w:val="center"/>
          </w:tcPr>
          <w:p w14:paraId="770516C6" w14:textId="1C05E4F9" w:rsidR="004B5372" w:rsidRPr="0034532E" w:rsidRDefault="004B5372" w:rsidP="005821E3">
            <w:pPr>
              <w:jc w:val="center"/>
              <w:rPr>
                <w:rFonts w:ascii="標楷體" w:eastAsia="標楷體" w:hAnsi="標楷體"/>
              </w:rPr>
            </w:pPr>
            <w:r w:rsidRPr="00DC0B1A">
              <w:rPr>
                <w:rFonts w:ascii="標楷體" w:eastAsia="標楷體" w:hAnsi="標楷體" w:hint="eastAsia"/>
              </w:rPr>
              <w:t>涉及者打v</w:t>
            </w:r>
          </w:p>
        </w:tc>
        <w:tc>
          <w:tcPr>
            <w:tcW w:w="2008" w:type="dxa"/>
            <w:vAlign w:val="center"/>
          </w:tcPr>
          <w:p w14:paraId="1C9D63A2" w14:textId="0CF390C2" w:rsidR="004B5372" w:rsidRPr="0034532E" w:rsidRDefault="004B5372" w:rsidP="005821E3">
            <w:pPr>
              <w:jc w:val="center"/>
              <w:rPr>
                <w:rFonts w:ascii="標楷體" w:eastAsia="標楷體" w:hAnsi="標楷體"/>
              </w:rPr>
            </w:pPr>
            <w:r w:rsidRPr="0034532E">
              <w:rPr>
                <w:rFonts w:ascii="標楷體" w:eastAsia="標楷體" w:hAnsi="標楷體" w:hint="eastAsia"/>
              </w:rPr>
              <w:t>檢核結果</w:t>
            </w:r>
          </w:p>
          <w:p w14:paraId="5D03F2D3" w14:textId="115B84ED" w:rsidR="004B5372" w:rsidRPr="0034532E" w:rsidRDefault="004B5372" w:rsidP="005821E3">
            <w:pPr>
              <w:jc w:val="center"/>
              <w:rPr>
                <w:rFonts w:ascii="標楷體" w:eastAsia="標楷體" w:hAnsi="標楷體"/>
              </w:rPr>
            </w:pPr>
            <w:r w:rsidRPr="0034532E">
              <w:rPr>
                <w:rFonts w:ascii="標楷體" w:eastAsia="標楷體" w:hAnsi="標楷體" w:hint="eastAsia"/>
              </w:rPr>
              <w:t>（含所涉計畫指導內容及申請人辦理情形</w:t>
            </w:r>
            <w:r>
              <w:rPr>
                <w:rFonts w:ascii="標楷體" w:eastAsia="標楷體" w:hAnsi="標楷體" w:hint="eastAsia"/>
              </w:rPr>
              <w:t>及具體之公益性方案</w:t>
            </w:r>
            <w:r w:rsidRPr="0034532E">
              <w:rPr>
                <w:rFonts w:ascii="標楷體" w:eastAsia="標楷體" w:hAnsi="標楷體" w:hint="eastAsia"/>
              </w:rPr>
              <w:t>）</w:t>
            </w:r>
          </w:p>
        </w:tc>
        <w:tc>
          <w:tcPr>
            <w:tcW w:w="1701" w:type="dxa"/>
          </w:tcPr>
          <w:p w14:paraId="467DF74F" w14:textId="1D2EFD80" w:rsidR="004B5372" w:rsidRPr="0034532E" w:rsidRDefault="004B5372" w:rsidP="005821E3">
            <w:pPr>
              <w:jc w:val="center"/>
              <w:rPr>
                <w:rFonts w:ascii="標楷體" w:eastAsia="標楷體" w:hAnsi="標楷體"/>
              </w:rPr>
            </w:pPr>
            <w:r>
              <w:rPr>
                <w:rFonts w:ascii="標楷體" w:eastAsia="標楷體" w:hAnsi="標楷體" w:hint="eastAsia"/>
              </w:rPr>
              <w:t>權責機關查核結果</w:t>
            </w:r>
          </w:p>
        </w:tc>
      </w:tr>
      <w:tr w:rsidR="004B5372" w:rsidRPr="0034532E" w14:paraId="4A31C45B" w14:textId="698574FA" w:rsidTr="008A5860">
        <w:trPr>
          <w:trHeight w:val="3108"/>
          <w:jc w:val="center"/>
        </w:trPr>
        <w:tc>
          <w:tcPr>
            <w:tcW w:w="2751" w:type="dxa"/>
            <w:vMerge w:val="restart"/>
            <w:vAlign w:val="center"/>
          </w:tcPr>
          <w:p w14:paraId="5FB8D386" w14:textId="18CBF43C" w:rsidR="004B5372" w:rsidRPr="008A5860" w:rsidRDefault="004B5372" w:rsidP="002302B5">
            <w:pPr>
              <w:pStyle w:val="aa"/>
              <w:numPr>
                <w:ilvl w:val="0"/>
                <w:numId w:val="2"/>
              </w:numPr>
              <w:ind w:leftChars="0" w:hanging="316"/>
              <w:jc w:val="both"/>
              <w:rPr>
                <w:rFonts w:ascii="標楷體" w:eastAsia="標楷體" w:hAnsi="標楷體"/>
                <w:sz w:val="27"/>
                <w:szCs w:val="27"/>
              </w:rPr>
            </w:pPr>
            <w:bookmarkStart w:id="0" w:name="_Hlk202111052"/>
            <w:r w:rsidRPr="008A5860">
              <w:rPr>
                <w:rFonts w:ascii="標楷體" w:eastAsia="標楷體" w:hAnsi="標楷體" w:hint="eastAsia"/>
                <w:sz w:val="27"/>
                <w:szCs w:val="27"/>
              </w:rPr>
              <w:t>促進人本交通環境改善</w:t>
            </w:r>
          </w:p>
        </w:tc>
        <w:tc>
          <w:tcPr>
            <w:tcW w:w="3711" w:type="dxa"/>
            <w:vAlign w:val="center"/>
          </w:tcPr>
          <w:p w14:paraId="66D92CBD" w14:textId="368C8AC8" w:rsidR="004B5372" w:rsidRPr="0034532E" w:rsidRDefault="00AF340A" w:rsidP="000C0FCF">
            <w:pPr>
              <w:pStyle w:val="aa"/>
              <w:numPr>
                <w:ilvl w:val="0"/>
                <w:numId w:val="1"/>
              </w:numPr>
              <w:ind w:leftChars="0"/>
              <w:jc w:val="both"/>
              <w:rPr>
                <w:rFonts w:ascii="標楷體" w:eastAsia="標楷體" w:hAnsi="標楷體"/>
              </w:rPr>
            </w:pPr>
            <w:bookmarkStart w:id="1" w:name="OLE_LINK5"/>
            <w:bookmarkStart w:id="2" w:name="OLE_LINK6"/>
            <w:r w:rsidRPr="00302D58">
              <w:rPr>
                <w:rFonts w:ascii="標楷體" w:eastAsia="標楷體" w:hAnsi="標楷體" w:hint="eastAsia"/>
                <w:color w:val="000000" w:themeColor="text1"/>
                <w:sz w:val="27"/>
                <w:szCs w:val="27"/>
              </w:rPr>
              <w:t>開發單位應就開發後產生之交通衝擊影響，提出具體可行性之交通改善作為(如基地聯絡道路系統拓寬或道路改善優化等具體作為)</w:t>
            </w:r>
            <w:r w:rsidR="004B5372" w:rsidRPr="008A5860">
              <w:rPr>
                <w:rFonts w:ascii="標楷體" w:eastAsia="標楷體" w:hAnsi="標楷體" w:hint="eastAsia"/>
                <w:kern w:val="0"/>
                <w:sz w:val="27"/>
                <w:szCs w:val="27"/>
              </w:rPr>
              <w:t>。</w:t>
            </w:r>
            <w:bookmarkEnd w:id="1"/>
            <w:bookmarkEnd w:id="2"/>
          </w:p>
        </w:tc>
        <w:tc>
          <w:tcPr>
            <w:tcW w:w="602" w:type="dxa"/>
          </w:tcPr>
          <w:p w14:paraId="6C1A7A52" w14:textId="77777777" w:rsidR="004B5372" w:rsidRPr="0034532E" w:rsidRDefault="004B5372" w:rsidP="001D7C4E">
            <w:pPr>
              <w:jc w:val="both"/>
              <w:rPr>
                <w:rFonts w:ascii="標楷體" w:eastAsia="標楷體" w:hAnsi="標楷體"/>
              </w:rPr>
            </w:pPr>
          </w:p>
        </w:tc>
        <w:tc>
          <w:tcPr>
            <w:tcW w:w="2008" w:type="dxa"/>
            <w:vAlign w:val="center"/>
          </w:tcPr>
          <w:p w14:paraId="34963F21" w14:textId="1947A1E4" w:rsidR="004B5372" w:rsidRPr="007D3C2E" w:rsidRDefault="004B5372" w:rsidP="001D7C4E">
            <w:pPr>
              <w:jc w:val="both"/>
              <w:rPr>
                <w:rFonts w:ascii="標楷體" w:eastAsia="標楷體" w:hAnsi="標楷體"/>
              </w:rPr>
            </w:pPr>
          </w:p>
        </w:tc>
        <w:tc>
          <w:tcPr>
            <w:tcW w:w="1701" w:type="dxa"/>
          </w:tcPr>
          <w:p w14:paraId="2DB2B599" w14:textId="77777777" w:rsidR="004B5372" w:rsidRDefault="00575383" w:rsidP="001D7C4E">
            <w:pPr>
              <w:jc w:val="both"/>
              <w:rPr>
                <w:rFonts w:ascii="標楷體" w:eastAsia="標楷體" w:hAnsi="標楷體"/>
                <w:bdr w:val="single" w:sz="4" w:space="0" w:color="auto"/>
              </w:rPr>
            </w:pPr>
            <w:bookmarkStart w:id="3" w:name="OLE_LINK1"/>
            <w:bookmarkStart w:id="4" w:name="OLE_LINK2"/>
            <w:r w:rsidRPr="00575383">
              <w:rPr>
                <w:rFonts w:ascii="標楷體" w:eastAsia="標楷體" w:hAnsi="標楷體" w:hint="eastAsia"/>
                <w:bdr w:val="single" w:sz="4" w:space="0" w:color="auto"/>
              </w:rPr>
              <w:t>工務局</w:t>
            </w:r>
            <w:bookmarkEnd w:id="3"/>
            <w:bookmarkEnd w:id="4"/>
            <w:r w:rsidR="005C0956">
              <w:rPr>
                <w:rFonts w:ascii="標楷體" w:eastAsia="標楷體" w:hAnsi="標楷體"/>
                <w:bdr w:val="single" w:sz="4" w:space="0" w:color="auto"/>
              </w:rPr>
              <w:br/>
            </w:r>
            <w:r w:rsidR="005C0956" w:rsidRPr="00575383">
              <w:rPr>
                <w:rFonts w:ascii="標楷體" w:eastAsia="標楷體" w:hAnsi="標楷體" w:hint="eastAsia"/>
                <w:bdr w:val="single" w:sz="4" w:space="0" w:color="auto"/>
              </w:rPr>
              <w:t>交通局</w:t>
            </w:r>
          </w:p>
          <w:p w14:paraId="3BED7816" w14:textId="77777777" w:rsidR="00B45E34" w:rsidRDefault="00B45E34" w:rsidP="00B45E34">
            <w:pPr>
              <w:jc w:val="both"/>
              <w:rPr>
                <w:rFonts w:ascii="標楷體" w:eastAsia="標楷體" w:hAnsi="標楷體"/>
                <w:bdr w:val="single" w:sz="4" w:space="0" w:color="auto"/>
              </w:rPr>
            </w:pPr>
            <w:r>
              <w:rPr>
                <w:rFonts w:ascii="標楷體" w:eastAsia="標楷體" w:hAnsi="標楷體"/>
                <w:bdr w:val="single" w:sz="4" w:space="0" w:color="auto"/>
              </w:rPr>
              <w:t>地政</w:t>
            </w:r>
            <w:r w:rsidRPr="005C0956">
              <w:rPr>
                <w:rFonts w:ascii="標楷體" w:eastAsia="標楷體" w:hAnsi="標楷體"/>
                <w:bdr w:val="single" w:sz="4" w:space="0" w:color="auto"/>
              </w:rPr>
              <w:t>局</w:t>
            </w:r>
          </w:p>
          <w:p w14:paraId="72A1DB4D" w14:textId="77777777" w:rsidR="00B45E34" w:rsidRPr="00B45E34" w:rsidRDefault="00B45E34" w:rsidP="001D7C4E">
            <w:pPr>
              <w:jc w:val="both"/>
              <w:rPr>
                <w:rFonts w:ascii="標楷體" w:eastAsia="標楷體" w:hAnsi="標楷體"/>
                <w:bdr w:val="single" w:sz="4" w:space="0" w:color="auto"/>
              </w:rPr>
            </w:pPr>
            <w:bookmarkStart w:id="5" w:name="OLE_LINK9"/>
            <w:bookmarkStart w:id="6" w:name="OLE_LINK10"/>
            <w:r w:rsidRPr="00B45E34">
              <w:rPr>
                <w:rFonts w:ascii="標楷體" w:eastAsia="標楷體" w:hAnsi="標楷體" w:hint="eastAsia"/>
                <w:bdr w:val="single" w:sz="4" w:space="0" w:color="auto"/>
              </w:rPr>
              <w:t>都市發展局</w:t>
            </w:r>
          </w:p>
          <w:p w14:paraId="7EEEAFF9" w14:textId="77777777" w:rsidR="00B45E34" w:rsidRDefault="00B45E34" w:rsidP="001D7C4E">
            <w:pPr>
              <w:jc w:val="both"/>
              <w:rPr>
                <w:rFonts w:ascii="標楷體" w:eastAsia="標楷體" w:hAnsi="標楷體"/>
                <w:bdr w:val="single" w:sz="4" w:space="0" w:color="auto"/>
              </w:rPr>
            </w:pPr>
            <w:r w:rsidRPr="00B45E34">
              <w:rPr>
                <w:rFonts w:ascii="標楷體" w:eastAsia="標楷體" w:hAnsi="標楷體"/>
                <w:bdr w:val="single" w:sz="4" w:space="0" w:color="auto"/>
              </w:rPr>
              <w:t>經濟發展局</w:t>
            </w:r>
            <w:bookmarkEnd w:id="5"/>
            <w:bookmarkEnd w:id="6"/>
          </w:p>
          <w:p w14:paraId="3FE58E83" w14:textId="25E1D68C" w:rsidR="00AF340A" w:rsidRPr="007D3C2E" w:rsidRDefault="00AF340A" w:rsidP="001D7C4E">
            <w:pPr>
              <w:jc w:val="both"/>
              <w:rPr>
                <w:rFonts w:ascii="標楷體" w:eastAsia="標楷體" w:hAnsi="標楷體"/>
              </w:rPr>
            </w:pPr>
            <w:r w:rsidRPr="00AF340A">
              <w:rPr>
                <w:rFonts w:ascii="標楷體" w:eastAsia="標楷體" w:hAnsi="標楷體" w:hint="eastAsia"/>
                <w:bdr w:val="single" w:sz="4" w:space="0" w:color="auto"/>
              </w:rPr>
              <w:t>養護工程處</w:t>
            </w:r>
          </w:p>
        </w:tc>
      </w:tr>
      <w:tr w:rsidR="004B5372" w:rsidRPr="0034532E" w14:paraId="40E98F07" w14:textId="6498FC72" w:rsidTr="008A5860">
        <w:trPr>
          <w:trHeight w:val="3676"/>
          <w:jc w:val="center"/>
        </w:trPr>
        <w:tc>
          <w:tcPr>
            <w:tcW w:w="2751" w:type="dxa"/>
            <w:vMerge/>
            <w:vAlign w:val="center"/>
          </w:tcPr>
          <w:p w14:paraId="7246A356" w14:textId="77777777" w:rsidR="004B5372" w:rsidRPr="0034532E" w:rsidRDefault="004B5372" w:rsidP="001D7C4E">
            <w:pPr>
              <w:jc w:val="both"/>
              <w:rPr>
                <w:rFonts w:ascii="標楷體" w:eastAsia="標楷體" w:hAnsi="標楷體"/>
              </w:rPr>
            </w:pPr>
          </w:p>
        </w:tc>
        <w:tc>
          <w:tcPr>
            <w:tcW w:w="3711" w:type="dxa"/>
            <w:vAlign w:val="center"/>
          </w:tcPr>
          <w:p w14:paraId="4AD0A7D3" w14:textId="65E83DE2" w:rsidR="004B5372" w:rsidRPr="0034532E" w:rsidRDefault="004B5372" w:rsidP="000C0FCF">
            <w:pPr>
              <w:pStyle w:val="aa"/>
              <w:numPr>
                <w:ilvl w:val="0"/>
                <w:numId w:val="1"/>
              </w:numPr>
              <w:ind w:leftChars="0"/>
              <w:jc w:val="both"/>
              <w:rPr>
                <w:rFonts w:ascii="標楷體" w:eastAsia="標楷體" w:hAnsi="標楷體"/>
              </w:rPr>
            </w:pPr>
            <w:r w:rsidRPr="008A5860">
              <w:rPr>
                <w:rFonts w:ascii="標楷體" w:eastAsia="標楷體" w:hAnsi="標楷體" w:hint="eastAsia"/>
                <w:kern w:val="0"/>
                <w:sz w:val="27"/>
                <w:szCs w:val="27"/>
              </w:rPr>
              <w:t>規</w:t>
            </w:r>
            <w:r w:rsidR="006B12A4" w:rsidRPr="006B12A4">
              <w:rPr>
                <w:rFonts w:ascii="標楷體" w:eastAsia="標楷體" w:hAnsi="標楷體" w:hint="eastAsia"/>
                <w:kern w:val="0"/>
                <w:sz w:val="27"/>
                <w:szCs w:val="27"/>
              </w:rPr>
              <w:t>劃階段及營運中之產業園區，建議開設員工接駁車、通勤快線公車往返園區及重要運輸節點，如屬軌道路線行經或鄰近車站之區域，建議於園區內留設公共自行車租賃站空間；上述規劃請提出實施計畫與場址配置，以利後續整合大眾運輸系統之規劃審</w:t>
            </w:r>
            <w:r w:rsidRPr="008A5860">
              <w:rPr>
                <w:rFonts w:ascii="標楷體" w:eastAsia="標楷體" w:hAnsi="標楷體" w:hint="eastAsia"/>
                <w:kern w:val="0"/>
                <w:sz w:val="27"/>
                <w:szCs w:val="27"/>
              </w:rPr>
              <w:t>查。</w:t>
            </w:r>
          </w:p>
        </w:tc>
        <w:tc>
          <w:tcPr>
            <w:tcW w:w="602" w:type="dxa"/>
          </w:tcPr>
          <w:p w14:paraId="270011DA" w14:textId="77777777" w:rsidR="004B5372" w:rsidRPr="0034532E" w:rsidRDefault="004B5372" w:rsidP="001D7C4E">
            <w:pPr>
              <w:jc w:val="both"/>
              <w:rPr>
                <w:rFonts w:ascii="標楷體" w:eastAsia="標楷體" w:hAnsi="標楷體"/>
              </w:rPr>
            </w:pPr>
          </w:p>
        </w:tc>
        <w:tc>
          <w:tcPr>
            <w:tcW w:w="2008" w:type="dxa"/>
          </w:tcPr>
          <w:p w14:paraId="41C32CEF" w14:textId="4ED39B77" w:rsidR="004B5372" w:rsidRPr="0034532E" w:rsidRDefault="004B5372" w:rsidP="001D7C4E">
            <w:pPr>
              <w:jc w:val="both"/>
              <w:rPr>
                <w:rFonts w:ascii="標楷體" w:eastAsia="標楷體" w:hAnsi="標楷體"/>
              </w:rPr>
            </w:pPr>
          </w:p>
        </w:tc>
        <w:tc>
          <w:tcPr>
            <w:tcW w:w="1701" w:type="dxa"/>
          </w:tcPr>
          <w:p w14:paraId="704E42F0" w14:textId="77777777" w:rsidR="004B5372" w:rsidRDefault="00575383" w:rsidP="001D7C4E">
            <w:pPr>
              <w:jc w:val="both"/>
              <w:rPr>
                <w:rFonts w:ascii="標楷體" w:eastAsia="標楷體" w:hAnsi="標楷體"/>
                <w:bdr w:val="single" w:sz="4" w:space="0" w:color="auto"/>
              </w:rPr>
            </w:pPr>
            <w:r w:rsidRPr="00575383">
              <w:rPr>
                <w:rFonts w:ascii="標楷體" w:eastAsia="標楷體" w:hAnsi="標楷體" w:hint="eastAsia"/>
                <w:bdr w:val="single" w:sz="4" w:space="0" w:color="auto"/>
              </w:rPr>
              <w:t>交通局</w:t>
            </w:r>
          </w:p>
          <w:p w14:paraId="056AE58E" w14:textId="77777777" w:rsidR="00B45E34" w:rsidRPr="00B45E34" w:rsidRDefault="00B45E34" w:rsidP="00B45E34">
            <w:pPr>
              <w:jc w:val="both"/>
              <w:rPr>
                <w:rFonts w:ascii="標楷體" w:eastAsia="標楷體" w:hAnsi="標楷體"/>
                <w:bdr w:val="single" w:sz="4" w:space="0" w:color="auto"/>
              </w:rPr>
            </w:pPr>
            <w:r w:rsidRPr="00B45E34">
              <w:rPr>
                <w:rFonts w:ascii="標楷體" w:eastAsia="標楷體" w:hAnsi="標楷體" w:hint="eastAsia"/>
                <w:bdr w:val="single" w:sz="4" w:space="0" w:color="auto"/>
              </w:rPr>
              <w:t>都市發展局</w:t>
            </w:r>
          </w:p>
          <w:p w14:paraId="5C199ED8" w14:textId="70F52F81" w:rsidR="00B45E34" w:rsidRPr="0034532E" w:rsidRDefault="00B45E34" w:rsidP="00B45E34">
            <w:pPr>
              <w:jc w:val="both"/>
              <w:rPr>
                <w:rFonts w:ascii="標楷體" w:eastAsia="標楷體" w:hAnsi="標楷體"/>
              </w:rPr>
            </w:pPr>
            <w:r w:rsidRPr="00B45E34">
              <w:rPr>
                <w:rFonts w:ascii="標楷體" w:eastAsia="標楷體" w:hAnsi="標楷體"/>
                <w:bdr w:val="single" w:sz="4" w:space="0" w:color="auto"/>
              </w:rPr>
              <w:t>經濟發展局</w:t>
            </w:r>
          </w:p>
        </w:tc>
      </w:tr>
      <w:tr w:rsidR="004B5372" w:rsidRPr="0034532E" w14:paraId="2666E42B" w14:textId="5DEFA0DB" w:rsidTr="008A5860">
        <w:trPr>
          <w:trHeight w:val="436"/>
          <w:jc w:val="center"/>
        </w:trPr>
        <w:tc>
          <w:tcPr>
            <w:tcW w:w="2751" w:type="dxa"/>
            <w:vMerge/>
            <w:vAlign w:val="center"/>
          </w:tcPr>
          <w:p w14:paraId="0D422384" w14:textId="77777777" w:rsidR="004B5372" w:rsidRPr="0034532E" w:rsidRDefault="004B5372" w:rsidP="001D7C4E">
            <w:pPr>
              <w:jc w:val="both"/>
              <w:rPr>
                <w:rFonts w:ascii="標楷體" w:eastAsia="標楷體" w:hAnsi="標楷體"/>
              </w:rPr>
            </w:pPr>
          </w:p>
        </w:tc>
        <w:tc>
          <w:tcPr>
            <w:tcW w:w="3711" w:type="dxa"/>
            <w:vAlign w:val="center"/>
          </w:tcPr>
          <w:p w14:paraId="01E24E7A" w14:textId="3A1675E3" w:rsidR="004B5372" w:rsidRPr="0034532E" w:rsidRDefault="004B5372" w:rsidP="000C0FCF">
            <w:pPr>
              <w:pStyle w:val="aa"/>
              <w:numPr>
                <w:ilvl w:val="0"/>
                <w:numId w:val="1"/>
              </w:numPr>
              <w:ind w:leftChars="0"/>
              <w:jc w:val="both"/>
              <w:rPr>
                <w:rFonts w:ascii="標楷體" w:eastAsia="標楷體" w:hAnsi="標楷體"/>
              </w:rPr>
            </w:pPr>
            <w:r w:rsidRPr="008A5860">
              <w:rPr>
                <w:rFonts w:ascii="標楷體" w:eastAsia="標楷體" w:hAnsi="標楷體" w:hint="eastAsia"/>
                <w:kern w:val="0"/>
                <w:sz w:val="27"/>
                <w:szCs w:val="27"/>
              </w:rPr>
              <w:t>考</w:t>
            </w:r>
            <w:r w:rsidR="006B12A4" w:rsidRPr="006B12A4">
              <w:rPr>
                <w:rFonts w:ascii="標楷體" w:eastAsia="標楷體" w:hAnsi="標楷體" w:hint="eastAsia"/>
                <w:kern w:val="0"/>
                <w:sz w:val="27"/>
                <w:szCs w:val="27"/>
              </w:rPr>
              <w:t>量開發區域周邊寧適性高之土地使用需求，請提出人本友善環境設計配置原則(如緩衝綠帶設置於園區最外圍、學校附近地區落實人行動線區分、空氣品質淨化及防噪等)與執行方式，以回應社會責任並提升周邊居民之生活品</w:t>
            </w:r>
            <w:r w:rsidRPr="008A5860">
              <w:rPr>
                <w:rFonts w:ascii="標楷體" w:eastAsia="標楷體" w:hAnsi="標楷體" w:hint="eastAsia"/>
                <w:kern w:val="0"/>
                <w:sz w:val="27"/>
                <w:szCs w:val="27"/>
              </w:rPr>
              <w:t>質。</w:t>
            </w:r>
          </w:p>
        </w:tc>
        <w:tc>
          <w:tcPr>
            <w:tcW w:w="602" w:type="dxa"/>
          </w:tcPr>
          <w:p w14:paraId="15718625" w14:textId="77777777" w:rsidR="004B5372" w:rsidRPr="0034532E" w:rsidRDefault="004B5372" w:rsidP="001D7C4E">
            <w:pPr>
              <w:jc w:val="both"/>
              <w:rPr>
                <w:rFonts w:ascii="標楷體" w:eastAsia="標楷體" w:hAnsi="標楷體"/>
              </w:rPr>
            </w:pPr>
          </w:p>
        </w:tc>
        <w:tc>
          <w:tcPr>
            <w:tcW w:w="2008" w:type="dxa"/>
          </w:tcPr>
          <w:p w14:paraId="61E93F36" w14:textId="48B9A812" w:rsidR="004B5372" w:rsidRPr="0034532E" w:rsidRDefault="004B5372" w:rsidP="001D7C4E">
            <w:pPr>
              <w:jc w:val="both"/>
              <w:rPr>
                <w:rFonts w:ascii="標楷體" w:eastAsia="標楷體" w:hAnsi="標楷體"/>
              </w:rPr>
            </w:pPr>
          </w:p>
        </w:tc>
        <w:tc>
          <w:tcPr>
            <w:tcW w:w="1701" w:type="dxa"/>
          </w:tcPr>
          <w:p w14:paraId="595C1209" w14:textId="77777777" w:rsidR="004B5372" w:rsidRDefault="00575383" w:rsidP="001D7C4E">
            <w:pPr>
              <w:jc w:val="both"/>
              <w:rPr>
                <w:rFonts w:ascii="標楷體" w:eastAsia="標楷體" w:hAnsi="標楷體"/>
                <w:bdr w:val="single" w:sz="4" w:space="0" w:color="auto"/>
              </w:rPr>
            </w:pPr>
            <w:r w:rsidRPr="00575383">
              <w:rPr>
                <w:rFonts w:ascii="標楷體" w:eastAsia="標楷體" w:hAnsi="標楷體" w:hint="eastAsia"/>
                <w:bdr w:val="single" w:sz="4" w:space="0" w:color="auto"/>
              </w:rPr>
              <w:t>教育局</w:t>
            </w:r>
          </w:p>
          <w:p w14:paraId="49BA63A4" w14:textId="77777777" w:rsidR="005C0956" w:rsidRDefault="005C0956" w:rsidP="001D7C4E">
            <w:pPr>
              <w:jc w:val="both"/>
              <w:rPr>
                <w:rFonts w:ascii="標楷體" w:eastAsia="標楷體" w:hAnsi="標楷體"/>
                <w:bdr w:val="single" w:sz="4" w:space="0" w:color="auto"/>
              </w:rPr>
            </w:pPr>
            <w:r w:rsidRPr="00575383">
              <w:rPr>
                <w:rFonts w:ascii="標楷體" w:eastAsia="標楷體" w:hAnsi="標楷體" w:hint="eastAsia"/>
                <w:bdr w:val="single" w:sz="4" w:space="0" w:color="auto"/>
              </w:rPr>
              <w:t>交通局</w:t>
            </w:r>
          </w:p>
          <w:p w14:paraId="0E8D75BB" w14:textId="77777777" w:rsidR="00B45E34" w:rsidRDefault="00B45E34" w:rsidP="00B45E34">
            <w:pPr>
              <w:jc w:val="both"/>
              <w:rPr>
                <w:rFonts w:ascii="標楷體" w:eastAsia="標楷體" w:hAnsi="標楷體"/>
                <w:bdr w:val="single" w:sz="4" w:space="0" w:color="auto"/>
              </w:rPr>
            </w:pPr>
            <w:r w:rsidRPr="00B45E34">
              <w:rPr>
                <w:rFonts w:ascii="標楷體" w:eastAsia="標楷體" w:hAnsi="標楷體" w:hint="eastAsia"/>
                <w:bdr w:val="single" w:sz="4" w:space="0" w:color="auto"/>
              </w:rPr>
              <w:t>都市發展局</w:t>
            </w:r>
          </w:p>
          <w:p w14:paraId="0BF9469E" w14:textId="588265C0" w:rsidR="00B45E34" w:rsidRPr="00B45E34" w:rsidRDefault="00B45E34" w:rsidP="00B45E34">
            <w:pPr>
              <w:jc w:val="both"/>
              <w:rPr>
                <w:rFonts w:ascii="標楷體" w:eastAsia="標楷體" w:hAnsi="標楷體"/>
                <w:bdr w:val="single" w:sz="4" w:space="0" w:color="auto"/>
              </w:rPr>
            </w:pPr>
            <w:r w:rsidRPr="005C0956">
              <w:rPr>
                <w:rFonts w:ascii="標楷體" w:eastAsia="標楷體" w:hAnsi="標楷體"/>
                <w:bdr w:val="single" w:sz="4" w:space="0" w:color="auto"/>
              </w:rPr>
              <w:t>經濟發展局</w:t>
            </w:r>
          </w:p>
          <w:p w14:paraId="748930B5" w14:textId="06E2C0E1" w:rsidR="00B45E34" w:rsidRDefault="00B45E34" w:rsidP="00B45E34">
            <w:pPr>
              <w:jc w:val="both"/>
              <w:rPr>
                <w:rFonts w:ascii="標楷體" w:eastAsia="標楷體" w:hAnsi="標楷體"/>
                <w:bdr w:val="single" w:sz="4" w:space="0" w:color="auto"/>
              </w:rPr>
            </w:pPr>
            <w:r w:rsidRPr="00575383">
              <w:rPr>
                <w:rFonts w:ascii="標楷體" w:eastAsia="標楷體" w:hAnsi="標楷體" w:hint="eastAsia"/>
                <w:bdr w:val="single" w:sz="4" w:space="0" w:color="auto"/>
              </w:rPr>
              <w:t>環境保護局</w:t>
            </w:r>
          </w:p>
          <w:p w14:paraId="4CFAC9F9" w14:textId="4E1E8444" w:rsidR="00B45E34" w:rsidRPr="0034532E" w:rsidRDefault="00B45E34" w:rsidP="00B45E34">
            <w:pPr>
              <w:jc w:val="both"/>
              <w:rPr>
                <w:rFonts w:ascii="標楷體" w:eastAsia="標楷體" w:hAnsi="標楷體"/>
              </w:rPr>
            </w:pPr>
            <w:bookmarkStart w:id="7" w:name="OLE_LINK11"/>
            <w:bookmarkStart w:id="8" w:name="OLE_LINK12"/>
            <w:r w:rsidRPr="00575383">
              <w:rPr>
                <w:rFonts w:ascii="標楷體" w:eastAsia="標楷體" w:hAnsi="標楷體" w:hint="eastAsia"/>
                <w:bdr w:val="single" w:sz="4" w:space="0" w:color="auto"/>
              </w:rPr>
              <w:t>工務局</w:t>
            </w:r>
            <w:bookmarkEnd w:id="7"/>
            <w:bookmarkEnd w:id="8"/>
          </w:p>
        </w:tc>
      </w:tr>
      <w:tr w:rsidR="004B5372" w:rsidRPr="0034532E" w14:paraId="5EE30C5B" w14:textId="4C233C2F" w:rsidTr="008A5860">
        <w:trPr>
          <w:trHeight w:val="3701"/>
          <w:jc w:val="center"/>
        </w:trPr>
        <w:tc>
          <w:tcPr>
            <w:tcW w:w="6462" w:type="dxa"/>
            <w:gridSpan w:val="2"/>
            <w:vAlign w:val="center"/>
          </w:tcPr>
          <w:p w14:paraId="1FE16026" w14:textId="2893EA4C" w:rsidR="004B5372" w:rsidRPr="007346B6" w:rsidRDefault="0010725C" w:rsidP="007346B6">
            <w:pPr>
              <w:pStyle w:val="aa"/>
              <w:numPr>
                <w:ilvl w:val="0"/>
                <w:numId w:val="2"/>
              </w:numPr>
              <w:ind w:leftChars="0"/>
              <w:rPr>
                <w:rFonts w:ascii="標楷體" w:eastAsia="標楷體" w:hAnsi="標楷體"/>
                <w:kern w:val="0"/>
                <w:sz w:val="27"/>
                <w:szCs w:val="27"/>
              </w:rPr>
            </w:pPr>
            <w:bookmarkStart w:id="9" w:name="_Hlk202111103"/>
            <w:r>
              <w:rPr>
                <w:rFonts w:ascii="標楷體" w:eastAsia="標楷體" w:hAnsi="標楷體" w:hint="eastAsia"/>
                <w:sz w:val="27"/>
                <w:szCs w:val="27"/>
              </w:rPr>
              <w:lastRenderedPageBreak/>
              <w:t>開發基地至少應有2條聯絡道路，其聯絡道路寬度倘未達法定寬度標準者，除應依</w:t>
            </w:r>
            <w:r w:rsidRPr="00004F25">
              <w:rPr>
                <w:rFonts w:ascii="標楷體" w:eastAsia="標楷體" w:hAnsi="標楷體" w:hint="eastAsia"/>
                <w:sz w:val="27"/>
                <w:szCs w:val="27"/>
              </w:rPr>
              <w:t>非都市土地開發審議作業規範(以下簡稱作業規範)</w:t>
            </w:r>
            <w:r>
              <w:rPr>
                <w:rFonts w:ascii="標楷體" w:eastAsia="標楷體" w:hAnsi="標楷體" w:hint="eastAsia"/>
                <w:sz w:val="27"/>
                <w:szCs w:val="27"/>
              </w:rPr>
              <w:t>工業區開發計畫專編第8點規定辦理審議外，其主要聯絡道路建議仍應達12公尺寬，並應就基地臨主要聯絡道路側退縮足夠寬度以維基地面臨聯絡道路寬度達法定寬度15公尺之要求，同時應酌予調降區內之生產事業用地使用強度，調降幅度以提經</w:t>
            </w:r>
            <w:r>
              <w:rPr>
                <w:rFonts w:ascii="標楷體" w:eastAsia="標楷體" w:hAnsi="標楷體" w:hint="eastAsia"/>
                <w:kern w:val="0"/>
                <w:sz w:val="27"/>
                <w:szCs w:val="27"/>
              </w:rPr>
              <w:t>本府受託審查非都市土地使用分區及使用地變更申請案件專責審議小組(以下簡稱專責審議小組)</w:t>
            </w:r>
            <w:r>
              <w:rPr>
                <w:rFonts w:ascii="標楷體" w:eastAsia="標楷體" w:hAnsi="標楷體" w:hint="eastAsia"/>
                <w:sz w:val="27"/>
                <w:szCs w:val="27"/>
              </w:rPr>
              <w:t>審議訂定；上述規劃請提出具體措施，以利審查其整體交通動線與基地安全使用之妥適性，以確保公共通行及救災需求</w:t>
            </w:r>
            <w:r w:rsidR="007346B6" w:rsidRPr="007346B6">
              <w:rPr>
                <w:rFonts w:ascii="標楷體" w:eastAsia="標楷體" w:hAnsi="標楷體" w:hint="eastAsia"/>
                <w:kern w:val="0"/>
                <w:sz w:val="27"/>
                <w:szCs w:val="27"/>
              </w:rPr>
              <w:t>。</w:t>
            </w:r>
          </w:p>
        </w:tc>
        <w:tc>
          <w:tcPr>
            <w:tcW w:w="602" w:type="dxa"/>
          </w:tcPr>
          <w:p w14:paraId="47AA12CF" w14:textId="77777777" w:rsidR="004B5372" w:rsidRPr="0034532E" w:rsidRDefault="004B5372" w:rsidP="005F4125">
            <w:pPr>
              <w:jc w:val="both"/>
              <w:rPr>
                <w:rFonts w:ascii="標楷體" w:eastAsia="標楷體" w:hAnsi="標楷體"/>
              </w:rPr>
            </w:pPr>
          </w:p>
        </w:tc>
        <w:tc>
          <w:tcPr>
            <w:tcW w:w="2008" w:type="dxa"/>
            <w:vAlign w:val="center"/>
          </w:tcPr>
          <w:p w14:paraId="24325F5C" w14:textId="3F33F77B" w:rsidR="004B5372" w:rsidRPr="0034532E" w:rsidRDefault="004B5372" w:rsidP="005F4125">
            <w:pPr>
              <w:jc w:val="both"/>
              <w:rPr>
                <w:rFonts w:ascii="標楷體" w:eastAsia="標楷體" w:hAnsi="標楷體"/>
              </w:rPr>
            </w:pPr>
          </w:p>
        </w:tc>
        <w:tc>
          <w:tcPr>
            <w:tcW w:w="1701" w:type="dxa"/>
          </w:tcPr>
          <w:p w14:paraId="1D2354BF" w14:textId="77777777" w:rsidR="004B5372" w:rsidRDefault="005C0956" w:rsidP="005F4125">
            <w:pPr>
              <w:jc w:val="both"/>
              <w:rPr>
                <w:rFonts w:ascii="標楷體" w:eastAsia="標楷體" w:hAnsi="標楷體"/>
                <w:bdr w:val="single" w:sz="4" w:space="0" w:color="auto"/>
              </w:rPr>
            </w:pPr>
            <w:bookmarkStart w:id="10" w:name="OLE_LINK15"/>
            <w:bookmarkStart w:id="11" w:name="OLE_LINK16"/>
            <w:r w:rsidRPr="005C0956">
              <w:rPr>
                <w:rFonts w:ascii="標楷體" w:eastAsia="標楷體" w:hAnsi="標楷體"/>
                <w:bdr w:val="single" w:sz="4" w:space="0" w:color="auto"/>
              </w:rPr>
              <w:t>經濟發展局</w:t>
            </w:r>
          </w:p>
          <w:p w14:paraId="680B372F" w14:textId="6B67EF1A" w:rsidR="00B45E34" w:rsidRDefault="00B45E34" w:rsidP="005F4125">
            <w:pPr>
              <w:jc w:val="both"/>
              <w:rPr>
                <w:rFonts w:ascii="標楷體" w:eastAsia="標楷體" w:hAnsi="標楷體"/>
                <w:bdr w:val="single" w:sz="4" w:space="0" w:color="auto"/>
              </w:rPr>
            </w:pPr>
            <w:r w:rsidRPr="00B45E34">
              <w:rPr>
                <w:rFonts w:ascii="標楷體" w:eastAsia="標楷體" w:hAnsi="標楷體" w:hint="eastAsia"/>
                <w:bdr w:val="single" w:sz="4" w:space="0" w:color="auto"/>
              </w:rPr>
              <w:t>都市發展局</w:t>
            </w:r>
          </w:p>
          <w:bookmarkEnd w:id="10"/>
          <w:bookmarkEnd w:id="11"/>
          <w:p w14:paraId="6C23A684" w14:textId="2EB8182E" w:rsidR="00B45E34" w:rsidRDefault="00B45E34" w:rsidP="005F4125">
            <w:pPr>
              <w:jc w:val="both"/>
              <w:rPr>
                <w:rFonts w:ascii="標楷體" w:eastAsia="標楷體" w:hAnsi="標楷體"/>
                <w:bdr w:val="single" w:sz="4" w:space="0" w:color="auto"/>
              </w:rPr>
            </w:pPr>
            <w:r w:rsidRPr="00575383">
              <w:rPr>
                <w:rFonts w:ascii="標楷體" w:eastAsia="標楷體" w:hAnsi="標楷體" w:hint="eastAsia"/>
                <w:bdr w:val="single" w:sz="4" w:space="0" w:color="auto"/>
              </w:rPr>
              <w:t>工務局</w:t>
            </w:r>
          </w:p>
          <w:p w14:paraId="30808B7D" w14:textId="77777777" w:rsidR="005C0956" w:rsidRDefault="005C0956" w:rsidP="005F4125">
            <w:pPr>
              <w:jc w:val="both"/>
              <w:rPr>
                <w:rFonts w:ascii="標楷體" w:eastAsia="標楷體" w:hAnsi="標楷體"/>
                <w:bdr w:val="single" w:sz="4" w:space="0" w:color="auto"/>
              </w:rPr>
            </w:pPr>
            <w:bookmarkStart w:id="12" w:name="OLE_LINK7"/>
            <w:bookmarkStart w:id="13" w:name="OLE_LINK8"/>
            <w:r>
              <w:rPr>
                <w:rFonts w:ascii="標楷體" w:eastAsia="標楷體" w:hAnsi="標楷體"/>
                <w:bdr w:val="single" w:sz="4" w:space="0" w:color="auto"/>
              </w:rPr>
              <w:t>地政</w:t>
            </w:r>
            <w:r w:rsidRPr="005C0956">
              <w:rPr>
                <w:rFonts w:ascii="標楷體" w:eastAsia="標楷體" w:hAnsi="標楷體"/>
                <w:bdr w:val="single" w:sz="4" w:space="0" w:color="auto"/>
              </w:rPr>
              <w:t>局</w:t>
            </w:r>
          </w:p>
          <w:bookmarkEnd w:id="12"/>
          <w:bookmarkEnd w:id="13"/>
          <w:p w14:paraId="4E7732D5" w14:textId="77777777" w:rsidR="005C0956" w:rsidRDefault="005C0956" w:rsidP="005F4125">
            <w:pPr>
              <w:jc w:val="both"/>
              <w:rPr>
                <w:rFonts w:ascii="標楷體" w:eastAsia="標楷體" w:hAnsi="標楷體"/>
                <w:bdr w:val="single" w:sz="4" w:space="0" w:color="auto"/>
              </w:rPr>
            </w:pPr>
            <w:r w:rsidRPr="00575383">
              <w:rPr>
                <w:rFonts w:ascii="標楷體" w:eastAsia="標楷體" w:hAnsi="標楷體" w:hint="eastAsia"/>
                <w:bdr w:val="single" w:sz="4" w:space="0" w:color="auto"/>
              </w:rPr>
              <w:t>交通局</w:t>
            </w:r>
            <w:r w:rsidR="00E16E37">
              <w:rPr>
                <w:rFonts w:ascii="標楷體" w:eastAsia="標楷體" w:hAnsi="標楷體"/>
                <w:bdr w:val="single" w:sz="4" w:space="0" w:color="auto"/>
              </w:rPr>
              <w:br/>
              <w:t>消防局</w:t>
            </w:r>
          </w:p>
          <w:p w14:paraId="7EC8B209" w14:textId="4DE5E2C8" w:rsidR="00AF340A" w:rsidRPr="0034532E" w:rsidRDefault="00AF340A" w:rsidP="005F4125">
            <w:pPr>
              <w:jc w:val="both"/>
              <w:rPr>
                <w:rFonts w:ascii="標楷體" w:eastAsia="標楷體" w:hAnsi="標楷體"/>
              </w:rPr>
            </w:pPr>
            <w:r w:rsidRPr="00AF340A">
              <w:rPr>
                <w:rFonts w:ascii="標楷體" w:eastAsia="標楷體" w:hAnsi="標楷體" w:hint="eastAsia"/>
                <w:bdr w:val="single" w:sz="4" w:space="0" w:color="auto"/>
              </w:rPr>
              <w:t>養護工程處</w:t>
            </w:r>
          </w:p>
        </w:tc>
      </w:tr>
      <w:tr w:rsidR="004B5372" w:rsidRPr="0034532E" w14:paraId="3BF537B9" w14:textId="7462F0BD" w:rsidTr="008A5860">
        <w:trPr>
          <w:trHeight w:val="1840"/>
          <w:jc w:val="center"/>
        </w:trPr>
        <w:tc>
          <w:tcPr>
            <w:tcW w:w="6462" w:type="dxa"/>
            <w:gridSpan w:val="2"/>
            <w:vAlign w:val="center"/>
          </w:tcPr>
          <w:p w14:paraId="4B82E02E" w14:textId="089E7863" w:rsidR="004B5372" w:rsidRPr="00DC0B1A" w:rsidRDefault="00476EF7" w:rsidP="00DC0B1A">
            <w:pPr>
              <w:pStyle w:val="aa"/>
              <w:numPr>
                <w:ilvl w:val="0"/>
                <w:numId w:val="2"/>
              </w:numPr>
              <w:ind w:leftChars="0" w:hanging="316"/>
              <w:jc w:val="both"/>
              <w:rPr>
                <w:rFonts w:ascii="標楷體" w:eastAsia="標楷體" w:hAnsi="標楷體"/>
                <w:kern w:val="0"/>
                <w:sz w:val="27"/>
                <w:szCs w:val="27"/>
              </w:rPr>
            </w:pPr>
            <w:r w:rsidRPr="00476EF7">
              <w:rPr>
                <w:rFonts w:ascii="標楷體" w:eastAsia="標楷體" w:hAnsi="標楷體" w:hint="eastAsia"/>
                <w:sz w:val="27"/>
                <w:szCs w:val="27"/>
              </w:rPr>
              <w:t>開發區域內倘涉及區域計畫所規定之環境敏感地區或作業規範總編第18點條列之情形，除應依作業規範相關規定辦理外，並應提出具體之生態補償措施，以利環境永續發展</w:t>
            </w:r>
            <w:r w:rsidR="004B5372">
              <w:rPr>
                <w:rFonts w:ascii="標楷體" w:eastAsia="標楷體" w:hAnsi="標楷體" w:hint="eastAsia"/>
                <w:kern w:val="0"/>
                <w:sz w:val="27"/>
                <w:szCs w:val="27"/>
              </w:rPr>
              <w:t>。</w:t>
            </w:r>
          </w:p>
        </w:tc>
        <w:tc>
          <w:tcPr>
            <w:tcW w:w="602" w:type="dxa"/>
          </w:tcPr>
          <w:p w14:paraId="3E01A0C8" w14:textId="77777777" w:rsidR="004B5372" w:rsidRPr="0034532E" w:rsidRDefault="004B5372" w:rsidP="005F4125">
            <w:pPr>
              <w:jc w:val="both"/>
              <w:rPr>
                <w:rFonts w:ascii="標楷體" w:eastAsia="標楷體" w:hAnsi="標楷體"/>
              </w:rPr>
            </w:pPr>
          </w:p>
        </w:tc>
        <w:tc>
          <w:tcPr>
            <w:tcW w:w="2008" w:type="dxa"/>
            <w:vAlign w:val="center"/>
          </w:tcPr>
          <w:p w14:paraId="76DF1029" w14:textId="62A062F8" w:rsidR="004B5372" w:rsidRPr="0034532E" w:rsidRDefault="004B5372" w:rsidP="005F4125">
            <w:pPr>
              <w:jc w:val="both"/>
              <w:rPr>
                <w:rFonts w:ascii="標楷體" w:eastAsia="標楷體" w:hAnsi="標楷體"/>
              </w:rPr>
            </w:pPr>
          </w:p>
        </w:tc>
        <w:tc>
          <w:tcPr>
            <w:tcW w:w="1701" w:type="dxa"/>
          </w:tcPr>
          <w:p w14:paraId="6FAF9664" w14:textId="7FAB9DA8" w:rsidR="004B5372" w:rsidRDefault="00391A33" w:rsidP="00E16E37">
            <w:pPr>
              <w:jc w:val="both"/>
              <w:rPr>
                <w:rFonts w:ascii="標楷體" w:eastAsia="標楷體" w:hAnsi="標楷體"/>
                <w:bdr w:val="single" w:sz="4" w:space="0" w:color="auto"/>
              </w:rPr>
            </w:pPr>
            <w:r w:rsidRPr="00575383">
              <w:rPr>
                <w:rFonts w:ascii="標楷體" w:eastAsia="標楷體" w:hAnsi="標楷體" w:hint="eastAsia"/>
                <w:bdr w:val="single" w:sz="4" w:space="0" w:color="auto"/>
              </w:rPr>
              <w:t>環境保護局</w:t>
            </w:r>
            <w:r w:rsidR="00E16E37">
              <w:rPr>
                <w:rFonts w:ascii="標楷體" w:eastAsia="標楷體" w:hAnsi="標楷體"/>
                <w:bdr w:val="single" w:sz="4" w:space="0" w:color="auto"/>
              </w:rPr>
              <w:br/>
            </w:r>
            <w:r w:rsidR="00E16E37" w:rsidRPr="00575383">
              <w:rPr>
                <w:rFonts w:ascii="標楷體" w:eastAsia="標楷體" w:hAnsi="標楷體" w:hint="eastAsia"/>
                <w:bdr w:val="single" w:sz="4" w:space="0" w:color="auto"/>
              </w:rPr>
              <w:t>工務局</w:t>
            </w:r>
          </w:p>
          <w:p w14:paraId="14E3DDDB" w14:textId="77777777" w:rsidR="00E16E37" w:rsidRDefault="00E16E37" w:rsidP="00E16E37">
            <w:pPr>
              <w:jc w:val="both"/>
              <w:rPr>
                <w:rFonts w:ascii="標楷體" w:eastAsia="標楷體" w:hAnsi="標楷體"/>
                <w:bdr w:val="single" w:sz="4" w:space="0" w:color="auto"/>
              </w:rPr>
            </w:pPr>
            <w:bookmarkStart w:id="14" w:name="OLE_LINK3"/>
            <w:bookmarkStart w:id="15" w:name="OLE_LINK4"/>
            <w:r>
              <w:rPr>
                <w:rFonts w:ascii="標楷體" w:eastAsia="標楷體" w:hAnsi="標楷體" w:hint="eastAsia"/>
                <w:bdr w:val="single" w:sz="4" w:space="0" w:color="auto"/>
              </w:rPr>
              <w:t>水</w:t>
            </w:r>
            <w:r w:rsidRPr="00575383">
              <w:rPr>
                <w:rFonts w:ascii="標楷體" w:eastAsia="標楷體" w:hAnsi="標楷體" w:hint="eastAsia"/>
                <w:bdr w:val="single" w:sz="4" w:space="0" w:color="auto"/>
              </w:rPr>
              <w:t>務局</w:t>
            </w:r>
            <w:bookmarkEnd w:id="14"/>
            <w:bookmarkEnd w:id="15"/>
          </w:p>
          <w:p w14:paraId="07397F4C" w14:textId="77777777" w:rsidR="00E16E37" w:rsidRDefault="00E16E37" w:rsidP="00E16E37">
            <w:pPr>
              <w:jc w:val="both"/>
              <w:rPr>
                <w:rFonts w:ascii="標楷體" w:eastAsia="標楷體" w:hAnsi="標楷體"/>
                <w:bdr w:val="single" w:sz="4" w:space="0" w:color="auto"/>
              </w:rPr>
            </w:pPr>
            <w:r>
              <w:rPr>
                <w:rFonts w:ascii="標楷體" w:eastAsia="標楷體" w:hAnsi="標楷體" w:hint="eastAsia"/>
                <w:bdr w:val="single" w:sz="4" w:space="0" w:color="auto"/>
              </w:rPr>
              <w:t>農業</w:t>
            </w:r>
            <w:r w:rsidRPr="00575383">
              <w:rPr>
                <w:rFonts w:ascii="標楷體" w:eastAsia="標楷體" w:hAnsi="標楷體" w:hint="eastAsia"/>
                <w:bdr w:val="single" w:sz="4" w:space="0" w:color="auto"/>
              </w:rPr>
              <w:t>局</w:t>
            </w:r>
          </w:p>
          <w:p w14:paraId="12BA6B0A" w14:textId="4B5B0036" w:rsidR="00E16E37" w:rsidRPr="0034532E" w:rsidRDefault="00E16E37" w:rsidP="00E16E37">
            <w:pPr>
              <w:jc w:val="both"/>
              <w:rPr>
                <w:rFonts w:ascii="標楷體" w:eastAsia="標楷體" w:hAnsi="標楷體"/>
              </w:rPr>
            </w:pPr>
            <w:r>
              <w:rPr>
                <w:rFonts w:ascii="標楷體" w:eastAsia="標楷體" w:hAnsi="標楷體" w:hint="eastAsia"/>
                <w:bdr w:val="single" w:sz="4" w:space="0" w:color="auto"/>
              </w:rPr>
              <w:t>觀光旅遊</w:t>
            </w:r>
            <w:r w:rsidRPr="00575383">
              <w:rPr>
                <w:rFonts w:ascii="標楷體" w:eastAsia="標楷體" w:hAnsi="標楷體" w:hint="eastAsia"/>
                <w:bdr w:val="single" w:sz="4" w:space="0" w:color="auto"/>
              </w:rPr>
              <w:t>局</w:t>
            </w:r>
            <w:r>
              <w:rPr>
                <w:rFonts w:ascii="標楷體" w:eastAsia="標楷體" w:hAnsi="標楷體"/>
                <w:bdr w:val="single" w:sz="4" w:space="0" w:color="auto"/>
              </w:rPr>
              <w:br/>
            </w:r>
            <w:r w:rsidRPr="00E16E37">
              <w:rPr>
                <w:rFonts w:ascii="標楷體" w:eastAsia="標楷體" w:hAnsi="標楷體"/>
                <w:bdr w:val="single" w:sz="4" w:space="0" w:color="auto"/>
              </w:rPr>
              <w:t>地政局</w:t>
            </w:r>
          </w:p>
        </w:tc>
      </w:tr>
      <w:tr w:rsidR="004B5372" w:rsidRPr="0034532E" w14:paraId="7D63FE98" w14:textId="14A91329" w:rsidTr="008A5860">
        <w:trPr>
          <w:trHeight w:val="2823"/>
          <w:jc w:val="center"/>
        </w:trPr>
        <w:tc>
          <w:tcPr>
            <w:tcW w:w="6462" w:type="dxa"/>
            <w:gridSpan w:val="2"/>
            <w:vAlign w:val="center"/>
          </w:tcPr>
          <w:p w14:paraId="08115756" w14:textId="1C76349A" w:rsidR="004B5372" w:rsidRPr="00DC0B1A" w:rsidRDefault="004B5372" w:rsidP="00DC0B1A">
            <w:pPr>
              <w:pStyle w:val="aa"/>
              <w:numPr>
                <w:ilvl w:val="0"/>
                <w:numId w:val="2"/>
              </w:numPr>
              <w:ind w:leftChars="0" w:hanging="316"/>
              <w:jc w:val="both"/>
              <w:rPr>
                <w:rFonts w:ascii="標楷體" w:eastAsia="標楷體" w:hAnsi="標楷體"/>
                <w:kern w:val="0"/>
                <w:sz w:val="27"/>
                <w:szCs w:val="27"/>
              </w:rPr>
            </w:pPr>
            <w:r w:rsidRPr="007F04E4">
              <w:rPr>
                <w:rFonts w:ascii="標楷體" w:eastAsia="標楷體" w:hAnsi="標楷體" w:hint="eastAsia"/>
                <w:kern w:val="0"/>
                <w:sz w:val="27"/>
                <w:szCs w:val="27"/>
              </w:rPr>
              <w:t>為</w:t>
            </w:r>
            <w:r w:rsidR="006B12A4" w:rsidRPr="006B12A4">
              <w:rPr>
                <w:rFonts w:ascii="標楷體" w:eastAsia="標楷體" w:hAnsi="標楷體" w:hint="eastAsia"/>
                <w:color w:val="000000" w:themeColor="text1"/>
                <w:sz w:val="27"/>
                <w:szCs w:val="27"/>
              </w:rPr>
              <w:t>落實2050淨零碳排願景及減低產業面之碳排放量，開發單位應提出於園區內推動低碳措施之可行性評估，並建議優先規劃建置儲能系統以平衡日、夜間用電負載，以提升企業社會責任，落實淨零碳排目</w:t>
            </w:r>
            <w:r w:rsidR="00AF340A" w:rsidRPr="00A7799E">
              <w:rPr>
                <w:rFonts w:ascii="標楷體" w:eastAsia="標楷體" w:hAnsi="標楷體" w:hint="eastAsia"/>
                <w:color w:val="000000" w:themeColor="text1"/>
                <w:sz w:val="27"/>
                <w:szCs w:val="27"/>
              </w:rPr>
              <w:t>標</w:t>
            </w:r>
            <w:r w:rsidRPr="007F04E4">
              <w:rPr>
                <w:rFonts w:ascii="標楷體" w:eastAsia="標楷體" w:hAnsi="標楷體" w:hint="eastAsia"/>
                <w:kern w:val="0"/>
                <w:sz w:val="27"/>
                <w:szCs w:val="27"/>
              </w:rPr>
              <w:t>。</w:t>
            </w:r>
          </w:p>
        </w:tc>
        <w:tc>
          <w:tcPr>
            <w:tcW w:w="602" w:type="dxa"/>
          </w:tcPr>
          <w:p w14:paraId="1577B860" w14:textId="77777777" w:rsidR="004B5372" w:rsidRPr="0034532E" w:rsidRDefault="004B5372" w:rsidP="005F4125">
            <w:pPr>
              <w:jc w:val="both"/>
              <w:rPr>
                <w:rFonts w:ascii="標楷體" w:eastAsia="標楷體" w:hAnsi="標楷體"/>
              </w:rPr>
            </w:pPr>
          </w:p>
        </w:tc>
        <w:tc>
          <w:tcPr>
            <w:tcW w:w="2008" w:type="dxa"/>
            <w:vAlign w:val="center"/>
          </w:tcPr>
          <w:p w14:paraId="1C503C83" w14:textId="5F81E694" w:rsidR="004B5372" w:rsidRPr="0034532E" w:rsidRDefault="004B5372" w:rsidP="005F4125">
            <w:pPr>
              <w:jc w:val="both"/>
              <w:rPr>
                <w:rFonts w:ascii="標楷體" w:eastAsia="標楷體" w:hAnsi="標楷體"/>
              </w:rPr>
            </w:pPr>
          </w:p>
        </w:tc>
        <w:tc>
          <w:tcPr>
            <w:tcW w:w="1701" w:type="dxa"/>
          </w:tcPr>
          <w:p w14:paraId="36FCDDDD" w14:textId="77777777" w:rsidR="00391A33" w:rsidRDefault="00391A33" w:rsidP="00391A33">
            <w:pPr>
              <w:jc w:val="both"/>
              <w:rPr>
                <w:rFonts w:ascii="標楷體" w:eastAsia="標楷體" w:hAnsi="標楷體"/>
                <w:bdr w:val="single" w:sz="4" w:space="0" w:color="auto"/>
              </w:rPr>
            </w:pPr>
            <w:r w:rsidRPr="00575383">
              <w:rPr>
                <w:rFonts w:ascii="標楷體" w:eastAsia="標楷體" w:hAnsi="標楷體" w:hint="eastAsia"/>
                <w:bdr w:val="single" w:sz="4" w:space="0" w:color="auto"/>
              </w:rPr>
              <w:t>環境保護局</w:t>
            </w:r>
          </w:p>
          <w:p w14:paraId="41CEA04B" w14:textId="6B4881DC" w:rsidR="00C72F9C" w:rsidRDefault="00C72F9C" w:rsidP="00C72F9C">
            <w:pPr>
              <w:jc w:val="both"/>
              <w:rPr>
                <w:rFonts w:ascii="標楷體" w:eastAsia="標楷體" w:hAnsi="標楷體"/>
                <w:bdr w:val="single" w:sz="4" w:space="0" w:color="auto"/>
              </w:rPr>
            </w:pPr>
            <w:r w:rsidRPr="005C0956">
              <w:rPr>
                <w:rFonts w:ascii="標楷體" w:eastAsia="標楷體" w:hAnsi="標楷體"/>
                <w:bdr w:val="single" w:sz="4" w:space="0" w:color="auto"/>
              </w:rPr>
              <w:t>經濟發展局</w:t>
            </w:r>
          </w:p>
          <w:p w14:paraId="2EE82FBE" w14:textId="77777777" w:rsidR="00C72F9C" w:rsidRDefault="00C72F9C" w:rsidP="00C72F9C">
            <w:pPr>
              <w:jc w:val="both"/>
              <w:rPr>
                <w:rFonts w:ascii="標楷體" w:eastAsia="標楷體" w:hAnsi="標楷體"/>
                <w:bdr w:val="single" w:sz="4" w:space="0" w:color="auto"/>
              </w:rPr>
            </w:pPr>
            <w:r w:rsidRPr="00575383">
              <w:rPr>
                <w:rFonts w:ascii="標楷體" w:eastAsia="標楷體" w:hAnsi="標楷體" w:hint="eastAsia"/>
                <w:bdr w:val="single" w:sz="4" w:space="0" w:color="auto"/>
              </w:rPr>
              <w:t>工務局</w:t>
            </w:r>
          </w:p>
          <w:p w14:paraId="3550CC09" w14:textId="4BAABAC2" w:rsidR="004B5372" w:rsidRPr="00C72F9C" w:rsidRDefault="004B5372" w:rsidP="00575383">
            <w:pPr>
              <w:jc w:val="both"/>
              <w:rPr>
                <w:rFonts w:ascii="標楷體" w:eastAsia="標楷體" w:hAnsi="標楷體"/>
              </w:rPr>
            </w:pPr>
          </w:p>
        </w:tc>
      </w:tr>
      <w:tr w:rsidR="00C72F9C" w:rsidRPr="0034532E" w14:paraId="13BD51EF" w14:textId="77B03B53" w:rsidTr="008A5860">
        <w:trPr>
          <w:trHeight w:val="1149"/>
          <w:jc w:val="center"/>
        </w:trPr>
        <w:tc>
          <w:tcPr>
            <w:tcW w:w="6462" w:type="dxa"/>
            <w:gridSpan w:val="2"/>
            <w:vAlign w:val="center"/>
          </w:tcPr>
          <w:p w14:paraId="7831DEFD" w14:textId="35375684" w:rsidR="00C72F9C" w:rsidRPr="00DC0B1A" w:rsidRDefault="00C72F9C" w:rsidP="00C72F9C">
            <w:pPr>
              <w:pStyle w:val="aa"/>
              <w:numPr>
                <w:ilvl w:val="0"/>
                <w:numId w:val="2"/>
              </w:numPr>
              <w:ind w:leftChars="0" w:hanging="316"/>
              <w:jc w:val="both"/>
              <w:rPr>
                <w:rFonts w:ascii="標楷體" w:eastAsia="標楷體" w:hAnsi="標楷體"/>
                <w:kern w:val="0"/>
                <w:sz w:val="27"/>
                <w:szCs w:val="27"/>
              </w:rPr>
            </w:pPr>
            <w:r w:rsidRPr="007F04E4">
              <w:rPr>
                <w:rFonts w:ascii="標楷體" w:eastAsia="標楷體" w:hAnsi="標楷體" w:hint="eastAsia"/>
                <w:kern w:val="0"/>
                <w:sz w:val="27"/>
                <w:szCs w:val="27"/>
              </w:rPr>
              <w:t>開</w:t>
            </w:r>
            <w:r w:rsidR="006B12A4" w:rsidRPr="00037729">
              <w:rPr>
                <w:rFonts w:ascii="標楷體" w:eastAsia="標楷體" w:hAnsi="標楷體"/>
                <w:color w:val="000000" w:themeColor="text1"/>
                <w:sz w:val="27"/>
                <w:szCs w:val="27"/>
              </w:rPr>
              <w:t>發單位應</w:t>
            </w:r>
            <w:r w:rsidR="006B12A4" w:rsidRPr="00037729">
              <w:rPr>
                <w:rFonts w:ascii="標楷體" w:eastAsia="標楷體" w:hAnsi="標楷體" w:hint="eastAsia"/>
                <w:color w:val="000000" w:themeColor="text1"/>
                <w:sz w:val="27"/>
                <w:szCs w:val="27"/>
              </w:rPr>
              <w:t>依作業規範工業區開發計畫專編第10點規定</w:t>
            </w:r>
            <w:r w:rsidR="006B12A4">
              <w:rPr>
                <w:rFonts w:ascii="標楷體" w:eastAsia="標楷體" w:hAnsi="標楷體" w:hint="eastAsia"/>
                <w:color w:val="000000" w:themeColor="text1"/>
                <w:sz w:val="27"/>
                <w:szCs w:val="27"/>
              </w:rPr>
              <w:t>規劃</w:t>
            </w:r>
            <w:r w:rsidR="006B12A4" w:rsidRPr="00037729">
              <w:rPr>
                <w:rFonts w:ascii="標楷體" w:eastAsia="標楷體" w:hAnsi="標楷體"/>
                <w:color w:val="000000" w:themeColor="text1"/>
                <w:sz w:val="27"/>
                <w:szCs w:val="27"/>
              </w:rPr>
              <w:t>設置</w:t>
            </w:r>
            <w:r w:rsidR="006B12A4" w:rsidRPr="00037729">
              <w:rPr>
                <w:rFonts w:ascii="標楷體" w:eastAsia="標楷體" w:hAnsi="標楷體" w:hint="eastAsia"/>
                <w:color w:val="000000" w:themeColor="text1"/>
                <w:sz w:val="27"/>
                <w:szCs w:val="27"/>
              </w:rPr>
              <w:t>完善</w:t>
            </w:r>
            <w:r w:rsidR="006B12A4" w:rsidRPr="00037729">
              <w:rPr>
                <w:rFonts w:ascii="標楷體" w:eastAsia="標楷體" w:hAnsi="標楷體"/>
                <w:color w:val="000000" w:themeColor="text1"/>
                <w:sz w:val="27"/>
                <w:szCs w:val="27"/>
              </w:rPr>
              <w:t>廢</w:t>
            </w:r>
            <w:r w:rsidR="006B12A4" w:rsidRPr="00037729">
              <w:rPr>
                <w:rFonts w:ascii="標楷體" w:eastAsia="標楷體" w:hAnsi="標楷體" w:hint="eastAsia"/>
                <w:color w:val="000000" w:themeColor="text1"/>
                <w:sz w:val="27"/>
                <w:szCs w:val="27"/>
              </w:rPr>
              <w:t>污</w:t>
            </w:r>
            <w:r w:rsidR="006B12A4" w:rsidRPr="00037729">
              <w:rPr>
                <w:rFonts w:ascii="標楷體" w:eastAsia="標楷體" w:hAnsi="標楷體"/>
                <w:color w:val="000000" w:themeColor="text1"/>
                <w:sz w:val="27"/>
                <w:szCs w:val="27"/>
              </w:rPr>
              <w:t>水處理系統及</w:t>
            </w:r>
            <w:r w:rsidR="006B12A4" w:rsidRPr="00037729">
              <w:rPr>
                <w:rFonts w:ascii="標楷體" w:eastAsia="標楷體" w:hAnsi="標楷體" w:hint="eastAsia"/>
                <w:color w:val="000000" w:themeColor="text1"/>
                <w:sz w:val="27"/>
                <w:szCs w:val="27"/>
              </w:rPr>
              <w:t>廢棄物處理</w:t>
            </w:r>
            <w:r w:rsidR="006B12A4" w:rsidRPr="00037729">
              <w:rPr>
                <w:rFonts w:ascii="標楷體" w:eastAsia="標楷體" w:hAnsi="標楷體"/>
                <w:color w:val="000000" w:themeColor="text1"/>
                <w:sz w:val="27"/>
                <w:szCs w:val="27"/>
              </w:rPr>
              <w:t>設施，</w:t>
            </w:r>
            <w:r w:rsidR="006B12A4" w:rsidRPr="00037729">
              <w:rPr>
                <w:rFonts w:ascii="標楷體" w:eastAsia="標楷體" w:hAnsi="標楷體" w:hint="eastAsia"/>
                <w:color w:val="000000" w:themeColor="text1"/>
                <w:sz w:val="27"/>
                <w:szCs w:val="27"/>
              </w:rPr>
              <w:t>並應</w:t>
            </w:r>
            <w:r w:rsidR="006B12A4" w:rsidRPr="00037729">
              <w:rPr>
                <w:rFonts w:ascii="標楷體" w:eastAsia="標楷體" w:hAnsi="標楷體"/>
                <w:color w:val="000000" w:themeColor="text1"/>
                <w:sz w:val="27"/>
                <w:szCs w:val="27"/>
              </w:rPr>
              <w:t>將</w:t>
            </w:r>
            <w:r w:rsidR="006B12A4">
              <w:rPr>
                <w:rFonts w:ascii="標楷體" w:eastAsia="標楷體" w:hAnsi="標楷體" w:hint="eastAsia"/>
                <w:color w:val="000000" w:themeColor="text1"/>
                <w:sz w:val="27"/>
                <w:szCs w:val="27"/>
              </w:rPr>
              <w:t>廢污</w:t>
            </w:r>
            <w:r w:rsidR="006B12A4" w:rsidRPr="00037729">
              <w:rPr>
                <w:rFonts w:ascii="標楷體" w:eastAsia="標楷體" w:hAnsi="標楷體"/>
                <w:color w:val="000000" w:themeColor="text1"/>
                <w:sz w:val="27"/>
                <w:szCs w:val="27"/>
              </w:rPr>
              <w:t>水再利用與</w:t>
            </w:r>
            <w:r w:rsidR="006B12A4" w:rsidRPr="00037729">
              <w:rPr>
                <w:rFonts w:ascii="標楷體" w:eastAsia="標楷體" w:hAnsi="標楷體" w:hint="eastAsia"/>
                <w:color w:val="000000" w:themeColor="text1"/>
                <w:sz w:val="27"/>
                <w:szCs w:val="27"/>
              </w:rPr>
              <w:t>廢棄物</w:t>
            </w:r>
            <w:r w:rsidR="006B12A4" w:rsidRPr="00037729">
              <w:rPr>
                <w:rFonts w:ascii="標楷體" w:eastAsia="標楷體" w:hAnsi="標楷體"/>
                <w:color w:val="000000" w:themeColor="text1"/>
                <w:sz w:val="27"/>
                <w:szCs w:val="27"/>
              </w:rPr>
              <w:t>分類回收</w:t>
            </w:r>
            <w:r w:rsidR="006B12A4" w:rsidRPr="00037729">
              <w:rPr>
                <w:rFonts w:ascii="標楷體" w:eastAsia="標楷體" w:hAnsi="標楷體" w:hint="eastAsia"/>
                <w:color w:val="000000" w:themeColor="text1"/>
                <w:sz w:val="27"/>
                <w:szCs w:val="27"/>
              </w:rPr>
              <w:t>措施</w:t>
            </w:r>
            <w:r w:rsidR="006B12A4" w:rsidRPr="00037729">
              <w:rPr>
                <w:rFonts w:ascii="標楷體" w:eastAsia="標楷體" w:hAnsi="標楷體"/>
                <w:color w:val="000000" w:themeColor="text1"/>
                <w:sz w:val="27"/>
                <w:szCs w:val="27"/>
              </w:rPr>
              <w:t>納入園區管理規範，</w:t>
            </w:r>
            <w:r w:rsidR="006B12A4">
              <w:rPr>
                <w:rFonts w:ascii="標楷體" w:eastAsia="標楷體" w:hAnsi="標楷體" w:hint="eastAsia"/>
                <w:color w:val="000000" w:themeColor="text1"/>
                <w:sz w:val="27"/>
                <w:szCs w:val="27"/>
              </w:rPr>
              <w:t>以</w:t>
            </w:r>
            <w:r w:rsidR="006B12A4" w:rsidRPr="00037729">
              <w:rPr>
                <w:rFonts w:ascii="標楷體" w:eastAsia="標楷體" w:hAnsi="標楷體"/>
                <w:color w:val="000000" w:themeColor="text1"/>
                <w:sz w:val="27"/>
                <w:szCs w:val="27"/>
              </w:rPr>
              <w:t>降低對環境</w:t>
            </w:r>
            <w:r w:rsidR="006B12A4" w:rsidRPr="00037729">
              <w:rPr>
                <w:rFonts w:ascii="標楷體" w:eastAsia="標楷體" w:hAnsi="標楷體" w:hint="eastAsia"/>
                <w:color w:val="000000" w:themeColor="text1"/>
                <w:sz w:val="27"/>
                <w:szCs w:val="27"/>
              </w:rPr>
              <w:t>之</w:t>
            </w:r>
            <w:r w:rsidR="006B12A4" w:rsidRPr="00037729">
              <w:rPr>
                <w:rFonts w:ascii="標楷體" w:eastAsia="標楷體" w:hAnsi="標楷體"/>
                <w:color w:val="000000" w:themeColor="text1"/>
                <w:sz w:val="27"/>
                <w:szCs w:val="27"/>
              </w:rPr>
              <w:t>負擔並</w:t>
            </w:r>
            <w:r w:rsidR="006B12A4">
              <w:rPr>
                <w:rFonts w:ascii="標楷體" w:eastAsia="標楷體" w:hAnsi="標楷體" w:hint="eastAsia"/>
                <w:color w:val="000000" w:themeColor="text1"/>
                <w:sz w:val="27"/>
                <w:szCs w:val="27"/>
              </w:rPr>
              <w:t>達成</w:t>
            </w:r>
            <w:r w:rsidR="006B12A4" w:rsidRPr="00037729">
              <w:rPr>
                <w:rFonts w:ascii="標楷體" w:eastAsia="標楷體" w:hAnsi="標楷體"/>
                <w:color w:val="000000" w:themeColor="text1"/>
                <w:sz w:val="27"/>
                <w:szCs w:val="27"/>
              </w:rPr>
              <w:t>資源再利用與循環經濟</w:t>
            </w:r>
            <w:r w:rsidR="006B12A4" w:rsidRPr="00037729">
              <w:rPr>
                <w:rFonts w:ascii="標楷體" w:eastAsia="標楷體" w:hAnsi="標楷體" w:hint="eastAsia"/>
                <w:color w:val="000000" w:themeColor="text1"/>
                <w:sz w:val="27"/>
                <w:szCs w:val="27"/>
              </w:rPr>
              <w:t>。上開</w:t>
            </w:r>
            <w:r w:rsidR="006B12A4">
              <w:rPr>
                <w:rFonts w:ascii="標楷體" w:eastAsia="標楷體" w:hAnsi="標楷體" w:hint="eastAsia"/>
                <w:color w:val="000000" w:themeColor="text1"/>
                <w:sz w:val="27"/>
                <w:szCs w:val="27"/>
              </w:rPr>
              <w:t>規劃</w:t>
            </w:r>
            <w:r w:rsidR="006B12A4" w:rsidRPr="00037729">
              <w:rPr>
                <w:rFonts w:ascii="標楷體" w:eastAsia="標楷體" w:hAnsi="標楷體" w:hint="eastAsia"/>
                <w:color w:val="000000" w:themeColor="text1"/>
                <w:sz w:val="27"/>
                <w:szCs w:val="27"/>
              </w:rPr>
              <w:t>應提出具體措施，以利提升園區自主管理與循環經濟推動</w:t>
            </w:r>
            <w:r w:rsidR="006B12A4" w:rsidRPr="00037729">
              <w:rPr>
                <w:rFonts w:ascii="標楷體" w:eastAsia="標楷體" w:hAnsi="標楷體" w:hint="eastAsia"/>
                <w:color w:val="000000" w:themeColor="text1"/>
                <w:sz w:val="27"/>
                <w:szCs w:val="27"/>
              </w:rPr>
              <w:lastRenderedPageBreak/>
              <w:t>效</w:t>
            </w:r>
            <w:r w:rsidR="00AF340A" w:rsidRPr="00037729">
              <w:rPr>
                <w:rFonts w:ascii="標楷體" w:eastAsia="標楷體" w:hAnsi="標楷體" w:hint="eastAsia"/>
                <w:color w:val="000000" w:themeColor="text1"/>
                <w:sz w:val="27"/>
                <w:szCs w:val="27"/>
              </w:rPr>
              <w:t>能</w:t>
            </w:r>
            <w:r w:rsidRPr="007F04E4">
              <w:rPr>
                <w:rFonts w:ascii="標楷體" w:eastAsia="標楷體" w:hAnsi="標楷體" w:hint="eastAsia"/>
                <w:kern w:val="0"/>
                <w:sz w:val="27"/>
                <w:szCs w:val="27"/>
              </w:rPr>
              <w:t>。</w:t>
            </w:r>
          </w:p>
        </w:tc>
        <w:tc>
          <w:tcPr>
            <w:tcW w:w="602" w:type="dxa"/>
          </w:tcPr>
          <w:p w14:paraId="7F715FD6" w14:textId="77777777" w:rsidR="00C72F9C" w:rsidRPr="0034532E" w:rsidRDefault="00C72F9C" w:rsidP="00C72F9C">
            <w:pPr>
              <w:jc w:val="both"/>
              <w:rPr>
                <w:rFonts w:ascii="標楷體" w:eastAsia="標楷體" w:hAnsi="標楷體"/>
              </w:rPr>
            </w:pPr>
          </w:p>
        </w:tc>
        <w:tc>
          <w:tcPr>
            <w:tcW w:w="2008" w:type="dxa"/>
            <w:vAlign w:val="center"/>
          </w:tcPr>
          <w:p w14:paraId="2C448AF2" w14:textId="2CE8F0FA" w:rsidR="00C72F9C" w:rsidRPr="0034532E" w:rsidRDefault="00C72F9C" w:rsidP="00C72F9C">
            <w:pPr>
              <w:jc w:val="both"/>
              <w:rPr>
                <w:rFonts w:ascii="標楷體" w:eastAsia="標楷體" w:hAnsi="標楷體"/>
              </w:rPr>
            </w:pPr>
          </w:p>
        </w:tc>
        <w:tc>
          <w:tcPr>
            <w:tcW w:w="1701" w:type="dxa"/>
          </w:tcPr>
          <w:p w14:paraId="02B939DB" w14:textId="77777777" w:rsidR="00391A33" w:rsidRDefault="00391A33" w:rsidP="00391A33">
            <w:pPr>
              <w:jc w:val="both"/>
              <w:rPr>
                <w:rFonts w:ascii="標楷體" w:eastAsia="標楷體" w:hAnsi="標楷體"/>
                <w:bdr w:val="single" w:sz="4" w:space="0" w:color="auto"/>
              </w:rPr>
            </w:pPr>
            <w:r w:rsidRPr="00575383">
              <w:rPr>
                <w:rFonts w:ascii="標楷體" w:eastAsia="標楷體" w:hAnsi="標楷體" w:hint="eastAsia"/>
                <w:bdr w:val="single" w:sz="4" w:space="0" w:color="auto"/>
              </w:rPr>
              <w:t>環境保護局</w:t>
            </w:r>
          </w:p>
          <w:p w14:paraId="389EA691" w14:textId="77777777" w:rsidR="00C72F9C" w:rsidRDefault="00C72F9C" w:rsidP="00C72F9C">
            <w:pPr>
              <w:jc w:val="both"/>
              <w:rPr>
                <w:rFonts w:ascii="標楷體" w:eastAsia="標楷體" w:hAnsi="標楷體"/>
                <w:bdr w:val="single" w:sz="4" w:space="0" w:color="auto"/>
              </w:rPr>
            </w:pPr>
            <w:r w:rsidRPr="005C0956">
              <w:rPr>
                <w:rFonts w:ascii="標楷體" w:eastAsia="標楷體" w:hAnsi="標楷體"/>
                <w:bdr w:val="single" w:sz="4" w:space="0" w:color="auto"/>
              </w:rPr>
              <w:t>經濟發展局</w:t>
            </w:r>
          </w:p>
          <w:p w14:paraId="3EE0D8FC" w14:textId="34A82961" w:rsidR="00C72F9C" w:rsidRPr="00AF340A" w:rsidRDefault="00C72F9C" w:rsidP="00C72F9C">
            <w:pPr>
              <w:jc w:val="both"/>
              <w:rPr>
                <w:rFonts w:ascii="標楷體" w:eastAsia="標楷體" w:hAnsi="標楷體"/>
                <w:bdr w:val="single" w:sz="4" w:space="0" w:color="auto"/>
              </w:rPr>
            </w:pPr>
          </w:p>
        </w:tc>
      </w:tr>
      <w:tr w:rsidR="00C72F9C" w:rsidRPr="0034532E" w14:paraId="1F352C65" w14:textId="52F122DF" w:rsidTr="008A5860">
        <w:trPr>
          <w:trHeight w:val="2000"/>
          <w:jc w:val="center"/>
        </w:trPr>
        <w:tc>
          <w:tcPr>
            <w:tcW w:w="6462" w:type="dxa"/>
            <w:gridSpan w:val="2"/>
            <w:vAlign w:val="center"/>
          </w:tcPr>
          <w:p w14:paraId="4E60A358" w14:textId="24BB3150" w:rsidR="00C72F9C" w:rsidRPr="007346B6" w:rsidRDefault="007346B6" w:rsidP="007346B6">
            <w:pPr>
              <w:pStyle w:val="aa"/>
              <w:numPr>
                <w:ilvl w:val="0"/>
                <w:numId w:val="2"/>
              </w:numPr>
              <w:ind w:leftChars="0"/>
              <w:rPr>
                <w:rFonts w:ascii="標楷體" w:eastAsia="標楷體" w:hAnsi="標楷體"/>
                <w:kern w:val="0"/>
                <w:sz w:val="27"/>
                <w:szCs w:val="27"/>
              </w:rPr>
            </w:pPr>
            <w:bookmarkStart w:id="16" w:name="OLE_LINK13"/>
            <w:bookmarkStart w:id="17" w:name="OLE_LINK14"/>
            <w:bookmarkEnd w:id="0"/>
            <w:r w:rsidRPr="007346B6">
              <w:rPr>
                <w:rFonts w:ascii="標楷體" w:eastAsia="標楷體" w:hAnsi="標楷體" w:hint="eastAsia"/>
                <w:kern w:val="0"/>
                <w:sz w:val="27"/>
                <w:szCs w:val="27"/>
              </w:rPr>
              <w:t>開發計畫應於邊界規劃設置足夠寬度之緩衝綠帶及隔離設施，若有使用行為相容者，其留設寬度依作業規範工業區開發計畫專編第7點規定辦理縮減時，緩衝綠帶縮減後最小寬度建議仍應留設至少3公尺，並應具體提出保護周邊自然生態環境措施，以確保開發對當地生態及環境之負面影響降至最低。</w:t>
            </w:r>
            <w:bookmarkEnd w:id="16"/>
            <w:bookmarkEnd w:id="17"/>
          </w:p>
        </w:tc>
        <w:tc>
          <w:tcPr>
            <w:tcW w:w="602" w:type="dxa"/>
          </w:tcPr>
          <w:p w14:paraId="508D2A74" w14:textId="77777777" w:rsidR="00C72F9C" w:rsidRPr="0034532E" w:rsidRDefault="00C72F9C" w:rsidP="00C72F9C">
            <w:pPr>
              <w:jc w:val="both"/>
              <w:rPr>
                <w:rFonts w:ascii="標楷體" w:eastAsia="標楷體" w:hAnsi="標楷體"/>
              </w:rPr>
            </w:pPr>
          </w:p>
        </w:tc>
        <w:tc>
          <w:tcPr>
            <w:tcW w:w="2008" w:type="dxa"/>
            <w:vAlign w:val="center"/>
          </w:tcPr>
          <w:p w14:paraId="6C6738A3" w14:textId="3B769DB6" w:rsidR="00C72F9C" w:rsidRPr="0034532E" w:rsidRDefault="00C72F9C" w:rsidP="00C72F9C">
            <w:pPr>
              <w:jc w:val="both"/>
              <w:rPr>
                <w:rFonts w:ascii="標楷體" w:eastAsia="標楷體" w:hAnsi="標楷體"/>
              </w:rPr>
            </w:pPr>
          </w:p>
        </w:tc>
        <w:tc>
          <w:tcPr>
            <w:tcW w:w="1701" w:type="dxa"/>
          </w:tcPr>
          <w:p w14:paraId="16ED37F1" w14:textId="77777777" w:rsidR="00391A33" w:rsidRDefault="00391A33" w:rsidP="00391A33">
            <w:pPr>
              <w:jc w:val="both"/>
              <w:rPr>
                <w:rFonts w:ascii="標楷體" w:eastAsia="標楷體" w:hAnsi="標楷體"/>
                <w:bdr w:val="single" w:sz="4" w:space="0" w:color="auto"/>
              </w:rPr>
            </w:pPr>
            <w:r w:rsidRPr="00575383">
              <w:rPr>
                <w:rFonts w:ascii="標楷體" w:eastAsia="標楷體" w:hAnsi="標楷體" w:hint="eastAsia"/>
                <w:bdr w:val="single" w:sz="4" w:space="0" w:color="auto"/>
              </w:rPr>
              <w:t>環境保護局</w:t>
            </w:r>
          </w:p>
          <w:p w14:paraId="0379C802" w14:textId="77777777" w:rsidR="00C72F9C" w:rsidRDefault="00C72F9C" w:rsidP="00C72F9C">
            <w:pPr>
              <w:jc w:val="both"/>
              <w:rPr>
                <w:rFonts w:ascii="標楷體" w:eastAsia="標楷體" w:hAnsi="標楷體"/>
                <w:bdr w:val="single" w:sz="4" w:space="0" w:color="auto"/>
              </w:rPr>
            </w:pPr>
            <w:bookmarkStart w:id="18" w:name="OLE_LINK19"/>
            <w:bookmarkStart w:id="19" w:name="OLE_LINK20"/>
            <w:r w:rsidRPr="005C0956">
              <w:rPr>
                <w:rFonts w:ascii="標楷體" w:eastAsia="標楷體" w:hAnsi="標楷體"/>
                <w:bdr w:val="single" w:sz="4" w:space="0" w:color="auto"/>
              </w:rPr>
              <w:t>經濟發展局</w:t>
            </w:r>
          </w:p>
          <w:p w14:paraId="71FAB2D7" w14:textId="77777777" w:rsidR="00C72F9C" w:rsidRDefault="00C72F9C" w:rsidP="00C72F9C">
            <w:pPr>
              <w:jc w:val="both"/>
              <w:rPr>
                <w:rFonts w:ascii="標楷體" w:eastAsia="標楷體" w:hAnsi="標楷體"/>
                <w:bdr w:val="single" w:sz="4" w:space="0" w:color="auto"/>
              </w:rPr>
            </w:pPr>
            <w:r w:rsidRPr="00B45E34">
              <w:rPr>
                <w:rFonts w:ascii="標楷體" w:eastAsia="標楷體" w:hAnsi="標楷體" w:hint="eastAsia"/>
                <w:bdr w:val="single" w:sz="4" w:space="0" w:color="auto"/>
              </w:rPr>
              <w:t>都市發展局</w:t>
            </w:r>
          </w:p>
          <w:bookmarkEnd w:id="18"/>
          <w:bookmarkEnd w:id="19"/>
          <w:p w14:paraId="07D3B15D" w14:textId="13B87435" w:rsidR="00C72F9C" w:rsidRPr="00D90A44" w:rsidRDefault="00C72F9C" w:rsidP="00C72F9C">
            <w:pPr>
              <w:jc w:val="both"/>
              <w:rPr>
                <w:rFonts w:ascii="標楷體" w:eastAsia="標楷體" w:hAnsi="標楷體"/>
                <w:bdr w:val="single" w:sz="4" w:space="0" w:color="auto"/>
              </w:rPr>
            </w:pPr>
          </w:p>
        </w:tc>
      </w:tr>
      <w:tr w:rsidR="00C72F9C" w:rsidRPr="0034532E" w14:paraId="0AAD6CB7" w14:textId="5F47E2EC" w:rsidTr="008A5860">
        <w:trPr>
          <w:trHeight w:val="3120"/>
          <w:jc w:val="center"/>
        </w:trPr>
        <w:tc>
          <w:tcPr>
            <w:tcW w:w="6462" w:type="dxa"/>
            <w:gridSpan w:val="2"/>
            <w:vAlign w:val="center"/>
          </w:tcPr>
          <w:p w14:paraId="0510E176" w14:textId="144515A9" w:rsidR="00C72F9C" w:rsidRPr="00DC0B1A" w:rsidRDefault="00AF340A" w:rsidP="00C72F9C">
            <w:pPr>
              <w:pStyle w:val="aa"/>
              <w:numPr>
                <w:ilvl w:val="0"/>
                <w:numId w:val="2"/>
              </w:numPr>
              <w:ind w:leftChars="0" w:hanging="316"/>
              <w:jc w:val="both"/>
              <w:rPr>
                <w:rFonts w:ascii="標楷體" w:eastAsia="標楷體" w:hAnsi="標楷體"/>
                <w:kern w:val="0"/>
                <w:sz w:val="27"/>
                <w:szCs w:val="27"/>
              </w:rPr>
            </w:pPr>
            <w:r w:rsidRPr="00F53359">
              <w:rPr>
                <w:rFonts w:ascii="標楷體" w:eastAsia="標楷體" w:hAnsi="標楷體"/>
                <w:sz w:val="27"/>
                <w:szCs w:val="27"/>
              </w:rPr>
              <w:t>開發計</w:t>
            </w:r>
            <w:r w:rsidRPr="00F53359">
              <w:rPr>
                <w:rFonts w:ascii="標楷體" w:eastAsia="標楷體" w:hAnsi="標楷體" w:hint="eastAsia"/>
                <w:sz w:val="27"/>
                <w:szCs w:val="27"/>
              </w:rPr>
              <w:t>畫</w:t>
            </w:r>
            <w:r w:rsidRPr="00F53359">
              <w:rPr>
                <w:rFonts w:ascii="標楷體" w:eastAsia="標楷體" w:hAnsi="標楷體"/>
                <w:sz w:val="27"/>
                <w:szCs w:val="27"/>
              </w:rPr>
              <w:t>應</w:t>
            </w:r>
            <w:r w:rsidRPr="00F53359">
              <w:rPr>
                <w:rFonts w:ascii="標楷體" w:eastAsia="標楷體" w:hAnsi="標楷體" w:hint="eastAsia"/>
                <w:sz w:val="27"/>
                <w:szCs w:val="27"/>
              </w:rPr>
              <w:t>將</w:t>
            </w:r>
            <w:r w:rsidRPr="00F53359">
              <w:rPr>
                <w:rFonts w:ascii="標楷體" w:eastAsia="標楷體" w:hAnsi="標楷體"/>
                <w:sz w:val="27"/>
                <w:szCs w:val="27"/>
              </w:rPr>
              <w:t>公園、綠地、滯洪池等設施</w:t>
            </w:r>
            <w:r>
              <w:rPr>
                <w:rFonts w:ascii="標楷體" w:eastAsia="標楷體" w:hAnsi="標楷體" w:hint="eastAsia"/>
                <w:sz w:val="27"/>
                <w:szCs w:val="27"/>
              </w:rPr>
              <w:t>之</w:t>
            </w:r>
            <w:r w:rsidRPr="00F53359">
              <w:rPr>
                <w:rFonts w:ascii="標楷體" w:eastAsia="標楷體" w:hAnsi="標楷體"/>
                <w:sz w:val="27"/>
                <w:szCs w:val="27"/>
              </w:rPr>
              <w:t>設置位置作適當規劃，</w:t>
            </w:r>
            <w:r w:rsidRPr="00F53359">
              <w:rPr>
                <w:rFonts w:ascii="標楷體" w:eastAsia="標楷體" w:hAnsi="標楷體" w:hint="eastAsia"/>
                <w:sz w:val="27"/>
                <w:szCs w:val="27"/>
              </w:rPr>
              <w:t>若</w:t>
            </w:r>
            <w:r w:rsidRPr="00F53359">
              <w:rPr>
                <w:rFonts w:ascii="標楷體" w:eastAsia="標楷體" w:hAnsi="標楷體"/>
                <w:sz w:val="27"/>
                <w:szCs w:val="27"/>
              </w:rPr>
              <w:t>將其設置於基地邊界時，應</w:t>
            </w:r>
            <w:r w:rsidRPr="00F53359">
              <w:rPr>
                <w:rFonts w:ascii="標楷體" w:eastAsia="標楷體" w:hAnsi="標楷體" w:hint="eastAsia"/>
                <w:sz w:val="27"/>
                <w:szCs w:val="27"/>
              </w:rPr>
              <w:t>依作業規範總編第37</w:t>
            </w:r>
            <w:r>
              <w:rPr>
                <w:rFonts w:ascii="標楷體" w:eastAsia="標楷體" w:hAnsi="標楷體" w:hint="eastAsia"/>
                <w:sz w:val="27"/>
                <w:szCs w:val="27"/>
              </w:rPr>
              <w:t>點</w:t>
            </w:r>
            <w:r w:rsidRPr="00F53359">
              <w:rPr>
                <w:rFonts w:ascii="標楷體" w:eastAsia="標楷體" w:hAnsi="標楷體"/>
                <w:sz w:val="27"/>
                <w:szCs w:val="27"/>
              </w:rPr>
              <w:t>綜合考量周邊生態環境，</w:t>
            </w:r>
            <w:r w:rsidRPr="00F53359">
              <w:rPr>
                <w:rFonts w:ascii="標楷體" w:eastAsia="標楷體" w:hAnsi="標楷體" w:hint="eastAsia"/>
                <w:sz w:val="27"/>
                <w:szCs w:val="27"/>
              </w:rPr>
              <w:t>以回饋區外居民使用視覺景觀良好的公共開放空間</w:t>
            </w:r>
            <w:r>
              <w:rPr>
                <w:rFonts w:ascii="標楷體" w:eastAsia="標楷體" w:hAnsi="標楷體" w:hint="eastAsia"/>
                <w:sz w:val="27"/>
                <w:szCs w:val="27"/>
              </w:rPr>
              <w:t>。規劃內容應提供具體之措施，以利</w:t>
            </w:r>
            <w:r w:rsidRPr="0067568A">
              <w:rPr>
                <w:rFonts w:ascii="標楷體" w:eastAsia="標楷體" w:hAnsi="標楷體" w:hint="eastAsia"/>
                <w:sz w:val="27"/>
                <w:szCs w:val="27"/>
              </w:rPr>
              <w:t>確保設施兼具防災</w:t>
            </w:r>
            <w:r>
              <w:rPr>
                <w:rFonts w:ascii="標楷體" w:eastAsia="標楷體" w:hAnsi="標楷體" w:hint="eastAsia"/>
                <w:sz w:val="27"/>
                <w:szCs w:val="27"/>
              </w:rPr>
              <w:t>、</w:t>
            </w:r>
            <w:r w:rsidRPr="0067568A">
              <w:rPr>
                <w:rFonts w:ascii="標楷體" w:eastAsia="標楷體" w:hAnsi="標楷體" w:hint="eastAsia"/>
                <w:sz w:val="27"/>
                <w:szCs w:val="27"/>
              </w:rPr>
              <w:t>景觀功能與環境效益</w:t>
            </w:r>
            <w:r w:rsidR="00C72F9C" w:rsidRPr="007F04E4">
              <w:rPr>
                <w:rFonts w:ascii="標楷體" w:eastAsia="標楷體" w:hAnsi="標楷體" w:hint="eastAsia"/>
                <w:kern w:val="0"/>
                <w:sz w:val="27"/>
                <w:szCs w:val="27"/>
              </w:rPr>
              <w:t>。</w:t>
            </w:r>
          </w:p>
        </w:tc>
        <w:tc>
          <w:tcPr>
            <w:tcW w:w="602" w:type="dxa"/>
          </w:tcPr>
          <w:p w14:paraId="4131DC0D" w14:textId="77777777" w:rsidR="00C72F9C" w:rsidRPr="0034532E" w:rsidRDefault="00C72F9C" w:rsidP="00C72F9C">
            <w:pPr>
              <w:jc w:val="both"/>
              <w:rPr>
                <w:rFonts w:ascii="標楷體" w:eastAsia="標楷體" w:hAnsi="標楷體"/>
              </w:rPr>
            </w:pPr>
          </w:p>
        </w:tc>
        <w:tc>
          <w:tcPr>
            <w:tcW w:w="2008" w:type="dxa"/>
            <w:vAlign w:val="center"/>
          </w:tcPr>
          <w:p w14:paraId="73A615F9" w14:textId="52A28E17" w:rsidR="00C72F9C" w:rsidRPr="0034532E" w:rsidRDefault="00C72F9C" w:rsidP="00C72F9C">
            <w:pPr>
              <w:jc w:val="both"/>
              <w:rPr>
                <w:rFonts w:ascii="標楷體" w:eastAsia="標楷體" w:hAnsi="標楷體"/>
              </w:rPr>
            </w:pPr>
          </w:p>
        </w:tc>
        <w:tc>
          <w:tcPr>
            <w:tcW w:w="1701" w:type="dxa"/>
          </w:tcPr>
          <w:p w14:paraId="421CECA1" w14:textId="77777777" w:rsidR="00C72F9C" w:rsidRDefault="00C72F9C" w:rsidP="00C72F9C">
            <w:pPr>
              <w:jc w:val="both"/>
              <w:rPr>
                <w:rFonts w:ascii="標楷體" w:eastAsia="標楷體" w:hAnsi="標楷體"/>
                <w:bdr w:val="single" w:sz="4" w:space="0" w:color="auto"/>
              </w:rPr>
            </w:pPr>
            <w:r>
              <w:rPr>
                <w:rFonts w:ascii="標楷體" w:eastAsia="標楷體" w:hAnsi="標楷體" w:hint="eastAsia"/>
                <w:bdr w:val="single" w:sz="4" w:space="0" w:color="auto"/>
              </w:rPr>
              <w:t>水務</w:t>
            </w:r>
            <w:r w:rsidRPr="00575383">
              <w:rPr>
                <w:rFonts w:ascii="標楷體" w:eastAsia="標楷體" w:hAnsi="標楷體" w:hint="eastAsia"/>
                <w:bdr w:val="single" w:sz="4" w:space="0" w:color="auto"/>
              </w:rPr>
              <w:t>局</w:t>
            </w:r>
          </w:p>
          <w:p w14:paraId="6AAEB8CC" w14:textId="77777777" w:rsidR="00C72F9C" w:rsidRDefault="00C72F9C" w:rsidP="00C72F9C">
            <w:pPr>
              <w:jc w:val="both"/>
              <w:rPr>
                <w:rFonts w:ascii="標楷體" w:eastAsia="標楷體" w:hAnsi="標楷體"/>
                <w:bdr w:val="single" w:sz="4" w:space="0" w:color="auto"/>
              </w:rPr>
            </w:pPr>
            <w:r w:rsidRPr="00B45E34">
              <w:rPr>
                <w:rFonts w:ascii="標楷體" w:eastAsia="標楷體" w:hAnsi="標楷體" w:hint="eastAsia"/>
                <w:bdr w:val="single" w:sz="4" w:space="0" w:color="auto"/>
              </w:rPr>
              <w:t>都市發展局</w:t>
            </w:r>
          </w:p>
          <w:p w14:paraId="009E4571" w14:textId="52DAA8F6" w:rsidR="00C72F9C" w:rsidRDefault="00C72F9C" w:rsidP="00C72F9C">
            <w:pPr>
              <w:jc w:val="both"/>
              <w:rPr>
                <w:rFonts w:ascii="標楷體" w:eastAsia="標楷體" w:hAnsi="標楷體"/>
                <w:bdr w:val="single" w:sz="4" w:space="0" w:color="auto"/>
              </w:rPr>
            </w:pPr>
            <w:r w:rsidRPr="00575383">
              <w:rPr>
                <w:rFonts w:ascii="標楷體" w:eastAsia="標楷體" w:hAnsi="標楷體" w:hint="eastAsia"/>
                <w:bdr w:val="single" w:sz="4" w:space="0" w:color="auto"/>
              </w:rPr>
              <w:t>工務局</w:t>
            </w:r>
          </w:p>
          <w:p w14:paraId="2587D790" w14:textId="77777777" w:rsidR="00391A33" w:rsidRDefault="00391A33" w:rsidP="00391A33">
            <w:pPr>
              <w:jc w:val="both"/>
              <w:rPr>
                <w:rFonts w:ascii="標楷體" w:eastAsia="標楷體" w:hAnsi="標楷體"/>
                <w:bdr w:val="single" w:sz="4" w:space="0" w:color="auto"/>
              </w:rPr>
            </w:pPr>
            <w:r w:rsidRPr="00575383">
              <w:rPr>
                <w:rFonts w:ascii="標楷體" w:eastAsia="標楷體" w:hAnsi="標楷體" w:hint="eastAsia"/>
                <w:bdr w:val="single" w:sz="4" w:space="0" w:color="auto"/>
              </w:rPr>
              <w:t>環境保護局</w:t>
            </w:r>
          </w:p>
          <w:p w14:paraId="63D96308" w14:textId="39F19119" w:rsidR="00C72F9C" w:rsidRPr="0034532E" w:rsidRDefault="00C72F9C" w:rsidP="00C72F9C">
            <w:pPr>
              <w:jc w:val="both"/>
              <w:rPr>
                <w:rFonts w:ascii="標楷體" w:eastAsia="標楷體" w:hAnsi="標楷體"/>
              </w:rPr>
            </w:pPr>
          </w:p>
        </w:tc>
      </w:tr>
      <w:tr w:rsidR="00C72F9C" w:rsidRPr="0034532E" w14:paraId="3E0084A6" w14:textId="25B907F1" w:rsidTr="008A5860">
        <w:trPr>
          <w:trHeight w:val="2405"/>
          <w:jc w:val="center"/>
        </w:trPr>
        <w:tc>
          <w:tcPr>
            <w:tcW w:w="6462" w:type="dxa"/>
            <w:gridSpan w:val="2"/>
            <w:vAlign w:val="center"/>
          </w:tcPr>
          <w:p w14:paraId="77474631" w14:textId="1C5EB20E" w:rsidR="00C72F9C" w:rsidRPr="00DC0B1A" w:rsidRDefault="00C72F9C" w:rsidP="00C72F9C">
            <w:pPr>
              <w:pStyle w:val="aa"/>
              <w:numPr>
                <w:ilvl w:val="0"/>
                <w:numId w:val="2"/>
              </w:numPr>
              <w:ind w:leftChars="0" w:hanging="316"/>
              <w:jc w:val="both"/>
              <w:rPr>
                <w:rFonts w:ascii="標楷體" w:eastAsia="標楷體" w:hAnsi="標楷體"/>
                <w:kern w:val="0"/>
                <w:sz w:val="27"/>
                <w:szCs w:val="27"/>
              </w:rPr>
            </w:pPr>
            <w:bookmarkStart w:id="20" w:name="OLE_LINK17"/>
            <w:bookmarkStart w:id="21" w:name="OLE_LINK18"/>
            <w:r w:rsidRPr="00E87910">
              <w:rPr>
                <w:rFonts w:ascii="標楷體" w:eastAsia="標楷體" w:hAnsi="標楷體" w:hint="eastAsia"/>
                <w:kern w:val="0"/>
                <w:sz w:val="27"/>
                <w:szCs w:val="27"/>
              </w:rPr>
              <w:t>為</w:t>
            </w:r>
            <w:r w:rsidR="00AF340A" w:rsidRPr="00101D02">
              <w:rPr>
                <w:rFonts w:ascii="標楷體" w:eastAsia="標楷體" w:hAnsi="標楷體"/>
                <w:color w:val="000000" w:themeColor="text1"/>
                <w:sz w:val="27"/>
                <w:szCs w:val="27"/>
              </w:rPr>
              <w:t>加強</w:t>
            </w:r>
            <w:r w:rsidR="00AF340A" w:rsidRPr="00101D02">
              <w:rPr>
                <w:rFonts w:ascii="標楷體" w:eastAsia="標楷體" w:hAnsi="標楷體" w:hint="eastAsia"/>
                <w:color w:val="000000" w:themeColor="text1"/>
                <w:sz w:val="27"/>
                <w:szCs w:val="27"/>
              </w:rPr>
              <w:t>開發案及其周圍影響</w:t>
            </w:r>
            <w:r w:rsidR="00AF340A" w:rsidRPr="00101D02">
              <w:rPr>
                <w:rFonts w:ascii="標楷體" w:eastAsia="標楷體" w:hAnsi="標楷體"/>
                <w:color w:val="000000" w:themeColor="text1"/>
                <w:sz w:val="27"/>
                <w:szCs w:val="27"/>
              </w:rPr>
              <w:t>區域</w:t>
            </w:r>
            <w:r w:rsidR="00AF340A" w:rsidRPr="00101D02">
              <w:rPr>
                <w:rFonts w:ascii="標楷體" w:eastAsia="標楷體" w:hAnsi="標楷體" w:hint="eastAsia"/>
                <w:color w:val="000000" w:themeColor="text1"/>
                <w:sz w:val="27"/>
                <w:szCs w:val="27"/>
              </w:rPr>
              <w:t>之</w:t>
            </w:r>
            <w:r w:rsidR="00AF340A" w:rsidRPr="00101D02">
              <w:rPr>
                <w:rFonts w:ascii="標楷體" w:eastAsia="標楷體" w:hAnsi="標楷體"/>
                <w:color w:val="000000" w:themeColor="text1"/>
                <w:sz w:val="27"/>
                <w:szCs w:val="27"/>
              </w:rPr>
              <w:t>整體防災能力</w:t>
            </w:r>
            <w:r w:rsidR="00AF340A">
              <w:rPr>
                <w:rFonts w:ascii="華康新儷粗黑" w:eastAsia="華康新儷粗黑" w:hAnsi="標楷體" w:hint="eastAsia"/>
                <w:color w:val="000000" w:themeColor="text1"/>
                <w:sz w:val="27"/>
                <w:szCs w:val="27"/>
              </w:rPr>
              <w:t>，</w:t>
            </w:r>
            <w:r w:rsidR="00AF340A" w:rsidRPr="003351B0">
              <w:rPr>
                <w:rFonts w:ascii="標楷體" w:eastAsia="標楷體" w:hAnsi="標楷體" w:hint="eastAsia"/>
                <w:color w:val="000000" w:themeColor="text1"/>
                <w:sz w:val="27"/>
                <w:szCs w:val="27"/>
              </w:rPr>
              <w:t>開發單位</w:t>
            </w:r>
            <w:r w:rsidR="00AF340A" w:rsidRPr="003351B0">
              <w:rPr>
                <w:rFonts w:ascii="標楷體" w:eastAsia="標楷體" w:hAnsi="標楷體" w:hint="eastAsia"/>
                <w:sz w:val="27"/>
                <w:szCs w:val="27"/>
              </w:rPr>
              <w:t>應依其規</w:t>
            </w:r>
            <w:r w:rsidR="00AF340A" w:rsidRPr="003E3222">
              <w:rPr>
                <w:rFonts w:ascii="標楷體" w:eastAsia="標楷體" w:hAnsi="標楷體" w:hint="eastAsia"/>
                <w:sz w:val="27"/>
                <w:szCs w:val="27"/>
              </w:rPr>
              <w:t>模大小於區內</w:t>
            </w:r>
            <w:r w:rsidR="00AF340A">
              <w:rPr>
                <w:rFonts w:ascii="標楷體" w:eastAsia="標楷體" w:hAnsi="標楷體" w:hint="eastAsia"/>
                <w:sz w:val="27"/>
                <w:szCs w:val="27"/>
              </w:rPr>
              <w:t>評估</w:t>
            </w:r>
            <w:r w:rsidR="00AF340A" w:rsidRPr="003E3222">
              <w:rPr>
                <w:rFonts w:ascii="標楷體" w:eastAsia="標楷體" w:hAnsi="標楷體" w:hint="eastAsia"/>
                <w:sz w:val="27"/>
                <w:szCs w:val="27"/>
              </w:rPr>
              <w:t>設置消防等必要之服務設施。該服務設施規模除須滿足工業區內之需要外，且須與區外附近之服務設施相配合</w:t>
            </w:r>
            <w:r w:rsidR="00AF340A">
              <w:rPr>
                <w:rFonts w:ascii="華康新儷粗黑" w:eastAsia="華康新儷粗黑" w:hAnsi="標楷體" w:hint="eastAsia"/>
                <w:sz w:val="27"/>
                <w:szCs w:val="27"/>
              </w:rPr>
              <w:t>，</w:t>
            </w:r>
            <w:r w:rsidR="00AF340A" w:rsidRPr="00101D02">
              <w:rPr>
                <w:rFonts w:ascii="標楷體" w:eastAsia="標楷體" w:hAnsi="標楷體" w:hint="eastAsia"/>
                <w:color w:val="000000" w:themeColor="text1"/>
                <w:sz w:val="27"/>
                <w:szCs w:val="27"/>
              </w:rPr>
              <w:t>以</w:t>
            </w:r>
            <w:r w:rsidR="00AF340A" w:rsidRPr="00101D02">
              <w:rPr>
                <w:rFonts w:ascii="標楷體" w:eastAsia="標楷體" w:hAnsi="標楷體"/>
                <w:color w:val="000000" w:themeColor="text1"/>
                <w:sz w:val="27"/>
                <w:szCs w:val="27"/>
              </w:rPr>
              <w:t>確保周邊居民與企業</w:t>
            </w:r>
            <w:r w:rsidR="00AF340A" w:rsidRPr="00101D02">
              <w:rPr>
                <w:rFonts w:ascii="標楷體" w:eastAsia="標楷體" w:hAnsi="標楷體" w:hint="eastAsia"/>
                <w:color w:val="000000" w:themeColor="text1"/>
                <w:sz w:val="27"/>
                <w:szCs w:val="27"/>
              </w:rPr>
              <w:t>公共</w:t>
            </w:r>
            <w:r w:rsidR="00AF340A" w:rsidRPr="00101D02">
              <w:rPr>
                <w:rFonts w:ascii="標楷體" w:eastAsia="標楷體" w:hAnsi="標楷體"/>
                <w:color w:val="000000" w:themeColor="text1"/>
                <w:sz w:val="27"/>
                <w:szCs w:val="27"/>
              </w:rPr>
              <w:t>安全</w:t>
            </w:r>
            <w:r w:rsidRPr="00E87910">
              <w:rPr>
                <w:rFonts w:ascii="標楷體" w:eastAsia="標楷體" w:hAnsi="標楷體" w:hint="eastAsia"/>
                <w:kern w:val="0"/>
                <w:sz w:val="27"/>
                <w:szCs w:val="27"/>
              </w:rPr>
              <w:t>。</w:t>
            </w:r>
            <w:bookmarkEnd w:id="20"/>
            <w:bookmarkEnd w:id="21"/>
          </w:p>
        </w:tc>
        <w:tc>
          <w:tcPr>
            <w:tcW w:w="602" w:type="dxa"/>
          </w:tcPr>
          <w:p w14:paraId="44BE2519" w14:textId="77777777" w:rsidR="00C72F9C" w:rsidRPr="0034532E" w:rsidRDefault="00C72F9C" w:rsidP="00C72F9C">
            <w:pPr>
              <w:jc w:val="both"/>
              <w:rPr>
                <w:rFonts w:ascii="標楷體" w:eastAsia="標楷體" w:hAnsi="標楷體"/>
              </w:rPr>
            </w:pPr>
          </w:p>
        </w:tc>
        <w:tc>
          <w:tcPr>
            <w:tcW w:w="2008" w:type="dxa"/>
            <w:vAlign w:val="center"/>
          </w:tcPr>
          <w:p w14:paraId="045CB838" w14:textId="30D3B471" w:rsidR="00C72F9C" w:rsidRPr="0034532E" w:rsidRDefault="00C72F9C" w:rsidP="00C72F9C">
            <w:pPr>
              <w:jc w:val="both"/>
              <w:rPr>
                <w:rFonts w:ascii="標楷體" w:eastAsia="標楷體" w:hAnsi="標楷體"/>
              </w:rPr>
            </w:pPr>
          </w:p>
        </w:tc>
        <w:tc>
          <w:tcPr>
            <w:tcW w:w="1701" w:type="dxa"/>
          </w:tcPr>
          <w:p w14:paraId="63503FDD" w14:textId="77777777" w:rsidR="00C72F9C" w:rsidRPr="00CC75BC" w:rsidRDefault="00CC75BC" w:rsidP="00C72F9C">
            <w:pPr>
              <w:jc w:val="both"/>
              <w:rPr>
                <w:rFonts w:ascii="標楷體" w:eastAsia="標楷體" w:hAnsi="標楷體"/>
                <w:bCs/>
                <w:bdr w:val="single" w:sz="4" w:space="0" w:color="auto"/>
              </w:rPr>
            </w:pPr>
            <w:r w:rsidRPr="00CC75BC">
              <w:rPr>
                <w:rFonts w:ascii="標楷體" w:eastAsia="標楷體" w:hAnsi="標楷體"/>
                <w:bCs/>
                <w:bdr w:val="single" w:sz="4" w:space="0" w:color="auto"/>
              </w:rPr>
              <w:t>消防局</w:t>
            </w:r>
          </w:p>
          <w:p w14:paraId="1C4F0649" w14:textId="77777777" w:rsidR="00CC75BC" w:rsidRDefault="00CC75BC" w:rsidP="00CC75BC">
            <w:pPr>
              <w:jc w:val="both"/>
              <w:rPr>
                <w:rFonts w:ascii="標楷體" w:eastAsia="標楷體" w:hAnsi="標楷體"/>
                <w:bdr w:val="single" w:sz="4" w:space="0" w:color="auto"/>
              </w:rPr>
            </w:pPr>
            <w:r w:rsidRPr="005C0956">
              <w:rPr>
                <w:rFonts w:ascii="標楷體" w:eastAsia="標楷體" w:hAnsi="標楷體"/>
                <w:bdr w:val="single" w:sz="4" w:space="0" w:color="auto"/>
              </w:rPr>
              <w:t>經濟發展局</w:t>
            </w:r>
          </w:p>
          <w:p w14:paraId="5476B0FC" w14:textId="6D145860" w:rsidR="00CC75BC" w:rsidRDefault="00CC75BC" w:rsidP="00CC75BC">
            <w:pPr>
              <w:jc w:val="both"/>
              <w:rPr>
                <w:rFonts w:ascii="標楷體" w:eastAsia="標楷體" w:hAnsi="標楷體"/>
                <w:bdr w:val="single" w:sz="4" w:space="0" w:color="auto"/>
              </w:rPr>
            </w:pPr>
            <w:r w:rsidRPr="00B45E34">
              <w:rPr>
                <w:rFonts w:ascii="標楷體" w:eastAsia="標楷體" w:hAnsi="標楷體" w:hint="eastAsia"/>
                <w:bdr w:val="single" w:sz="4" w:space="0" w:color="auto"/>
              </w:rPr>
              <w:t>都市發展局</w:t>
            </w:r>
          </w:p>
          <w:p w14:paraId="6765784F" w14:textId="77777777" w:rsidR="00391A33" w:rsidRDefault="00391A33" w:rsidP="00391A33">
            <w:pPr>
              <w:jc w:val="both"/>
              <w:rPr>
                <w:rFonts w:ascii="標楷體" w:eastAsia="標楷體" w:hAnsi="標楷體"/>
                <w:bdr w:val="single" w:sz="4" w:space="0" w:color="auto"/>
              </w:rPr>
            </w:pPr>
            <w:r w:rsidRPr="00575383">
              <w:rPr>
                <w:rFonts w:ascii="標楷體" w:eastAsia="標楷體" w:hAnsi="標楷體" w:hint="eastAsia"/>
                <w:bdr w:val="single" w:sz="4" w:space="0" w:color="auto"/>
              </w:rPr>
              <w:t>環境保護局</w:t>
            </w:r>
          </w:p>
          <w:p w14:paraId="3DCA7DF5" w14:textId="77777777" w:rsidR="00CC75BC" w:rsidRDefault="00CC75BC" w:rsidP="00C72F9C">
            <w:pPr>
              <w:jc w:val="both"/>
              <w:rPr>
                <w:rStyle w:val="ab"/>
              </w:rPr>
            </w:pPr>
          </w:p>
          <w:p w14:paraId="467280D1" w14:textId="43670C50" w:rsidR="00CC75BC" w:rsidRPr="0034532E" w:rsidRDefault="00CC75BC" w:rsidP="00C72F9C">
            <w:pPr>
              <w:jc w:val="both"/>
              <w:rPr>
                <w:rFonts w:ascii="標楷體" w:eastAsia="標楷體" w:hAnsi="標楷體"/>
              </w:rPr>
            </w:pPr>
          </w:p>
        </w:tc>
      </w:tr>
      <w:tr w:rsidR="00C72F9C" w:rsidRPr="0034532E" w14:paraId="20AE8EAD" w14:textId="31C4AAB8" w:rsidTr="008A5860">
        <w:trPr>
          <w:trHeight w:val="2107"/>
          <w:jc w:val="center"/>
        </w:trPr>
        <w:tc>
          <w:tcPr>
            <w:tcW w:w="6462" w:type="dxa"/>
            <w:gridSpan w:val="2"/>
            <w:vAlign w:val="center"/>
          </w:tcPr>
          <w:p w14:paraId="36F36157" w14:textId="0679EDFE" w:rsidR="00C72F9C" w:rsidRPr="00DC0B1A" w:rsidRDefault="00C72F9C" w:rsidP="00C72F9C">
            <w:pPr>
              <w:pStyle w:val="aa"/>
              <w:numPr>
                <w:ilvl w:val="0"/>
                <w:numId w:val="2"/>
              </w:numPr>
              <w:ind w:leftChars="0" w:hanging="316"/>
              <w:jc w:val="both"/>
              <w:rPr>
                <w:rFonts w:ascii="標楷體" w:eastAsia="標楷體" w:hAnsi="標楷體"/>
                <w:kern w:val="0"/>
                <w:sz w:val="27"/>
                <w:szCs w:val="27"/>
              </w:rPr>
            </w:pPr>
            <w:bookmarkStart w:id="22" w:name="OLE_LINK21"/>
            <w:bookmarkStart w:id="23" w:name="OLE_LINK22"/>
            <w:r w:rsidRPr="00E87910">
              <w:rPr>
                <w:rFonts w:ascii="標楷體" w:eastAsia="標楷體" w:hAnsi="標楷體" w:hint="eastAsia"/>
                <w:kern w:val="0"/>
                <w:sz w:val="27"/>
                <w:szCs w:val="27"/>
              </w:rPr>
              <w:t>確保園區內之公共設施維護管理品質，有關區內公共設施營運管理，請開發單位提具具體管理維護計畫(應包含明確財務分析及經費控管)予本府經濟發展局審核備查，並完成管理維護經費提撥事宜，以利後續維管。</w:t>
            </w:r>
            <w:bookmarkEnd w:id="22"/>
            <w:bookmarkEnd w:id="23"/>
          </w:p>
        </w:tc>
        <w:tc>
          <w:tcPr>
            <w:tcW w:w="602" w:type="dxa"/>
          </w:tcPr>
          <w:p w14:paraId="5BCB1B42" w14:textId="77777777" w:rsidR="00C72F9C" w:rsidRPr="0034532E" w:rsidRDefault="00C72F9C" w:rsidP="00C72F9C">
            <w:pPr>
              <w:jc w:val="both"/>
              <w:rPr>
                <w:rFonts w:ascii="標楷體" w:eastAsia="標楷體" w:hAnsi="標楷體"/>
              </w:rPr>
            </w:pPr>
          </w:p>
        </w:tc>
        <w:tc>
          <w:tcPr>
            <w:tcW w:w="2008" w:type="dxa"/>
            <w:vAlign w:val="center"/>
          </w:tcPr>
          <w:p w14:paraId="31EA1548" w14:textId="4DA205F3" w:rsidR="00C72F9C" w:rsidRPr="0034532E" w:rsidRDefault="00C72F9C" w:rsidP="00C72F9C">
            <w:pPr>
              <w:jc w:val="both"/>
              <w:rPr>
                <w:rFonts w:ascii="標楷體" w:eastAsia="標楷體" w:hAnsi="標楷體"/>
              </w:rPr>
            </w:pPr>
          </w:p>
        </w:tc>
        <w:tc>
          <w:tcPr>
            <w:tcW w:w="1701" w:type="dxa"/>
          </w:tcPr>
          <w:p w14:paraId="698F193E" w14:textId="77777777" w:rsidR="00CC75BC" w:rsidRDefault="00CC75BC" w:rsidP="00CC75BC">
            <w:pPr>
              <w:jc w:val="both"/>
              <w:rPr>
                <w:rFonts w:ascii="標楷體" w:eastAsia="標楷體" w:hAnsi="標楷體"/>
                <w:bdr w:val="single" w:sz="4" w:space="0" w:color="auto"/>
              </w:rPr>
            </w:pPr>
            <w:r w:rsidRPr="005C0956">
              <w:rPr>
                <w:rFonts w:ascii="標楷體" w:eastAsia="標楷體" w:hAnsi="標楷體"/>
                <w:bdr w:val="single" w:sz="4" w:space="0" w:color="auto"/>
              </w:rPr>
              <w:t>經濟發展局</w:t>
            </w:r>
          </w:p>
          <w:p w14:paraId="6C55BB7D" w14:textId="77777777" w:rsidR="00CC75BC" w:rsidRDefault="00CC75BC" w:rsidP="00CC75BC">
            <w:pPr>
              <w:jc w:val="both"/>
              <w:rPr>
                <w:rFonts w:ascii="標楷體" w:eastAsia="標楷體" w:hAnsi="標楷體"/>
                <w:bdr w:val="single" w:sz="4" w:space="0" w:color="auto"/>
              </w:rPr>
            </w:pPr>
            <w:r w:rsidRPr="00575383">
              <w:rPr>
                <w:rFonts w:ascii="標楷體" w:eastAsia="標楷體" w:hAnsi="標楷體" w:hint="eastAsia"/>
                <w:bdr w:val="single" w:sz="4" w:space="0" w:color="auto"/>
              </w:rPr>
              <w:t>工務局</w:t>
            </w:r>
          </w:p>
          <w:p w14:paraId="30069602" w14:textId="11E8AC5E" w:rsidR="00CC75BC" w:rsidRDefault="00CC75BC" w:rsidP="00CC75BC">
            <w:pPr>
              <w:jc w:val="both"/>
              <w:rPr>
                <w:rFonts w:ascii="標楷體" w:eastAsia="標楷體" w:hAnsi="標楷體"/>
                <w:bdr w:val="single" w:sz="4" w:space="0" w:color="auto"/>
              </w:rPr>
            </w:pPr>
            <w:r>
              <w:rPr>
                <w:rFonts w:ascii="標楷體" w:eastAsia="標楷體" w:hAnsi="標楷體" w:hint="eastAsia"/>
                <w:bdr w:val="single" w:sz="4" w:space="0" w:color="auto"/>
              </w:rPr>
              <w:t>水</w:t>
            </w:r>
            <w:r w:rsidRPr="00575383">
              <w:rPr>
                <w:rFonts w:ascii="標楷體" w:eastAsia="標楷體" w:hAnsi="標楷體" w:hint="eastAsia"/>
                <w:bdr w:val="single" w:sz="4" w:space="0" w:color="auto"/>
              </w:rPr>
              <w:t>務局</w:t>
            </w:r>
          </w:p>
          <w:p w14:paraId="069F75A5" w14:textId="77777777" w:rsidR="00CC75BC" w:rsidRDefault="00CC75BC" w:rsidP="00CC75BC">
            <w:pPr>
              <w:jc w:val="both"/>
              <w:rPr>
                <w:rFonts w:ascii="標楷體" w:eastAsia="標楷體" w:hAnsi="標楷體"/>
                <w:bdr w:val="single" w:sz="4" w:space="0" w:color="auto"/>
              </w:rPr>
            </w:pPr>
            <w:r w:rsidRPr="00B45E34">
              <w:rPr>
                <w:rFonts w:ascii="標楷體" w:eastAsia="標楷體" w:hAnsi="標楷體" w:hint="eastAsia"/>
                <w:bdr w:val="single" w:sz="4" w:space="0" w:color="auto"/>
              </w:rPr>
              <w:t>都市發展局</w:t>
            </w:r>
          </w:p>
          <w:p w14:paraId="60D611AF" w14:textId="0739DE7D" w:rsidR="00C72F9C" w:rsidRPr="00CC75BC" w:rsidRDefault="00AF340A" w:rsidP="00C72F9C">
            <w:pPr>
              <w:jc w:val="both"/>
              <w:rPr>
                <w:rFonts w:ascii="標楷體" w:eastAsia="標楷體" w:hAnsi="標楷體"/>
              </w:rPr>
            </w:pPr>
            <w:r w:rsidRPr="00AF340A">
              <w:rPr>
                <w:rFonts w:ascii="標楷體" w:eastAsia="標楷體" w:hAnsi="標楷體" w:hint="eastAsia"/>
                <w:bdr w:val="single" w:sz="4" w:space="0" w:color="auto"/>
              </w:rPr>
              <w:t>養護工程處</w:t>
            </w:r>
          </w:p>
        </w:tc>
      </w:tr>
      <w:tr w:rsidR="00C72F9C" w:rsidRPr="0034532E" w14:paraId="3F8E1956" w14:textId="0F71534C" w:rsidTr="008A5860">
        <w:trPr>
          <w:trHeight w:val="1543"/>
          <w:jc w:val="center"/>
        </w:trPr>
        <w:tc>
          <w:tcPr>
            <w:tcW w:w="6462" w:type="dxa"/>
            <w:gridSpan w:val="2"/>
            <w:vAlign w:val="center"/>
          </w:tcPr>
          <w:p w14:paraId="45399C3E" w14:textId="6F80CEDE" w:rsidR="00C72F9C" w:rsidRPr="00DC0B1A" w:rsidRDefault="00A927F4" w:rsidP="00C72F9C">
            <w:pPr>
              <w:pStyle w:val="aa"/>
              <w:numPr>
                <w:ilvl w:val="0"/>
                <w:numId w:val="2"/>
              </w:numPr>
              <w:ind w:leftChars="0" w:left="574" w:hanging="410"/>
              <w:jc w:val="both"/>
              <w:rPr>
                <w:rFonts w:ascii="標楷體" w:eastAsia="標楷體" w:hAnsi="標楷體"/>
                <w:kern w:val="0"/>
                <w:sz w:val="27"/>
                <w:szCs w:val="27"/>
              </w:rPr>
            </w:pPr>
            <w:bookmarkStart w:id="24" w:name="OLE_LINK23"/>
            <w:bookmarkStart w:id="25" w:name="OLE_LINK24"/>
            <w:r w:rsidRPr="00A927F4">
              <w:rPr>
                <w:rFonts w:ascii="標楷體" w:eastAsia="標楷體" w:hAnsi="標楷體" w:hint="eastAsia"/>
                <w:kern w:val="0"/>
                <w:sz w:val="27"/>
                <w:szCs w:val="27"/>
              </w:rPr>
              <w:lastRenderedPageBreak/>
              <w:t>除上述各項原則外，倘開發單位有其他基於桃園市產業發展基礎下之公益性具體作為，得提至審查單位納入辦理審查作業</w:t>
            </w:r>
            <w:r w:rsidR="00C72F9C" w:rsidRPr="000C503A">
              <w:rPr>
                <w:rFonts w:ascii="標楷體" w:eastAsia="標楷體" w:hAnsi="標楷體" w:hint="eastAsia"/>
                <w:kern w:val="0"/>
                <w:sz w:val="27"/>
                <w:szCs w:val="27"/>
              </w:rPr>
              <w:t>。</w:t>
            </w:r>
            <w:bookmarkEnd w:id="24"/>
            <w:bookmarkEnd w:id="25"/>
          </w:p>
        </w:tc>
        <w:tc>
          <w:tcPr>
            <w:tcW w:w="602" w:type="dxa"/>
          </w:tcPr>
          <w:p w14:paraId="00CF3278" w14:textId="77777777" w:rsidR="00C72F9C" w:rsidRPr="0034532E" w:rsidRDefault="00C72F9C" w:rsidP="00C72F9C">
            <w:pPr>
              <w:jc w:val="both"/>
              <w:rPr>
                <w:rFonts w:ascii="標楷體" w:eastAsia="標楷體" w:hAnsi="標楷體"/>
              </w:rPr>
            </w:pPr>
          </w:p>
        </w:tc>
        <w:tc>
          <w:tcPr>
            <w:tcW w:w="2008" w:type="dxa"/>
            <w:vAlign w:val="center"/>
          </w:tcPr>
          <w:p w14:paraId="4E2BD9A7" w14:textId="19E1A6F8" w:rsidR="00C72F9C" w:rsidRPr="0034532E" w:rsidRDefault="00C72F9C" w:rsidP="00C72F9C">
            <w:pPr>
              <w:jc w:val="both"/>
              <w:rPr>
                <w:rFonts w:ascii="標楷體" w:eastAsia="標楷體" w:hAnsi="標楷體"/>
              </w:rPr>
            </w:pPr>
          </w:p>
        </w:tc>
        <w:tc>
          <w:tcPr>
            <w:tcW w:w="1701" w:type="dxa"/>
          </w:tcPr>
          <w:p w14:paraId="09955398" w14:textId="77777777" w:rsidR="00C72F9C" w:rsidRPr="0034532E" w:rsidRDefault="00C72F9C" w:rsidP="00C72F9C">
            <w:pPr>
              <w:jc w:val="both"/>
              <w:rPr>
                <w:rFonts w:ascii="標楷體" w:eastAsia="標楷體" w:hAnsi="標楷體"/>
              </w:rPr>
            </w:pPr>
          </w:p>
        </w:tc>
      </w:tr>
      <w:bookmarkEnd w:id="9"/>
    </w:tbl>
    <w:p w14:paraId="404D595F" w14:textId="77777777" w:rsidR="00376075" w:rsidRDefault="00376075" w:rsidP="00376075">
      <w:pPr>
        <w:jc w:val="center"/>
      </w:pPr>
    </w:p>
    <w:sectPr w:rsidR="00376075" w:rsidSect="007B57BF">
      <w:headerReference w:type="default" r:id="rId8"/>
      <w:footerReference w:type="default" r:id="rId9"/>
      <w:pgSz w:w="11906" w:h="16838"/>
      <w:pgMar w:top="1440" w:right="1800" w:bottom="1440" w:left="180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0E29" w14:textId="77777777" w:rsidR="00F37625" w:rsidRDefault="00F37625" w:rsidP="00E5541F">
      <w:r>
        <w:separator/>
      </w:r>
    </w:p>
  </w:endnote>
  <w:endnote w:type="continuationSeparator" w:id="0">
    <w:p w14:paraId="273CE07E" w14:textId="77777777" w:rsidR="00F37625" w:rsidRDefault="00F37625" w:rsidP="00E5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仿宋體W6(P)">
    <w:altName w:val="新細明體"/>
    <w:charset w:val="88"/>
    <w:family w:val="roman"/>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新儷粗黑">
    <w:altName w:val="新細明體"/>
    <w:panose1 w:val="00000000000000000000"/>
    <w:charset w:val="88"/>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004068"/>
      <w:docPartObj>
        <w:docPartGallery w:val="Page Numbers (Bottom of Page)"/>
        <w:docPartUnique/>
      </w:docPartObj>
    </w:sdtPr>
    <w:sdtEndPr/>
    <w:sdtContent>
      <w:p w14:paraId="6062C5CF" w14:textId="1BD768FD" w:rsidR="007B57BF" w:rsidRPr="007B57BF" w:rsidRDefault="007B57BF" w:rsidP="007B57BF">
        <w:pPr>
          <w:pStyle w:val="a8"/>
          <w:jc w:val="center"/>
        </w:pPr>
        <w:r w:rsidRPr="007B57BF">
          <w:rPr>
            <w:rFonts w:hint="eastAsia"/>
          </w:rPr>
          <w:t>附</w:t>
        </w:r>
        <w:r w:rsidR="009F0E2B">
          <w:rPr>
            <w:rFonts w:hint="eastAsia"/>
          </w:rPr>
          <w:t>表</w:t>
        </w:r>
        <w:r>
          <w:rPr>
            <w:rFonts w:hint="eastAsia"/>
          </w:rPr>
          <w:t>-</w:t>
        </w:r>
        <w:r w:rsidRPr="007B57BF">
          <w:fldChar w:fldCharType="begin"/>
        </w:r>
        <w:r w:rsidRPr="007B57BF">
          <w:instrText>PAGE   \* MERGEFORMAT</w:instrText>
        </w:r>
        <w:r w:rsidRPr="007B57BF">
          <w:fldChar w:fldCharType="separate"/>
        </w:r>
        <w:r w:rsidRPr="007B57BF">
          <w:rPr>
            <w:lang w:val="zh-TW"/>
          </w:rPr>
          <w:t>2</w:t>
        </w:r>
        <w:r w:rsidRPr="007B57B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26FF" w14:textId="77777777" w:rsidR="00F37625" w:rsidRDefault="00F37625" w:rsidP="00E5541F">
      <w:r>
        <w:separator/>
      </w:r>
    </w:p>
  </w:footnote>
  <w:footnote w:type="continuationSeparator" w:id="0">
    <w:p w14:paraId="1038A518" w14:textId="77777777" w:rsidR="00F37625" w:rsidRDefault="00F37625" w:rsidP="00E55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0E64" w14:textId="02F9DEA2" w:rsidR="00154AC4" w:rsidRPr="00154AC4" w:rsidRDefault="00154AC4" w:rsidP="00154AC4">
    <w:pPr>
      <w:pStyle w:val="a6"/>
      <w:ind w:leftChars="-413" w:left="2" w:hangingChars="310" w:hanging="993"/>
      <w:rPr>
        <w:rFonts w:ascii="標楷體" w:eastAsia="標楷體" w:hAnsi="標楷體"/>
        <w:b/>
        <w:bCs/>
        <w:sz w:val="32"/>
        <w:szCs w:val="32"/>
      </w:rPr>
    </w:pPr>
    <w:r w:rsidRPr="00154AC4">
      <w:rPr>
        <w:rFonts w:ascii="標楷體" w:eastAsia="標楷體" w:hAnsi="標楷體" w:hint="eastAsia"/>
        <w:b/>
        <w:bCs/>
        <w:sz w:val="32"/>
        <w:szCs w:val="32"/>
      </w:rPr>
      <w:t>附</w:t>
    </w:r>
    <w:r w:rsidR="009E54FB">
      <w:rPr>
        <w:rFonts w:ascii="標楷體" w:eastAsia="標楷體" w:hAnsi="標楷體" w:hint="eastAsia"/>
        <w:b/>
        <w:bCs/>
        <w:sz w:val="32"/>
        <w:szCs w:val="32"/>
      </w:rPr>
      <w:t>表</w:t>
    </w:r>
    <w:r w:rsidRPr="00154AC4">
      <w:rPr>
        <w:rFonts w:ascii="標楷體" w:eastAsia="標楷體" w:hAnsi="標楷體" w:hint="eastAsia"/>
        <w:b/>
        <w:bCs/>
        <w:sz w:val="32"/>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26B"/>
    <w:multiLevelType w:val="hybridMultilevel"/>
    <w:tmpl w:val="8AF45848"/>
    <w:lvl w:ilvl="0" w:tplc="C8F600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DE3904"/>
    <w:multiLevelType w:val="hybridMultilevel"/>
    <w:tmpl w:val="0AFCE5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075"/>
    <w:rsid w:val="00031AF7"/>
    <w:rsid w:val="000B29BD"/>
    <w:rsid w:val="000C0FCF"/>
    <w:rsid w:val="000C503A"/>
    <w:rsid w:val="0010725C"/>
    <w:rsid w:val="00154AC4"/>
    <w:rsid w:val="001A32C2"/>
    <w:rsid w:val="001B7FC8"/>
    <w:rsid w:val="001D7C4E"/>
    <w:rsid w:val="001E4FEE"/>
    <w:rsid w:val="001F4CF0"/>
    <w:rsid w:val="00212700"/>
    <w:rsid w:val="002302B5"/>
    <w:rsid w:val="00240C22"/>
    <w:rsid w:val="002F4EB4"/>
    <w:rsid w:val="0034532E"/>
    <w:rsid w:val="00376075"/>
    <w:rsid w:val="00391A33"/>
    <w:rsid w:val="003D6A59"/>
    <w:rsid w:val="00476EF7"/>
    <w:rsid w:val="004819A3"/>
    <w:rsid w:val="004B5372"/>
    <w:rsid w:val="004B7A99"/>
    <w:rsid w:val="004C1979"/>
    <w:rsid w:val="00554009"/>
    <w:rsid w:val="00575383"/>
    <w:rsid w:val="005821E3"/>
    <w:rsid w:val="005C0956"/>
    <w:rsid w:val="005D283F"/>
    <w:rsid w:val="005F005A"/>
    <w:rsid w:val="005F4125"/>
    <w:rsid w:val="006B12A4"/>
    <w:rsid w:val="007346B6"/>
    <w:rsid w:val="007B57BF"/>
    <w:rsid w:val="007D3C2E"/>
    <w:rsid w:val="007D78D8"/>
    <w:rsid w:val="007F04E4"/>
    <w:rsid w:val="00830EC2"/>
    <w:rsid w:val="008763D3"/>
    <w:rsid w:val="008A5860"/>
    <w:rsid w:val="008D40C4"/>
    <w:rsid w:val="00986C9D"/>
    <w:rsid w:val="009E54FB"/>
    <w:rsid w:val="009F0E2B"/>
    <w:rsid w:val="00A1192B"/>
    <w:rsid w:val="00A927F4"/>
    <w:rsid w:val="00AF340A"/>
    <w:rsid w:val="00B45E34"/>
    <w:rsid w:val="00B90238"/>
    <w:rsid w:val="00BC0FC1"/>
    <w:rsid w:val="00C72F9C"/>
    <w:rsid w:val="00CC6480"/>
    <w:rsid w:val="00CC75BC"/>
    <w:rsid w:val="00CF4644"/>
    <w:rsid w:val="00D17D2D"/>
    <w:rsid w:val="00D36214"/>
    <w:rsid w:val="00D90A44"/>
    <w:rsid w:val="00D9391A"/>
    <w:rsid w:val="00DC0B1A"/>
    <w:rsid w:val="00DD5AF4"/>
    <w:rsid w:val="00DF1006"/>
    <w:rsid w:val="00E16E37"/>
    <w:rsid w:val="00E5541F"/>
    <w:rsid w:val="00E87910"/>
    <w:rsid w:val="00EC530F"/>
    <w:rsid w:val="00F376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F461B7"/>
  <w15:chartTrackingRefBased/>
  <w15:docId w15:val="{7FF09CC1-9C29-4C4A-8116-63F070AF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5B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53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4532E"/>
    <w:rPr>
      <w:rFonts w:asciiTheme="majorHAnsi" w:eastAsiaTheme="majorEastAsia" w:hAnsiTheme="majorHAnsi" w:cstheme="majorBidi"/>
      <w:sz w:val="18"/>
      <w:szCs w:val="18"/>
    </w:rPr>
  </w:style>
  <w:style w:type="paragraph" w:styleId="a6">
    <w:name w:val="header"/>
    <w:basedOn w:val="a"/>
    <w:link w:val="a7"/>
    <w:uiPriority w:val="99"/>
    <w:unhideWhenUsed/>
    <w:rsid w:val="00E5541F"/>
    <w:pPr>
      <w:tabs>
        <w:tab w:val="center" w:pos="4153"/>
        <w:tab w:val="right" w:pos="8306"/>
      </w:tabs>
      <w:snapToGrid w:val="0"/>
    </w:pPr>
    <w:rPr>
      <w:sz w:val="20"/>
      <w:szCs w:val="20"/>
    </w:rPr>
  </w:style>
  <w:style w:type="character" w:customStyle="1" w:styleId="a7">
    <w:name w:val="頁首 字元"/>
    <w:basedOn w:val="a0"/>
    <w:link w:val="a6"/>
    <w:uiPriority w:val="99"/>
    <w:rsid w:val="00E5541F"/>
    <w:rPr>
      <w:sz w:val="20"/>
      <w:szCs w:val="20"/>
    </w:rPr>
  </w:style>
  <w:style w:type="paragraph" w:styleId="a8">
    <w:name w:val="footer"/>
    <w:basedOn w:val="a"/>
    <w:link w:val="a9"/>
    <w:uiPriority w:val="99"/>
    <w:unhideWhenUsed/>
    <w:rsid w:val="00E5541F"/>
    <w:pPr>
      <w:tabs>
        <w:tab w:val="center" w:pos="4153"/>
        <w:tab w:val="right" w:pos="8306"/>
      </w:tabs>
      <w:snapToGrid w:val="0"/>
    </w:pPr>
    <w:rPr>
      <w:sz w:val="20"/>
      <w:szCs w:val="20"/>
    </w:rPr>
  </w:style>
  <w:style w:type="character" w:customStyle="1" w:styleId="a9">
    <w:name w:val="頁尾 字元"/>
    <w:basedOn w:val="a0"/>
    <w:link w:val="a8"/>
    <w:uiPriority w:val="99"/>
    <w:rsid w:val="00E5541F"/>
    <w:rPr>
      <w:sz w:val="20"/>
      <w:szCs w:val="20"/>
    </w:rPr>
  </w:style>
  <w:style w:type="paragraph" w:customStyle="1" w:styleId="1">
    <w:name w:val="1、文"/>
    <w:basedOn w:val="a"/>
    <w:link w:val="10"/>
    <w:rsid w:val="001D7C4E"/>
    <w:pPr>
      <w:spacing w:beforeLines="50" w:before="180" w:afterLines="50" w:after="180" w:line="460" w:lineRule="exact"/>
      <w:ind w:leftChars="612" w:left="1469" w:firstLineChars="208" w:firstLine="582"/>
    </w:pPr>
    <w:rPr>
      <w:rFonts w:ascii="華康仿宋體W6(P)" w:eastAsia="華康仿宋體W6(P)" w:hAnsi="標楷體" w:cs="Times New Roman"/>
      <w:sz w:val="28"/>
      <w:szCs w:val="24"/>
    </w:rPr>
  </w:style>
  <w:style w:type="character" w:customStyle="1" w:styleId="10">
    <w:name w:val="1、文 字元"/>
    <w:link w:val="1"/>
    <w:rsid w:val="001D7C4E"/>
    <w:rPr>
      <w:rFonts w:ascii="華康仿宋體W6(P)" w:eastAsia="華康仿宋體W6(P)" w:hAnsi="標楷體" w:cs="Times New Roman"/>
      <w:sz w:val="28"/>
      <w:szCs w:val="24"/>
    </w:rPr>
  </w:style>
  <w:style w:type="paragraph" w:styleId="aa">
    <w:name w:val="List Paragraph"/>
    <w:basedOn w:val="a"/>
    <w:uiPriority w:val="34"/>
    <w:qFormat/>
    <w:rsid w:val="000C0FCF"/>
    <w:pPr>
      <w:ind w:leftChars="200" w:left="480"/>
    </w:pPr>
  </w:style>
  <w:style w:type="character" w:styleId="ab">
    <w:name w:val="Strong"/>
    <w:basedOn w:val="a0"/>
    <w:uiPriority w:val="22"/>
    <w:qFormat/>
    <w:rsid w:val="00CC7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68652">
      <w:bodyDiv w:val="1"/>
      <w:marLeft w:val="0"/>
      <w:marRight w:val="0"/>
      <w:marTop w:val="0"/>
      <w:marBottom w:val="0"/>
      <w:divBdr>
        <w:top w:val="none" w:sz="0" w:space="0" w:color="auto"/>
        <w:left w:val="none" w:sz="0" w:space="0" w:color="auto"/>
        <w:bottom w:val="none" w:sz="0" w:space="0" w:color="auto"/>
        <w:right w:val="none" w:sz="0" w:space="0" w:color="auto"/>
      </w:divBdr>
    </w:div>
    <w:div w:id="615719331">
      <w:bodyDiv w:val="1"/>
      <w:marLeft w:val="0"/>
      <w:marRight w:val="0"/>
      <w:marTop w:val="0"/>
      <w:marBottom w:val="0"/>
      <w:divBdr>
        <w:top w:val="none" w:sz="0" w:space="0" w:color="auto"/>
        <w:left w:val="none" w:sz="0" w:space="0" w:color="auto"/>
        <w:bottom w:val="none" w:sz="0" w:space="0" w:color="auto"/>
        <w:right w:val="none" w:sz="0" w:space="0" w:color="auto"/>
      </w:divBdr>
    </w:div>
    <w:div w:id="641420605">
      <w:bodyDiv w:val="1"/>
      <w:marLeft w:val="0"/>
      <w:marRight w:val="0"/>
      <w:marTop w:val="0"/>
      <w:marBottom w:val="0"/>
      <w:divBdr>
        <w:top w:val="none" w:sz="0" w:space="0" w:color="auto"/>
        <w:left w:val="none" w:sz="0" w:space="0" w:color="auto"/>
        <w:bottom w:val="none" w:sz="0" w:space="0" w:color="auto"/>
        <w:right w:val="none" w:sz="0" w:space="0" w:color="auto"/>
      </w:divBdr>
    </w:div>
    <w:div w:id="163082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3B237-3BD0-466D-B2BE-89A456F1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3516</TotalTime>
  <Pages>4</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林煥軒</dc:creator>
  <cp:keywords/>
  <dc:description/>
  <cp:lastModifiedBy>翁芃廷</cp:lastModifiedBy>
  <cp:revision>57</cp:revision>
  <cp:lastPrinted>2025-07-16T02:21:00Z</cp:lastPrinted>
  <dcterms:created xsi:type="dcterms:W3CDTF">2022-02-24T08:43:00Z</dcterms:created>
  <dcterms:modified xsi:type="dcterms:W3CDTF">2025-07-18T03:48:00Z</dcterms:modified>
</cp:coreProperties>
</file>