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07" w:rsidRDefault="00D32B9A" w:rsidP="00D32B9A">
      <w:pPr>
        <w:jc w:val="center"/>
        <w:rPr>
          <w:rFonts w:ascii="標楷體" w:eastAsia="標楷體" w:hAnsi="標楷體" w:cs="Arial"/>
          <w:color w:val="222222"/>
          <w:sz w:val="28"/>
          <w:szCs w:val="28"/>
          <w:shd w:val="clear" w:color="auto" w:fill="FFFFFF"/>
        </w:rPr>
      </w:pPr>
      <w:r w:rsidRPr="00D32B9A">
        <w:rPr>
          <w:rFonts w:ascii="標楷體" w:eastAsia="標楷體" w:hAnsi="標楷體" w:cs="Arial"/>
          <w:color w:val="222222"/>
          <w:sz w:val="28"/>
          <w:szCs w:val="28"/>
          <w:shd w:val="clear" w:color="auto" w:fill="FFFFFF"/>
        </w:rPr>
        <w:t>桃園市政府教育局所屬學校處理兒童及少年性剝削事件</w:t>
      </w:r>
    </w:p>
    <w:p w:rsidR="00336B3E" w:rsidRPr="00D32B9A" w:rsidRDefault="00D32B9A" w:rsidP="00D32B9A">
      <w:pPr>
        <w:jc w:val="center"/>
        <w:rPr>
          <w:rFonts w:ascii="標楷體" w:eastAsia="標楷體" w:hAnsi="標楷體" w:cs="Arial"/>
          <w:color w:val="222222"/>
          <w:sz w:val="28"/>
          <w:szCs w:val="28"/>
          <w:shd w:val="clear" w:color="auto" w:fill="FFFFFF"/>
        </w:rPr>
      </w:pPr>
      <w:bookmarkStart w:id="0" w:name="_GoBack"/>
      <w:bookmarkEnd w:id="0"/>
      <w:r w:rsidRPr="00D32B9A">
        <w:rPr>
          <w:rFonts w:ascii="標楷體" w:eastAsia="標楷體" w:hAnsi="標楷體" w:cs="Arial"/>
          <w:color w:val="222222"/>
          <w:sz w:val="28"/>
          <w:szCs w:val="28"/>
          <w:shd w:val="clear" w:color="auto" w:fill="FFFFFF"/>
        </w:rPr>
        <w:t>處理及輔導</w:t>
      </w:r>
      <w:r w:rsidR="00EE69D1">
        <w:rPr>
          <w:rFonts w:ascii="標楷體" w:eastAsia="標楷體" w:hAnsi="標楷體" w:cs="Arial" w:hint="eastAsia"/>
          <w:color w:val="222222"/>
          <w:sz w:val="28"/>
          <w:szCs w:val="28"/>
          <w:shd w:val="clear" w:color="auto" w:fill="FFFFFF"/>
        </w:rPr>
        <w:t>實施計畫</w:t>
      </w:r>
    </w:p>
    <w:p w:rsidR="00D32B9A" w:rsidRPr="00D32B9A" w:rsidRDefault="00D32B9A" w:rsidP="00D32B9A">
      <w:pPr>
        <w:pStyle w:val="a3"/>
        <w:widowControl/>
        <w:numPr>
          <w:ilvl w:val="0"/>
          <w:numId w:val="1"/>
        </w:numPr>
        <w:shd w:val="clear" w:color="auto" w:fill="FFFFFF"/>
        <w:spacing w:line="276" w:lineRule="auto"/>
        <w:ind w:leftChars="0"/>
        <w:rPr>
          <w:rFonts w:ascii="標楷體" w:eastAsia="標楷體" w:hAnsi="標楷體" w:cs="Arial"/>
          <w:color w:val="222222"/>
          <w:kern w:val="0"/>
          <w:szCs w:val="24"/>
        </w:rPr>
      </w:pPr>
      <w:r w:rsidRPr="00D32B9A">
        <w:rPr>
          <w:rFonts w:ascii="標楷體" w:eastAsia="標楷體" w:hAnsi="標楷體" w:cs="Arial"/>
          <w:color w:val="222222"/>
          <w:kern w:val="0"/>
          <w:szCs w:val="24"/>
        </w:rPr>
        <w:t>桃園市政府</w:t>
      </w:r>
      <w:r w:rsidRPr="00D32B9A">
        <w:rPr>
          <w:rFonts w:ascii="標楷體" w:eastAsia="標楷體" w:hAnsi="標楷體" w:cs="Arial"/>
          <w:color w:val="000000"/>
          <w:kern w:val="0"/>
          <w:szCs w:val="24"/>
          <w:shd w:val="clear" w:color="auto" w:fill="FFFFFF" w:themeFill="background1"/>
        </w:rPr>
        <w:t>教育局</w:t>
      </w:r>
      <w:r w:rsidRPr="00D32B9A">
        <w:rPr>
          <w:rFonts w:ascii="標楷體" w:eastAsia="標楷體" w:hAnsi="標楷體" w:cs="Arial"/>
          <w:color w:val="222222"/>
          <w:kern w:val="0"/>
          <w:szCs w:val="24"/>
        </w:rPr>
        <w:t>(</w:t>
      </w:r>
      <w:r w:rsidRPr="00D32B9A">
        <w:rPr>
          <w:rFonts w:ascii="標楷體" w:eastAsia="標楷體" w:hAnsi="標楷體" w:cs="Arial"/>
          <w:color w:val="000000"/>
          <w:kern w:val="0"/>
          <w:szCs w:val="24"/>
          <w:shd w:val="clear" w:color="auto" w:fill="FFFFFF" w:themeFill="background1"/>
        </w:rPr>
        <w:t>以下</w:t>
      </w:r>
      <w:r w:rsidRPr="00D32B9A">
        <w:rPr>
          <w:rFonts w:ascii="標楷體" w:eastAsia="標楷體" w:hAnsi="標楷體" w:cs="Arial"/>
          <w:color w:val="222222"/>
          <w:kern w:val="0"/>
          <w:szCs w:val="24"/>
        </w:rPr>
        <w:t>簡稱本局)為防治兒童及少年(以下簡稱兒少)遭受性剝削，保護其身心健全發展，並強化所屬學校對兒少性剝削事件之處理及輔導，特訂定本</w:t>
      </w:r>
      <w:r w:rsidR="00EE69D1">
        <w:rPr>
          <w:rFonts w:ascii="標楷體" w:eastAsia="標楷體" w:hAnsi="標楷體" w:cs="Arial" w:hint="eastAsia"/>
          <w:color w:val="222222"/>
          <w:kern w:val="0"/>
          <w:szCs w:val="24"/>
        </w:rPr>
        <w:t>計畫</w:t>
      </w:r>
      <w:r w:rsidRPr="00D32B9A">
        <w:rPr>
          <w:rFonts w:ascii="標楷體" w:eastAsia="標楷體" w:hAnsi="標楷體" w:cs="Arial"/>
          <w:color w:val="222222"/>
          <w:kern w:val="0"/>
          <w:szCs w:val="24"/>
        </w:rPr>
        <w:t>。</w:t>
      </w:r>
    </w:p>
    <w:p w:rsidR="00D32B9A" w:rsidRDefault="00D32B9A" w:rsidP="00E20FA1">
      <w:pPr>
        <w:pStyle w:val="a3"/>
        <w:widowControl/>
        <w:numPr>
          <w:ilvl w:val="0"/>
          <w:numId w:val="1"/>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rPr>
        <w:t>依據兒少性剝</w:t>
      </w:r>
      <w:r w:rsidRPr="00D32B9A">
        <w:rPr>
          <w:rFonts w:ascii="標楷體" w:eastAsia="標楷體" w:hAnsi="標楷體" w:cs="Arial"/>
          <w:color w:val="222222"/>
          <w:kern w:val="0"/>
          <w:szCs w:val="24"/>
          <w:shd w:val="clear" w:color="auto" w:fill="FFFFFF" w:themeFill="background1"/>
        </w:rPr>
        <w:t>削防制條例規定，</w:t>
      </w:r>
      <w:r w:rsidRPr="00D32B9A">
        <w:rPr>
          <w:rFonts w:ascii="標楷體" w:eastAsia="標楷體" w:hAnsi="標楷體" w:cs="Arial" w:hint="eastAsia"/>
          <w:color w:val="000000"/>
          <w:kern w:val="0"/>
          <w:szCs w:val="24"/>
          <w:shd w:val="clear" w:color="auto" w:fill="FFFFFF" w:themeFill="background1"/>
        </w:rPr>
        <w:t>高級中等以下學校每學年應辦理兒少性剝削防制教育課程或教育宣導。前項兒少性剝削教育課程或教育宣導內容如下：</w:t>
      </w:r>
      <w:r w:rsidRPr="00D32B9A">
        <w:rPr>
          <w:rFonts w:ascii="標楷體" w:eastAsia="標楷體" w:hAnsi="標楷體" w:cs="Arial" w:hint="eastAsia"/>
          <w:color w:val="000000"/>
          <w:kern w:val="0"/>
          <w:szCs w:val="24"/>
          <w:shd w:val="clear" w:color="auto" w:fill="FFFFFF" w:themeFill="background1"/>
        </w:rPr>
        <w:br/>
        <w:t>(一)性不得作為交易對象之宣導。</w:t>
      </w:r>
      <w:r w:rsidRPr="00D32B9A">
        <w:rPr>
          <w:rFonts w:ascii="標楷體" w:eastAsia="標楷體" w:hAnsi="標楷體" w:cs="Arial" w:hint="eastAsia"/>
          <w:color w:val="000000"/>
          <w:kern w:val="0"/>
          <w:szCs w:val="24"/>
          <w:shd w:val="clear" w:color="auto" w:fill="FFFFFF" w:themeFill="background1"/>
        </w:rPr>
        <w:br/>
        <w:t>(二)性剝削犯罪之認識。</w:t>
      </w:r>
      <w:r w:rsidRPr="00D32B9A">
        <w:rPr>
          <w:rFonts w:ascii="標楷體" w:eastAsia="標楷體" w:hAnsi="標楷體" w:cs="Arial" w:hint="eastAsia"/>
          <w:color w:val="000000"/>
          <w:kern w:val="0"/>
          <w:szCs w:val="24"/>
          <w:shd w:val="clear" w:color="auto" w:fill="FFFFFF" w:themeFill="background1"/>
        </w:rPr>
        <w:br/>
        <w:t>(三)遭受性剝削之處境。</w:t>
      </w:r>
      <w:r w:rsidRPr="00D32B9A">
        <w:rPr>
          <w:rFonts w:ascii="標楷體" w:eastAsia="標楷體" w:hAnsi="標楷體" w:cs="Arial" w:hint="eastAsia"/>
          <w:color w:val="000000"/>
          <w:kern w:val="0"/>
          <w:szCs w:val="24"/>
          <w:shd w:val="clear" w:color="auto" w:fill="FFFFFF" w:themeFill="background1"/>
        </w:rPr>
        <w:br/>
        <w:t>(四)網路安全及正確使用網路之知識。</w:t>
      </w:r>
      <w:r w:rsidRPr="00D32B9A">
        <w:rPr>
          <w:rFonts w:ascii="標楷體" w:eastAsia="標楷體" w:hAnsi="標楷體" w:cs="Arial" w:hint="eastAsia"/>
          <w:color w:val="000000"/>
          <w:kern w:val="0"/>
          <w:szCs w:val="24"/>
          <w:shd w:val="clear" w:color="auto" w:fill="FFFFFF" w:themeFill="background1"/>
        </w:rPr>
        <w:br/>
        <w:t>(五)其他有關性剝削防制事項。</w:t>
      </w:r>
    </w:p>
    <w:p w:rsidR="00D32B9A" w:rsidRDefault="00D32B9A" w:rsidP="00D32B9A">
      <w:pPr>
        <w:pStyle w:val="a3"/>
        <w:widowControl/>
        <w:numPr>
          <w:ilvl w:val="0"/>
          <w:numId w:val="1"/>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shd w:val="clear" w:color="auto" w:fill="FFFFFF" w:themeFill="background1"/>
        </w:rPr>
        <w:t>教育人員知悉兒少有疑似遭受性剝削情事，除依兒少性剝削防制條例至關懷e起來進行通報外，並應至教育部校園安全暨災害防救通報處理中心資訊系統進行校安通報，至遲不得超過</w:t>
      </w:r>
      <w:r w:rsidRPr="00D32B9A">
        <w:rPr>
          <w:rFonts w:ascii="Times New Roman" w:eastAsia="標楷體" w:hAnsi="Times New Roman" w:cs="Times New Roman"/>
          <w:color w:val="222222"/>
          <w:kern w:val="0"/>
          <w:szCs w:val="24"/>
          <w:shd w:val="clear" w:color="auto" w:fill="FFFFFF" w:themeFill="background1"/>
        </w:rPr>
        <w:t>24</w:t>
      </w:r>
      <w:r>
        <w:rPr>
          <w:rFonts w:ascii="標楷體" w:eastAsia="標楷體" w:hAnsi="標楷體" w:cs="Arial"/>
          <w:color w:val="222222"/>
          <w:kern w:val="0"/>
          <w:szCs w:val="24"/>
          <w:shd w:val="clear" w:color="auto" w:fill="FFFFFF" w:themeFill="background1"/>
        </w:rPr>
        <w:t>小時；學校進行通報後</w:t>
      </w:r>
      <w:r>
        <w:rPr>
          <w:rFonts w:ascii="標楷體" w:eastAsia="標楷體" w:hAnsi="標楷體" w:cs="Arial" w:hint="eastAsia"/>
          <w:color w:val="222222"/>
          <w:kern w:val="0"/>
          <w:szCs w:val="24"/>
          <w:shd w:val="clear" w:color="auto" w:fill="FFFFFF" w:themeFill="background1"/>
        </w:rPr>
        <w:t>，</w:t>
      </w:r>
      <w:r w:rsidRPr="00D32B9A">
        <w:rPr>
          <w:rFonts w:ascii="標楷體" w:eastAsia="標楷體" w:hAnsi="標楷體" w:cs="Arial"/>
          <w:color w:val="222222"/>
          <w:kern w:val="0"/>
          <w:szCs w:val="24"/>
          <w:shd w:val="clear" w:color="auto" w:fill="FFFFFF" w:themeFill="background1"/>
        </w:rPr>
        <w:t>依據性別平等教育法等相關規定處理</w:t>
      </w:r>
      <w:r>
        <w:rPr>
          <w:rFonts w:ascii="標楷體" w:eastAsia="標楷體" w:hAnsi="標楷體" w:cs="Arial" w:hint="eastAsia"/>
          <w:color w:val="222222"/>
          <w:kern w:val="0"/>
          <w:szCs w:val="24"/>
          <w:shd w:val="clear" w:color="auto" w:fill="FFFFFF" w:themeFill="background1"/>
        </w:rPr>
        <w:t>，並配合社政單位共同提供個案輔導處預措施</w:t>
      </w:r>
      <w:r w:rsidRPr="00D32B9A">
        <w:rPr>
          <w:rFonts w:ascii="標楷體" w:eastAsia="標楷體" w:hAnsi="標楷體" w:cs="Arial"/>
          <w:color w:val="222222"/>
          <w:kern w:val="0"/>
          <w:szCs w:val="24"/>
          <w:shd w:val="clear" w:color="auto" w:fill="FFFFFF" w:themeFill="background1"/>
        </w:rPr>
        <w:t>。</w:t>
      </w:r>
    </w:p>
    <w:p w:rsidR="00D32B9A" w:rsidRDefault="00D32B9A" w:rsidP="00D32B9A">
      <w:pPr>
        <w:pStyle w:val="a3"/>
        <w:widowControl/>
        <w:numPr>
          <w:ilvl w:val="0"/>
          <w:numId w:val="1"/>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shd w:val="clear" w:color="auto" w:fill="FFFFFF" w:themeFill="background1"/>
        </w:rPr>
        <w:t>本府家庭暴力暨性侵害防治中心按月提供性剝削兒少就學清冊，由本局以密件公文函知個案就讀學校，請學校依下列程序處理:</w:t>
      </w:r>
    </w:p>
    <w:p w:rsidR="00D32B9A" w:rsidRDefault="00D32B9A" w:rsidP="00D32B9A">
      <w:pPr>
        <w:pStyle w:val="a3"/>
        <w:widowControl/>
        <w:numPr>
          <w:ilvl w:val="0"/>
          <w:numId w:val="2"/>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shd w:val="clear" w:color="auto" w:fill="FFFFFF" w:themeFill="background1"/>
        </w:rPr>
        <w:t>請</w:t>
      </w:r>
      <w:r w:rsidRPr="00D32B9A">
        <w:rPr>
          <w:rFonts w:ascii="標楷體" w:eastAsia="標楷體" w:hAnsi="標楷體" w:cs="Arial"/>
          <w:color w:val="000000"/>
          <w:kern w:val="0"/>
          <w:szCs w:val="24"/>
          <w:shd w:val="clear" w:color="auto" w:fill="FFFFFF" w:themeFill="background1"/>
        </w:rPr>
        <w:t>學校</w:t>
      </w:r>
      <w:r w:rsidRPr="00D32B9A">
        <w:rPr>
          <w:rFonts w:ascii="標楷體" w:eastAsia="標楷體" w:hAnsi="標楷體" w:cs="Arial"/>
          <w:color w:val="222222"/>
          <w:kern w:val="0"/>
          <w:szCs w:val="24"/>
          <w:shd w:val="clear" w:color="auto" w:fill="FFFFFF" w:themeFill="background1"/>
        </w:rPr>
        <w:t>確認個案遭受性剝削之類型，並與個案之主責社工聯繫，以了解個案情形。</w:t>
      </w:r>
    </w:p>
    <w:p w:rsidR="00D32B9A" w:rsidRPr="00D32B9A" w:rsidRDefault="00D32B9A" w:rsidP="00D32B9A">
      <w:pPr>
        <w:pStyle w:val="a3"/>
        <w:widowControl/>
        <w:numPr>
          <w:ilvl w:val="0"/>
          <w:numId w:val="2"/>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shd w:val="clear" w:color="auto" w:fill="FFFFFF" w:themeFill="background1"/>
        </w:rPr>
        <w:t>請學校評估啟動三級輔導機制</w:t>
      </w:r>
      <w:r w:rsidR="003E4164">
        <w:rPr>
          <w:rFonts w:ascii="標楷體" w:eastAsia="標楷體" w:hAnsi="標楷體" w:cs="Arial" w:hint="eastAsia"/>
          <w:color w:val="222222"/>
          <w:kern w:val="0"/>
          <w:szCs w:val="24"/>
        </w:rPr>
        <w:t>，必要時，得召開個案會議。</w:t>
      </w:r>
    </w:p>
    <w:p w:rsidR="00D32B9A" w:rsidRPr="00D32B9A" w:rsidRDefault="00D32B9A" w:rsidP="00D32B9A">
      <w:pPr>
        <w:pStyle w:val="a3"/>
        <w:widowControl/>
        <w:numPr>
          <w:ilvl w:val="0"/>
          <w:numId w:val="2"/>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rPr>
        <w:t>請學校務必維護個案隱私及尊嚴，應留意避免標籤化及對個案造成二度傷害。</w:t>
      </w:r>
    </w:p>
    <w:p w:rsidR="00D32B9A" w:rsidRPr="00D32B9A" w:rsidRDefault="00D32B9A" w:rsidP="00D32B9A">
      <w:pPr>
        <w:pStyle w:val="a3"/>
        <w:widowControl/>
        <w:numPr>
          <w:ilvl w:val="0"/>
          <w:numId w:val="1"/>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rPr>
        <w:t>為掌握學校對性剝削兒少個案之後續處遇情形，請學校於接獲性剝削兒少就學清冊一個月內，</w:t>
      </w:r>
      <w:r>
        <w:rPr>
          <w:rFonts w:ascii="標楷體" w:eastAsia="標楷體" w:hAnsi="標楷體" w:cs="Arial" w:hint="eastAsia"/>
          <w:color w:val="222222"/>
          <w:kern w:val="0"/>
          <w:szCs w:val="24"/>
        </w:rPr>
        <w:t>將個案處遇情形</w:t>
      </w:r>
      <w:r w:rsidRPr="00D32B9A">
        <w:rPr>
          <w:rFonts w:ascii="標楷體" w:eastAsia="標楷體" w:hAnsi="標楷體" w:cs="Arial"/>
          <w:color w:val="222222"/>
          <w:kern w:val="0"/>
          <w:szCs w:val="24"/>
        </w:rPr>
        <w:t>，以密件公文函復本局。</w:t>
      </w:r>
    </w:p>
    <w:p w:rsidR="00D32B9A" w:rsidRPr="00D32B9A" w:rsidRDefault="00D32B9A" w:rsidP="00D32B9A">
      <w:pPr>
        <w:pStyle w:val="a3"/>
        <w:widowControl/>
        <w:numPr>
          <w:ilvl w:val="0"/>
          <w:numId w:val="1"/>
        </w:numPr>
        <w:shd w:val="clear" w:color="auto" w:fill="FFFFFF"/>
        <w:spacing w:line="276" w:lineRule="auto"/>
        <w:ind w:leftChars="0"/>
        <w:rPr>
          <w:rFonts w:ascii="標楷體" w:eastAsia="標楷體" w:hAnsi="標楷體" w:cs="Arial"/>
          <w:color w:val="222222"/>
          <w:kern w:val="0"/>
          <w:szCs w:val="24"/>
          <w:shd w:val="clear" w:color="auto" w:fill="FFFFFF" w:themeFill="background1"/>
        </w:rPr>
      </w:pPr>
      <w:r w:rsidRPr="00D32B9A">
        <w:rPr>
          <w:rFonts w:ascii="標楷體" w:eastAsia="標楷體" w:hAnsi="標楷體" w:cs="Arial"/>
          <w:color w:val="222222"/>
          <w:kern w:val="0"/>
          <w:szCs w:val="24"/>
        </w:rPr>
        <w:t>本局定期召開性剝削兒少專案會議，</w:t>
      </w:r>
      <w:r w:rsidR="0006473A" w:rsidRPr="00D32B9A">
        <w:rPr>
          <w:rFonts w:ascii="標楷體" w:eastAsia="標楷體" w:hAnsi="標楷體" w:cs="Arial"/>
          <w:color w:val="222222"/>
          <w:kern w:val="0"/>
          <w:szCs w:val="24"/>
          <w:shd w:val="clear" w:color="auto" w:fill="FFFFFF" w:themeFill="background1"/>
        </w:rPr>
        <w:t>邀請</w:t>
      </w:r>
      <w:r w:rsidR="0006473A" w:rsidRPr="00D32B9A">
        <w:rPr>
          <w:rFonts w:ascii="標楷體" w:eastAsia="標楷體" w:hAnsi="標楷體" w:cs="Arial"/>
          <w:color w:val="222222"/>
          <w:kern w:val="0"/>
          <w:szCs w:val="24"/>
        </w:rPr>
        <w:t>本市學生輔導諮商中心、社政、警政等網絡人員與會，共同討論個案處遇方式及各單位之分工合作模式</w:t>
      </w:r>
      <w:r w:rsidR="0006473A">
        <w:rPr>
          <w:rFonts w:ascii="標楷體" w:eastAsia="標楷體" w:hAnsi="標楷體" w:cs="Arial" w:hint="eastAsia"/>
          <w:color w:val="222222"/>
          <w:kern w:val="0"/>
          <w:szCs w:val="24"/>
        </w:rPr>
        <w:t>，</w:t>
      </w:r>
      <w:r w:rsidRPr="00D32B9A">
        <w:rPr>
          <w:rFonts w:ascii="標楷體" w:eastAsia="標楷體" w:hAnsi="標楷體" w:cs="Arial"/>
          <w:color w:val="222222"/>
          <w:kern w:val="0"/>
          <w:szCs w:val="24"/>
        </w:rPr>
        <w:t>以協助個案穩定就學。</w:t>
      </w:r>
    </w:p>
    <w:sectPr w:rsidR="00D32B9A" w:rsidRPr="00D32B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01" w:rsidRDefault="009B0801" w:rsidP="00EE69D1">
      <w:r>
        <w:separator/>
      </w:r>
    </w:p>
  </w:endnote>
  <w:endnote w:type="continuationSeparator" w:id="0">
    <w:p w:rsidR="009B0801" w:rsidRDefault="009B0801" w:rsidP="00EE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01" w:rsidRDefault="009B0801" w:rsidP="00EE69D1">
      <w:r>
        <w:separator/>
      </w:r>
    </w:p>
  </w:footnote>
  <w:footnote w:type="continuationSeparator" w:id="0">
    <w:p w:rsidR="009B0801" w:rsidRDefault="009B0801" w:rsidP="00EE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A6FA3"/>
    <w:multiLevelType w:val="hybridMultilevel"/>
    <w:tmpl w:val="92147A92"/>
    <w:lvl w:ilvl="0" w:tplc="96B8B2D2">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6C3B5DD9"/>
    <w:multiLevelType w:val="hybridMultilevel"/>
    <w:tmpl w:val="DA94216E"/>
    <w:lvl w:ilvl="0" w:tplc="C190223A">
      <w:start w:val="1"/>
      <w:numFmt w:val="taiwaneseCountingThousand"/>
      <w:lvlText w:val="%1、"/>
      <w:lvlJc w:val="left"/>
      <w:pPr>
        <w:ind w:left="570" w:hanging="57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9A"/>
    <w:rsid w:val="0006473A"/>
    <w:rsid w:val="0019052B"/>
    <w:rsid w:val="00336B3E"/>
    <w:rsid w:val="00376B96"/>
    <w:rsid w:val="003E4164"/>
    <w:rsid w:val="00883DCA"/>
    <w:rsid w:val="008C183F"/>
    <w:rsid w:val="00995CFD"/>
    <w:rsid w:val="009B0801"/>
    <w:rsid w:val="00B56796"/>
    <w:rsid w:val="00B82107"/>
    <w:rsid w:val="00CC037B"/>
    <w:rsid w:val="00D32B9A"/>
    <w:rsid w:val="00EE6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E56F4"/>
  <w15:chartTrackingRefBased/>
  <w15:docId w15:val="{012D113A-6CE7-4B71-A1F9-D38421F3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B9A"/>
    <w:pPr>
      <w:ind w:leftChars="200" w:left="480"/>
    </w:pPr>
  </w:style>
  <w:style w:type="paragraph" w:styleId="a4">
    <w:name w:val="header"/>
    <w:basedOn w:val="a"/>
    <w:link w:val="a5"/>
    <w:uiPriority w:val="99"/>
    <w:unhideWhenUsed/>
    <w:rsid w:val="00EE69D1"/>
    <w:pPr>
      <w:tabs>
        <w:tab w:val="center" w:pos="4153"/>
        <w:tab w:val="right" w:pos="8306"/>
      </w:tabs>
      <w:snapToGrid w:val="0"/>
    </w:pPr>
    <w:rPr>
      <w:sz w:val="20"/>
      <w:szCs w:val="20"/>
    </w:rPr>
  </w:style>
  <w:style w:type="character" w:customStyle="1" w:styleId="a5">
    <w:name w:val="頁首 字元"/>
    <w:basedOn w:val="a0"/>
    <w:link w:val="a4"/>
    <w:uiPriority w:val="99"/>
    <w:rsid w:val="00EE69D1"/>
    <w:rPr>
      <w:sz w:val="20"/>
      <w:szCs w:val="20"/>
    </w:rPr>
  </w:style>
  <w:style w:type="paragraph" w:styleId="a6">
    <w:name w:val="footer"/>
    <w:basedOn w:val="a"/>
    <w:link w:val="a7"/>
    <w:uiPriority w:val="99"/>
    <w:unhideWhenUsed/>
    <w:rsid w:val="00EE69D1"/>
    <w:pPr>
      <w:tabs>
        <w:tab w:val="center" w:pos="4153"/>
        <w:tab w:val="right" w:pos="8306"/>
      </w:tabs>
      <w:snapToGrid w:val="0"/>
    </w:pPr>
    <w:rPr>
      <w:sz w:val="20"/>
      <w:szCs w:val="20"/>
    </w:rPr>
  </w:style>
  <w:style w:type="character" w:customStyle="1" w:styleId="a7">
    <w:name w:val="頁尾 字元"/>
    <w:basedOn w:val="a0"/>
    <w:link w:val="a6"/>
    <w:uiPriority w:val="99"/>
    <w:rsid w:val="00EE69D1"/>
    <w:rPr>
      <w:sz w:val="20"/>
      <w:szCs w:val="20"/>
    </w:rPr>
  </w:style>
  <w:style w:type="paragraph" w:styleId="a8">
    <w:name w:val="Balloon Text"/>
    <w:basedOn w:val="a"/>
    <w:link w:val="a9"/>
    <w:uiPriority w:val="99"/>
    <w:semiHidden/>
    <w:unhideWhenUsed/>
    <w:rsid w:val="000647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4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6174">
      <w:bodyDiv w:val="1"/>
      <w:marLeft w:val="0"/>
      <w:marRight w:val="0"/>
      <w:marTop w:val="0"/>
      <w:marBottom w:val="0"/>
      <w:divBdr>
        <w:top w:val="none" w:sz="0" w:space="0" w:color="auto"/>
        <w:left w:val="none" w:sz="0" w:space="0" w:color="auto"/>
        <w:bottom w:val="none" w:sz="0" w:space="0" w:color="auto"/>
        <w:right w:val="none" w:sz="0" w:space="0" w:color="auto"/>
      </w:divBdr>
      <w:divsChild>
        <w:div w:id="476411051">
          <w:marLeft w:val="0"/>
          <w:marRight w:val="0"/>
          <w:marTop w:val="0"/>
          <w:marBottom w:val="0"/>
          <w:divBdr>
            <w:top w:val="none" w:sz="0" w:space="0" w:color="auto"/>
            <w:left w:val="none" w:sz="0" w:space="0" w:color="auto"/>
            <w:bottom w:val="none" w:sz="0" w:space="0" w:color="auto"/>
            <w:right w:val="none" w:sz="0" w:space="0" w:color="auto"/>
          </w:divBdr>
        </w:div>
        <w:div w:id="1773210280">
          <w:marLeft w:val="0"/>
          <w:marRight w:val="0"/>
          <w:marTop w:val="0"/>
          <w:marBottom w:val="0"/>
          <w:divBdr>
            <w:top w:val="none" w:sz="0" w:space="0" w:color="auto"/>
            <w:left w:val="none" w:sz="0" w:space="0" w:color="auto"/>
            <w:bottom w:val="none" w:sz="0" w:space="0" w:color="auto"/>
            <w:right w:val="none" w:sz="0" w:space="0" w:color="auto"/>
          </w:divBdr>
        </w:div>
        <w:div w:id="1335301941">
          <w:marLeft w:val="0"/>
          <w:marRight w:val="0"/>
          <w:marTop w:val="0"/>
          <w:marBottom w:val="0"/>
          <w:divBdr>
            <w:top w:val="none" w:sz="0" w:space="0" w:color="auto"/>
            <w:left w:val="none" w:sz="0" w:space="0" w:color="auto"/>
            <w:bottom w:val="none" w:sz="0" w:space="0" w:color="auto"/>
            <w:right w:val="none" w:sz="0" w:space="0" w:color="auto"/>
          </w:divBdr>
        </w:div>
        <w:div w:id="1813518384">
          <w:marLeft w:val="0"/>
          <w:marRight w:val="0"/>
          <w:marTop w:val="0"/>
          <w:marBottom w:val="0"/>
          <w:divBdr>
            <w:top w:val="none" w:sz="0" w:space="0" w:color="auto"/>
            <w:left w:val="none" w:sz="0" w:space="0" w:color="auto"/>
            <w:bottom w:val="none" w:sz="0" w:space="0" w:color="auto"/>
            <w:right w:val="none" w:sz="0" w:space="0" w:color="auto"/>
          </w:divBdr>
        </w:div>
        <w:div w:id="139150060">
          <w:marLeft w:val="0"/>
          <w:marRight w:val="0"/>
          <w:marTop w:val="0"/>
          <w:marBottom w:val="0"/>
          <w:divBdr>
            <w:top w:val="none" w:sz="0" w:space="0" w:color="auto"/>
            <w:left w:val="none" w:sz="0" w:space="0" w:color="auto"/>
            <w:bottom w:val="none" w:sz="0" w:space="0" w:color="auto"/>
            <w:right w:val="none" w:sz="0" w:space="0" w:color="auto"/>
          </w:divBdr>
        </w:div>
        <w:div w:id="19822702">
          <w:marLeft w:val="0"/>
          <w:marRight w:val="0"/>
          <w:marTop w:val="0"/>
          <w:marBottom w:val="0"/>
          <w:divBdr>
            <w:top w:val="none" w:sz="0" w:space="0" w:color="auto"/>
            <w:left w:val="none" w:sz="0" w:space="0" w:color="auto"/>
            <w:bottom w:val="none" w:sz="0" w:space="0" w:color="auto"/>
            <w:right w:val="none" w:sz="0" w:space="0" w:color="auto"/>
          </w:divBdr>
        </w:div>
        <w:div w:id="1319771691">
          <w:marLeft w:val="0"/>
          <w:marRight w:val="0"/>
          <w:marTop w:val="0"/>
          <w:marBottom w:val="0"/>
          <w:divBdr>
            <w:top w:val="none" w:sz="0" w:space="0" w:color="auto"/>
            <w:left w:val="none" w:sz="0" w:space="0" w:color="auto"/>
            <w:bottom w:val="none" w:sz="0" w:space="0" w:color="auto"/>
            <w:right w:val="none" w:sz="0" w:space="0" w:color="auto"/>
          </w:divBdr>
        </w:div>
        <w:div w:id="1992950564">
          <w:marLeft w:val="0"/>
          <w:marRight w:val="0"/>
          <w:marTop w:val="0"/>
          <w:marBottom w:val="0"/>
          <w:divBdr>
            <w:top w:val="none" w:sz="0" w:space="0" w:color="auto"/>
            <w:left w:val="none" w:sz="0" w:space="0" w:color="auto"/>
            <w:bottom w:val="none" w:sz="0" w:space="0" w:color="auto"/>
            <w:right w:val="none" w:sz="0" w:space="0" w:color="auto"/>
          </w:divBdr>
        </w:div>
        <w:div w:id="193494891">
          <w:marLeft w:val="0"/>
          <w:marRight w:val="0"/>
          <w:marTop w:val="0"/>
          <w:marBottom w:val="0"/>
          <w:divBdr>
            <w:top w:val="none" w:sz="0" w:space="0" w:color="auto"/>
            <w:left w:val="none" w:sz="0" w:space="0" w:color="auto"/>
            <w:bottom w:val="none" w:sz="0" w:space="0" w:color="auto"/>
            <w:right w:val="none" w:sz="0" w:space="0" w:color="auto"/>
          </w:divBdr>
        </w:div>
        <w:div w:id="177845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彭韶竹</dc:creator>
  <cp:keywords/>
  <dc:description/>
  <cp:lastModifiedBy>陳怡文</cp:lastModifiedBy>
  <cp:revision>8</cp:revision>
  <cp:lastPrinted>2019-12-03T08:44:00Z</cp:lastPrinted>
  <dcterms:created xsi:type="dcterms:W3CDTF">2019-03-19T03:44:00Z</dcterms:created>
  <dcterms:modified xsi:type="dcterms:W3CDTF">2019-12-05T05:47:00Z</dcterms:modified>
</cp:coreProperties>
</file>