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3DEF" w14:textId="77777777" w:rsidR="00725B5C" w:rsidRPr="00C50A61" w:rsidRDefault="00725B5C" w:rsidP="00725B5C">
      <w:pPr>
        <w:pStyle w:val="Default"/>
        <w:jc w:val="center"/>
        <w:rPr>
          <w:rFonts w:hAnsi="標楷體"/>
          <w:sz w:val="48"/>
          <w:szCs w:val="48"/>
        </w:rPr>
      </w:pPr>
      <w:r w:rsidRPr="00C50A61">
        <w:rPr>
          <w:rFonts w:hAnsi="標楷體" w:hint="eastAsia"/>
          <w:sz w:val="48"/>
          <w:szCs w:val="48"/>
        </w:rPr>
        <w:t>從數字看楊梅區</w:t>
      </w:r>
    </w:p>
    <w:p w14:paraId="6655A774" w14:textId="6EF14068" w:rsidR="00725B5C" w:rsidRPr="00C50A61" w:rsidRDefault="00725B5C" w:rsidP="00725B5C">
      <w:pPr>
        <w:pStyle w:val="Default"/>
        <w:jc w:val="center"/>
        <w:rPr>
          <w:rFonts w:hAnsi="標楷體"/>
          <w:sz w:val="32"/>
          <w:szCs w:val="32"/>
        </w:rPr>
      </w:pPr>
      <w:r w:rsidRPr="00C50A61">
        <w:rPr>
          <w:rFonts w:hAnsi="標楷體"/>
          <w:sz w:val="32"/>
          <w:szCs w:val="32"/>
        </w:rPr>
        <w:t>(</w:t>
      </w:r>
      <w:r w:rsidRPr="00C50A61">
        <w:rPr>
          <w:rFonts w:hAnsi="標楷體" w:hint="eastAsia"/>
          <w:sz w:val="32"/>
          <w:szCs w:val="32"/>
        </w:rPr>
        <w:t>第</w:t>
      </w:r>
      <w:r w:rsidRPr="00C50A61">
        <w:rPr>
          <w:rFonts w:hAnsi="標楷體"/>
          <w:sz w:val="32"/>
          <w:szCs w:val="32"/>
        </w:rPr>
        <w:t>00</w:t>
      </w:r>
      <w:r w:rsidR="00BA008C">
        <w:rPr>
          <w:rFonts w:hAnsi="標楷體" w:hint="eastAsia"/>
          <w:sz w:val="32"/>
          <w:szCs w:val="32"/>
        </w:rPr>
        <w:t>6</w:t>
      </w:r>
      <w:r w:rsidRPr="00C50A61">
        <w:rPr>
          <w:rFonts w:hAnsi="標楷體" w:hint="eastAsia"/>
          <w:sz w:val="32"/>
          <w:szCs w:val="32"/>
        </w:rPr>
        <w:t>號</w:t>
      </w:r>
      <w:r w:rsidRPr="00C50A61">
        <w:rPr>
          <w:rFonts w:hAnsi="標楷體"/>
          <w:sz w:val="32"/>
          <w:szCs w:val="32"/>
        </w:rPr>
        <w:t>)</w:t>
      </w:r>
    </w:p>
    <w:p w14:paraId="7F05FEBA" w14:textId="77777777" w:rsidR="00725B5C" w:rsidRPr="00FA5CBE" w:rsidRDefault="00725B5C" w:rsidP="00725B5C">
      <w:pPr>
        <w:pStyle w:val="Default"/>
        <w:rPr>
          <w:rFonts w:hAnsi="標楷體"/>
        </w:rPr>
      </w:pPr>
      <w:r w:rsidRPr="00FA5CBE">
        <w:rPr>
          <w:rFonts w:hAnsi="標楷體" w:hint="eastAsia"/>
        </w:rPr>
        <w:t>發布單位</w:t>
      </w:r>
      <w:r w:rsidRPr="00FA5CBE">
        <w:rPr>
          <w:rFonts w:hAnsi="標楷體"/>
        </w:rPr>
        <w:t>:</w:t>
      </w:r>
      <w:r w:rsidRPr="00FA5CBE">
        <w:rPr>
          <w:rFonts w:hAnsi="標楷體" w:hint="eastAsia"/>
        </w:rPr>
        <w:t>楊梅區公所會計室</w:t>
      </w:r>
      <w:r w:rsidRPr="00FA5CBE">
        <w:rPr>
          <w:rFonts w:hAnsi="標楷體"/>
        </w:rPr>
        <w:t xml:space="preserve"> </w:t>
      </w:r>
    </w:p>
    <w:p w14:paraId="3E0760EF" w14:textId="35460D26" w:rsidR="00725B5C" w:rsidRDefault="00725B5C" w:rsidP="00464839">
      <w:pPr>
        <w:pStyle w:val="Default"/>
        <w:rPr>
          <w:rFonts w:hAnsi="標楷體"/>
        </w:rPr>
      </w:pPr>
      <w:r w:rsidRPr="00FA5CBE">
        <w:rPr>
          <w:rFonts w:hAnsi="標楷體" w:hint="eastAsia"/>
        </w:rPr>
        <w:t>發布時間</w:t>
      </w:r>
      <w:r w:rsidRPr="00FA5CBE">
        <w:rPr>
          <w:rFonts w:hAnsi="標楷體"/>
        </w:rPr>
        <w:t>:1</w:t>
      </w:r>
      <w:r w:rsidRPr="00FA5CBE">
        <w:rPr>
          <w:rFonts w:hAnsi="標楷體" w:hint="eastAsia"/>
        </w:rPr>
        <w:t>1</w:t>
      </w:r>
      <w:r w:rsidR="00BA008C">
        <w:rPr>
          <w:rFonts w:hAnsi="標楷體" w:hint="eastAsia"/>
        </w:rPr>
        <w:t>2</w:t>
      </w:r>
      <w:r w:rsidRPr="00FA5CBE">
        <w:rPr>
          <w:rFonts w:hAnsi="標楷體" w:hint="eastAsia"/>
        </w:rPr>
        <w:t>年</w:t>
      </w:r>
      <w:r w:rsidR="00314645">
        <w:rPr>
          <w:rFonts w:hAnsi="標楷體" w:hint="eastAsia"/>
        </w:rPr>
        <w:t>6</w:t>
      </w:r>
      <w:r w:rsidRPr="00FA5CBE">
        <w:rPr>
          <w:rFonts w:hAnsi="標楷體" w:hint="eastAsia"/>
        </w:rPr>
        <w:t>月</w:t>
      </w:r>
    </w:p>
    <w:p w14:paraId="6BB041F2" w14:textId="77777777" w:rsidR="00DE3151" w:rsidRDefault="00DE3151" w:rsidP="00464839">
      <w:pPr>
        <w:pStyle w:val="Default"/>
        <w:rPr>
          <w:rFonts w:hAnsi="標楷體"/>
        </w:rPr>
      </w:pPr>
    </w:p>
    <w:p w14:paraId="7DD59DF1" w14:textId="2B341454" w:rsidR="00EC3E73" w:rsidRDefault="00B83723" w:rsidP="005F2443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622E08">
        <w:rPr>
          <w:rFonts w:hAnsi="標楷體" w:cs="Times New Roman" w:hint="eastAsia"/>
          <w:color w:val="000000" w:themeColor="text1"/>
          <w:shd w:val="clear" w:color="auto" w:fill="FFFFFF"/>
        </w:rPr>
        <w:t>楊梅區公所推動</w:t>
      </w:r>
      <w:r w:rsidRPr="00622E08">
        <w:rPr>
          <w:rFonts w:hAnsi="標楷體" w:cs="Times New Roman"/>
          <w:color w:val="000000" w:themeColor="text1"/>
          <w:shd w:val="clear" w:color="auto" w:fill="FFFFFF"/>
        </w:rPr>
        <w:t>社區發展工作</w:t>
      </w:r>
      <w:r w:rsidR="00CE552E">
        <w:rPr>
          <w:rFonts w:hAnsi="標楷體" w:cs="Times New Roman" w:hint="eastAsia"/>
          <w:color w:val="000000" w:themeColor="text1"/>
          <w:shd w:val="clear" w:color="auto" w:fill="FFFFFF"/>
        </w:rPr>
        <w:t>係</w:t>
      </w:r>
      <w:r w:rsidRPr="00622E08">
        <w:rPr>
          <w:rFonts w:hAnsi="標楷體" w:cs="Times New Roman"/>
          <w:color w:val="000000" w:themeColor="text1"/>
          <w:shd w:val="clear" w:color="auto" w:fill="FFFFFF"/>
        </w:rPr>
        <w:t>以社區發展協會為核心，</w:t>
      </w:r>
      <w:r w:rsidR="00EC3E73" w:rsidRPr="00622E08">
        <w:rPr>
          <w:rFonts w:hAnsi="標楷體"/>
          <w:color w:val="000000" w:themeColor="text1"/>
        </w:rPr>
        <w:t>以</w:t>
      </w:r>
      <w:r w:rsidR="00EC3E73" w:rsidRPr="00622E08">
        <w:rPr>
          <w:rFonts w:hAnsi="標楷體" w:cs="Times New Roman"/>
          <w:color w:val="000000" w:themeColor="text1"/>
          <w:shd w:val="clear" w:color="auto" w:fill="FFFFFF"/>
        </w:rPr>
        <w:t>社區居民為服務對象</w:t>
      </w:r>
      <w:r w:rsidR="00EC3E73" w:rsidRPr="00622E08">
        <w:rPr>
          <w:rFonts w:hAnsi="標楷體" w:cs="Times New Roman" w:hint="eastAsia"/>
          <w:color w:val="000000" w:themeColor="text1"/>
          <w:shd w:val="clear" w:color="auto" w:fill="FFFFFF"/>
        </w:rPr>
        <w:t>，</w:t>
      </w:r>
      <w:r w:rsidR="00B21A36" w:rsidRPr="00622E08">
        <w:rPr>
          <w:rFonts w:hAnsi="標楷體" w:cs="Times New Roman"/>
          <w:color w:val="000000" w:themeColor="text1"/>
          <w:shd w:val="clear" w:color="auto" w:fill="FFFFFF"/>
        </w:rPr>
        <w:t>社區發展協會</w:t>
      </w:r>
      <w:r w:rsidR="00B21A36">
        <w:rPr>
          <w:rFonts w:hAnsi="標楷體" w:cs="Times New Roman" w:hint="eastAsia"/>
          <w:color w:val="000000" w:themeColor="text1"/>
          <w:shd w:val="clear" w:color="auto" w:fill="FFFFFF"/>
        </w:rPr>
        <w:t>之</w:t>
      </w:r>
      <w:r w:rsidR="00BA008C" w:rsidRPr="00622E08">
        <w:rPr>
          <w:rFonts w:hAnsi="標楷體"/>
          <w:color w:val="000000" w:themeColor="text1"/>
        </w:rPr>
        <w:t>工作項目</w:t>
      </w:r>
      <w:r w:rsidR="00EC7DC8" w:rsidRPr="00622E08">
        <w:rPr>
          <w:rFonts w:hAnsi="標楷體" w:hint="eastAsia"/>
          <w:color w:val="000000" w:themeColor="text1"/>
        </w:rPr>
        <w:t>有</w:t>
      </w:r>
      <w:r w:rsidR="00BA008C" w:rsidRPr="00622E08">
        <w:rPr>
          <w:rFonts w:hAnsi="標楷體"/>
          <w:color w:val="000000" w:themeColor="text1"/>
        </w:rPr>
        <w:t>社區幹部</w:t>
      </w:r>
      <w:r w:rsidR="00EC7DC8" w:rsidRPr="00622E08">
        <w:rPr>
          <w:rFonts w:hAnsi="標楷體" w:hint="eastAsia"/>
          <w:color w:val="000000" w:themeColor="text1"/>
        </w:rPr>
        <w:t>教育</w:t>
      </w:r>
      <w:r w:rsidR="00BA008C" w:rsidRPr="00622E08">
        <w:rPr>
          <w:rFonts w:hAnsi="標楷體"/>
          <w:color w:val="000000" w:themeColor="text1"/>
        </w:rPr>
        <w:t>訓練、社區觀摩、社區長壽俱樂部、社區成長教室、社區守望相助隊、社區民俗藝文康樂班、社區志願服務、社區照顧關懷</w:t>
      </w:r>
      <w:r w:rsidR="00031E56">
        <w:rPr>
          <w:rFonts w:hAnsi="標楷體" w:hint="eastAsia"/>
          <w:color w:val="000000" w:themeColor="text1"/>
        </w:rPr>
        <w:t>據</w:t>
      </w:r>
      <w:r w:rsidR="00BA008C" w:rsidRPr="00622E08">
        <w:rPr>
          <w:rFonts w:hAnsi="標楷體"/>
          <w:color w:val="000000" w:themeColor="text1"/>
        </w:rPr>
        <w:t>點、社區圖書室及社區刊物等，</w:t>
      </w:r>
      <w:r w:rsidR="009F07AC">
        <w:rPr>
          <w:rFonts w:hAnsi="標楷體" w:hint="eastAsia"/>
          <w:color w:val="000000" w:themeColor="text1"/>
        </w:rPr>
        <w:t>藉由</w:t>
      </w:r>
      <w:r w:rsidR="009F07AC" w:rsidRPr="00622E08">
        <w:rPr>
          <w:rFonts w:hAnsi="標楷體" w:cs="Times New Roman" w:hint="eastAsia"/>
          <w:color w:val="000000" w:themeColor="text1"/>
          <w:shd w:val="clear" w:color="auto" w:fill="FFFFFF"/>
        </w:rPr>
        <w:t>推動</w:t>
      </w:r>
      <w:r w:rsidR="009F07AC" w:rsidRPr="00622E08">
        <w:rPr>
          <w:rFonts w:hAnsi="標楷體" w:cs="Times New Roman"/>
          <w:color w:val="000000" w:themeColor="text1"/>
          <w:shd w:val="clear" w:color="auto" w:fill="FFFFFF"/>
        </w:rPr>
        <w:t>社區發展工作</w:t>
      </w:r>
      <w:r w:rsidR="009F07AC">
        <w:rPr>
          <w:rFonts w:hAnsi="標楷體" w:cs="Times New Roman" w:hint="eastAsia"/>
          <w:color w:val="000000" w:themeColor="text1"/>
          <w:shd w:val="clear" w:color="auto" w:fill="FFFFFF"/>
        </w:rPr>
        <w:t>，</w:t>
      </w:r>
      <w:r w:rsidR="00732363">
        <w:rPr>
          <w:rFonts w:hAnsi="標楷體" w:cs="Times New Roman" w:hint="eastAsia"/>
          <w:color w:val="000000" w:themeColor="text1"/>
          <w:shd w:val="clear" w:color="auto" w:fill="FFFFFF"/>
        </w:rPr>
        <w:t>促進社區繁榮和發</w:t>
      </w:r>
      <w:r w:rsidR="00E42694">
        <w:rPr>
          <w:rFonts w:hAnsi="標楷體" w:cs="Times New Roman" w:hint="eastAsia"/>
          <w:color w:val="000000" w:themeColor="text1"/>
          <w:shd w:val="clear" w:color="auto" w:fill="FFFFFF"/>
        </w:rPr>
        <w:t>展</w:t>
      </w:r>
      <w:r w:rsidR="00EC3E73" w:rsidRPr="00622E08">
        <w:rPr>
          <w:rFonts w:hAnsi="標楷體"/>
          <w:color w:val="000000" w:themeColor="text1"/>
        </w:rPr>
        <w:t>。</w:t>
      </w:r>
    </w:p>
    <w:p w14:paraId="33039183" w14:textId="77777777" w:rsidR="005F2443" w:rsidRPr="00622E08" w:rsidRDefault="005F2443" w:rsidP="005F2443">
      <w:pPr>
        <w:pStyle w:val="Default"/>
        <w:ind w:left="480"/>
        <w:rPr>
          <w:rFonts w:hAnsi="標楷體" w:hint="eastAsia"/>
          <w:color w:val="000000" w:themeColor="text1"/>
          <w:shd w:val="clear" w:color="auto" w:fill="FFFFFF"/>
        </w:rPr>
      </w:pPr>
    </w:p>
    <w:p w14:paraId="3975314A" w14:textId="7C8FEB07" w:rsidR="00956E5E" w:rsidRPr="005F2443" w:rsidRDefault="00622E08" w:rsidP="005F2443">
      <w:pPr>
        <w:pStyle w:val="Default"/>
        <w:numPr>
          <w:ilvl w:val="0"/>
          <w:numId w:val="1"/>
        </w:numPr>
        <w:rPr>
          <w:rFonts w:hAnsi="標楷體" w:cs="Times New Roman"/>
          <w:color w:val="000000" w:themeColor="text1"/>
          <w:shd w:val="clear" w:color="auto" w:fill="FFFFFF"/>
        </w:rPr>
      </w:pPr>
      <w:r w:rsidRPr="005F2443">
        <w:rPr>
          <w:rFonts w:hAnsi="標楷體" w:cs="Times New Roman" w:hint="eastAsia"/>
          <w:color w:val="000000" w:themeColor="text1"/>
          <w:shd w:val="clear" w:color="auto" w:fill="FFFFFF"/>
        </w:rPr>
        <w:t>社區服務志工</w:t>
      </w:r>
      <w:r w:rsidR="00947441" w:rsidRPr="005F2443">
        <w:rPr>
          <w:rFonts w:hAnsi="標楷體" w:cs="Times New Roman" w:hint="eastAsia"/>
          <w:color w:val="000000" w:themeColor="text1"/>
          <w:shd w:val="clear" w:color="auto" w:fill="FFFFFF"/>
        </w:rPr>
        <w:t>是</w:t>
      </w:r>
      <w:r w:rsidR="00B83723" w:rsidRPr="005F2443">
        <w:rPr>
          <w:rFonts w:hAnsi="標楷體" w:cs="Times New Roman"/>
          <w:color w:val="000000" w:themeColor="text1"/>
          <w:shd w:val="clear" w:color="auto" w:fill="FFFFFF"/>
        </w:rPr>
        <w:t>推動社區事務</w:t>
      </w:r>
      <w:r w:rsidR="00947441" w:rsidRPr="005F2443">
        <w:rPr>
          <w:rFonts w:hAnsi="標楷體" w:cs="Times New Roman" w:hint="eastAsia"/>
          <w:color w:val="000000" w:themeColor="text1"/>
          <w:shd w:val="clear" w:color="auto" w:fill="FFFFFF"/>
        </w:rPr>
        <w:t>重要資源，各社區志工服務人數</w:t>
      </w:r>
      <w:r w:rsidR="005228BE" w:rsidRPr="005F2443">
        <w:rPr>
          <w:rFonts w:hAnsi="標楷體" w:cs="Times New Roman" w:hint="eastAsia"/>
          <w:color w:val="000000" w:themeColor="text1"/>
          <w:shd w:val="clear" w:color="auto" w:fill="FFFFFF"/>
        </w:rPr>
        <w:t>於</w:t>
      </w:r>
      <w:r w:rsidR="00947441" w:rsidRPr="005F2443">
        <w:rPr>
          <w:rFonts w:hAnsi="標楷體" w:cs="Times New Roman" w:hint="eastAsia"/>
          <w:color w:val="000000" w:themeColor="text1"/>
          <w:shd w:val="clear" w:color="auto" w:fill="FFFFFF"/>
        </w:rPr>
        <w:t>107年</w:t>
      </w:r>
      <w:r w:rsidR="00B83723" w:rsidRPr="005F2443">
        <w:rPr>
          <w:rFonts w:hAnsi="標楷體" w:cs="Times New Roman"/>
          <w:color w:val="000000" w:themeColor="text1"/>
          <w:shd w:val="clear" w:color="auto" w:fill="FFFFFF"/>
        </w:rPr>
        <w:t>的</w:t>
      </w:r>
      <w:r w:rsidR="00947441" w:rsidRPr="005F2443">
        <w:rPr>
          <w:rFonts w:hAnsi="標楷體" w:cs="Times New Roman" w:hint="eastAsia"/>
          <w:color w:val="000000" w:themeColor="text1"/>
          <w:shd w:val="clear" w:color="auto" w:fill="FFFFFF"/>
        </w:rPr>
        <w:t>516人</w:t>
      </w:r>
      <w:r w:rsidR="005228BE" w:rsidRPr="005F2443">
        <w:rPr>
          <w:rFonts w:hAnsi="標楷體" w:cs="Times New Roman" w:hint="eastAsia"/>
          <w:color w:val="000000" w:themeColor="text1"/>
          <w:shd w:val="clear" w:color="auto" w:fill="FFFFFF"/>
        </w:rPr>
        <w:t>至108年673人，增加157人</w:t>
      </w:r>
      <w:r w:rsidR="00867687" w:rsidRPr="005F2443">
        <w:rPr>
          <w:rFonts w:hAnsi="標楷體" w:cs="Times New Roman" w:hint="eastAsia"/>
          <w:color w:val="000000" w:themeColor="text1"/>
          <w:shd w:val="clear" w:color="auto" w:fill="FFFFFF"/>
        </w:rPr>
        <w:t>，成長</w:t>
      </w:r>
      <w:r w:rsidR="005228BE" w:rsidRPr="005F2443">
        <w:rPr>
          <w:rFonts w:hAnsi="標楷體" w:cs="Times New Roman" w:hint="eastAsia"/>
          <w:color w:val="000000" w:themeColor="text1"/>
          <w:shd w:val="clear" w:color="auto" w:fill="FFFFFF"/>
        </w:rPr>
        <w:t>30%，後續109年至111年</w:t>
      </w:r>
      <w:r w:rsidR="001F73D6" w:rsidRPr="005F2443">
        <w:rPr>
          <w:rFonts w:hAnsi="標楷體" w:cs="Times New Roman" w:hint="eastAsia"/>
          <w:color w:val="000000" w:themeColor="text1"/>
          <w:shd w:val="clear" w:color="auto" w:fill="FFFFFF"/>
        </w:rPr>
        <w:t>呈平穩趨勢</w:t>
      </w:r>
      <w:r w:rsidR="00E031D8" w:rsidRPr="005F2443">
        <w:rPr>
          <w:rFonts w:hAnsi="標楷體" w:cs="Times New Roman" w:hint="eastAsia"/>
          <w:color w:val="000000" w:themeColor="text1"/>
          <w:shd w:val="clear" w:color="auto" w:fill="FFFFFF"/>
        </w:rPr>
        <w:t>，</w:t>
      </w:r>
      <w:r w:rsidR="00ED4358" w:rsidRPr="005F2443">
        <w:rPr>
          <w:rFonts w:hAnsi="標楷體" w:cs="Times New Roman" w:hint="eastAsia"/>
          <w:color w:val="000000" w:themeColor="text1"/>
          <w:shd w:val="clear" w:color="auto" w:fill="FFFFFF"/>
        </w:rPr>
        <w:t>其中女性</w:t>
      </w:r>
      <w:r w:rsidR="005228BE" w:rsidRPr="005F2443">
        <w:rPr>
          <w:rFonts w:hAnsi="標楷體" w:cs="Times New Roman" w:hint="eastAsia"/>
          <w:color w:val="000000" w:themeColor="text1"/>
          <w:shd w:val="clear" w:color="auto" w:fill="FFFFFF"/>
        </w:rPr>
        <w:t>志工</w:t>
      </w:r>
      <w:r w:rsidR="00ED4358" w:rsidRPr="005F2443">
        <w:rPr>
          <w:rFonts w:hAnsi="標楷體" w:cs="Times New Roman" w:hint="eastAsia"/>
          <w:color w:val="000000" w:themeColor="text1"/>
          <w:shd w:val="clear" w:color="auto" w:fill="FFFFFF"/>
        </w:rPr>
        <w:t>人數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比例</w:t>
      </w:r>
      <w:r w:rsidR="00E031D8" w:rsidRPr="005F2443">
        <w:rPr>
          <w:rFonts w:hAnsi="標楷體" w:cs="Times New Roman" w:hint="eastAsia"/>
          <w:color w:val="000000" w:themeColor="text1"/>
          <w:shd w:val="clear" w:color="auto" w:fill="FFFFFF"/>
        </w:rPr>
        <w:t>由107年65%至111年</w:t>
      </w:r>
      <w:r w:rsidR="00956E5E" w:rsidRPr="005F2443">
        <w:rPr>
          <w:rFonts w:hAnsi="標楷體" w:cs="Times New Roman" w:hint="eastAsia"/>
          <w:color w:val="000000" w:themeColor="text1"/>
          <w:shd w:val="clear" w:color="auto" w:fill="FFFFFF"/>
        </w:rPr>
        <w:t>68%，</w:t>
      </w:r>
      <w:r w:rsidR="00ED4358" w:rsidRPr="005F2443">
        <w:rPr>
          <w:rFonts w:hAnsi="標楷體" w:cs="Times New Roman" w:hint="eastAsia"/>
          <w:color w:val="000000" w:themeColor="text1"/>
          <w:shd w:val="clear" w:color="auto" w:fill="FFFFFF"/>
        </w:rPr>
        <w:t>顯現女性志工參加意願較高</w:t>
      </w:r>
      <w:r w:rsidR="00634F16" w:rsidRPr="005F2443">
        <w:rPr>
          <w:rFonts w:hAnsi="標楷體" w:cs="Times New Roman" w:hint="eastAsia"/>
          <w:color w:val="000000" w:themeColor="text1"/>
          <w:shd w:val="clear" w:color="auto" w:fill="FFFFFF"/>
        </w:rPr>
        <w:t>且有成長趨勢</w:t>
      </w:r>
      <w:r w:rsidR="00867687" w:rsidRPr="005F2443">
        <w:rPr>
          <w:rFonts w:hAnsi="標楷體" w:cs="Times New Roman" w:hint="eastAsia"/>
          <w:color w:val="000000" w:themeColor="text1"/>
          <w:shd w:val="clear" w:color="auto" w:fill="FFFFFF"/>
        </w:rPr>
        <w:t>。</w:t>
      </w:r>
    </w:p>
    <w:p w14:paraId="317D35F3" w14:textId="77777777" w:rsidR="00956E5E" w:rsidRDefault="00956E5E" w:rsidP="00BA008C">
      <w:pPr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</w:pPr>
    </w:p>
    <w:p w14:paraId="20CF74F9" w14:textId="780F80AF" w:rsidR="00956E5E" w:rsidRDefault="009F07AC" w:rsidP="009F07AC">
      <w:pPr>
        <w:jc w:val="center"/>
        <w:rPr>
          <w:rFonts w:ascii="標楷體" w:eastAsia="標楷體" w:hAnsi="標楷體" w:cs="Times New Roman"/>
          <w:color w:val="333333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5C8A0E7" wp14:editId="06A67ECB">
            <wp:extent cx="5228492" cy="2678430"/>
            <wp:effectExtent l="0" t="0" r="10795" b="7620"/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CECA90B9-E64E-2DA2-CA40-A3514E4C5A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E946C5" w14:textId="5A48BAFD" w:rsidR="00956E5E" w:rsidRPr="00957C31" w:rsidRDefault="00957C31" w:rsidP="00957C31">
      <w:pPr>
        <w:jc w:val="right"/>
        <w:rPr>
          <w:rFonts w:ascii="標楷體" w:eastAsia="標楷體" w:hAnsi="標楷體" w:cs="Times New Roman"/>
          <w:color w:val="333333"/>
          <w:sz w:val="16"/>
          <w:szCs w:val="16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333333"/>
          <w:szCs w:val="24"/>
          <w:shd w:val="clear" w:color="auto" w:fill="FFFFFF"/>
        </w:rPr>
        <w:t xml:space="preserve">                                   </w:t>
      </w:r>
    </w:p>
    <w:p w14:paraId="06A4FD25" w14:textId="3679A5FD" w:rsidR="00875076" w:rsidRPr="005F2443" w:rsidRDefault="00957C31" w:rsidP="005F2443">
      <w:pPr>
        <w:pStyle w:val="Default"/>
        <w:numPr>
          <w:ilvl w:val="0"/>
          <w:numId w:val="1"/>
        </w:numPr>
        <w:rPr>
          <w:rFonts w:hAnsi="標楷體" w:cs="Times New Roman"/>
          <w:color w:val="000000" w:themeColor="text1"/>
          <w:shd w:val="clear" w:color="auto" w:fill="FFFFFF"/>
        </w:rPr>
      </w:pPr>
      <w:r w:rsidRPr="005F2443">
        <w:rPr>
          <w:rFonts w:hAnsi="標楷體" w:cs="Times New Roman" w:hint="eastAsia"/>
          <w:color w:val="000000" w:themeColor="text1"/>
          <w:shd w:val="clear" w:color="auto" w:fill="FFFFFF"/>
        </w:rPr>
        <w:t>桃園市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10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6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年至11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1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年志工人數，由10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6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年</w:t>
      </w:r>
      <w:r w:rsidR="00DE3272" w:rsidRPr="005F2443">
        <w:rPr>
          <w:rFonts w:hAnsi="標楷體" w:cs="Times New Roman"/>
          <w:color w:val="000000" w:themeColor="text1"/>
          <w:shd w:val="clear" w:color="auto" w:fill="FFFFFF"/>
        </w:rPr>
        <w:t>的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7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4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,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405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人至11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1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年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102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,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554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人，增加2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8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,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149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人，成長3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8</w:t>
      </w:r>
      <w:r w:rsidR="00DE3272" w:rsidRPr="005F2443">
        <w:rPr>
          <w:rFonts w:hAnsi="標楷體" w:cs="Times New Roman" w:hint="eastAsia"/>
          <w:color w:val="000000" w:themeColor="text1"/>
          <w:shd w:val="clear" w:color="auto" w:fill="FFFFFF"/>
        </w:rPr>
        <w:t>%，每年志工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人數呈穩定成長趨勢</w:t>
      </w:r>
      <w:r w:rsidR="00875076" w:rsidRPr="005F2443">
        <w:rPr>
          <w:rFonts w:hAnsi="標楷體" w:cs="Times New Roman" w:hint="eastAsia"/>
          <w:color w:val="000000" w:themeColor="text1"/>
          <w:shd w:val="clear" w:color="auto" w:fill="FFFFFF"/>
        </w:rPr>
        <w:t>；</w:t>
      </w:r>
      <w:r w:rsidR="003153DF" w:rsidRPr="005F2443">
        <w:rPr>
          <w:rFonts w:hAnsi="標楷體" w:cs="Times New Roman" w:hint="eastAsia"/>
          <w:color w:val="000000" w:themeColor="text1"/>
          <w:shd w:val="clear" w:color="auto" w:fill="FFFFFF"/>
        </w:rPr>
        <w:t>其中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11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1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年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女性志工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7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4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,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300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人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占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7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2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%</w:t>
      </w:r>
      <w:r w:rsidR="00BD58A2" w:rsidRPr="005F2443">
        <w:rPr>
          <w:rFonts w:hAnsi="標楷體" w:cs="Times New Roman" w:hint="eastAsia"/>
          <w:color w:val="000000" w:themeColor="text1"/>
          <w:shd w:val="clear" w:color="auto" w:fill="FFFFFF"/>
        </w:rPr>
        <w:t>，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5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5歲以上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志工7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6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,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028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人</w:t>
      </w:r>
      <w:r w:rsidR="00875076" w:rsidRPr="005F2443">
        <w:rPr>
          <w:rFonts w:hAnsi="標楷體" w:cs="Times New Roman" w:hint="eastAsia"/>
          <w:color w:val="000000" w:themeColor="text1"/>
          <w:shd w:val="clear" w:color="auto" w:fill="FFFFFF"/>
        </w:rPr>
        <w:t>占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7</w:t>
      </w:r>
      <w:r w:rsidR="0098316F" w:rsidRPr="005F2443">
        <w:rPr>
          <w:rFonts w:hAnsi="標楷體" w:cs="Times New Roman" w:hint="eastAsia"/>
          <w:color w:val="000000" w:themeColor="text1"/>
          <w:shd w:val="clear" w:color="auto" w:fill="FFFFFF"/>
        </w:rPr>
        <w:t>4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%，</w:t>
      </w:r>
      <w:r w:rsidR="00C3479E" w:rsidRPr="005F2443">
        <w:rPr>
          <w:rFonts w:hAnsi="標楷體" w:cs="Times New Roman" w:hint="eastAsia"/>
          <w:color w:val="000000" w:themeColor="text1"/>
          <w:shd w:val="clear" w:color="auto" w:fill="FFFFFF"/>
        </w:rPr>
        <w:t>顯示女性</w:t>
      </w:r>
      <w:r w:rsidR="00875076" w:rsidRPr="005F2443">
        <w:rPr>
          <w:rFonts w:hAnsi="標楷體" w:cs="Times New Roman" w:hint="eastAsia"/>
          <w:color w:val="000000" w:themeColor="text1"/>
          <w:shd w:val="clear" w:color="auto" w:fill="FFFFFF"/>
        </w:rPr>
        <w:t>、55歲以上志工參與意願較高</w:t>
      </w:r>
      <w:r w:rsidR="00C3479E" w:rsidRPr="005F2443">
        <w:rPr>
          <w:rFonts w:hAnsi="標楷體" w:cs="Times New Roman"/>
          <w:color w:val="000000" w:themeColor="text1"/>
          <w:shd w:val="clear" w:color="auto" w:fill="FFFFFF"/>
        </w:rPr>
        <w:t>。</w:t>
      </w:r>
    </w:p>
    <w:p w14:paraId="09D1BBE1" w14:textId="4E216AB3" w:rsidR="00875076" w:rsidRDefault="00875076" w:rsidP="00BA008C"/>
    <w:p w14:paraId="73072533" w14:textId="5C68586C" w:rsidR="00875076" w:rsidRDefault="00314645" w:rsidP="00BC791B">
      <w:pPr>
        <w:jc w:val="center"/>
      </w:pPr>
      <w:r>
        <w:rPr>
          <w:noProof/>
        </w:rPr>
        <w:lastRenderedPageBreak/>
        <w:drawing>
          <wp:inline distT="0" distB="0" distL="0" distR="0" wp14:anchorId="2A14FE87" wp14:editId="40313F22">
            <wp:extent cx="5242560" cy="2693670"/>
            <wp:effectExtent l="0" t="0" r="15240" b="11430"/>
            <wp:docPr id="444415537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21F3F4D3-F8B7-2810-BA03-7BB28EC67C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237E81" w14:textId="27B8FFF2" w:rsidR="00BC791B" w:rsidRDefault="00BC791B" w:rsidP="00BA008C"/>
    <w:p w14:paraId="7F3F9BBC" w14:textId="01CB32AB" w:rsidR="00BC791B" w:rsidRDefault="00634F16" w:rsidP="00A945E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636FCF" wp14:editId="3EB78842">
            <wp:extent cx="5219700" cy="3528060"/>
            <wp:effectExtent l="0" t="0" r="0" b="15240"/>
            <wp:docPr id="787091433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F72DD3DD-DB6F-9BF1-AC37-EF520A4A08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1CDE47" w14:textId="18233C95" w:rsidR="00314645" w:rsidRDefault="00314645" w:rsidP="00A945E7">
      <w:pPr>
        <w:jc w:val="center"/>
      </w:pPr>
    </w:p>
    <w:p w14:paraId="32AD94B7" w14:textId="4AE9C7D2" w:rsidR="004C2A09" w:rsidRDefault="00BA008C" w:rsidP="005F2443">
      <w:pPr>
        <w:pStyle w:val="Default"/>
        <w:numPr>
          <w:ilvl w:val="0"/>
          <w:numId w:val="1"/>
        </w:numPr>
        <w:rPr>
          <w:rFonts w:hAnsi="標楷體"/>
        </w:rPr>
      </w:pPr>
      <w:r w:rsidRPr="005F2443">
        <w:rPr>
          <w:rFonts w:hAnsi="標楷體" w:cs="Times New Roman"/>
          <w:color w:val="000000" w:themeColor="text1"/>
          <w:shd w:val="clear" w:color="auto" w:fill="FFFFFF"/>
        </w:rPr>
        <w:t>社區</w:t>
      </w:r>
      <w:r w:rsidR="004C0765" w:rsidRPr="005F2443">
        <w:rPr>
          <w:rFonts w:hAnsi="標楷體" w:cs="Times New Roman" w:hint="eastAsia"/>
          <w:color w:val="000000" w:themeColor="text1"/>
          <w:shd w:val="clear" w:color="auto" w:fill="FFFFFF"/>
        </w:rPr>
        <w:t>服務</w:t>
      </w:r>
      <w:r w:rsidRPr="005F2443">
        <w:rPr>
          <w:rFonts w:hAnsi="標楷體" w:cs="Times New Roman"/>
          <w:color w:val="000000" w:themeColor="text1"/>
          <w:shd w:val="clear" w:color="auto" w:fill="FFFFFF"/>
        </w:rPr>
        <w:t>志</w:t>
      </w:r>
      <w:r w:rsidR="004C0765" w:rsidRPr="005F2443">
        <w:rPr>
          <w:rFonts w:hAnsi="標楷體" w:cs="Times New Roman" w:hint="eastAsia"/>
          <w:color w:val="000000" w:themeColor="text1"/>
          <w:shd w:val="clear" w:color="auto" w:fill="FFFFFF"/>
        </w:rPr>
        <w:t>工是推動社區發展工作之重要資源，為持續鼓勵社區居民投入志工服務，應</w:t>
      </w:r>
      <w:r w:rsidR="00314645" w:rsidRPr="005F2443">
        <w:rPr>
          <w:rFonts w:hAnsi="標楷體" w:cs="Times New Roman" w:hint="eastAsia"/>
          <w:color w:val="000000" w:themeColor="text1"/>
          <w:shd w:val="clear" w:color="auto" w:fill="FFFFFF"/>
        </w:rPr>
        <w:t>持續推動</w:t>
      </w:r>
      <w:r w:rsidR="004A06A1" w:rsidRPr="005F2443">
        <w:rPr>
          <w:rFonts w:hAnsi="標楷體" w:cs="Times New Roman" w:hint="eastAsia"/>
          <w:color w:val="000000" w:themeColor="text1"/>
          <w:shd w:val="clear" w:color="auto" w:fill="FFFFFF"/>
        </w:rPr>
        <w:t>相關政策，鼓勵</w:t>
      </w:r>
      <w:r w:rsidR="00867687" w:rsidRPr="005F2443">
        <w:rPr>
          <w:rFonts w:hAnsi="標楷體" w:cs="Times New Roman" w:hint="eastAsia"/>
          <w:color w:val="000000" w:themeColor="text1"/>
          <w:shd w:val="clear" w:color="auto" w:fill="FFFFFF"/>
        </w:rPr>
        <w:t>男性及年輕民眾</w:t>
      </w:r>
      <w:r w:rsidR="004A06A1" w:rsidRPr="005F2443">
        <w:rPr>
          <w:rFonts w:hAnsi="標楷體" w:cs="Times New Roman" w:hint="eastAsia"/>
          <w:color w:val="000000" w:themeColor="text1"/>
          <w:shd w:val="clear" w:color="auto" w:fill="FFFFFF"/>
        </w:rPr>
        <w:t>參與志工活動，</w:t>
      </w:r>
      <w:r w:rsidR="004C0765" w:rsidRPr="005F2443">
        <w:rPr>
          <w:rFonts w:hAnsi="標楷體" w:cs="Times New Roman" w:hint="eastAsia"/>
          <w:color w:val="000000" w:themeColor="text1"/>
          <w:shd w:val="clear" w:color="auto" w:fill="FFFFFF"/>
        </w:rPr>
        <w:t>提供多樣</w:t>
      </w:r>
      <w:r w:rsidR="009A7F0F" w:rsidRPr="005F2443">
        <w:rPr>
          <w:rFonts w:hAnsi="標楷體" w:cs="Times New Roman" w:hint="eastAsia"/>
          <w:color w:val="000000" w:themeColor="text1"/>
          <w:shd w:val="clear" w:color="auto" w:fill="FFFFFF"/>
        </w:rPr>
        <w:t>志工項目</w:t>
      </w:r>
      <w:r w:rsidR="00867687" w:rsidRPr="005F2443">
        <w:rPr>
          <w:rFonts w:hAnsi="標楷體" w:cs="Times New Roman" w:hint="eastAsia"/>
          <w:color w:val="000000" w:themeColor="text1"/>
          <w:shd w:val="clear" w:color="auto" w:fill="FFFFFF"/>
        </w:rPr>
        <w:t>及</w:t>
      </w:r>
      <w:r w:rsidR="009A7F0F" w:rsidRPr="005F2443">
        <w:rPr>
          <w:rFonts w:hAnsi="標楷體" w:cs="Times New Roman" w:hint="eastAsia"/>
          <w:color w:val="000000" w:themeColor="text1"/>
          <w:shd w:val="clear" w:color="auto" w:fill="FFFFFF"/>
        </w:rPr>
        <w:t>培訓</w:t>
      </w:r>
      <w:r w:rsidR="00867687" w:rsidRPr="005F2443">
        <w:rPr>
          <w:rFonts w:hAnsi="標楷體" w:cs="Times New Roman" w:hint="eastAsia"/>
          <w:color w:val="000000" w:themeColor="text1"/>
          <w:shd w:val="clear" w:color="auto" w:fill="FFFFFF"/>
        </w:rPr>
        <w:t>、</w:t>
      </w:r>
      <w:r w:rsidR="009A7F0F" w:rsidRPr="005F2443">
        <w:rPr>
          <w:rFonts w:hAnsi="標楷體" w:cs="Times New Roman" w:hint="eastAsia"/>
          <w:color w:val="000000" w:themeColor="text1"/>
          <w:shd w:val="clear" w:color="auto" w:fill="FFFFFF"/>
        </w:rPr>
        <w:t>學習機會，以保持志工團隊年輕化，讓他們在社區服務中成長和發展。</w:t>
      </w:r>
      <w:r w:rsidR="00875076">
        <w:rPr>
          <w:rFonts w:hAnsi="標楷體"/>
        </w:rPr>
        <w:t xml:space="preserve"> </w:t>
      </w:r>
    </w:p>
    <w:p w14:paraId="72D53561" w14:textId="77777777" w:rsidR="005F2443" w:rsidRDefault="005F2443" w:rsidP="005F2443">
      <w:pPr>
        <w:pStyle w:val="Default"/>
        <w:rPr>
          <w:rFonts w:hAnsi="標楷體"/>
        </w:rPr>
      </w:pPr>
    </w:p>
    <w:p w14:paraId="7EFF94D2" w14:textId="23863373" w:rsidR="00725B5C" w:rsidRPr="00FB0240" w:rsidRDefault="00725B5C" w:rsidP="00725B5C">
      <w:pPr>
        <w:rPr>
          <w:rFonts w:ascii="標楷體" w:eastAsia="標楷體" w:hAnsi="標楷體"/>
          <w:color w:val="000000" w:themeColor="text1"/>
          <w:szCs w:val="24"/>
        </w:rPr>
      </w:pPr>
      <w:r w:rsidRPr="00FB0240">
        <w:rPr>
          <w:rFonts w:ascii="標楷體" w:eastAsia="標楷體" w:hAnsi="標楷體" w:hint="eastAsia"/>
          <w:color w:val="000000" w:themeColor="text1"/>
          <w:szCs w:val="24"/>
        </w:rPr>
        <w:t>＊資料來源：</w:t>
      </w:r>
      <w:bookmarkStart w:id="0" w:name="_Hlk138171001"/>
      <w:r w:rsidR="00036667" w:rsidRPr="00FB0240">
        <w:rPr>
          <w:rFonts w:ascii="標楷體" w:eastAsia="標楷體" w:hAnsi="標楷體" w:hint="eastAsia"/>
          <w:color w:val="000000" w:themeColor="text1"/>
          <w:szCs w:val="24"/>
        </w:rPr>
        <w:t>本所</w:t>
      </w:r>
      <w:r w:rsidR="00867687" w:rsidRPr="00FB0240">
        <w:rPr>
          <w:rFonts w:ascii="標楷體" w:eastAsia="標楷體" w:hAnsi="標楷體" w:hint="eastAsia"/>
          <w:color w:val="000000" w:themeColor="text1"/>
          <w:szCs w:val="24"/>
        </w:rPr>
        <w:t>社會</w:t>
      </w:r>
      <w:r w:rsidR="00036667" w:rsidRPr="00FB0240">
        <w:rPr>
          <w:rFonts w:ascii="標楷體" w:eastAsia="標楷體" w:hAnsi="標楷體" w:hint="eastAsia"/>
          <w:color w:val="000000" w:themeColor="text1"/>
          <w:szCs w:val="24"/>
        </w:rPr>
        <w:t>課公務統計報表、</w:t>
      </w:r>
      <w:r w:rsidR="00BF7B70" w:rsidRPr="00FB024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衛生福利部</w:t>
      </w:r>
      <w:r w:rsidR="006C43F6" w:rsidRPr="00FB024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志願服務資訊網</w:t>
      </w:r>
      <w:r w:rsidRPr="00FB0240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End w:id="0"/>
    </w:p>
    <w:p w14:paraId="2DFD433D" w14:textId="07444ABE" w:rsidR="00725B5C" w:rsidRPr="00FB0240" w:rsidRDefault="00725B5C" w:rsidP="00AA781B">
      <w:pPr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FB0240">
        <w:rPr>
          <w:rFonts w:ascii="標楷體" w:eastAsia="標楷體" w:hAnsi="標楷體" w:hint="eastAsia"/>
          <w:color w:val="000000" w:themeColor="text1"/>
          <w:szCs w:val="24"/>
        </w:rPr>
        <w:t>＊本統計通報刊</w:t>
      </w:r>
      <w:r w:rsidR="00DB3AC0">
        <w:rPr>
          <w:rFonts w:ascii="標楷體" w:eastAsia="標楷體" w:hAnsi="標楷體" w:hint="eastAsia"/>
          <w:color w:val="000000" w:themeColor="text1"/>
          <w:szCs w:val="24"/>
        </w:rPr>
        <w:t>布</w:t>
      </w:r>
      <w:r w:rsidRPr="00FB0240">
        <w:rPr>
          <w:rFonts w:ascii="標楷體" w:eastAsia="標楷體" w:hAnsi="標楷體" w:hint="eastAsia"/>
          <w:color w:val="000000" w:themeColor="text1"/>
          <w:szCs w:val="24"/>
        </w:rPr>
        <w:t>於本所首頁/相關資料/統計專區/應用統計分析/從數字看楊梅區第00</w:t>
      </w:r>
      <w:r w:rsidR="00867687" w:rsidRPr="00FB0240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FB0240">
        <w:rPr>
          <w:rFonts w:ascii="標楷體" w:eastAsia="標楷體" w:hAnsi="標楷體" w:hint="eastAsia"/>
          <w:color w:val="000000" w:themeColor="text1"/>
          <w:szCs w:val="24"/>
        </w:rPr>
        <w:t>號</w:t>
      </w:r>
    </w:p>
    <w:sectPr w:rsidR="00725B5C" w:rsidRPr="00FB0240" w:rsidSect="00314645">
      <w:headerReference w:type="default" r:id="rId11"/>
      <w:footerReference w:type="default" r:id="rId12"/>
      <w:pgSz w:w="11906" w:h="16838" w:code="9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FD7C" w14:textId="77777777" w:rsidR="005E290B" w:rsidRDefault="005E290B" w:rsidP="00433DB8">
      <w:r>
        <w:separator/>
      </w:r>
    </w:p>
  </w:endnote>
  <w:endnote w:type="continuationSeparator" w:id="0">
    <w:p w14:paraId="756CE88C" w14:textId="77777777" w:rsidR="005E290B" w:rsidRDefault="005E290B" w:rsidP="004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178805"/>
      <w:docPartObj>
        <w:docPartGallery w:val="Page Numbers (Bottom of Page)"/>
        <w:docPartUnique/>
      </w:docPartObj>
    </w:sdtPr>
    <w:sdtEndPr/>
    <w:sdtContent>
      <w:p w14:paraId="2E9690EA" w14:textId="42BC00D1" w:rsidR="0083378E" w:rsidRDefault="00833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35C8366" w14:textId="77777777" w:rsidR="0083378E" w:rsidRDefault="008337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4AC2" w14:textId="77777777" w:rsidR="005E290B" w:rsidRDefault="005E290B" w:rsidP="00433DB8">
      <w:r>
        <w:separator/>
      </w:r>
    </w:p>
  </w:footnote>
  <w:footnote w:type="continuationSeparator" w:id="0">
    <w:p w14:paraId="1DF4C0CF" w14:textId="77777777" w:rsidR="005E290B" w:rsidRDefault="005E290B" w:rsidP="0043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0E15" w14:textId="4E00973B" w:rsidR="007E4182" w:rsidRDefault="007E4182">
    <w:pPr>
      <w:pStyle w:val="a3"/>
    </w:pPr>
  </w:p>
  <w:p w14:paraId="5C41C0B9" w14:textId="0307BF37" w:rsidR="007E4182" w:rsidRPr="007E4182" w:rsidRDefault="007E4182" w:rsidP="00693201">
    <w:pPr>
      <w:pStyle w:val="a3"/>
      <w:jc w:val="right"/>
    </w:pPr>
    <w:r w:rsidRPr="00577FBD">
      <w:rPr>
        <w:rFonts w:ascii="標楷體" w:eastAsia="標楷體" w:hAnsi="標楷體" w:hint="eastAsia"/>
        <w:highlight w:val="lightGray"/>
      </w:rPr>
      <w:t>從數字看楊梅區第00</w:t>
    </w:r>
    <w:r w:rsidR="00956E5E">
      <w:rPr>
        <w:rFonts w:ascii="標楷體" w:eastAsia="標楷體" w:hAnsi="標楷體" w:hint="eastAsia"/>
        <w:highlight w:val="lightGray"/>
      </w:rPr>
      <w:t>6</w:t>
    </w:r>
    <w:r w:rsidRPr="00577FBD">
      <w:rPr>
        <w:rFonts w:ascii="標楷體" w:eastAsia="標楷體" w:hAnsi="標楷體" w:hint="eastAsia"/>
        <w:highlight w:val="lightGray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78CB"/>
    <w:multiLevelType w:val="hybridMultilevel"/>
    <w:tmpl w:val="DFEE4E20"/>
    <w:lvl w:ilvl="0" w:tplc="A14ED0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940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B1"/>
    <w:rsid w:val="00000715"/>
    <w:rsid w:val="00031E56"/>
    <w:rsid w:val="00036667"/>
    <w:rsid w:val="00055844"/>
    <w:rsid w:val="000732B3"/>
    <w:rsid w:val="00077D05"/>
    <w:rsid w:val="000876B1"/>
    <w:rsid w:val="00095F35"/>
    <w:rsid w:val="000A500F"/>
    <w:rsid w:val="000C0B74"/>
    <w:rsid w:val="00123E95"/>
    <w:rsid w:val="00163F0B"/>
    <w:rsid w:val="0017107B"/>
    <w:rsid w:val="00191193"/>
    <w:rsid w:val="00194383"/>
    <w:rsid w:val="001A60CC"/>
    <w:rsid w:val="001B59D0"/>
    <w:rsid w:val="001D3BD1"/>
    <w:rsid w:val="001E171E"/>
    <w:rsid w:val="001F08DD"/>
    <w:rsid w:val="001F73D6"/>
    <w:rsid w:val="00203D5D"/>
    <w:rsid w:val="00220C91"/>
    <w:rsid w:val="00222B84"/>
    <w:rsid w:val="00227C05"/>
    <w:rsid w:val="00256EAB"/>
    <w:rsid w:val="0026112B"/>
    <w:rsid w:val="00273574"/>
    <w:rsid w:val="002F55D6"/>
    <w:rsid w:val="00303677"/>
    <w:rsid w:val="00307F8C"/>
    <w:rsid w:val="00314645"/>
    <w:rsid w:val="003153DF"/>
    <w:rsid w:val="00347762"/>
    <w:rsid w:val="00363003"/>
    <w:rsid w:val="003826AC"/>
    <w:rsid w:val="003859E6"/>
    <w:rsid w:val="003B4331"/>
    <w:rsid w:val="003E746B"/>
    <w:rsid w:val="00414548"/>
    <w:rsid w:val="00416C24"/>
    <w:rsid w:val="0042147F"/>
    <w:rsid w:val="00433DB8"/>
    <w:rsid w:val="00434850"/>
    <w:rsid w:val="004449BC"/>
    <w:rsid w:val="00462F6A"/>
    <w:rsid w:val="00464839"/>
    <w:rsid w:val="004705A9"/>
    <w:rsid w:val="00474D26"/>
    <w:rsid w:val="00485074"/>
    <w:rsid w:val="00494C79"/>
    <w:rsid w:val="004A06A1"/>
    <w:rsid w:val="004A7276"/>
    <w:rsid w:val="004B10D0"/>
    <w:rsid w:val="004B1980"/>
    <w:rsid w:val="004B5495"/>
    <w:rsid w:val="004C0765"/>
    <w:rsid w:val="004C2A09"/>
    <w:rsid w:val="004C58C5"/>
    <w:rsid w:val="004D483C"/>
    <w:rsid w:val="004E1A11"/>
    <w:rsid w:val="004E3A3C"/>
    <w:rsid w:val="004E6546"/>
    <w:rsid w:val="00510B60"/>
    <w:rsid w:val="005228BE"/>
    <w:rsid w:val="005512B1"/>
    <w:rsid w:val="005512BC"/>
    <w:rsid w:val="00556E5B"/>
    <w:rsid w:val="00572D5E"/>
    <w:rsid w:val="005777CF"/>
    <w:rsid w:val="005B141A"/>
    <w:rsid w:val="005B15C4"/>
    <w:rsid w:val="005D6167"/>
    <w:rsid w:val="005E290B"/>
    <w:rsid w:val="005F2443"/>
    <w:rsid w:val="00622E08"/>
    <w:rsid w:val="00634F16"/>
    <w:rsid w:val="00693201"/>
    <w:rsid w:val="006C43F6"/>
    <w:rsid w:val="006C617D"/>
    <w:rsid w:val="006D3BFA"/>
    <w:rsid w:val="006D56F3"/>
    <w:rsid w:val="00725B5C"/>
    <w:rsid w:val="00732363"/>
    <w:rsid w:val="00760516"/>
    <w:rsid w:val="00792C23"/>
    <w:rsid w:val="007A3160"/>
    <w:rsid w:val="007B3426"/>
    <w:rsid w:val="007B44E0"/>
    <w:rsid w:val="007B7B13"/>
    <w:rsid w:val="007E40CC"/>
    <w:rsid w:val="007E4182"/>
    <w:rsid w:val="007E42C7"/>
    <w:rsid w:val="007F04B9"/>
    <w:rsid w:val="008100F5"/>
    <w:rsid w:val="00826F12"/>
    <w:rsid w:val="00832730"/>
    <w:rsid w:val="0083378E"/>
    <w:rsid w:val="00853455"/>
    <w:rsid w:val="008634E0"/>
    <w:rsid w:val="00867687"/>
    <w:rsid w:val="00875076"/>
    <w:rsid w:val="00877FAF"/>
    <w:rsid w:val="00896E98"/>
    <w:rsid w:val="008B187D"/>
    <w:rsid w:val="00925FD0"/>
    <w:rsid w:val="00947441"/>
    <w:rsid w:val="00952922"/>
    <w:rsid w:val="00956E5E"/>
    <w:rsid w:val="00957C31"/>
    <w:rsid w:val="00967A6A"/>
    <w:rsid w:val="0098316F"/>
    <w:rsid w:val="00985E44"/>
    <w:rsid w:val="009A7F0F"/>
    <w:rsid w:val="009C00BE"/>
    <w:rsid w:val="009D1CC0"/>
    <w:rsid w:val="009F07AC"/>
    <w:rsid w:val="00A14583"/>
    <w:rsid w:val="00A17F3B"/>
    <w:rsid w:val="00A37E8B"/>
    <w:rsid w:val="00A45670"/>
    <w:rsid w:val="00A72C06"/>
    <w:rsid w:val="00A80A1B"/>
    <w:rsid w:val="00A80C25"/>
    <w:rsid w:val="00A945E7"/>
    <w:rsid w:val="00A94B76"/>
    <w:rsid w:val="00AA781B"/>
    <w:rsid w:val="00AF7243"/>
    <w:rsid w:val="00B21A36"/>
    <w:rsid w:val="00B83723"/>
    <w:rsid w:val="00B83B34"/>
    <w:rsid w:val="00BA008C"/>
    <w:rsid w:val="00BC791B"/>
    <w:rsid w:val="00BD58A2"/>
    <w:rsid w:val="00BE42E7"/>
    <w:rsid w:val="00BF66D7"/>
    <w:rsid w:val="00BF7B70"/>
    <w:rsid w:val="00C3479E"/>
    <w:rsid w:val="00C359ED"/>
    <w:rsid w:val="00C43D92"/>
    <w:rsid w:val="00C817AF"/>
    <w:rsid w:val="00CB04A8"/>
    <w:rsid w:val="00CB0C7D"/>
    <w:rsid w:val="00CD1761"/>
    <w:rsid w:val="00CE0048"/>
    <w:rsid w:val="00CE552E"/>
    <w:rsid w:val="00CE744E"/>
    <w:rsid w:val="00D007EA"/>
    <w:rsid w:val="00D02270"/>
    <w:rsid w:val="00D14F6E"/>
    <w:rsid w:val="00D85DD6"/>
    <w:rsid w:val="00DB15B9"/>
    <w:rsid w:val="00DB3AC0"/>
    <w:rsid w:val="00DE3151"/>
    <w:rsid w:val="00DE3272"/>
    <w:rsid w:val="00DF7B0F"/>
    <w:rsid w:val="00E02701"/>
    <w:rsid w:val="00E031D8"/>
    <w:rsid w:val="00E42694"/>
    <w:rsid w:val="00E47AAC"/>
    <w:rsid w:val="00E7268E"/>
    <w:rsid w:val="00E77AC1"/>
    <w:rsid w:val="00EA66B6"/>
    <w:rsid w:val="00EB7DE7"/>
    <w:rsid w:val="00EC3E73"/>
    <w:rsid w:val="00EC7DC8"/>
    <w:rsid w:val="00ED4358"/>
    <w:rsid w:val="00EE48FC"/>
    <w:rsid w:val="00F31942"/>
    <w:rsid w:val="00F52F64"/>
    <w:rsid w:val="00F576DF"/>
    <w:rsid w:val="00F633B4"/>
    <w:rsid w:val="00F66CB8"/>
    <w:rsid w:val="00F71DC0"/>
    <w:rsid w:val="00F82C0A"/>
    <w:rsid w:val="00F90569"/>
    <w:rsid w:val="00FA2819"/>
    <w:rsid w:val="00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5D42"/>
  <w15:docId w15:val="{E4C24A70-AD08-430D-A9E6-89E255BD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3D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3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3DB8"/>
    <w:rPr>
      <w:sz w:val="20"/>
      <w:szCs w:val="20"/>
    </w:rPr>
  </w:style>
  <w:style w:type="paragraph" w:customStyle="1" w:styleId="Default">
    <w:name w:val="Default"/>
    <w:rsid w:val="00725B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4C2A0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10025062\Desktop\&#24115;&#2349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標楷體" panose="03000509000000000000" pitchFamily="65" charset="-120"/>
                <a:cs typeface="+mn-cs"/>
              </a:defRPr>
            </a:pPr>
            <a:r>
              <a:rPr lang="zh-TW" baseline="0">
                <a:ea typeface="標楷體" panose="03000509000000000000" pitchFamily="65" charset="-120"/>
              </a:rPr>
              <a:t>楊梅區社區服務志工人數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工作表2!$A$3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工作表2!$B$2:$F$2</c:f>
              <c:strCache>
                <c:ptCount val="5"/>
                <c:pt idx="0">
                  <c:v>107年</c:v>
                </c:pt>
                <c:pt idx="1">
                  <c:v>108年</c:v>
                </c:pt>
                <c:pt idx="2">
                  <c:v>109年</c:v>
                </c:pt>
                <c:pt idx="3">
                  <c:v>110年</c:v>
                </c:pt>
                <c:pt idx="4">
                  <c:v>111年</c:v>
                </c:pt>
              </c:strCache>
            </c:strRef>
          </c:cat>
          <c:val>
            <c:numRef>
              <c:f>工作表2!$B$3:$F$3</c:f>
              <c:numCache>
                <c:formatCode>General</c:formatCode>
                <c:ptCount val="5"/>
                <c:pt idx="0">
                  <c:v>182</c:v>
                </c:pt>
                <c:pt idx="1">
                  <c:v>217</c:v>
                </c:pt>
                <c:pt idx="2">
                  <c:v>228</c:v>
                </c:pt>
                <c:pt idx="3">
                  <c:v>205</c:v>
                </c:pt>
                <c:pt idx="4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7-4B3B-ADFF-E4E291078B95}"/>
            </c:ext>
          </c:extLst>
        </c:ser>
        <c:ser>
          <c:idx val="1"/>
          <c:order val="1"/>
          <c:tx>
            <c:strRef>
              <c:f>工作表2!$A$4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工作表2!$B$2:$F$2</c:f>
              <c:strCache>
                <c:ptCount val="5"/>
                <c:pt idx="0">
                  <c:v>107年</c:v>
                </c:pt>
                <c:pt idx="1">
                  <c:v>108年</c:v>
                </c:pt>
                <c:pt idx="2">
                  <c:v>109年</c:v>
                </c:pt>
                <c:pt idx="3">
                  <c:v>110年</c:v>
                </c:pt>
                <c:pt idx="4">
                  <c:v>111年</c:v>
                </c:pt>
              </c:strCache>
            </c:strRef>
          </c:cat>
          <c:val>
            <c:numRef>
              <c:f>工作表2!$B$4:$F$4</c:f>
              <c:numCache>
                <c:formatCode>General</c:formatCode>
                <c:ptCount val="5"/>
                <c:pt idx="0">
                  <c:v>334</c:v>
                </c:pt>
                <c:pt idx="1">
                  <c:v>456</c:v>
                </c:pt>
                <c:pt idx="2">
                  <c:v>441</c:v>
                </c:pt>
                <c:pt idx="3">
                  <c:v>435</c:v>
                </c:pt>
                <c:pt idx="4">
                  <c:v>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D7-4B3B-ADFF-E4E291078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8693216"/>
        <c:axId val="508688176"/>
      </c:barChart>
      <c:lineChart>
        <c:grouping val="standard"/>
        <c:varyColors val="0"/>
        <c:ser>
          <c:idx val="2"/>
          <c:order val="2"/>
          <c:tx>
            <c:strRef>
              <c:f>工作表2!$A$5</c:f>
              <c:strCache>
                <c:ptCount val="1"/>
                <c:pt idx="0">
                  <c:v>合計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工作表2!$B$2:$F$2</c:f>
              <c:strCache>
                <c:ptCount val="5"/>
                <c:pt idx="0">
                  <c:v>107年</c:v>
                </c:pt>
                <c:pt idx="1">
                  <c:v>108年</c:v>
                </c:pt>
                <c:pt idx="2">
                  <c:v>109年</c:v>
                </c:pt>
                <c:pt idx="3">
                  <c:v>110年</c:v>
                </c:pt>
                <c:pt idx="4">
                  <c:v>111年</c:v>
                </c:pt>
              </c:strCache>
            </c:strRef>
          </c:cat>
          <c:val>
            <c:numRef>
              <c:f>工作表2!$B$5:$F$5</c:f>
              <c:numCache>
                <c:formatCode>General</c:formatCode>
                <c:ptCount val="5"/>
                <c:pt idx="0">
                  <c:v>516</c:v>
                </c:pt>
                <c:pt idx="1">
                  <c:v>673</c:v>
                </c:pt>
                <c:pt idx="2">
                  <c:v>669</c:v>
                </c:pt>
                <c:pt idx="3">
                  <c:v>640</c:v>
                </c:pt>
                <c:pt idx="4">
                  <c:v>654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D7-4B3B-ADFF-E4E291078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693216"/>
        <c:axId val="508688176"/>
      </c:lineChart>
      <c:catAx>
        <c:axId val="50869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508688176"/>
        <c:crosses val="autoZero"/>
        <c:auto val="1"/>
        <c:lblAlgn val="ctr"/>
        <c:lblOffset val="100"/>
        <c:noMultiLvlLbl val="0"/>
      </c:catAx>
      <c:valAx>
        <c:axId val="50868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0869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/>
              <a:t>桃園市志工人數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工作表2!$B$49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工作表2!$C$48:$H$48</c:f>
              <c:strCache>
                <c:ptCount val="6"/>
                <c:pt idx="0">
                  <c:v>106年</c:v>
                </c:pt>
                <c:pt idx="1">
                  <c:v>107年</c:v>
                </c:pt>
                <c:pt idx="2">
                  <c:v>108年</c:v>
                </c:pt>
                <c:pt idx="3">
                  <c:v>109年</c:v>
                </c:pt>
                <c:pt idx="4">
                  <c:v>110年</c:v>
                </c:pt>
                <c:pt idx="5">
                  <c:v>111年</c:v>
                </c:pt>
              </c:strCache>
            </c:strRef>
          </c:cat>
          <c:val>
            <c:numRef>
              <c:f>工作表2!$C$49:$H$49</c:f>
              <c:numCache>
                <c:formatCode>#,##0_ </c:formatCode>
                <c:ptCount val="6"/>
                <c:pt idx="0">
                  <c:v>52823</c:v>
                </c:pt>
                <c:pt idx="1">
                  <c:v>23688</c:v>
                </c:pt>
                <c:pt idx="2">
                  <c:v>25012</c:v>
                </c:pt>
                <c:pt idx="3">
                  <c:v>26543</c:v>
                </c:pt>
                <c:pt idx="4">
                  <c:v>26478</c:v>
                </c:pt>
                <c:pt idx="5">
                  <c:v>28254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3-47AE-94B6-4752E1FC87E9}"/>
            </c:ext>
          </c:extLst>
        </c:ser>
        <c:ser>
          <c:idx val="1"/>
          <c:order val="1"/>
          <c:tx>
            <c:strRef>
              <c:f>工作表2!$B$50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工作表2!$C$48:$H$48</c:f>
              <c:strCache>
                <c:ptCount val="6"/>
                <c:pt idx="0">
                  <c:v>106年</c:v>
                </c:pt>
                <c:pt idx="1">
                  <c:v>107年</c:v>
                </c:pt>
                <c:pt idx="2">
                  <c:v>108年</c:v>
                </c:pt>
                <c:pt idx="3">
                  <c:v>109年</c:v>
                </c:pt>
                <c:pt idx="4">
                  <c:v>110年</c:v>
                </c:pt>
                <c:pt idx="5">
                  <c:v>111年</c:v>
                </c:pt>
              </c:strCache>
            </c:strRef>
          </c:cat>
          <c:val>
            <c:numRef>
              <c:f>工作表2!$C$50:$H$50</c:f>
              <c:numCache>
                <c:formatCode>#,##0_ </c:formatCode>
                <c:ptCount val="6"/>
                <c:pt idx="0">
                  <c:v>21582</c:v>
                </c:pt>
                <c:pt idx="1">
                  <c:v>55268</c:v>
                </c:pt>
                <c:pt idx="2">
                  <c:v>55850</c:v>
                </c:pt>
                <c:pt idx="3">
                  <c:v>67229</c:v>
                </c:pt>
                <c:pt idx="4">
                  <c:v>72209</c:v>
                </c:pt>
                <c:pt idx="5">
                  <c:v>74300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F3-47AE-94B6-4752E1FC8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100"/>
        <c:axId val="161103616"/>
        <c:axId val="161098208"/>
      </c:barChart>
      <c:lineChart>
        <c:grouping val="standard"/>
        <c:varyColors val="0"/>
        <c:ser>
          <c:idx val="2"/>
          <c:order val="2"/>
          <c:tx>
            <c:strRef>
              <c:f>工作表2!$B$51</c:f>
              <c:strCache>
                <c:ptCount val="1"/>
                <c:pt idx="0">
                  <c:v>合計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工作表2!$C$48:$H$48</c:f>
              <c:strCache>
                <c:ptCount val="6"/>
                <c:pt idx="0">
                  <c:v>106年</c:v>
                </c:pt>
                <c:pt idx="1">
                  <c:v>107年</c:v>
                </c:pt>
                <c:pt idx="2">
                  <c:v>108年</c:v>
                </c:pt>
                <c:pt idx="3">
                  <c:v>109年</c:v>
                </c:pt>
                <c:pt idx="4">
                  <c:v>110年</c:v>
                </c:pt>
                <c:pt idx="5">
                  <c:v>111年</c:v>
                </c:pt>
              </c:strCache>
            </c:strRef>
          </c:cat>
          <c:val>
            <c:numRef>
              <c:f>工作表2!$C$51:$H$51</c:f>
              <c:numCache>
                <c:formatCode>#,##0_ </c:formatCode>
                <c:ptCount val="6"/>
                <c:pt idx="0">
                  <c:v>74405</c:v>
                </c:pt>
                <c:pt idx="1">
                  <c:v>78956</c:v>
                </c:pt>
                <c:pt idx="2">
                  <c:v>80862</c:v>
                </c:pt>
                <c:pt idx="3">
                  <c:v>93772</c:v>
                </c:pt>
                <c:pt idx="4">
                  <c:v>98687</c:v>
                </c:pt>
                <c:pt idx="5">
                  <c:v>102554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F3-47AE-94B6-4752E1FC8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103616"/>
        <c:axId val="161098208"/>
      </c:lineChart>
      <c:catAx>
        <c:axId val="16110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161098208"/>
        <c:crosses val="autoZero"/>
        <c:auto val="1"/>
        <c:lblAlgn val="ctr"/>
        <c:lblOffset val="100"/>
        <c:noMultiLvlLbl val="0"/>
      </c:catAx>
      <c:valAx>
        <c:axId val="16109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16110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標楷體" panose="03000509000000000000" pitchFamily="65" charset="-120"/>
          <a:ea typeface="標楷體" panose="03000509000000000000" pitchFamily="65" charset="-120"/>
        </a:defRPr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>
                <a:latin typeface="標楷體" panose="03000509000000000000" pitchFamily="65" charset="-120"/>
                <a:ea typeface="標楷體" panose="03000509000000000000" pitchFamily="65" charset="-120"/>
              </a:rPr>
              <a:t>桃園市</a:t>
            </a:r>
            <a:r>
              <a:rPr lang="en-US">
                <a:latin typeface="標楷體" panose="03000509000000000000" pitchFamily="65" charset="-120"/>
                <a:ea typeface="標楷體" panose="03000509000000000000" pitchFamily="65" charset="-120"/>
              </a:rPr>
              <a:t>111</a:t>
            </a:r>
            <a:r>
              <a:rPr lang="zh-TW">
                <a:latin typeface="標楷體" panose="03000509000000000000" pitchFamily="65" charset="-120"/>
                <a:ea typeface="標楷體" panose="03000509000000000000" pitchFamily="65" charset="-120"/>
              </a:rPr>
              <a:t>年志工年齡分布情形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33068766404199473"/>
          <c:y val="0.18157407407407408"/>
          <c:w val="0.39973578302712159"/>
          <c:h val="0.66622630504520264"/>
        </c:manualLayout>
      </c:layout>
      <c:pieChart>
        <c:varyColors val="1"/>
        <c:ser>
          <c:idx val="0"/>
          <c:order val="0"/>
          <c:tx>
            <c:strRef>
              <c:f>工作表2!$A$26</c:f>
              <c:strCache>
                <c:ptCount val="1"/>
                <c:pt idx="0">
                  <c:v>人數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826-46DE-AA85-1D19CC8026B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826-46DE-AA85-1D19CC8026B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826-46DE-AA85-1D19CC8026B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826-46DE-AA85-1D19CC8026B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826-46DE-AA85-1D19CC8026B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826-46DE-AA85-1D19CC8026B0}"/>
              </c:ext>
            </c:extLst>
          </c:dPt>
          <c:dLbls>
            <c:dLbl>
              <c:idx val="0"/>
              <c:layout>
                <c:manualLayout>
                  <c:x val="-0.12361122047244094"/>
                  <c:y val="-3.5997120230381582E-2"/>
                </c:manualLayout>
              </c:layout>
              <c:tx>
                <c:rich>
                  <a:bodyPr/>
                  <a:lstStyle/>
                  <a:p>
                    <a:fld id="{8035DD90-48AD-4A63-A102-960D8C1DFEB2}" type="VALUE">
                      <a:rPr lang="en-US"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pPr/>
                      <a:t>[值]</a:t>
                    </a:fld>
                    <a:r>
                      <a:rPr lang="en-US"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( </a:t>
                    </a:r>
                    <a:fld id="{267F75EC-7A5E-4B22-A8AE-F3A257F62216}" type="PERCENTAGE">
                      <a:rPr lang="en-US"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pPr/>
                      <a:t>[百分比]</a:t>
                    </a:fld>
                    <a:r>
                      <a:rPr lang="en-US">
                        <a:latin typeface="標楷體" panose="03000509000000000000" pitchFamily="65" charset="-120"/>
                        <a:ea typeface="標楷體" panose="03000509000000000000" pitchFamily="65" charset="-120"/>
                      </a:rPr>
                      <a:t>)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826-46DE-AA85-1D19CC8026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3670E4C-4AC3-4C85-8C49-8F0FDED174D6}" type="VALUE">
                      <a:rPr lang="en-US" altLang="zh-TW"/>
                      <a:pPr/>
                      <a:t>[值]</a:t>
                    </a:fld>
                    <a:r>
                      <a:rPr lang="en-US" altLang="zh-TW"/>
                      <a:t>(</a:t>
                    </a:r>
                    <a:r>
                      <a:rPr lang="en-US" altLang="zh-TW" baseline="0"/>
                      <a:t> </a:t>
                    </a:r>
                    <a:fld id="{64BBF9C8-2FFE-473C-8602-37FF34DC69B9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826-46DE-AA85-1D19CC8026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A55E8EF-907A-4994-83F8-F64EEC9BEB8E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 </a:t>
                    </a:r>
                    <a:fld id="{C04EA212-5F66-4342-B5AB-54651176466C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826-46DE-AA85-1D19CC8026B0}"/>
                </c:ext>
              </c:extLst>
            </c:dLbl>
            <c:dLbl>
              <c:idx val="3"/>
              <c:layout>
                <c:manualLayout>
                  <c:x val="-1.9444444444444445E-2"/>
                  <c:y val="-0.10439164866810655"/>
                </c:manualLayout>
              </c:layout>
              <c:tx>
                <c:rich>
                  <a:bodyPr/>
                  <a:lstStyle/>
                  <a:p>
                    <a:fld id="{FFF64038-1570-4E23-BC3D-40BFBEF3BCB6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40517AF3-7349-4818-9836-41A40C611BA3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826-46DE-AA85-1D19CC8026B0}"/>
                </c:ext>
              </c:extLst>
            </c:dLbl>
            <c:dLbl>
              <c:idx val="4"/>
              <c:layout>
                <c:manualLayout>
                  <c:x val="-0.19444444444444445"/>
                  <c:y val="7.5593952483801297E-2"/>
                </c:manualLayout>
              </c:layout>
              <c:tx>
                <c:rich>
                  <a:bodyPr/>
                  <a:lstStyle/>
                  <a:p>
                    <a:fld id="{9299A812-7B8D-4AB9-A034-74EEC62F384D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13CC7DA5-E62E-4CD2-BC8C-A068DD244625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826-46DE-AA85-1D19CC8026B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AFA0CE55-BDE5-416C-A715-0AF6089F4FF9}" type="VALUE">
                      <a:rPr lang="en-US" altLang="zh-TW"/>
                      <a:pPr/>
                      <a:t>[值]</a:t>
                    </a:fld>
                    <a:r>
                      <a:rPr lang="en-US" altLang="zh-TW" baseline="0"/>
                      <a:t>(</a:t>
                    </a:r>
                    <a:fld id="{24556157-8DF1-451B-8EE2-9E3B8326FA80}" type="PERCENTAGE">
                      <a:rPr lang="en-US" altLang="zh-TW" baseline="0"/>
                      <a:pPr/>
                      <a:t>[百分比]</a:t>
                    </a:fld>
                    <a:r>
                      <a:rPr lang="en-US" altLang="zh-TW" baseline="0"/>
                      <a:t>)</a:t>
                    </a:r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B826-46DE-AA85-1D19CC8026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outEnd"/>
            <c:showLegendKey val="1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工作表2!$B$25:$G$25</c:f>
              <c:strCache>
                <c:ptCount val="6"/>
                <c:pt idx="0">
                  <c:v>未滿18歲</c:v>
                </c:pt>
                <c:pt idx="1">
                  <c:v>18至29歲</c:v>
                </c:pt>
                <c:pt idx="2">
                  <c:v>30至49歲</c:v>
                </c:pt>
                <c:pt idx="3">
                  <c:v>50至54歲</c:v>
                </c:pt>
                <c:pt idx="4">
                  <c:v>55至64歲</c:v>
                </c:pt>
                <c:pt idx="5">
                  <c:v>65歲以上</c:v>
                </c:pt>
              </c:strCache>
              <c:extLst/>
            </c:strRef>
          </c:cat>
          <c:val>
            <c:numRef>
              <c:f>工作表2!$B$26:$G$26</c:f>
              <c:numCache>
                <c:formatCode>#,##0_ </c:formatCode>
                <c:ptCount val="6"/>
                <c:pt idx="0">
                  <c:v>1279</c:v>
                </c:pt>
                <c:pt idx="1">
                  <c:v>3732</c:v>
                </c:pt>
                <c:pt idx="2">
                  <c:v>11670</c:v>
                </c:pt>
                <c:pt idx="3">
                  <c:v>9845</c:v>
                </c:pt>
                <c:pt idx="4">
                  <c:v>31654</c:v>
                </c:pt>
                <c:pt idx="5">
                  <c:v>44374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B826-46DE-AA85-1D19CC8026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F11-9094-475B-8CFB-DBAB78E9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a200-469@outlook.com</dc:creator>
  <cp:keywords/>
  <dc:description/>
  <cp:lastModifiedBy>黃宗璉</cp:lastModifiedBy>
  <cp:revision>17</cp:revision>
  <cp:lastPrinted>2023-06-21T01:33:00Z</cp:lastPrinted>
  <dcterms:created xsi:type="dcterms:W3CDTF">2023-04-15T07:32:00Z</dcterms:created>
  <dcterms:modified xsi:type="dcterms:W3CDTF">2023-06-21T03:17:00Z</dcterms:modified>
</cp:coreProperties>
</file>