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C61" w:rsidRPr="00813844" w:rsidRDefault="00A10C61" w:rsidP="00A10C61">
      <w:pPr>
        <w:pStyle w:val="a5"/>
        <w:kinsoku w:val="0"/>
        <w:overflowPunct w:val="0"/>
        <w:spacing w:beforeLines="50" w:before="180"/>
        <w:ind w:leftChars="0" w:left="0" w:firstLineChars="0" w:firstLine="0"/>
        <w:rPr>
          <w:rFonts w:ascii="標楷體" w:eastAsia="標楷體" w:hAnsi="標楷體"/>
          <w:bCs/>
          <w:color w:val="auto"/>
          <w:sz w:val="32"/>
          <w:szCs w:val="32"/>
        </w:rPr>
      </w:pPr>
      <w:bookmarkStart w:id="0" w:name="_GoBack"/>
      <w:bookmarkEnd w:id="0"/>
      <w:r w:rsidRPr="00813844">
        <w:rPr>
          <w:rFonts w:ascii="標楷體" w:eastAsia="標楷體" w:hAnsi="標楷體" w:hint="eastAsia"/>
          <w:color w:val="auto"/>
          <w:sz w:val="32"/>
          <w:szCs w:val="32"/>
          <w:lang w:val="zh-TW"/>
        </w:rPr>
        <w:t>文化部審查文化事務財團法人設立許可及監督要點第一點、</w:t>
      </w:r>
      <w:r w:rsidRPr="00813844">
        <w:rPr>
          <w:rFonts w:ascii="標楷體" w:eastAsia="標楷體" w:hAnsi="標楷體" w:hint="eastAsia"/>
          <w:bCs/>
          <w:color w:val="auto"/>
          <w:sz w:val="32"/>
          <w:szCs w:val="32"/>
        </w:rPr>
        <w:t>第十點、第十四點修正</w:t>
      </w:r>
      <w:r w:rsidR="00747173">
        <w:rPr>
          <w:rFonts w:ascii="標楷體" w:eastAsia="標楷體" w:hAnsi="標楷體" w:hint="eastAsia"/>
          <w:bCs/>
          <w:color w:val="auto"/>
          <w:sz w:val="32"/>
          <w:szCs w:val="32"/>
        </w:rPr>
        <w:t>規定</w:t>
      </w:r>
      <w:r w:rsidRPr="00813844">
        <w:rPr>
          <w:rFonts w:ascii="標楷體" w:eastAsia="標楷體" w:hAnsi="標楷體" w:hint="eastAsia"/>
          <w:bCs/>
          <w:color w:val="auto"/>
          <w:sz w:val="32"/>
          <w:szCs w:val="32"/>
        </w:rPr>
        <w:t>對照表</w:t>
      </w:r>
    </w:p>
    <w:p w:rsidR="00A10C61" w:rsidRPr="00813844" w:rsidRDefault="00A10C61" w:rsidP="00A10C61">
      <w:pPr>
        <w:pStyle w:val="a5"/>
        <w:widowControl w:val="0"/>
        <w:kinsoku w:val="0"/>
        <w:overflowPunct w:val="0"/>
        <w:autoSpaceDE/>
        <w:autoSpaceDN/>
        <w:adjustRightInd/>
        <w:spacing w:beforeLines="50" w:before="180" w:beforeAutospacing="0" w:after="0" w:afterAutospacing="0"/>
        <w:ind w:leftChars="0" w:left="0" w:firstLineChars="0" w:firstLine="0"/>
        <w:jc w:val="center"/>
        <w:rPr>
          <w:rFonts w:ascii="標楷體" w:hAnsi="標楷體"/>
          <w:b/>
          <w:bCs/>
          <w:color w:val="auto"/>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2"/>
        <w:gridCol w:w="2905"/>
        <w:gridCol w:w="2525"/>
      </w:tblGrid>
      <w:tr w:rsidR="00813844" w:rsidRPr="00813844" w:rsidTr="008660C9">
        <w:tc>
          <w:tcPr>
            <w:tcW w:w="2943" w:type="dxa"/>
          </w:tcPr>
          <w:p w:rsidR="00A10C61" w:rsidRPr="00813844" w:rsidRDefault="00A10C61" w:rsidP="008660C9">
            <w:pPr>
              <w:spacing w:line="400" w:lineRule="exact"/>
              <w:jc w:val="center"/>
              <w:rPr>
                <w:rFonts w:ascii="標楷體" w:eastAsia="標楷體" w:hAnsi="標楷體"/>
                <w:sz w:val="28"/>
                <w:szCs w:val="28"/>
              </w:rPr>
            </w:pPr>
            <w:r w:rsidRPr="00813844">
              <w:rPr>
                <w:rFonts w:ascii="標楷體" w:eastAsia="標楷體" w:hAnsi="標楷體" w:hint="eastAsia"/>
                <w:sz w:val="28"/>
                <w:szCs w:val="28"/>
              </w:rPr>
              <w:t>修　正　規　定</w:t>
            </w:r>
          </w:p>
        </w:tc>
        <w:tc>
          <w:tcPr>
            <w:tcW w:w="2977" w:type="dxa"/>
          </w:tcPr>
          <w:p w:rsidR="00A10C61" w:rsidRPr="00813844" w:rsidRDefault="00A10C61" w:rsidP="008660C9">
            <w:pPr>
              <w:spacing w:line="400" w:lineRule="exact"/>
              <w:jc w:val="center"/>
              <w:rPr>
                <w:rFonts w:ascii="標楷體" w:eastAsia="標楷體" w:hAnsi="標楷體"/>
                <w:sz w:val="28"/>
                <w:szCs w:val="28"/>
              </w:rPr>
            </w:pPr>
            <w:r w:rsidRPr="00813844">
              <w:rPr>
                <w:rFonts w:ascii="標楷體" w:eastAsia="標楷體" w:hAnsi="標楷體" w:hint="eastAsia"/>
                <w:sz w:val="28"/>
                <w:szCs w:val="28"/>
              </w:rPr>
              <w:t>現　行　規　定</w:t>
            </w:r>
          </w:p>
        </w:tc>
        <w:tc>
          <w:tcPr>
            <w:tcW w:w="2608" w:type="dxa"/>
          </w:tcPr>
          <w:p w:rsidR="00A10C61" w:rsidRPr="00813844" w:rsidRDefault="00A10C61" w:rsidP="008660C9">
            <w:pPr>
              <w:spacing w:line="400" w:lineRule="exact"/>
              <w:jc w:val="center"/>
              <w:rPr>
                <w:rFonts w:ascii="標楷體" w:eastAsia="標楷體" w:hAnsi="標楷體"/>
                <w:sz w:val="28"/>
                <w:szCs w:val="28"/>
              </w:rPr>
            </w:pPr>
            <w:r w:rsidRPr="00813844">
              <w:rPr>
                <w:rFonts w:ascii="標楷體" w:eastAsia="標楷體" w:hAnsi="標楷體" w:hint="eastAsia"/>
                <w:sz w:val="28"/>
                <w:szCs w:val="28"/>
              </w:rPr>
              <w:t>說　　　　明</w:t>
            </w:r>
          </w:p>
        </w:tc>
      </w:tr>
      <w:tr w:rsidR="00813844" w:rsidRPr="00813844" w:rsidTr="008660C9">
        <w:tc>
          <w:tcPr>
            <w:tcW w:w="2943" w:type="dxa"/>
          </w:tcPr>
          <w:p w:rsidR="00A10C61" w:rsidRPr="00813844" w:rsidRDefault="00A10C61" w:rsidP="008660C9">
            <w:pPr>
              <w:spacing w:beforeLines="50" w:before="180" w:line="360" w:lineRule="exact"/>
              <w:ind w:left="599" w:hangingChars="214" w:hanging="599"/>
              <w:jc w:val="both"/>
              <w:rPr>
                <w:rFonts w:ascii="標楷體" w:eastAsia="標楷體" w:hAnsi="標楷體"/>
                <w:sz w:val="28"/>
                <w:szCs w:val="28"/>
              </w:rPr>
            </w:pPr>
            <w:r w:rsidRPr="00813844">
              <w:rPr>
                <w:rFonts w:ascii="標楷體" w:eastAsia="標楷體" w:hAnsi="標楷體"/>
                <w:sz w:val="28"/>
                <w:szCs w:val="28"/>
              </w:rPr>
              <w:t>一、文化部(以下簡稱本部)為辦理</w:t>
            </w:r>
            <w:r w:rsidRPr="00813844">
              <w:rPr>
                <w:rFonts w:ascii="標楷體" w:eastAsia="標楷體" w:hAnsi="標楷體" w:hint="eastAsia"/>
                <w:sz w:val="28"/>
                <w:szCs w:val="28"/>
              </w:rPr>
              <w:t>文化事務財團法人（以下簡稱文化法人）</w:t>
            </w:r>
            <w:r w:rsidRPr="00813844">
              <w:rPr>
                <w:rFonts w:ascii="標楷體" w:eastAsia="標楷體" w:hAnsi="標楷體"/>
                <w:sz w:val="28"/>
                <w:szCs w:val="28"/>
              </w:rPr>
              <w:t>之設立許可及監督事宜，特</w:t>
            </w:r>
            <w:r w:rsidRPr="00813844">
              <w:rPr>
                <w:rFonts w:ascii="標楷體" w:eastAsia="標楷體" w:hAnsi="標楷體" w:hint="eastAsia"/>
                <w:sz w:val="28"/>
                <w:szCs w:val="28"/>
              </w:rPr>
              <w:t>依民法有關規定</w:t>
            </w:r>
            <w:r w:rsidRPr="00813844">
              <w:rPr>
                <w:rFonts w:ascii="標楷體" w:eastAsia="標楷體" w:hAnsi="標楷體"/>
                <w:sz w:val="28"/>
                <w:szCs w:val="28"/>
              </w:rPr>
              <w:t>訂定本要點。</w:t>
            </w:r>
          </w:p>
          <w:p w:rsidR="00A10C61" w:rsidRPr="00813844" w:rsidRDefault="00A10C61" w:rsidP="008660C9">
            <w:pPr>
              <w:spacing w:beforeLines="50" w:before="180" w:line="360" w:lineRule="exact"/>
              <w:ind w:left="585"/>
              <w:jc w:val="both"/>
              <w:rPr>
                <w:rFonts w:ascii="標楷體" w:hAnsi="標楷體"/>
                <w:szCs w:val="28"/>
              </w:rPr>
            </w:pPr>
            <w:r w:rsidRPr="00813844">
              <w:rPr>
                <w:rFonts w:ascii="標楷體" w:eastAsia="標楷體" w:hAnsi="標楷體" w:cs="新細明體" w:hint="eastAsia"/>
                <w:kern w:val="0"/>
                <w:sz w:val="28"/>
                <w:szCs w:val="28"/>
                <w:lang w:eastAsia="zh-Hans"/>
              </w:rPr>
              <w:t>政府捐助之文化法人，其設立、許可及監督事宜應依本要點、政府捐助之財團法人財產登記董監事任期及退場注意事項、政府捐助之財團法人董監事報院遴聘派作業規定、政府捐助之財團法人財務監督要點、政府捐助之財團法人績效評估作業原則</w:t>
            </w:r>
            <w:r w:rsidRPr="00813844">
              <w:rPr>
                <w:rFonts w:ascii="標楷體" w:eastAsia="標楷體" w:hAnsi="標楷體" w:cs="新細明體" w:hint="eastAsia"/>
                <w:kern w:val="0"/>
                <w:sz w:val="28"/>
                <w:szCs w:val="28"/>
                <w:u w:val="single"/>
                <w:lang w:eastAsia="zh-Hans"/>
              </w:rPr>
              <w:t>、政府捐助之財團法人從業人員薪資處理原則</w:t>
            </w:r>
            <w:r w:rsidRPr="00813844">
              <w:rPr>
                <w:rFonts w:ascii="標楷體" w:eastAsia="標楷體" w:hAnsi="標楷體" w:cs="新細明體" w:hint="eastAsia"/>
                <w:kern w:val="0"/>
                <w:sz w:val="28"/>
                <w:szCs w:val="28"/>
                <w:lang w:eastAsia="zh-Hans"/>
              </w:rPr>
              <w:t>及其他有關政府捐助財團法人法令辦理。</w:t>
            </w:r>
          </w:p>
        </w:tc>
        <w:tc>
          <w:tcPr>
            <w:tcW w:w="2977" w:type="dxa"/>
          </w:tcPr>
          <w:p w:rsidR="00A10C61" w:rsidRPr="00813844" w:rsidRDefault="00A10C61" w:rsidP="008660C9">
            <w:pPr>
              <w:spacing w:beforeLines="50" w:before="180" w:line="360" w:lineRule="exact"/>
              <w:ind w:left="599" w:hangingChars="214" w:hanging="599"/>
              <w:jc w:val="both"/>
              <w:rPr>
                <w:rFonts w:ascii="標楷體" w:eastAsia="標楷體" w:hAnsi="標楷體"/>
                <w:sz w:val="28"/>
                <w:szCs w:val="28"/>
              </w:rPr>
            </w:pPr>
            <w:r w:rsidRPr="00813844">
              <w:rPr>
                <w:rFonts w:ascii="標楷體" w:eastAsia="標楷體" w:hAnsi="標楷體"/>
                <w:sz w:val="28"/>
                <w:szCs w:val="28"/>
              </w:rPr>
              <w:t>一、文化部(以下簡稱本部)為辦理</w:t>
            </w:r>
            <w:r w:rsidRPr="00813844">
              <w:rPr>
                <w:rFonts w:ascii="標楷體" w:eastAsia="標楷體" w:hAnsi="標楷體" w:hint="eastAsia"/>
                <w:sz w:val="28"/>
                <w:szCs w:val="28"/>
              </w:rPr>
              <w:t>文化事務財團法人（以下簡稱文化法人）</w:t>
            </w:r>
            <w:r w:rsidRPr="00813844">
              <w:rPr>
                <w:rFonts w:ascii="標楷體" w:eastAsia="標楷體" w:hAnsi="標楷體"/>
                <w:sz w:val="28"/>
                <w:szCs w:val="28"/>
              </w:rPr>
              <w:t>之設立許可及監督事宜，特</w:t>
            </w:r>
            <w:r w:rsidRPr="00813844">
              <w:rPr>
                <w:rFonts w:ascii="標楷體" w:eastAsia="標楷體" w:hAnsi="標楷體" w:hint="eastAsia"/>
                <w:sz w:val="28"/>
                <w:szCs w:val="28"/>
              </w:rPr>
              <w:t>依民法有關規定</w:t>
            </w:r>
            <w:r w:rsidRPr="00813844">
              <w:rPr>
                <w:rFonts w:ascii="標楷體" w:eastAsia="標楷體" w:hAnsi="標楷體"/>
                <w:sz w:val="28"/>
                <w:szCs w:val="28"/>
              </w:rPr>
              <w:t>訂定本要點。</w:t>
            </w:r>
          </w:p>
          <w:p w:rsidR="00A10C61" w:rsidRPr="00813844" w:rsidRDefault="00A10C61" w:rsidP="008660C9">
            <w:pPr>
              <w:spacing w:beforeLines="50" w:before="180" w:line="360" w:lineRule="exact"/>
              <w:ind w:left="585"/>
              <w:jc w:val="both"/>
              <w:rPr>
                <w:rFonts w:ascii="標楷體" w:eastAsia="標楷體" w:hAnsi="標楷體"/>
                <w:sz w:val="28"/>
                <w:szCs w:val="28"/>
              </w:rPr>
            </w:pPr>
            <w:r w:rsidRPr="00813844">
              <w:rPr>
                <w:rFonts w:ascii="標楷體" w:eastAsia="標楷體" w:hAnsi="標楷體" w:cs="新細明體" w:hint="eastAsia"/>
                <w:kern w:val="0"/>
                <w:sz w:val="28"/>
                <w:szCs w:val="28"/>
                <w:lang w:eastAsia="zh-Hans"/>
              </w:rPr>
              <w:t>政府捐助之</w:t>
            </w:r>
            <w:r w:rsidRPr="00813844">
              <w:rPr>
                <w:rFonts w:ascii="標楷體" w:eastAsia="標楷體" w:hAnsi="標楷體" w:cs="新細明體" w:hint="eastAsia"/>
                <w:kern w:val="0"/>
                <w:sz w:val="28"/>
                <w:szCs w:val="28"/>
              </w:rPr>
              <w:t>文化</w:t>
            </w:r>
            <w:r w:rsidRPr="00813844">
              <w:rPr>
                <w:rFonts w:ascii="標楷體" w:eastAsia="標楷體" w:hAnsi="標楷體" w:cs="新細明體" w:hint="eastAsia"/>
                <w:kern w:val="0"/>
                <w:sz w:val="28"/>
                <w:szCs w:val="28"/>
                <w:lang w:eastAsia="zh-Hans"/>
              </w:rPr>
              <w:t>法人，其設立、許可及監督事宜應依本要點、政府捐助之財團法人財產登記董監事任期及退場注意事項、政府捐助之財團法人董監事報院遴聘派作業規定、政府捐助之財團法人財務監督要點</w:t>
            </w:r>
            <w:r w:rsidRPr="00813844">
              <w:rPr>
                <w:rFonts w:ascii="標楷體" w:eastAsia="標楷體" w:hAnsi="標楷體" w:cs="新細明體" w:hint="eastAsia"/>
                <w:kern w:val="0"/>
                <w:sz w:val="28"/>
                <w:szCs w:val="28"/>
              </w:rPr>
              <w:t>、</w:t>
            </w:r>
            <w:r w:rsidRPr="00813844">
              <w:rPr>
                <w:rFonts w:ascii="標楷體" w:eastAsia="標楷體" w:hAnsi="標楷體" w:cs="新細明體" w:hint="eastAsia"/>
                <w:kern w:val="0"/>
                <w:sz w:val="28"/>
                <w:szCs w:val="28"/>
                <w:lang w:eastAsia="zh-Hans"/>
              </w:rPr>
              <w:t>政府捐助之財團法人績效評估作業原則及其他有關政府捐助財團法人法</w:t>
            </w:r>
            <w:r w:rsidRPr="00813844">
              <w:rPr>
                <w:rFonts w:ascii="標楷體" w:eastAsia="標楷體" w:hAnsi="標楷體" w:cs="新細明體" w:hint="eastAsia"/>
                <w:kern w:val="0"/>
                <w:sz w:val="28"/>
                <w:szCs w:val="28"/>
              </w:rPr>
              <w:t>令</w:t>
            </w:r>
            <w:r w:rsidRPr="00813844">
              <w:rPr>
                <w:rFonts w:ascii="標楷體" w:eastAsia="標楷體" w:hAnsi="標楷體" w:cs="新細明體" w:hint="eastAsia"/>
                <w:kern w:val="0"/>
                <w:sz w:val="28"/>
                <w:szCs w:val="28"/>
                <w:lang w:eastAsia="zh-Hans"/>
              </w:rPr>
              <w:t>辦理。</w:t>
            </w:r>
          </w:p>
        </w:tc>
        <w:tc>
          <w:tcPr>
            <w:tcW w:w="2608" w:type="dxa"/>
          </w:tcPr>
          <w:p w:rsidR="00A10C61" w:rsidRPr="00813844" w:rsidRDefault="00A10C61" w:rsidP="008660C9">
            <w:pPr>
              <w:spacing w:line="400" w:lineRule="exact"/>
              <w:ind w:left="1" w:hanging="2"/>
              <w:jc w:val="both"/>
              <w:rPr>
                <w:rFonts w:ascii="標楷體" w:eastAsia="標楷體" w:hAnsi="標楷體"/>
                <w:sz w:val="28"/>
                <w:szCs w:val="28"/>
              </w:rPr>
            </w:pPr>
            <w:r w:rsidRPr="00813844">
              <w:rPr>
                <w:rFonts w:ascii="標楷體" w:eastAsia="標楷體" w:hAnsi="標楷體" w:hint="eastAsia"/>
                <w:sz w:val="28"/>
                <w:szCs w:val="28"/>
              </w:rPr>
              <w:t>依政府捐助之財團法人從業人員薪資處理原則第六點規定，各主管機關就政府捐助之財團法人董事長、經理人及其他從業人員各項給與監督事宜，應於其監督管理相關規定中明定，爰於第二項酌作文字修正。</w:t>
            </w:r>
          </w:p>
        </w:tc>
      </w:tr>
      <w:tr w:rsidR="00813844" w:rsidRPr="00813844" w:rsidTr="008660C9">
        <w:trPr>
          <w:trHeight w:val="8494"/>
        </w:trPr>
        <w:tc>
          <w:tcPr>
            <w:tcW w:w="2943" w:type="dxa"/>
          </w:tcPr>
          <w:p w:rsidR="00A10C61" w:rsidRPr="00813844" w:rsidRDefault="00A10C61" w:rsidP="008660C9">
            <w:pPr>
              <w:spacing w:beforeLines="50" w:before="180" w:line="360" w:lineRule="exact"/>
              <w:ind w:left="599" w:hangingChars="214" w:hanging="599"/>
              <w:jc w:val="both"/>
              <w:rPr>
                <w:rFonts w:ascii="標楷體" w:eastAsia="標楷體" w:hAnsi="標楷體"/>
                <w:sz w:val="28"/>
                <w:szCs w:val="28"/>
              </w:rPr>
            </w:pPr>
            <w:r w:rsidRPr="00813844">
              <w:rPr>
                <w:rFonts w:ascii="標楷體" w:eastAsia="標楷體" w:hAnsi="標楷體" w:hint="eastAsia"/>
                <w:sz w:val="28"/>
                <w:szCs w:val="28"/>
              </w:rPr>
              <w:lastRenderedPageBreak/>
              <w:t>十、本部審查文化法人置董事或監察人之基準如下</w:t>
            </w:r>
            <w:r w:rsidRPr="00813844">
              <w:rPr>
                <w:rFonts w:ascii="標楷體" w:eastAsia="標楷體" w:hAnsi="標楷體"/>
                <w:sz w:val="28"/>
                <w:szCs w:val="28"/>
              </w:rPr>
              <w:t>：</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（一）董事之名額，以七人至二十一人為原則，並為奇數，其每屆任期不宜逾四年。設有監察人者，其名額以不逾董事名額三分之一為原則，任期與董事同。</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（二）董事三分之一以上宜具有文化專業素養或從事文化目的事業工作經驗。</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（三）董事相互間有配偶及三親等以內血親、姻親關係者，不宜超過其總名額三分之一。</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（四）監察人相互間、監察人與董事間不宜有配偶及三親等以內血親、姻親關係。</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hAnsi="標楷體"/>
                <w:sz w:val="28"/>
                <w:szCs w:val="28"/>
              </w:rPr>
            </w:pPr>
            <w:r w:rsidRPr="00813844">
              <w:rPr>
                <w:rFonts w:ascii="標楷體" w:eastAsia="標楷體" w:hAnsi="標楷體" w:hint="eastAsia"/>
                <w:sz w:val="28"/>
                <w:szCs w:val="28"/>
              </w:rPr>
              <w:t>（五）政府捐助之文化法人，應有政府指定之機關（構）代表或指派之學者專家、熱心文化人士擔任董事，其人數</w:t>
            </w:r>
            <w:r w:rsidRPr="00813844">
              <w:rPr>
                <w:rFonts w:ascii="標楷體" w:eastAsia="標楷體" w:hAnsi="標楷體" w:hint="eastAsia"/>
                <w:sz w:val="28"/>
                <w:szCs w:val="28"/>
              </w:rPr>
              <w:lastRenderedPageBreak/>
              <w:t>應占全體董事二分之一以上，並應置監察人二分之一以上。其董事及監察人之任一性別比例不得低於三分之一。</w:t>
            </w:r>
          </w:p>
          <w:p w:rsidR="00A10C61" w:rsidRPr="00813844" w:rsidRDefault="00A10C61" w:rsidP="008660C9">
            <w:pPr>
              <w:spacing w:beforeLines="50" w:before="180" w:line="360" w:lineRule="exact"/>
              <w:ind w:leftChars="236" w:left="566" w:firstLine="1"/>
              <w:jc w:val="both"/>
              <w:rPr>
                <w:rFonts w:ascii="標楷體" w:eastAsia="SimSun" w:hAnsi="標楷體" w:cs="新細明體"/>
                <w:kern w:val="0"/>
                <w:sz w:val="28"/>
                <w:szCs w:val="28"/>
                <w:lang w:eastAsia="zh-Hans"/>
              </w:rPr>
            </w:pPr>
            <w:r w:rsidRPr="00813844">
              <w:rPr>
                <w:rFonts w:ascii="標楷體" w:eastAsia="標楷體" w:hAnsi="標楷體" w:cs="新細明體" w:hint="eastAsia"/>
                <w:kern w:val="0"/>
                <w:sz w:val="28"/>
                <w:szCs w:val="28"/>
                <w:lang w:eastAsia="zh-Hans"/>
              </w:rPr>
              <w:t>董事及監察人除法律另有規定者，均為無給職。</w:t>
            </w:r>
          </w:p>
          <w:p w:rsidR="00A10C61" w:rsidRPr="00813844" w:rsidRDefault="00A10C61" w:rsidP="008660C9">
            <w:pPr>
              <w:spacing w:beforeLines="50" w:before="180" w:line="360" w:lineRule="exact"/>
              <w:ind w:leftChars="236" w:left="566" w:firstLine="1"/>
              <w:jc w:val="both"/>
              <w:rPr>
                <w:rFonts w:ascii="標楷體" w:eastAsia="SimSun" w:hAnsi="標楷體"/>
                <w:szCs w:val="28"/>
                <w:u w:val="single"/>
              </w:rPr>
            </w:pPr>
            <w:r w:rsidRPr="00813844">
              <w:rPr>
                <w:rFonts w:ascii="標楷體" w:eastAsia="標楷體" w:hAnsi="標楷體" w:cs="新細明體" w:hint="eastAsia"/>
                <w:kern w:val="0"/>
                <w:sz w:val="28"/>
                <w:szCs w:val="28"/>
                <w:u w:val="single"/>
                <w:lang w:eastAsia="zh-Hans"/>
              </w:rPr>
              <w:t>政府捐助之文化法人負責人、經理人及其他從業人員薪資基準及各項給與，應依政府捐助之財團法人從業人員薪資處理原則之規定，定期檢討並提董事會報告，送本部備查。</w:t>
            </w:r>
          </w:p>
        </w:tc>
        <w:tc>
          <w:tcPr>
            <w:tcW w:w="2977" w:type="dxa"/>
          </w:tcPr>
          <w:p w:rsidR="00A10C61" w:rsidRPr="00813844" w:rsidRDefault="00A10C61" w:rsidP="008660C9">
            <w:pPr>
              <w:spacing w:beforeLines="50" w:before="180" w:line="360" w:lineRule="exact"/>
              <w:ind w:left="599" w:hangingChars="214" w:hanging="599"/>
              <w:jc w:val="both"/>
              <w:rPr>
                <w:rFonts w:ascii="標楷體" w:eastAsia="標楷體" w:hAnsi="標楷體"/>
                <w:sz w:val="28"/>
                <w:szCs w:val="28"/>
              </w:rPr>
            </w:pPr>
            <w:r w:rsidRPr="00813844">
              <w:rPr>
                <w:rFonts w:ascii="標楷體" w:eastAsia="標楷體" w:hAnsi="標楷體" w:hint="eastAsia"/>
                <w:sz w:val="28"/>
                <w:szCs w:val="28"/>
              </w:rPr>
              <w:lastRenderedPageBreak/>
              <w:t>十、本部審查文化法人置董事或監察人之基準如下</w:t>
            </w:r>
            <w:r w:rsidRPr="00813844">
              <w:rPr>
                <w:rFonts w:ascii="標楷體" w:eastAsia="標楷體" w:hAnsi="標楷體"/>
                <w:sz w:val="28"/>
                <w:szCs w:val="28"/>
              </w:rPr>
              <w:t>：</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（一）董事之名額，以七人至二十一人為原則，並為奇數，其每屆任期不宜逾四年。設有監察人者，其名額以不逾董事名額三分之一為原則，任期與董事同。</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（二）董事三分之一以上宜具有文化專業素養或從事文化目的事業工作經驗。</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（三）董事相互間有配偶及三親等以內血親、姻親關係者，不宜超過其總名額三分之一。</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eastAsia="標楷體" w:hAnsi="標楷體"/>
                <w:sz w:val="28"/>
                <w:szCs w:val="28"/>
              </w:rPr>
            </w:pPr>
            <w:r w:rsidRPr="00813844">
              <w:rPr>
                <w:rFonts w:ascii="標楷體" w:eastAsia="標楷體" w:hAnsi="標楷體" w:hint="eastAsia"/>
                <w:sz w:val="28"/>
                <w:szCs w:val="28"/>
              </w:rPr>
              <w:t>（四）監察人相互間、監察人與董事間不宜有配偶及三親等以內血親、姻親關係。</w:t>
            </w:r>
          </w:p>
          <w:p w:rsidR="00A10C61" w:rsidRPr="00813844" w:rsidRDefault="00A10C61" w:rsidP="008660C9">
            <w:pPr>
              <w:kinsoku w:val="0"/>
              <w:overflowPunct w:val="0"/>
              <w:snapToGrid w:val="0"/>
              <w:spacing w:beforeLines="50" w:before="180" w:line="360" w:lineRule="exact"/>
              <w:ind w:leftChars="15" w:left="809" w:hangingChars="276" w:hanging="773"/>
              <w:jc w:val="both"/>
              <w:rPr>
                <w:rFonts w:ascii="標楷體" w:hAnsi="標楷體"/>
                <w:sz w:val="28"/>
                <w:szCs w:val="28"/>
              </w:rPr>
            </w:pPr>
            <w:r w:rsidRPr="00813844">
              <w:rPr>
                <w:rFonts w:ascii="標楷體" w:eastAsia="標楷體" w:hAnsi="標楷體" w:hint="eastAsia"/>
                <w:sz w:val="28"/>
                <w:szCs w:val="28"/>
              </w:rPr>
              <w:t>（五）政府捐助之文化法人，應有政府指定之機關（構）代表或指派之學者專家、熱心文化人士擔任董事，其人數</w:t>
            </w:r>
            <w:r w:rsidRPr="00813844">
              <w:rPr>
                <w:rFonts w:ascii="標楷體" w:eastAsia="標楷體" w:hAnsi="標楷體" w:hint="eastAsia"/>
                <w:sz w:val="28"/>
                <w:szCs w:val="28"/>
              </w:rPr>
              <w:lastRenderedPageBreak/>
              <w:t>應占全體董事二分之一以上，並應置監察人二分之一以上。其董事及監察人之任一性別比例不得低於三分之一。</w:t>
            </w:r>
          </w:p>
          <w:p w:rsidR="00A10C61" w:rsidRPr="00813844" w:rsidRDefault="00A10C61" w:rsidP="008660C9">
            <w:pPr>
              <w:spacing w:beforeLines="50" w:before="180" w:line="360" w:lineRule="exact"/>
              <w:ind w:leftChars="236" w:left="566" w:firstLine="1"/>
              <w:jc w:val="both"/>
              <w:rPr>
                <w:rFonts w:ascii="標楷體" w:eastAsia="SimSun" w:hAnsi="標楷體" w:cs="新細明體"/>
                <w:kern w:val="0"/>
                <w:sz w:val="28"/>
                <w:szCs w:val="28"/>
                <w:lang w:eastAsia="zh-Hans"/>
              </w:rPr>
            </w:pPr>
            <w:r w:rsidRPr="00813844">
              <w:rPr>
                <w:rFonts w:ascii="標楷體" w:eastAsia="標楷體" w:hAnsi="標楷體" w:cs="新細明體" w:hint="eastAsia"/>
                <w:kern w:val="0"/>
                <w:sz w:val="28"/>
                <w:szCs w:val="28"/>
                <w:lang w:eastAsia="zh-Hans"/>
              </w:rPr>
              <w:t>董事及監察人除法律另有規定者，均為無給職。</w:t>
            </w:r>
          </w:p>
          <w:p w:rsidR="00A10C61" w:rsidRPr="00813844" w:rsidRDefault="00A10C61" w:rsidP="008660C9">
            <w:pPr>
              <w:spacing w:beforeLines="50" w:before="180" w:line="360" w:lineRule="exact"/>
              <w:ind w:leftChars="236" w:left="566" w:firstLine="1"/>
              <w:rPr>
                <w:rFonts w:ascii="標楷體" w:eastAsia="SimSun" w:hAnsi="標楷體"/>
                <w:sz w:val="28"/>
                <w:szCs w:val="28"/>
              </w:rPr>
            </w:pPr>
          </w:p>
        </w:tc>
        <w:tc>
          <w:tcPr>
            <w:tcW w:w="2608" w:type="dxa"/>
          </w:tcPr>
          <w:p w:rsidR="00A10C61" w:rsidRPr="00813844" w:rsidRDefault="00A10C61" w:rsidP="008660C9">
            <w:pPr>
              <w:spacing w:line="400" w:lineRule="exact"/>
              <w:ind w:left="1" w:hanging="2"/>
              <w:jc w:val="both"/>
              <w:rPr>
                <w:rFonts w:ascii="標楷體" w:eastAsia="標楷體" w:hAnsi="標楷體"/>
                <w:sz w:val="28"/>
                <w:szCs w:val="28"/>
              </w:rPr>
            </w:pPr>
            <w:r w:rsidRPr="00813844">
              <w:rPr>
                <w:rFonts w:ascii="標楷體" w:eastAsia="標楷體" w:hAnsi="標楷體" w:hint="eastAsia"/>
                <w:sz w:val="28"/>
                <w:szCs w:val="28"/>
              </w:rPr>
              <w:lastRenderedPageBreak/>
              <w:t>定明政府捐助之文化法人負責人、經理人及其他從業人員之薪資基準及各項給與，應依政府捐助之財團法人從業人員薪資處理原則之規定，定期檢討並提董事會報告，送本部備查，爰增訂第三項規定。</w:t>
            </w:r>
          </w:p>
        </w:tc>
      </w:tr>
      <w:tr w:rsidR="00813844" w:rsidRPr="00813844" w:rsidTr="008660C9">
        <w:trPr>
          <w:trHeight w:val="8494"/>
        </w:trPr>
        <w:tc>
          <w:tcPr>
            <w:tcW w:w="2943" w:type="dxa"/>
          </w:tcPr>
          <w:p w:rsidR="00A10C61" w:rsidRPr="00813844" w:rsidRDefault="00A10C61" w:rsidP="008660C9">
            <w:pPr>
              <w:pStyle w:val="-cjk"/>
              <w:kinsoku w:val="0"/>
              <w:overflowPunct w:val="0"/>
              <w:spacing w:beforeLines="50" w:before="180" w:after="0" w:line="360" w:lineRule="exact"/>
              <w:ind w:left="709" w:firstLine="0"/>
              <w:rPr>
                <w:rFonts w:ascii="標楷體" w:eastAsia="標楷體" w:hAnsi="標楷體"/>
                <w:color w:val="auto"/>
              </w:rPr>
            </w:pPr>
            <w:r w:rsidRPr="00813844">
              <w:rPr>
                <w:rFonts w:ascii="標楷體" w:eastAsia="標楷體" w:hAnsi="標楷體"/>
                <w:color w:val="auto"/>
              </w:rPr>
              <w:lastRenderedPageBreak/>
              <w:t>十四、</w:t>
            </w:r>
            <w:r w:rsidRPr="00813844">
              <w:rPr>
                <w:rFonts w:ascii="標楷體" w:eastAsia="標楷體" w:hAnsi="標楷體" w:hint="eastAsia"/>
                <w:color w:val="auto"/>
              </w:rPr>
              <w:t>政府捐助之</w:t>
            </w:r>
            <w:r w:rsidRPr="00813844">
              <w:rPr>
                <w:rFonts w:ascii="標楷體" w:eastAsia="標楷體" w:hAnsi="標楷體"/>
                <w:color w:val="auto"/>
              </w:rPr>
              <w:t>文化法人董事會</w:t>
            </w:r>
            <w:r w:rsidRPr="00813844">
              <w:rPr>
                <w:rFonts w:ascii="標楷體" w:eastAsia="標楷體" w:hAnsi="標楷體" w:hint="eastAsia"/>
                <w:color w:val="auto"/>
              </w:rPr>
              <w:t>之</w:t>
            </w:r>
            <w:r w:rsidRPr="00813844">
              <w:rPr>
                <w:rFonts w:ascii="標楷體" w:eastAsia="標楷體" w:hAnsi="標楷體"/>
                <w:color w:val="auto"/>
              </w:rPr>
              <w:t>決議事項，應有過半數董事之出席，以出席董事過半數之同意行之。但下列重要事項之決議應有三分之二以上董事之出席，以董事總額過半數之同意，本部許可後行之：</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(一)章程變更</w:t>
            </w:r>
            <w:r w:rsidRPr="00813844">
              <w:rPr>
                <w:rFonts w:ascii="標楷體" w:eastAsia="標楷體" w:hAnsi="標楷體" w:hint="eastAsia"/>
                <w:sz w:val="28"/>
                <w:szCs w:val="28"/>
                <w:u w:val="single"/>
              </w:rPr>
              <w:t>之擬議</w:t>
            </w:r>
            <w:r w:rsidRPr="00813844">
              <w:rPr>
                <w:rFonts w:ascii="標楷體" w:eastAsia="標楷體" w:hAnsi="標楷體" w:hint="eastAsia"/>
                <w:sz w:val="28"/>
                <w:szCs w:val="28"/>
              </w:rPr>
              <w:t>。</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(二)不動產之處分或設定負擔。</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(三)董事長及董事之選聘及解聘。</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(四)法人擬解散之決議。</w:t>
            </w:r>
          </w:p>
          <w:p w:rsidR="00A10C61" w:rsidRPr="00813844" w:rsidRDefault="00A10C61" w:rsidP="008660C9">
            <w:pPr>
              <w:pStyle w:val="-cjk"/>
              <w:kinsoku w:val="0"/>
              <w:overflowPunct w:val="0"/>
              <w:spacing w:beforeLines="50" w:before="180" w:after="0" w:line="360" w:lineRule="exact"/>
              <w:ind w:left="709" w:firstLine="0"/>
              <w:rPr>
                <w:rFonts w:ascii="標楷體" w:eastAsia="標楷體" w:hAnsi="標楷體"/>
                <w:color w:val="auto"/>
              </w:rPr>
            </w:pPr>
            <w:r w:rsidRPr="00813844">
              <w:rPr>
                <w:rFonts w:ascii="標楷體" w:eastAsia="標楷體" w:hAnsi="標楷體" w:hint="eastAsia"/>
                <w:color w:val="auto"/>
              </w:rPr>
              <w:t>前項但書所列</w:t>
            </w:r>
            <w:r w:rsidRPr="00813844">
              <w:rPr>
                <w:rFonts w:ascii="標楷體" w:eastAsia="標楷體" w:hAnsi="標楷體"/>
                <w:color w:val="auto"/>
              </w:rPr>
              <w:t>重要事項之討論，應於會議</w:t>
            </w:r>
            <w:r w:rsidRPr="00813844">
              <w:rPr>
                <w:rFonts w:ascii="標楷體" w:eastAsia="標楷體" w:hAnsi="標楷體" w:hint="eastAsia"/>
                <w:color w:val="auto"/>
              </w:rPr>
              <w:t>召開之日起至少</w:t>
            </w:r>
            <w:r w:rsidRPr="00813844">
              <w:rPr>
                <w:rFonts w:ascii="標楷體" w:eastAsia="標楷體" w:hAnsi="標楷體"/>
                <w:color w:val="auto"/>
              </w:rPr>
              <w:t>十日前，將議</w:t>
            </w:r>
            <w:r w:rsidRPr="00813844">
              <w:rPr>
                <w:rFonts w:ascii="標楷體" w:eastAsia="標楷體" w:hAnsi="標楷體" w:hint="eastAsia"/>
                <w:color w:val="auto"/>
              </w:rPr>
              <w:t>案內容</w:t>
            </w:r>
            <w:r w:rsidRPr="00813844">
              <w:rPr>
                <w:rFonts w:ascii="標楷體" w:eastAsia="標楷體" w:hAnsi="標楷體"/>
                <w:color w:val="auto"/>
              </w:rPr>
              <w:t>通知全體董事，並函報本部，本部得派員列席。</w:t>
            </w:r>
          </w:p>
          <w:p w:rsidR="00A10C61" w:rsidRPr="00813844" w:rsidRDefault="00A10C61" w:rsidP="008660C9">
            <w:pPr>
              <w:pStyle w:val="-cjk"/>
              <w:kinsoku w:val="0"/>
              <w:overflowPunct w:val="0"/>
              <w:spacing w:beforeLines="50" w:before="180" w:after="0" w:line="360" w:lineRule="exact"/>
              <w:ind w:left="709" w:firstLine="0"/>
              <w:rPr>
                <w:rFonts w:ascii="標楷體" w:eastAsia="標楷體" w:hAnsi="標楷體"/>
                <w:color w:val="auto"/>
              </w:rPr>
            </w:pPr>
            <w:r w:rsidRPr="00813844">
              <w:rPr>
                <w:rFonts w:ascii="標楷體" w:eastAsia="標楷體" w:hAnsi="標楷體" w:hint="eastAsia"/>
                <w:color w:val="auto"/>
              </w:rPr>
              <w:t>第一項但書所列重要事項之決議，應於董</w:t>
            </w:r>
            <w:r w:rsidRPr="00813844">
              <w:rPr>
                <w:rFonts w:ascii="標楷體" w:eastAsia="標楷體" w:hAnsi="標楷體" w:hint="eastAsia"/>
                <w:color w:val="auto"/>
              </w:rPr>
              <w:lastRenderedPageBreak/>
              <w:t>事會決議之日起三十日內，檢具會議紀錄及相關文件報本部</w:t>
            </w:r>
            <w:r w:rsidRPr="00813844">
              <w:rPr>
                <w:rFonts w:ascii="標楷體" w:eastAsia="標楷體" w:hAnsi="標楷體"/>
                <w:color w:val="auto"/>
              </w:rPr>
              <w:t>許可</w:t>
            </w:r>
            <w:r w:rsidRPr="00813844">
              <w:rPr>
                <w:rFonts w:ascii="標楷體" w:eastAsia="標楷體" w:hAnsi="標楷體" w:hint="eastAsia"/>
                <w:color w:val="auto"/>
              </w:rPr>
              <w:t>。但第一項第一款有民法第六十二條或第六十三條情形者，應先聲請法院為必要之處分，並於收受法院裁定之日起十日內，將該裁定影本及相關文件函送本部。</w:t>
            </w:r>
          </w:p>
          <w:p w:rsidR="00A10C61" w:rsidRPr="00813844" w:rsidRDefault="00A10C61" w:rsidP="008660C9">
            <w:pPr>
              <w:pStyle w:val="-cjk"/>
              <w:kinsoku w:val="0"/>
              <w:overflowPunct w:val="0"/>
              <w:spacing w:beforeLines="50" w:before="180" w:after="0" w:line="360" w:lineRule="exact"/>
              <w:ind w:left="709" w:firstLine="0"/>
              <w:rPr>
                <w:rFonts w:ascii="標楷體" w:eastAsia="標楷體" w:hAnsi="標楷體"/>
                <w:color w:val="auto"/>
              </w:rPr>
            </w:pPr>
            <w:r w:rsidRPr="00813844">
              <w:rPr>
                <w:rFonts w:ascii="標楷體" w:eastAsia="標楷體" w:hAnsi="標楷體" w:hint="eastAsia"/>
                <w:color w:val="auto"/>
              </w:rPr>
              <w:t>第一項但書所定重要事項，不得委託代理出席。設有監察人者，應將前述重要事項之職權行使情形函報本部。</w:t>
            </w:r>
          </w:p>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t>政府捐助之文化法人董事會會議紀錄應於會議結束後一個月內送本部許可或備查。</w:t>
            </w:r>
          </w:p>
        </w:tc>
        <w:tc>
          <w:tcPr>
            <w:tcW w:w="2977" w:type="dxa"/>
          </w:tcPr>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lastRenderedPageBreak/>
              <w:t>十四、政府捐助之</w:t>
            </w:r>
            <w:r w:rsidRPr="00813844">
              <w:rPr>
                <w:rFonts w:ascii="標楷體" w:eastAsia="標楷體" w:hAnsi="標楷體"/>
                <w:color w:val="auto"/>
                <w:szCs w:val="28"/>
              </w:rPr>
              <w:t>文化法人董事會</w:t>
            </w:r>
            <w:r w:rsidRPr="00813844">
              <w:rPr>
                <w:rFonts w:ascii="標楷體" w:eastAsia="標楷體" w:hAnsi="標楷體" w:hint="eastAsia"/>
                <w:color w:val="auto"/>
                <w:szCs w:val="28"/>
              </w:rPr>
              <w:t>之</w:t>
            </w:r>
            <w:r w:rsidRPr="00813844">
              <w:rPr>
                <w:rFonts w:ascii="標楷體" w:eastAsia="標楷體" w:hAnsi="標楷體"/>
                <w:color w:val="auto"/>
                <w:szCs w:val="28"/>
              </w:rPr>
              <w:t>決議事項，應有過半數董事之出席，以出席董事過半數之同意行之。但下列重要事項之決議應有三分之二以上董事之出席，以董事總額過半數之同意，本部許可後行之：</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(一)章程變更。</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(二)不動產之處分或設定負擔。</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(三)董事長及董事之選聘及解聘。</w:t>
            </w:r>
          </w:p>
          <w:p w:rsidR="00A10C61" w:rsidRPr="00813844" w:rsidRDefault="00A10C61" w:rsidP="008660C9">
            <w:pPr>
              <w:kinsoku w:val="0"/>
              <w:overflowPunct w:val="0"/>
              <w:snapToGrid w:val="0"/>
              <w:spacing w:beforeLines="50" w:before="180" w:line="360" w:lineRule="exact"/>
              <w:ind w:leftChars="15" w:left="658" w:hangingChars="222" w:hanging="622"/>
              <w:jc w:val="both"/>
              <w:rPr>
                <w:rFonts w:ascii="標楷體" w:eastAsia="標楷體" w:hAnsi="標楷體"/>
                <w:sz w:val="28"/>
                <w:szCs w:val="28"/>
              </w:rPr>
            </w:pPr>
            <w:r w:rsidRPr="00813844">
              <w:rPr>
                <w:rFonts w:ascii="標楷體" w:eastAsia="標楷體" w:hAnsi="標楷體" w:hint="eastAsia"/>
                <w:sz w:val="28"/>
                <w:szCs w:val="28"/>
              </w:rPr>
              <w:t>(四)法人擬解散之決議。</w:t>
            </w:r>
          </w:p>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t>前項但書所列</w:t>
            </w:r>
            <w:r w:rsidRPr="00813844">
              <w:rPr>
                <w:rFonts w:ascii="標楷體" w:eastAsia="標楷體" w:hAnsi="標楷體"/>
                <w:color w:val="auto"/>
                <w:szCs w:val="28"/>
              </w:rPr>
              <w:t>重要事項之討論，應於會議</w:t>
            </w:r>
            <w:r w:rsidRPr="00813844">
              <w:rPr>
                <w:rFonts w:ascii="標楷體" w:eastAsia="標楷體" w:hAnsi="標楷體" w:hint="eastAsia"/>
                <w:color w:val="auto"/>
                <w:szCs w:val="28"/>
              </w:rPr>
              <w:t>召開之日起至少</w:t>
            </w:r>
            <w:r w:rsidRPr="00813844">
              <w:rPr>
                <w:rFonts w:ascii="標楷體" w:eastAsia="標楷體" w:hAnsi="標楷體"/>
                <w:color w:val="auto"/>
                <w:szCs w:val="28"/>
              </w:rPr>
              <w:t>十日前，將議</w:t>
            </w:r>
            <w:r w:rsidRPr="00813844">
              <w:rPr>
                <w:rFonts w:ascii="標楷體" w:eastAsia="標楷體" w:hAnsi="標楷體" w:hint="eastAsia"/>
                <w:color w:val="auto"/>
                <w:szCs w:val="28"/>
              </w:rPr>
              <w:t>案內容</w:t>
            </w:r>
            <w:r w:rsidRPr="00813844">
              <w:rPr>
                <w:rFonts w:ascii="標楷體" w:eastAsia="標楷體" w:hAnsi="標楷體"/>
                <w:color w:val="auto"/>
                <w:szCs w:val="28"/>
              </w:rPr>
              <w:t>通知全體董事，並函報本部，本部得派員列席。</w:t>
            </w:r>
          </w:p>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t>第一項但書所列重要事項之決議，應於董事會決議之日起三十日內，檢具會議紀錄及相關文件報本部</w:t>
            </w:r>
            <w:r w:rsidRPr="00813844">
              <w:rPr>
                <w:rFonts w:ascii="標楷體" w:eastAsia="標楷體" w:hAnsi="標楷體"/>
                <w:color w:val="auto"/>
                <w:szCs w:val="28"/>
              </w:rPr>
              <w:t>許可</w:t>
            </w:r>
            <w:r w:rsidRPr="00813844">
              <w:rPr>
                <w:rFonts w:ascii="標楷體" w:eastAsia="標楷體" w:hAnsi="標楷體" w:hint="eastAsia"/>
                <w:color w:val="auto"/>
                <w:szCs w:val="28"/>
              </w:rPr>
              <w:t>。但第一項第一款有民</w:t>
            </w:r>
            <w:r w:rsidRPr="00813844">
              <w:rPr>
                <w:rFonts w:ascii="標楷體" w:eastAsia="標楷體" w:hAnsi="標楷體" w:hint="eastAsia"/>
                <w:color w:val="auto"/>
                <w:szCs w:val="28"/>
              </w:rPr>
              <w:lastRenderedPageBreak/>
              <w:t>法第六十二條或第六十三條情形者，應先聲請法院為必要之處分，並於收受法院裁定之日起十日內，將該裁定影本及相關文件函送本部。</w:t>
            </w:r>
          </w:p>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t>第一項但書所定重要事項，不得委託代理出席。設有監察人者，應將前述重要事項之職權行使情形函報本部。</w:t>
            </w:r>
          </w:p>
          <w:p w:rsidR="00A10C61" w:rsidRPr="00813844" w:rsidRDefault="00A10C61" w:rsidP="008660C9">
            <w:pPr>
              <w:pStyle w:val="a5"/>
              <w:kinsoku w:val="0"/>
              <w:overflowPunct w:val="0"/>
              <w:spacing w:beforeLines="50" w:before="180" w:beforeAutospacing="0" w:after="0" w:afterAutospacing="0" w:line="360" w:lineRule="exact"/>
              <w:ind w:leftChars="0" w:left="709" w:firstLineChars="0" w:firstLine="0"/>
              <w:rPr>
                <w:rFonts w:ascii="標楷體" w:eastAsia="標楷體" w:hAnsi="標楷體"/>
                <w:color w:val="auto"/>
                <w:szCs w:val="28"/>
              </w:rPr>
            </w:pPr>
            <w:r w:rsidRPr="00813844">
              <w:rPr>
                <w:rFonts w:ascii="標楷體" w:eastAsia="標楷體" w:hAnsi="標楷體" w:hint="eastAsia"/>
                <w:color w:val="auto"/>
                <w:szCs w:val="28"/>
              </w:rPr>
              <w:t>政府捐助之文化法人董事會會議紀錄應於會議結束後一個月內送本部許可或備查。</w:t>
            </w:r>
          </w:p>
        </w:tc>
        <w:tc>
          <w:tcPr>
            <w:tcW w:w="2608" w:type="dxa"/>
          </w:tcPr>
          <w:p w:rsidR="00A10C61" w:rsidRPr="00813844" w:rsidDel="00C00964" w:rsidRDefault="00747173" w:rsidP="008660C9">
            <w:pPr>
              <w:spacing w:line="400" w:lineRule="exact"/>
              <w:ind w:left="1" w:hanging="2"/>
              <w:jc w:val="both"/>
              <w:rPr>
                <w:rFonts w:ascii="標楷體" w:eastAsia="標楷體" w:hAnsi="標楷體"/>
                <w:sz w:val="28"/>
                <w:szCs w:val="28"/>
              </w:rPr>
            </w:pPr>
            <w:r>
              <w:rPr>
                <w:rFonts w:ascii="標楷體" w:eastAsia="標楷體" w:hAnsi="標楷體" w:hint="eastAsia"/>
                <w:sz w:val="28"/>
                <w:szCs w:val="28"/>
              </w:rPr>
              <w:lastRenderedPageBreak/>
              <w:t>依</w:t>
            </w:r>
            <w:r w:rsidR="00A10C61" w:rsidRPr="00813844">
              <w:rPr>
                <w:rFonts w:ascii="標楷體" w:eastAsia="標楷體" w:hAnsi="標楷體" w:hint="eastAsia"/>
                <w:sz w:val="28"/>
                <w:szCs w:val="28"/>
              </w:rPr>
              <w:t>民法第</w:t>
            </w:r>
            <w:r>
              <w:rPr>
                <w:rFonts w:ascii="標楷體" w:eastAsia="標楷體" w:hAnsi="標楷體" w:hint="eastAsia"/>
                <w:sz w:val="28"/>
                <w:szCs w:val="28"/>
              </w:rPr>
              <w:t>六十二</w:t>
            </w:r>
            <w:r w:rsidR="00A10C61" w:rsidRPr="00813844">
              <w:rPr>
                <w:rFonts w:ascii="標楷體" w:eastAsia="標楷體" w:hAnsi="標楷體" w:hint="eastAsia"/>
                <w:sz w:val="28"/>
                <w:szCs w:val="28"/>
              </w:rPr>
              <w:t>條規定，財團之組織及其管理方法，由捐助人以捐助章程或遺囑定之。由於財團在性質上為他律法人，捐助章程有欠缺完備時，不能以董事會決議方式變更，捐助人不得自行補充，捐助章程也不得訂定董事會有修改章程之權限</w:t>
            </w:r>
            <w:r>
              <w:rPr>
                <w:rFonts w:ascii="標楷體" w:eastAsia="標楷體" w:hAnsi="標楷體" w:hint="eastAsia"/>
                <w:sz w:val="28"/>
                <w:szCs w:val="28"/>
              </w:rPr>
              <w:t>，</w:t>
            </w:r>
            <w:r w:rsidR="00A10C61" w:rsidRPr="00813844">
              <w:rPr>
                <w:rFonts w:ascii="標楷體" w:eastAsia="標楷體" w:hAnsi="標楷體" w:hint="eastAsia"/>
                <w:sz w:val="28"/>
                <w:szCs w:val="28"/>
              </w:rPr>
              <w:t>爰</w:t>
            </w:r>
            <w:r>
              <w:rPr>
                <w:rFonts w:ascii="標楷體" w:eastAsia="標楷體" w:hAnsi="標楷體" w:hint="eastAsia"/>
                <w:sz w:val="28"/>
                <w:szCs w:val="28"/>
              </w:rPr>
              <w:t>於</w:t>
            </w:r>
            <w:r w:rsidR="00A10C61" w:rsidRPr="00813844">
              <w:rPr>
                <w:rFonts w:ascii="標楷體" w:eastAsia="標楷體" w:hAnsi="標楷體" w:hint="eastAsia"/>
                <w:sz w:val="28"/>
                <w:szCs w:val="28"/>
              </w:rPr>
              <w:t>第一項第一款</w:t>
            </w:r>
            <w:r>
              <w:rPr>
                <w:rFonts w:ascii="標楷體" w:eastAsia="標楷體" w:hAnsi="標楷體" w:hint="eastAsia"/>
                <w:sz w:val="28"/>
                <w:szCs w:val="28"/>
              </w:rPr>
              <w:t>酌作文字修正</w:t>
            </w:r>
            <w:r w:rsidR="00A10C61" w:rsidRPr="00813844">
              <w:rPr>
                <w:rFonts w:ascii="標楷體" w:eastAsia="標楷體" w:hAnsi="標楷體" w:hint="eastAsia"/>
                <w:sz w:val="28"/>
                <w:szCs w:val="28"/>
              </w:rPr>
              <w:t>。</w:t>
            </w:r>
          </w:p>
        </w:tc>
      </w:tr>
    </w:tbl>
    <w:p w:rsidR="00A10C61" w:rsidRPr="00813844" w:rsidRDefault="00A10C61" w:rsidP="00A10C61">
      <w:pPr>
        <w:spacing w:line="360" w:lineRule="exact"/>
        <w:rPr>
          <w:rFonts w:ascii="標楷體" w:eastAsia="標楷體" w:hAnsi="標楷體"/>
          <w:b/>
          <w:sz w:val="28"/>
          <w:szCs w:val="28"/>
        </w:rPr>
      </w:pPr>
    </w:p>
    <w:p w:rsidR="00874D94" w:rsidRPr="00813844" w:rsidRDefault="00874D94"/>
    <w:sectPr w:rsidR="00874D94" w:rsidRPr="00813844" w:rsidSect="000B3500">
      <w:footerReference w:type="default" r:id="rId6"/>
      <w:pgSz w:w="11906" w:h="16838" w:code="9"/>
      <w:pgMar w:top="1134" w:right="1797" w:bottom="1134" w:left="1797"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F54" w:rsidRDefault="00C14F54">
      <w:r>
        <w:separator/>
      </w:r>
    </w:p>
  </w:endnote>
  <w:endnote w:type="continuationSeparator" w:id="0">
    <w:p w:rsidR="00C14F54" w:rsidRDefault="00C1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9F5" w:rsidRDefault="00813844">
    <w:pPr>
      <w:pStyle w:val="a3"/>
      <w:jc w:val="center"/>
    </w:pPr>
    <w:r>
      <w:fldChar w:fldCharType="begin"/>
    </w:r>
    <w:r>
      <w:instrText>PAGE   \* MERGEFORMAT</w:instrText>
    </w:r>
    <w:r>
      <w:fldChar w:fldCharType="separate"/>
    </w:r>
    <w:r w:rsidR="00FD3EDB" w:rsidRPr="00FD3EDB">
      <w:rPr>
        <w:noProof/>
        <w:lang w:val="zh-TW" w:eastAsia="zh-TW"/>
      </w:rPr>
      <w:t>1</w:t>
    </w:r>
    <w:r>
      <w:fldChar w:fldCharType="end"/>
    </w:r>
  </w:p>
  <w:p w:rsidR="003B29F5" w:rsidRDefault="00C14F5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F54" w:rsidRDefault="00C14F54">
      <w:r>
        <w:separator/>
      </w:r>
    </w:p>
  </w:footnote>
  <w:footnote w:type="continuationSeparator" w:id="0">
    <w:p w:rsidR="00C14F54" w:rsidRDefault="00C14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trackRevisions/>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C61"/>
    <w:rsid w:val="000D7459"/>
    <w:rsid w:val="007411C3"/>
    <w:rsid w:val="00747173"/>
    <w:rsid w:val="00813844"/>
    <w:rsid w:val="00874D94"/>
    <w:rsid w:val="00A10C61"/>
    <w:rsid w:val="00C14F54"/>
    <w:rsid w:val="00C710CD"/>
    <w:rsid w:val="00DA64A0"/>
    <w:rsid w:val="00E15E9E"/>
    <w:rsid w:val="00E94E31"/>
    <w:rsid w:val="00FD3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1D020-3D45-4478-94E3-5B79741D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C6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10C61"/>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A10C61"/>
    <w:rPr>
      <w:rFonts w:ascii="Times New Roman" w:eastAsia="新細明體" w:hAnsi="Times New Roman" w:cs="Times New Roman"/>
      <w:sz w:val="20"/>
      <w:szCs w:val="20"/>
      <w:lang w:val="x-none" w:eastAsia="x-none"/>
    </w:rPr>
  </w:style>
  <w:style w:type="paragraph" w:styleId="a5">
    <w:name w:val="Block Text"/>
    <w:basedOn w:val="a"/>
    <w:semiHidden/>
    <w:rsid w:val="00A10C61"/>
    <w:pPr>
      <w:widowControl/>
      <w:autoSpaceDE w:val="0"/>
      <w:autoSpaceDN w:val="0"/>
      <w:adjustRightInd w:val="0"/>
      <w:spacing w:before="100" w:beforeAutospacing="1" w:after="100" w:afterAutospacing="1" w:line="400" w:lineRule="exact"/>
      <w:ind w:leftChars="150" w:left="150" w:firstLineChars="200" w:firstLine="200"/>
    </w:pPr>
    <w:rPr>
      <w:rFonts w:ascii="Arial Unicode MS" w:eastAsia="Arial Unicode MS" w:hAnsi="Arial Unicode MS" w:cs="Arial Unicode MS"/>
      <w:color w:val="333333"/>
      <w:kern w:val="0"/>
      <w:sz w:val="28"/>
    </w:rPr>
  </w:style>
  <w:style w:type="paragraph" w:customStyle="1" w:styleId="-cjk">
    <w:name w:val="區塊文字-cjk"/>
    <w:basedOn w:val="a"/>
    <w:rsid w:val="00A10C61"/>
    <w:pPr>
      <w:widowControl/>
      <w:spacing w:before="102" w:after="102" w:line="403" w:lineRule="atLeast"/>
      <w:ind w:left="147" w:firstLine="198"/>
    </w:pPr>
    <w:rPr>
      <w:rFonts w:ascii="Arial Unicode MS" w:eastAsia="Arial Unicode MS" w:hAnsi="Arial Unicode MS" w:cs="Arial Unicode MS"/>
      <w:color w:val="333333"/>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曾廣維</dc:creator>
  <cp:keywords/>
  <dc:description/>
  <cp:lastModifiedBy>曾廣維</cp:lastModifiedBy>
  <cp:revision>2</cp:revision>
  <dcterms:created xsi:type="dcterms:W3CDTF">2018-01-09T07:00:00Z</dcterms:created>
  <dcterms:modified xsi:type="dcterms:W3CDTF">2018-01-09T07:00:00Z</dcterms:modified>
</cp:coreProperties>
</file>