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ED7" w:rsidRDefault="00A90489" w:rsidP="00A90489">
      <w:pPr>
        <w:adjustRightInd w:val="0"/>
        <w:snapToGrid w:val="0"/>
        <w:spacing w:line="240" w:lineRule="atLeast"/>
        <w:ind w:leftChars="74" w:left="178"/>
        <w:jc w:val="both"/>
        <w:rPr>
          <w:rFonts w:ascii="標楷體" w:eastAsia="標楷體" w:hAnsi="標楷體"/>
          <w:sz w:val="28"/>
          <w:szCs w:val="28"/>
        </w:rPr>
      </w:pPr>
      <w:r>
        <w:rPr>
          <w:rFonts w:ascii="標楷體" w:eastAsia="標楷體" w:hAnsi="標楷體" w:hint="eastAsia"/>
          <w:sz w:val="28"/>
          <w:szCs w:val="28"/>
        </w:rPr>
        <w:t>到宅沐浴車收費標準：</w:t>
      </w:r>
      <w:bookmarkStart w:id="0" w:name="_GoBack"/>
      <w:bookmarkEnd w:id="0"/>
      <w:r w:rsidR="00873ED7">
        <w:rPr>
          <w:rFonts w:ascii="標楷體" w:eastAsia="標楷體" w:hAnsi="標楷體" w:hint="eastAsia"/>
          <w:sz w:val="28"/>
          <w:szCs w:val="28"/>
        </w:rPr>
        <w:t>依身心失能者經長期照顧管理中心或社區整合型服務中心評估核定照顧組合提供服務。</w:t>
      </w:r>
    </w:p>
    <w:p w:rsidR="00A90489" w:rsidRDefault="00A90489" w:rsidP="00A90489">
      <w:pPr>
        <w:adjustRightInd w:val="0"/>
        <w:snapToGrid w:val="0"/>
        <w:spacing w:line="240" w:lineRule="atLeast"/>
        <w:ind w:leftChars="74" w:left="178"/>
        <w:jc w:val="both"/>
        <w:rPr>
          <w:rFonts w:ascii="標楷體" w:eastAsia="標楷體" w:hAnsi="標楷體" w:hint="eastAsia"/>
          <w:sz w:val="28"/>
          <w:szCs w:val="28"/>
        </w:rPr>
      </w:pPr>
    </w:p>
    <w:tbl>
      <w:tblPr>
        <w:tblStyle w:val="a5"/>
        <w:tblW w:w="0" w:type="auto"/>
        <w:tblInd w:w="704" w:type="dxa"/>
        <w:tblLook w:val="04A0" w:firstRow="1" w:lastRow="0" w:firstColumn="1" w:lastColumn="0" w:noHBand="0" w:noVBand="1"/>
      </w:tblPr>
      <w:tblGrid>
        <w:gridCol w:w="816"/>
        <w:gridCol w:w="706"/>
        <w:gridCol w:w="3784"/>
        <w:gridCol w:w="1034"/>
        <w:gridCol w:w="1252"/>
      </w:tblGrid>
      <w:tr w:rsidR="00873ED7" w:rsidTr="00873ED7">
        <w:tc>
          <w:tcPr>
            <w:tcW w:w="816" w:type="dxa"/>
          </w:tcPr>
          <w:p w:rsidR="00873ED7" w:rsidRPr="00F929DD" w:rsidRDefault="00873ED7" w:rsidP="00B55CF8">
            <w:pPr>
              <w:adjustRightInd w:val="0"/>
              <w:snapToGrid w:val="0"/>
              <w:spacing w:line="240" w:lineRule="atLeast"/>
              <w:rPr>
                <w:rFonts w:ascii="標楷體" w:eastAsia="標楷體" w:hAnsi="標楷體"/>
                <w:sz w:val="24"/>
                <w:szCs w:val="24"/>
              </w:rPr>
            </w:pPr>
            <w:r w:rsidRPr="00F929DD">
              <w:rPr>
                <w:rFonts w:ascii="標楷體" w:eastAsia="標楷體" w:hAnsi="標楷體" w:hint="eastAsia"/>
                <w:sz w:val="24"/>
                <w:szCs w:val="24"/>
              </w:rPr>
              <w:t>編號</w:t>
            </w:r>
          </w:p>
        </w:tc>
        <w:tc>
          <w:tcPr>
            <w:tcW w:w="706" w:type="dxa"/>
          </w:tcPr>
          <w:p w:rsidR="00873ED7" w:rsidRPr="00F929DD" w:rsidRDefault="00873ED7" w:rsidP="00B55CF8">
            <w:pPr>
              <w:adjustRightInd w:val="0"/>
              <w:snapToGrid w:val="0"/>
              <w:spacing w:line="240" w:lineRule="atLeast"/>
              <w:rPr>
                <w:rFonts w:ascii="標楷體" w:eastAsia="標楷體" w:hAnsi="標楷體"/>
                <w:sz w:val="24"/>
                <w:szCs w:val="24"/>
              </w:rPr>
            </w:pPr>
            <w:r w:rsidRPr="00F929DD">
              <w:rPr>
                <w:rFonts w:ascii="標楷體" w:eastAsia="標楷體" w:hAnsi="標楷體" w:hint="eastAsia"/>
                <w:sz w:val="24"/>
                <w:szCs w:val="24"/>
              </w:rPr>
              <w:t>照顧組合</w:t>
            </w:r>
          </w:p>
        </w:tc>
        <w:tc>
          <w:tcPr>
            <w:tcW w:w="3784" w:type="dxa"/>
          </w:tcPr>
          <w:p w:rsidR="00873ED7" w:rsidRPr="00F929DD" w:rsidRDefault="00873ED7" w:rsidP="00B55CF8">
            <w:pPr>
              <w:adjustRightInd w:val="0"/>
              <w:snapToGrid w:val="0"/>
              <w:spacing w:line="240" w:lineRule="atLeast"/>
              <w:rPr>
                <w:rFonts w:ascii="標楷體" w:eastAsia="標楷體" w:hAnsi="標楷體"/>
                <w:sz w:val="24"/>
                <w:szCs w:val="24"/>
              </w:rPr>
            </w:pPr>
            <w:r w:rsidRPr="00F929DD">
              <w:rPr>
                <w:rFonts w:ascii="標楷體" w:eastAsia="標楷體" w:hAnsi="標楷體" w:hint="eastAsia"/>
                <w:sz w:val="24"/>
                <w:szCs w:val="24"/>
              </w:rPr>
              <w:t>組合內容及說明</w:t>
            </w:r>
          </w:p>
        </w:tc>
        <w:tc>
          <w:tcPr>
            <w:tcW w:w="1034" w:type="dxa"/>
          </w:tcPr>
          <w:p w:rsidR="00873ED7" w:rsidRPr="00F929DD" w:rsidRDefault="00873ED7" w:rsidP="00B55CF8">
            <w:pPr>
              <w:adjustRightInd w:val="0"/>
              <w:snapToGrid w:val="0"/>
              <w:spacing w:line="240" w:lineRule="atLeast"/>
              <w:rPr>
                <w:rFonts w:ascii="標楷體" w:eastAsia="標楷體" w:hAnsi="標楷體"/>
                <w:sz w:val="24"/>
                <w:szCs w:val="24"/>
              </w:rPr>
            </w:pPr>
            <w:r w:rsidRPr="00F929DD">
              <w:rPr>
                <w:rFonts w:ascii="標楷體" w:eastAsia="標楷體" w:hAnsi="標楷體" w:hint="eastAsia"/>
                <w:sz w:val="24"/>
                <w:szCs w:val="24"/>
              </w:rPr>
              <w:t>給(支)付價格(元)</w:t>
            </w:r>
          </w:p>
        </w:tc>
        <w:tc>
          <w:tcPr>
            <w:tcW w:w="1252" w:type="dxa"/>
          </w:tcPr>
          <w:p w:rsidR="00873ED7" w:rsidRPr="00F929DD" w:rsidRDefault="00873ED7" w:rsidP="00B55CF8">
            <w:pPr>
              <w:adjustRightInd w:val="0"/>
              <w:snapToGrid w:val="0"/>
              <w:spacing w:line="240" w:lineRule="atLeast"/>
              <w:rPr>
                <w:rFonts w:ascii="標楷體" w:eastAsia="標楷體" w:hAnsi="標楷體"/>
                <w:sz w:val="24"/>
                <w:szCs w:val="24"/>
              </w:rPr>
            </w:pPr>
            <w:r w:rsidRPr="00F929DD">
              <w:rPr>
                <w:rFonts w:ascii="標楷體" w:eastAsia="標楷體" w:hAnsi="標楷體" w:hint="eastAsia"/>
                <w:sz w:val="24"/>
                <w:szCs w:val="24"/>
              </w:rPr>
              <w:t>原民區或離島支付價格(元)</w:t>
            </w:r>
          </w:p>
        </w:tc>
      </w:tr>
      <w:tr w:rsidR="00873ED7" w:rsidTr="00873ED7">
        <w:tc>
          <w:tcPr>
            <w:tcW w:w="816" w:type="dxa"/>
          </w:tcPr>
          <w:p w:rsidR="00873ED7" w:rsidRPr="00F929DD" w:rsidRDefault="00873ED7" w:rsidP="00B55CF8">
            <w:pPr>
              <w:adjustRightInd w:val="0"/>
              <w:snapToGrid w:val="0"/>
              <w:spacing w:line="240" w:lineRule="atLeast"/>
              <w:rPr>
                <w:rFonts w:ascii="標楷體" w:eastAsia="標楷體" w:hAnsi="標楷體"/>
                <w:sz w:val="24"/>
                <w:szCs w:val="24"/>
              </w:rPr>
            </w:pPr>
            <w:r w:rsidRPr="00F929DD">
              <w:rPr>
                <w:rFonts w:ascii="標楷體" w:eastAsia="標楷體" w:hAnsi="標楷體" w:hint="eastAsia"/>
                <w:sz w:val="24"/>
                <w:szCs w:val="24"/>
              </w:rPr>
              <w:t>BA09</w:t>
            </w:r>
          </w:p>
        </w:tc>
        <w:tc>
          <w:tcPr>
            <w:tcW w:w="706" w:type="dxa"/>
          </w:tcPr>
          <w:p w:rsidR="00873ED7" w:rsidRPr="00F929DD" w:rsidRDefault="00873ED7" w:rsidP="00B55CF8">
            <w:pPr>
              <w:adjustRightInd w:val="0"/>
              <w:snapToGrid w:val="0"/>
              <w:spacing w:line="240" w:lineRule="atLeast"/>
              <w:rPr>
                <w:rFonts w:ascii="標楷體" w:eastAsia="標楷體" w:hAnsi="標楷體"/>
                <w:sz w:val="24"/>
                <w:szCs w:val="24"/>
              </w:rPr>
            </w:pPr>
            <w:r w:rsidRPr="00F929DD">
              <w:rPr>
                <w:rFonts w:ascii="標楷體" w:eastAsia="標楷體" w:hAnsi="標楷體" w:hint="eastAsia"/>
                <w:sz w:val="24"/>
                <w:szCs w:val="24"/>
              </w:rPr>
              <w:t>到宅沐浴車服務-第1型</w:t>
            </w:r>
          </w:p>
        </w:tc>
        <w:tc>
          <w:tcPr>
            <w:tcW w:w="3784" w:type="dxa"/>
          </w:tcPr>
          <w:p w:rsidR="00873ED7" w:rsidRPr="00F929DD" w:rsidRDefault="00873ED7" w:rsidP="00873ED7">
            <w:pPr>
              <w:pStyle w:val="a4"/>
              <w:widowControl/>
              <w:numPr>
                <w:ilvl w:val="0"/>
                <w:numId w:val="1"/>
              </w:numPr>
              <w:adjustRightInd w:val="0"/>
              <w:snapToGrid w:val="0"/>
              <w:spacing w:line="240" w:lineRule="atLeast"/>
              <w:ind w:leftChars="0"/>
              <w:jc w:val="both"/>
              <w:rPr>
                <w:rFonts w:ascii="標楷體" w:hAnsi="標楷體"/>
                <w:sz w:val="24"/>
                <w:szCs w:val="24"/>
              </w:rPr>
            </w:pPr>
            <w:r w:rsidRPr="00F929DD">
              <w:rPr>
                <w:rFonts w:ascii="標楷體" w:hAnsi="標楷體" w:hint="eastAsia"/>
                <w:sz w:val="24"/>
                <w:szCs w:val="24"/>
              </w:rPr>
              <w:t>內容包括：利用專用車輛，攜帶行動浴槽至案家，進行沐浴前評估及提供全身式沐浴，包含架設沐浴裝置、協助服務使用者身體清潔、穿換衣服、移位、為戶服務使用者安全及使用後之清理等。</w:t>
            </w:r>
          </w:p>
          <w:p w:rsidR="00873ED7" w:rsidRPr="00F929DD" w:rsidRDefault="00873ED7" w:rsidP="00873ED7">
            <w:pPr>
              <w:pStyle w:val="a4"/>
              <w:widowControl/>
              <w:numPr>
                <w:ilvl w:val="0"/>
                <w:numId w:val="1"/>
              </w:numPr>
              <w:adjustRightInd w:val="0"/>
              <w:snapToGrid w:val="0"/>
              <w:spacing w:line="240" w:lineRule="atLeast"/>
              <w:ind w:leftChars="0"/>
              <w:jc w:val="both"/>
              <w:rPr>
                <w:rFonts w:ascii="標楷體" w:hAnsi="標楷體"/>
                <w:sz w:val="24"/>
                <w:szCs w:val="24"/>
              </w:rPr>
            </w:pPr>
            <w:r w:rsidRPr="00F929DD">
              <w:rPr>
                <w:rFonts w:ascii="標楷體" w:hAnsi="標楷體" w:hint="eastAsia"/>
                <w:sz w:val="24"/>
                <w:szCs w:val="24"/>
              </w:rPr>
              <w:t>本組合至少需由3名長照人員所組成的團隊提供服務。</w:t>
            </w:r>
          </w:p>
          <w:p w:rsidR="00873ED7" w:rsidRPr="00F929DD" w:rsidRDefault="00873ED7" w:rsidP="00873ED7">
            <w:pPr>
              <w:pStyle w:val="a4"/>
              <w:widowControl/>
              <w:numPr>
                <w:ilvl w:val="0"/>
                <w:numId w:val="1"/>
              </w:numPr>
              <w:adjustRightInd w:val="0"/>
              <w:snapToGrid w:val="0"/>
              <w:spacing w:line="240" w:lineRule="atLeast"/>
              <w:ind w:leftChars="0"/>
              <w:jc w:val="both"/>
              <w:rPr>
                <w:rFonts w:ascii="標楷體" w:hAnsi="標楷體"/>
                <w:sz w:val="24"/>
                <w:szCs w:val="24"/>
              </w:rPr>
            </w:pPr>
            <w:r w:rsidRPr="00F929DD">
              <w:rPr>
                <w:rFonts w:ascii="標楷體" w:hAnsi="標楷體" w:hint="eastAsia"/>
                <w:sz w:val="24"/>
                <w:szCs w:val="24"/>
              </w:rPr>
              <w:t>聘僱外籍家庭看護工之家庭，可使用本項服務，不受第一節給付第五點限用於專業服務組合之限制，為其給付額度仍僅給付失能者「照顧及專業服務額度」之30%。</w:t>
            </w:r>
          </w:p>
        </w:tc>
        <w:tc>
          <w:tcPr>
            <w:tcW w:w="1034" w:type="dxa"/>
          </w:tcPr>
          <w:p w:rsidR="00873ED7" w:rsidRPr="00F929DD" w:rsidRDefault="00873ED7" w:rsidP="00B55CF8">
            <w:pPr>
              <w:adjustRightInd w:val="0"/>
              <w:snapToGrid w:val="0"/>
              <w:spacing w:line="240" w:lineRule="atLeast"/>
              <w:rPr>
                <w:rFonts w:ascii="標楷體" w:eastAsia="標楷體" w:hAnsi="標楷體"/>
                <w:sz w:val="24"/>
                <w:szCs w:val="24"/>
              </w:rPr>
            </w:pPr>
            <w:r w:rsidRPr="00F929DD">
              <w:rPr>
                <w:rFonts w:ascii="標楷體" w:eastAsia="標楷體" w:hAnsi="標楷體" w:hint="eastAsia"/>
                <w:sz w:val="24"/>
                <w:szCs w:val="24"/>
              </w:rPr>
              <w:t>2</w:t>
            </w:r>
            <w:r w:rsidRPr="00F929DD">
              <w:rPr>
                <w:rFonts w:ascii="標楷體" w:eastAsia="標楷體" w:hAnsi="標楷體"/>
                <w:sz w:val="24"/>
                <w:szCs w:val="24"/>
              </w:rPr>
              <w:t>,</w:t>
            </w:r>
            <w:r w:rsidRPr="00F929DD">
              <w:rPr>
                <w:rFonts w:ascii="標楷體" w:eastAsia="標楷體" w:hAnsi="標楷體" w:hint="eastAsia"/>
                <w:sz w:val="24"/>
                <w:szCs w:val="24"/>
              </w:rPr>
              <w:t>200</w:t>
            </w:r>
          </w:p>
        </w:tc>
        <w:tc>
          <w:tcPr>
            <w:tcW w:w="1252" w:type="dxa"/>
          </w:tcPr>
          <w:p w:rsidR="00873ED7" w:rsidRPr="00F929DD" w:rsidRDefault="00873ED7" w:rsidP="00B55CF8">
            <w:pPr>
              <w:adjustRightInd w:val="0"/>
              <w:snapToGrid w:val="0"/>
              <w:spacing w:line="240" w:lineRule="atLeast"/>
              <w:rPr>
                <w:rFonts w:ascii="標楷體" w:eastAsia="標楷體" w:hAnsi="標楷體"/>
                <w:sz w:val="24"/>
                <w:szCs w:val="24"/>
              </w:rPr>
            </w:pPr>
            <w:r w:rsidRPr="00F929DD">
              <w:rPr>
                <w:rFonts w:ascii="標楷體" w:eastAsia="標楷體" w:hAnsi="標楷體" w:hint="eastAsia"/>
                <w:sz w:val="24"/>
                <w:szCs w:val="24"/>
              </w:rPr>
              <w:t>2</w:t>
            </w:r>
            <w:r w:rsidRPr="00F929DD">
              <w:rPr>
                <w:rFonts w:ascii="標楷體" w:eastAsia="標楷體" w:hAnsi="標楷體"/>
                <w:sz w:val="24"/>
                <w:szCs w:val="24"/>
              </w:rPr>
              <w:t>,</w:t>
            </w:r>
            <w:r w:rsidRPr="00F929DD">
              <w:rPr>
                <w:rFonts w:ascii="標楷體" w:eastAsia="標楷體" w:hAnsi="標楷體" w:hint="eastAsia"/>
                <w:sz w:val="24"/>
                <w:szCs w:val="24"/>
              </w:rPr>
              <w:t>640</w:t>
            </w:r>
          </w:p>
        </w:tc>
      </w:tr>
      <w:tr w:rsidR="00873ED7" w:rsidTr="00873ED7">
        <w:tc>
          <w:tcPr>
            <w:tcW w:w="816" w:type="dxa"/>
          </w:tcPr>
          <w:p w:rsidR="00873ED7" w:rsidRPr="00F929DD" w:rsidRDefault="00873ED7" w:rsidP="00B55CF8">
            <w:pPr>
              <w:adjustRightInd w:val="0"/>
              <w:snapToGrid w:val="0"/>
              <w:spacing w:line="240" w:lineRule="atLeast"/>
              <w:rPr>
                <w:rFonts w:ascii="標楷體" w:eastAsia="標楷體" w:hAnsi="標楷體"/>
                <w:sz w:val="24"/>
                <w:szCs w:val="24"/>
              </w:rPr>
            </w:pPr>
            <w:r w:rsidRPr="00F929DD">
              <w:rPr>
                <w:rFonts w:ascii="標楷體" w:eastAsia="標楷體" w:hAnsi="標楷體" w:hint="eastAsia"/>
                <w:sz w:val="24"/>
                <w:szCs w:val="24"/>
              </w:rPr>
              <w:t>BA09a</w:t>
            </w:r>
          </w:p>
        </w:tc>
        <w:tc>
          <w:tcPr>
            <w:tcW w:w="706" w:type="dxa"/>
          </w:tcPr>
          <w:p w:rsidR="00873ED7" w:rsidRPr="00F929DD" w:rsidRDefault="00873ED7" w:rsidP="00B55CF8">
            <w:pPr>
              <w:adjustRightInd w:val="0"/>
              <w:snapToGrid w:val="0"/>
              <w:spacing w:line="240" w:lineRule="atLeast"/>
              <w:rPr>
                <w:rFonts w:ascii="標楷體" w:eastAsia="標楷體" w:hAnsi="標楷體"/>
                <w:sz w:val="24"/>
                <w:szCs w:val="24"/>
              </w:rPr>
            </w:pPr>
            <w:r w:rsidRPr="00F929DD">
              <w:rPr>
                <w:rFonts w:ascii="標楷體" w:eastAsia="標楷體" w:hAnsi="標楷體" w:hint="eastAsia"/>
                <w:sz w:val="24"/>
                <w:szCs w:val="24"/>
              </w:rPr>
              <w:t>到宅沐浴車服務-第2型</w:t>
            </w:r>
          </w:p>
        </w:tc>
        <w:tc>
          <w:tcPr>
            <w:tcW w:w="3784" w:type="dxa"/>
          </w:tcPr>
          <w:p w:rsidR="00873ED7" w:rsidRPr="00F929DD" w:rsidRDefault="00873ED7" w:rsidP="00873ED7">
            <w:pPr>
              <w:pStyle w:val="a4"/>
              <w:widowControl/>
              <w:numPr>
                <w:ilvl w:val="0"/>
                <w:numId w:val="2"/>
              </w:numPr>
              <w:adjustRightInd w:val="0"/>
              <w:snapToGrid w:val="0"/>
              <w:spacing w:line="240" w:lineRule="atLeast"/>
              <w:ind w:leftChars="0"/>
              <w:jc w:val="both"/>
              <w:rPr>
                <w:rFonts w:ascii="標楷體" w:hAnsi="標楷體"/>
                <w:sz w:val="24"/>
                <w:szCs w:val="24"/>
              </w:rPr>
            </w:pPr>
            <w:r w:rsidRPr="00F929DD">
              <w:rPr>
                <w:rFonts w:ascii="標楷體" w:hAnsi="標楷體" w:hint="eastAsia"/>
                <w:sz w:val="24"/>
                <w:szCs w:val="24"/>
              </w:rPr>
              <w:t>經照顧管理專員評估有留置管路(包含：氣切、鼻胃管、胃造廔口、導尿管、膀胱造廔口、結腸造廔口)、使用呼吸器以及傷燙傷和三級傷口，需協助之長照需要者，得使用本組合。</w:t>
            </w:r>
          </w:p>
          <w:p w:rsidR="00873ED7" w:rsidRPr="00F929DD" w:rsidRDefault="00873ED7" w:rsidP="00873ED7">
            <w:pPr>
              <w:pStyle w:val="a4"/>
              <w:widowControl/>
              <w:numPr>
                <w:ilvl w:val="0"/>
                <w:numId w:val="2"/>
              </w:numPr>
              <w:adjustRightInd w:val="0"/>
              <w:snapToGrid w:val="0"/>
              <w:spacing w:line="240" w:lineRule="atLeast"/>
              <w:ind w:leftChars="0"/>
              <w:jc w:val="both"/>
              <w:rPr>
                <w:rFonts w:ascii="標楷體" w:hAnsi="標楷體"/>
                <w:sz w:val="24"/>
                <w:szCs w:val="24"/>
              </w:rPr>
            </w:pPr>
            <w:r w:rsidRPr="00F929DD">
              <w:rPr>
                <w:rFonts w:ascii="標楷體" w:hAnsi="標楷體" w:hint="eastAsia"/>
                <w:sz w:val="24"/>
                <w:szCs w:val="24"/>
              </w:rPr>
              <w:t>內容包括：</w:t>
            </w:r>
          </w:p>
          <w:p w:rsidR="00873ED7" w:rsidRPr="00F929DD" w:rsidRDefault="00873ED7" w:rsidP="00B55CF8">
            <w:pPr>
              <w:widowControl/>
              <w:adjustRightInd w:val="0"/>
              <w:snapToGrid w:val="0"/>
              <w:spacing w:line="240" w:lineRule="atLeast"/>
              <w:jc w:val="both"/>
              <w:rPr>
                <w:rFonts w:ascii="標楷體" w:eastAsia="標楷體" w:hAnsi="標楷體"/>
                <w:sz w:val="24"/>
                <w:szCs w:val="24"/>
              </w:rPr>
            </w:pPr>
            <w:r>
              <w:rPr>
                <w:rFonts w:ascii="標楷體" w:eastAsia="標楷體" w:hAnsi="標楷體" w:hint="eastAsia"/>
                <w:sz w:val="24"/>
                <w:szCs w:val="24"/>
              </w:rPr>
              <w:t>(1)</w:t>
            </w:r>
            <w:r w:rsidRPr="00F929DD">
              <w:rPr>
                <w:rFonts w:ascii="標楷體" w:eastAsia="標楷體" w:hAnsi="標楷體" w:hint="eastAsia"/>
                <w:sz w:val="24"/>
                <w:szCs w:val="24"/>
              </w:rPr>
              <w:t>利用專用車輛，攜帶行動浴槽至案家，進行沐浴前評估及提供全身式沐浴，包含架設沐浴裝置、協助服務使用者身體清潔、穿換衣服、移位、為戶服務使用者安全及使用後之清理等。</w:t>
            </w:r>
          </w:p>
          <w:p w:rsidR="00873ED7" w:rsidRPr="00F929DD" w:rsidRDefault="00873ED7" w:rsidP="00B55CF8">
            <w:pPr>
              <w:widowControl/>
              <w:adjustRightInd w:val="0"/>
              <w:snapToGrid w:val="0"/>
              <w:spacing w:line="240" w:lineRule="atLeast"/>
              <w:jc w:val="both"/>
              <w:rPr>
                <w:rFonts w:ascii="標楷體" w:hAnsi="標楷體"/>
                <w:szCs w:val="24"/>
              </w:rPr>
            </w:pPr>
            <w:r>
              <w:rPr>
                <w:rFonts w:ascii="標楷體" w:eastAsia="標楷體" w:hAnsi="標楷體" w:hint="eastAsia"/>
                <w:sz w:val="24"/>
                <w:szCs w:val="24"/>
              </w:rPr>
              <w:t>(2)</w:t>
            </w:r>
            <w:r w:rsidRPr="00F929DD">
              <w:rPr>
                <w:rFonts w:ascii="標楷體" w:eastAsia="標楷體" w:hAnsi="標楷體" w:hint="eastAsia"/>
                <w:sz w:val="24"/>
                <w:szCs w:val="24"/>
              </w:rPr>
              <w:t>由護理人員做沐浴前生命徵項評估、身體評估、傷口評估和護理以及衛教指導，包含；沐浴前三管(氣切、鼻胃管、導尿管)護理、緊急狀況處理和指揮，並針對主要照顧者依個案疾病做相關性衛教和指導</w:t>
            </w:r>
            <w:r w:rsidRPr="00F929DD">
              <w:rPr>
                <w:rFonts w:ascii="標楷體" w:hAnsi="標楷體" w:hint="eastAsia"/>
                <w:szCs w:val="24"/>
              </w:rPr>
              <w:t>。</w:t>
            </w:r>
          </w:p>
          <w:p w:rsidR="00873ED7" w:rsidRDefault="00873ED7" w:rsidP="00873ED7">
            <w:pPr>
              <w:pStyle w:val="a4"/>
              <w:widowControl/>
              <w:numPr>
                <w:ilvl w:val="0"/>
                <w:numId w:val="2"/>
              </w:numPr>
              <w:adjustRightInd w:val="0"/>
              <w:snapToGrid w:val="0"/>
              <w:spacing w:line="240" w:lineRule="atLeast"/>
              <w:ind w:leftChars="0"/>
              <w:jc w:val="both"/>
              <w:rPr>
                <w:rFonts w:ascii="標楷體" w:hAnsi="標楷體"/>
                <w:sz w:val="24"/>
                <w:szCs w:val="24"/>
              </w:rPr>
            </w:pPr>
            <w:r w:rsidRPr="00F929DD">
              <w:rPr>
                <w:rFonts w:ascii="標楷體" w:hAnsi="標楷體" w:hint="eastAsia"/>
                <w:sz w:val="24"/>
                <w:szCs w:val="24"/>
              </w:rPr>
              <w:t>本組合至少需由1位護理人員及2位長照人員所組成之團隊提供服務。</w:t>
            </w:r>
          </w:p>
          <w:p w:rsidR="00873ED7" w:rsidRPr="00F929DD" w:rsidRDefault="00873ED7" w:rsidP="00873ED7">
            <w:pPr>
              <w:pStyle w:val="a4"/>
              <w:widowControl/>
              <w:numPr>
                <w:ilvl w:val="0"/>
                <w:numId w:val="2"/>
              </w:numPr>
              <w:adjustRightInd w:val="0"/>
              <w:snapToGrid w:val="0"/>
              <w:spacing w:line="240" w:lineRule="atLeast"/>
              <w:ind w:leftChars="0"/>
              <w:jc w:val="both"/>
              <w:rPr>
                <w:rFonts w:ascii="標楷體" w:hAnsi="標楷體"/>
                <w:sz w:val="24"/>
                <w:szCs w:val="24"/>
              </w:rPr>
            </w:pPr>
            <w:r w:rsidRPr="00F929DD">
              <w:rPr>
                <w:rFonts w:ascii="標楷體" w:hAnsi="標楷體" w:hint="eastAsia"/>
                <w:sz w:val="24"/>
                <w:szCs w:val="24"/>
              </w:rPr>
              <w:lastRenderedPageBreak/>
              <w:t>聘僱外籍家庭看護工之家庭，可使用本項服務，不受第一節給付第五點限用於專業服務組合之限制，為其給付額度仍僅給付失能者「照顧及專業服務額度」之30%。</w:t>
            </w:r>
          </w:p>
        </w:tc>
        <w:tc>
          <w:tcPr>
            <w:tcW w:w="1034" w:type="dxa"/>
          </w:tcPr>
          <w:p w:rsidR="00873ED7" w:rsidRPr="00F929DD" w:rsidRDefault="00873ED7" w:rsidP="00B55CF8">
            <w:pPr>
              <w:adjustRightInd w:val="0"/>
              <w:snapToGrid w:val="0"/>
              <w:spacing w:line="240" w:lineRule="atLeast"/>
              <w:rPr>
                <w:rFonts w:ascii="標楷體" w:eastAsia="標楷體" w:hAnsi="標楷體"/>
                <w:sz w:val="24"/>
                <w:szCs w:val="24"/>
              </w:rPr>
            </w:pPr>
            <w:r w:rsidRPr="00F929DD">
              <w:rPr>
                <w:rFonts w:ascii="標楷體" w:eastAsia="標楷體" w:hAnsi="標楷體" w:hint="eastAsia"/>
                <w:sz w:val="24"/>
                <w:szCs w:val="24"/>
              </w:rPr>
              <w:lastRenderedPageBreak/>
              <w:t>2</w:t>
            </w:r>
            <w:r w:rsidRPr="00F929DD">
              <w:rPr>
                <w:rFonts w:ascii="標楷體" w:eastAsia="標楷體" w:hAnsi="標楷體"/>
                <w:sz w:val="24"/>
                <w:szCs w:val="24"/>
              </w:rPr>
              <w:t>,</w:t>
            </w:r>
            <w:r w:rsidRPr="00F929DD">
              <w:rPr>
                <w:rFonts w:ascii="標楷體" w:eastAsia="標楷體" w:hAnsi="標楷體" w:hint="eastAsia"/>
                <w:sz w:val="24"/>
                <w:szCs w:val="24"/>
              </w:rPr>
              <w:t>500</w:t>
            </w:r>
          </w:p>
        </w:tc>
        <w:tc>
          <w:tcPr>
            <w:tcW w:w="1252" w:type="dxa"/>
          </w:tcPr>
          <w:p w:rsidR="00873ED7" w:rsidRPr="00F929DD" w:rsidRDefault="00873ED7" w:rsidP="00B55CF8">
            <w:pPr>
              <w:adjustRightInd w:val="0"/>
              <w:snapToGrid w:val="0"/>
              <w:spacing w:line="240" w:lineRule="atLeast"/>
              <w:rPr>
                <w:rFonts w:ascii="標楷體" w:eastAsia="標楷體" w:hAnsi="標楷體"/>
                <w:sz w:val="24"/>
                <w:szCs w:val="24"/>
              </w:rPr>
            </w:pPr>
            <w:r w:rsidRPr="00F929DD">
              <w:rPr>
                <w:rFonts w:ascii="標楷體" w:eastAsia="標楷體" w:hAnsi="標楷體" w:hint="eastAsia"/>
                <w:sz w:val="24"/>
                <w:szCs w:val="24"/>
              </w:rPr>
              <w:t>3</w:t>
            </w:r>
            <w:r w:rsidRPr="00F929DD">
              <w:rPr>
                <w:rFonts w:ascii="標楷體" w:eastAsia="標楷體" w:hAnsi="標楷體"/>
                <w:sz w:val="24"/>
                <w:szCs w:val="24"/>
              </w:rPr>
              <w:t>,</w:t>
            </w:r>
            <w:r w:rsidRPr="00F929DD">
              <w:rPr>
                <w:rFonts w:ascii="標楷體" w:eastAsia="標楷體" w:hAnsi="標楷體" w:hint="eastAsia"/>
                <w:sz w:val="24"/>
                <w:szCs w:val="24"/>
              </w:rPr>
              <w:t>000</w:t>
            </w:r>
          </w:p>
        </w:tc>
      </w:tr>
    </w:tbl>
    <w:p w:rsidR="00347442" w:rsidRPr="00873ED7" w:rsidRDefault="00347442" w:rsidP="00873ED7">
      <w:pPr>
        <w:adjustRightInd w:val="0"/>
        <w:snapToGrid w:val="0"/>
        <w:spacing w:line="240" w:lineRule="atLeast"/>
        <w:ind w:leftChars="177" w:left="1013" w:hangingChars="210" w:hanging="588"/>
        <w:jc w:val="both"/>
        <w:rPr>
          <w:rFonts w:ascii="標楷體" w:eastAsia="標楷體" w:hAnsi="標楷體"/>
          <w:sz w:val="28"/>
          <w:szCs w:val="28"/>
        </w:rPr>
      </w:pPr>
    </w:p>
    <w:sectPr w:rsidR="00347442" w:rsidRPr="00873E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4714" w:rsidRDefault="002E4714" w:rsidP="00E15C6D">
      <w:r>
        <w:separator/>
      </w:r>
    </w:p>
  </w:endnote>
  <w:endnote w:type="continuationSeparator" w:id="0">
    <w:p w:rsidR="002E4714" w:rsidRDefault="002E4714" w:rsidP="00E15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4714" w:rsidRDefault="002E4714" w:rsidP="00E15C6D">
      <w:r>
        <w:separator/>
      </w:r>
    </w:p>
  </w:footnote>
  <w:footnote w:type="continuationSeparator" w:id="0">
    <w:p w:rsidR="002E4714" w:rsidRDefault="002E4714" w:rsidP="00E15C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45530D"/>
    <w:multiLevelType w:val="hybridMultilevel"/>
    <w:tmpl w:val="CFCAEF4E"/>
    <w:lvl w:ilvl="0" w:tplc="6E0C2C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91F4809"/>
    <w:multiLevelType w:val="hybridMultilevel"/>
    <w:tmpl w:val="CFCAEF4E"/>
    <w:lvl w:ilvl="0" w:tplc="6E0C2C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ED7"/>
    <w:rsid w:val="00205D4F"/>
    <w:rsid w:val="002E4714"/>
    <w:rsid w:val="00347442"/>
    <w:rsid w:val="00774517"/>
    <w:rsid w:val="00873ED7"/>
    <w:rsid w:val="009270C0"/>
    <w:rsid w:val="00A90489"/>
    <w:rsid w:val="00E15C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F96F47"/>
  <w15:chartTrackingRefBased/>
  <w15:docId w15:val="{635BC378-6418-4D86-A601-751D48971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3ED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73ED7"/>
    <w:pPr>
      <w:widowControl w:val="0"/>
    </w:pPr>
  </w:style>
  <w:style w:type="paragraph" w:styleId="a4">
    <w:name w:val="List Paragraph"/>
    <w:basedOn w:val="a"/>
    <w:uiPriority w:val="99"/>
    <w:qFormat/>
    <w:rsid w:val="00873ED7"/>
    <w:pPr>
      <w:ind w:leftChars="200" w:left="480"/>
    </w:pPr>
    <w:rPr>
      <w:rFonts w:ascii="Times New Roman" w:eastAsia="標楷體" w:hAnsi="Times New Roman" w:cs="Times New Roman"/>
      <w:sz w:val="32"/>
      <w:szCs w:val="20"/>
    </w:rPr>
  </w:style>
  <w:style w:type="table" w:styleId="a5">
    <w:name w:val="Table Grid"/>
    <w:basedOn w:val="a1"/>
    <w:uiPriority w:val="39"/>
    <w:rsid w:val="00873ED7"/>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73ED7"/>
    <w:pPr>
      <w:widowControl/>
      <w:spacing w:after="150"/>
    </w:pPr>
    <w:rPr>
      <w:rFonts w:ascii="新細明體" w:eastAsia="新細明體" w:hAnsi="新細明體" w:cs="新細明體"/>
      <w:kern w:val="0"/>
      <w:szCs w:val="24"/>
    </w:rPr>
  </w:style>
  <w:style w:type="paragraph" w:styleId="a6">
    <w:name w:val="header"/>
    <w:basedOn w:val="a"/>
    <w:link w:val="a7"/>
    <w:uiPriority w:val="99"/>
    <w:unhideWhenUsed/>
    <w:rsid w:val="00E15C6D"/>
    <w:pPr>
      <w:tabs>
        <w:tab w:val="center" w:pos="4153"/>
        <w:tab w:val="right" w:pos="8306"/>
      </w:tabs>
      <w:snapToGrid w:val="0"/>
    </w:pPr>
    <w:rPr>
      <w:sz w:val="20"/>
      <w:szCs w:val="20"/>
    </w:rPr>
  </w:style>
  <w:style w:type="character" w:customStyle="1" w:styleId="a7">
    <w:name w:val="頁首 字元"/>
    <w:basedOn w:val="a0"/>
    <w:link w:val="a6"/>
    <w:uiPriority w:val="99"/>
    <w:rsid w:val="00E15C6D"/>
    <w:rPr>
      <w:sz w:val="20"/>
      <w:szCs w:val="20"/>
    </w:rPr>
  </w:style>
  <w:style w:type="paragraph" w:styleId="a8">
    <w:name w:val="footer"/>
    <w:basedOn w:val="a"/>
    <w:link w:val="a9"/>
    <w:uiPriority w:val="99"/>
    <w:unhideWhenUsed/>
    <w:rsid w:val="00E15C6D"/>
    <w:pPr>
      <w:tabs>
        <w:tab w:val="center" w:pos="4153"/>
        <w:tab w:val="right" w:pos="8306"/>
      </w:tabs>
      <w:snapToGrid w:val="0"/>
    </w:pPr>
    <w:rPr>
      <w:sz w:val="20"/>
      <w:szCs w:val="20"/>
    </w:rPr>
  </w:style>
  <w:style w:type="character" w:customStyle="1" w:styleId="a9">
    <w:name w:val="頁尾 字元"/>
    <w:basedOn w:val="a0"/>
    <w:link w:val="a8"/>
    <w:uiPriority w:val="99"/>
    <w:rsid w:val="00E15C6D"/>
    <w:rPr>
      <w:sz w:val="20"/>
      <w:szCs w:val="20"/>
    </w:rPr>
  </w:style>
  <w:style w:type="character" w:styleId="aa">
    <w:name w:val="Strong"/>
    <w:basedOn w:val="a0"/>
    <w:uiPriority w:val="22"/>
    <w:qFormat/>
    <w:rsid w:val="00E15C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095561">
      <w:bodyDiv w:val="1"/>
      <w:marLeft w:val="0"/>
      <w:marRight w:val="0"/>
      <w:marTop w:val="0"/>
      <w:marBottom w:val="0"/>
      <w:divBdr>
        <w:top w:val="none" w:sz="0" w:space="0" w:color="auto"/>
        <w:left w:val="none" w:sz="0" w:space="0" w:color="auto"/>
        <w:bottom w:val="none" w:sz="0" w:space="0" w:color="auto"/>
        <w:right w:val="none" w:sz="0" w:space="0" w:color="auto"/>
      </w:divBdr>
      <w:divsChild>
        <w:div w:id="1365013390">
          <w:marLeft w:val="0"/>
          <w:marRight w:val="0"/>
          <w:marTop w:val="0"/>
          <w:marBottom w:val="0"/>
          <w:divBdr>
            <w:top w:val="none" w:sz="0" w:space="0" w:color="auto"/>
            <w:left w:val="none" w:sz="0" w:space="0" w:color="auto"/>
            <w:bottom w:val="none" w:sz="0" w:space="0" w:color="auto"/>
            <w:right w:val="none" w:sz="0" w:space="0" w:color="auto"/>
          </w:divBdr>
          <w:divsChild>
            <w:div w:id="247426324">
              <w:marLeft w:val="0"/>
              <w:marRight w:val="0"/>
              <w:marTop w:val="0"/>
              <w:marBottom w:val="0"/>
              <w:divBdr>
                <w:top w:val="none" w:sz="0" w:space="0" w:color="auto"/>
                <w:left w:val="none" w:sz="0" w:space="0" w:color="auto"/>
                <w:bottom w:val="none" w:sz="0" w:space="0" w:color="auto"/>
                <w:right w:val="none" w:sz="0" w:space="0" w:color="auto"/>
              </w:divBdr>
              <w:divsChild>
                <w:div w:id="83189777">
                  <w:marLeft w:val="0"/>
                  <w:marRight w:val="0"/>
                  <w:marTop w:val="0"/>
                  <w:marBottom w:val="0"/>
                  <w:divBdr>
                    <w:top w:val="none" w:sz="0" w:space="0" w:color="auto"/>
                    <w:left w:val="none" w:sz="0" w:space="0" w:color="auto"/>
                    <w:bottom w:val="none" w:sz="0" w:space="0" w:color="auto"/>
                    <w:right w:val="none" w:sz="0" w:space="0" w:color="auto"/>
                  </w:divBdr>
                  <w:divsChild>
                    <w:div w:id="1873692927">
                      <w:marLeft w:val="0"/>
                      <w:marRight w:val="0"/>
                      <w:marTop w:val="0"/>
                      <w:marBottom w:val="0"/>
                      <w:divBdr>
                        <w:top w:val="none" w:sz="0" w:space="0" w:color="auto"/>
                        <w:left w:val="none" w:sz="0" w:space="0" w:color="auto"/>
                        <w:bottom w:val="none" w:sz="0" w:space="0" w:color="auto"/>
                        <w:right w:val="none" w:sz="0" w:space="0" w:color="auto"/>
                      </w:divBdr>
                      <w:divsChild>
                        <w:div w:id="1226918583">
                          <w:marLeft w:val="0"/>
                          <w:marRight w:val="0"/>
                          <w:marTop w:val="0"/>
                          <w:marBottom w:val="0"/>
                          <w:divBdr>
                            <w:top w:val="none" w:sz="0" w:space="0" w:color="auto"/>
                            <w:left w:val="none" w:sz="0" w:space="0" w:color="auto"/>
                            <w:bottom w:val="none" w:sz="0" w:space="0" w:color="auto"/>
                            <w:right w:val="none" w:sz="0" w:space="0" w:color="auto"/>
                          </w:divBdr>
                          <w:divsChild>
                            <w:div w:id="113255892">
                              <w:marLeft w:val="0"/>
                              <w:marRight w:val="0"/>
                              <w:marTop w:val="0"/>
                              <w:marBottom w:val="0"/>
                              <w:divBdr>
                                <w:top w:val="none" w:sz="0" w:space="0" w:color="auto"/>
                                <w:left w:val="none" w:sz="0" w:space="0" w:color="auto"/>
                                <w:bottom w:val="none" w:sz="0" w:space="0" w:color="auto"/>
                                <w:right w:val="none" w:sz="0" w:space="0" w:color="auto"/>
                              </w:divBdr>
                              <w:divsChild>
                                <w:div w:id="814446647">
                                  <w:marLeft w:val="0"/>
                                  <w:marRight w:val="0"/>
                                  <w:marTop w:val="0"/>
                                  <w:marBottom w:val="0"/>
                                  <w:divBdr>
                                    <w:top w:val="none" w:sz="0" w:space="0" w:color="auto"/>
                                    <w:left w:val="none" w:sz="0" w:space="0" w:color="auto"/>
                                    <w:bottom w:val="none" w:sz="0" w:space="0" w:color="auto"/>
                                    <w:right w:val="none" w:sz="0" w:space="0" w:color="auto"/>
                                  </w:divBdr>
                                  <w:divsChild>
                                    <w:div w:id="88788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832546">
      <w:bodyDiv w:val="1"/>
      <w:marLeft w:val="0"/>
      <w:marRight w:val="0"/>
      <w:marTop w:val="0"/>
      <w:marBottom w:val="0"/>
      <w:divBdr>
        <w:top w:val="none" w:sz="0" w:space="0" w:color="auto"/>
        <w:left w:val="none" w:sz="0" w:space="0" w:color="auto"/>
        <w:bottom w:val="none" w:sz="0" w:space="0" w:color="auto"/>
        <w:right w:val="none" w:sz="0" w:space="0" w:color="auto"/>
      </w:divBdr>
      <w:divsChild>
        <w:div w:id="2001081381">
          <w:marLeft w:val="0"/>
          <w:marRight w:val="0"/>
          <w:marTop w:val="0"/>
          <w:marBottom w:val="0"/>
          <w:divBdr>
            <w:top w:val="none" w:sz="0" w:space="0" w:color="auto"/>
            <w:left w:val="none" w:sz="0" w:space="0" w:color="auto"/>
            <w:bottom w:val="none" w:sz="0" w:space="0" w:color="auto"/>
            <w:right w:val="none" w:sz="0" w:space="0" w:color="auto"/>
          </w:divBdr>
          <w:divsChild>
            <w:div w:id="1980646911">
              <w:marLeft w:val="0"/>
              <w:marRight w:val="0"/>
              <w:marTop w:val="0"/>
              <w:marBottom w:val="0"/>
              <w:divBdr>
                <w:top w:val="none" w:sz="0" w:space="0" w:color="auto"/>
                <w:left w:val="none" w:sz="0" w:space="0" w:color="auto"/>
                <w:bottom w:val="none" w:sz="0" w:space="0" w:color="auto"/>
                <w:right w:val="none" w:sz="0" w:space="0" w:color="auto"/>
              </w:divBdr>
              <w:divsChild>
                <w:div w:id="17245783">
                  <w:marLeft w:val="0"/>
                  <w:marRight w:val="0"/>
                  <w:marTop w:val="0"/>
                  <w:marBottom w:val="0"/>
                  <w:divBdr>
                    <w:top w:val="none" w:sz="0" w:space="0" w:color="auto"/>
                    <w:left w:val="none" w:sz="0" w:space="0" w:color="auto"/>
                    <w:bottom w:val="none" w:sz="0" w:space="0" w:color="auto"/>
                    <w:right w:val="none" w:sz="0" w:space="0" w:color="auto"/>
                  </w:divBdr>
                  <w:divsChild>
                    <w:div w:id="110560206">
                      <w:marLeft w:val="0"/>
                      <w:marRight w:val="0"/>
                      <w:marTop w:val="0"/>
                      <w:marBottom w:val="0"/>
                      <w:divBdr>
                        <w:top w:val="none" w:sz="0" w:space="0" w:color="auto"/>
                        <w:left w:val="none" w:sz="0" w:space="0" w:color="auto"/>
                        <w:bottom w:val="none" w:sz="0" w:space="0" w:color="auto"/>
                        <w:right w:val="none" w:sz="0" w:space="0" w:color="auto"/>
                      </w:divBdr>
                      <w:divsChild>
                        <w:div w:id="809173673">
                          <w:marLeft w:val="0"/>
                          <w:marRight w:val="0"/>
                          <w:marTop w:val="0"/>
                          <w:marBottom w:val="0"/>
                          <w:divBdr>
                            <w:top w:val="none" w:sz="0" w:space="0" w:color="auto"/>
                            <w:left w:val="none" w:sz="0" w:space="0" w:color="auto"/>
                            <w:bottom w:val="none" w:sz="0" w:space="0" w:color="auto"/>
                            <w:right w:val="none" w:sz="0" w:space="0" w:color="auto"/>
                          </w:divBdr>
                          <w:divsChild>
                            <w:div w:id="24908155">
                              <w:marLeft w:val="0"/>
                              <w:marRight w:val="0"/>
                              <w:marTop w:val="0"/>
                              <w:marBottom w:val="0"/>
                              <w:divBdr>
                                <w:top w:val="none" w:sz="0" w:space="0" w:color="auto"/>
                                <w:left w:val="none" w:sz="0" w:space="0" w:color="auto"/>
                                <w:bottom w:val="none" w:sz="0" w:space="0" w:color="auto"/>
                                <w:right w:val="none" w:sz="0" w:space="0" w:color="auto"/>
                              </w:divBdr>
                              <w:divsChild>
                                <w:div w:id="115485415">
                                  <w:marLeft w:val="0"/>
                                  <w:marRight w:val="0"/>
                                  <w:marTop w:val="0"/>
                                  <w:marBottom w:val="0"/>
                                  <w:divBdr>
                                    <w:top w:val="none" w:sz="0" w:space="0" w:color="auto"/>
                                    <w:left w:val="none" w:sz="0" w:space="0" w:color="auto"/>
                                    <w:bottom w:val="none" w:sz="0" w:space="0" w:color="auto"/>
                                    <w:right w:val="none" w:sz="0" w:space="0" w:color="auto"/>
                                  </w:divBdr>
                                  <w:divsChild>
                                    <w:div w:id="662703068">
                                      <w:marLeft w:val="0"/>
                                      <w:marRight w:val="0"/>
                                      <w:marTop w:val="0"/>
                                      <w:marBottom w:val="0"/>
                                      <w:divBdr>
                                        <w:top w:val="none" w:sz="0" w:space="0" w:color="auto"/>
                                        <w:left w:val="none" w:sz="0" w:space="0" w:color="auto"/>
                                        <w:bottom w:val="none" w:sz="0" w:space="0" w:color="auto"/>
                                        <w:right w:val="none" w:sz="0" w:space="0" w:color="auto"/>
                                      </w:divBdr>
                                      <w:divsChild>
                                        <w:div w:id="223222463">
                                          <w:marLeft w:val="0"/>
                                          <w:marRight w:val="0"/>
                                          <w:marTop w:val="0"/>
                                          <w:marBottom w:val="0"/>
                                          <w:divBdr>
                                            <w:top w:val="none" w:sz="0" w:space="0" w:color="auto"/>
                                            <w:left w:val="none" w:sz="0" w:space="0" w:color="auto"/>
                                            <w:bottom w:val="none" w:sz="0" w:space="0" w:color="auto"/>
                                            <w:right w:val="none" w:sz="0" w:space="0" w:color="auto"/>
                                          </w:divBdr>
                                        </w:div>
                                        <w:div w:id="87701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朱宏文</dc:creator>
  <cp:keywords/>
  <dc:description/>
  <cp:lastModifiedBy>朱芳瑤</cp:lastModifiedBy>
  <cp:revision>3</cp:revision>
  <dcterms:created xsi:type="dcterms:W3CDTF">2018-12-25T09:07:00Z</dcterms:created>
  <dcterms:modified xsi:type="dcterms:W3CDTF">2018-12-25T09:15:00Z</dcterms:modified>
</cp:coreProperties>
</file>