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80B" w:rsidRPr="00E75046" w:rsidRDefault="00EF2276" w:rsidP="00626257">
      <w:pPr>
        <w:spacing w:beforeLines="50" w:before="180" w:afterLines="100" w:after="360" w:line="480" w:lineRule="exact"/>
        <w:ind w:rightChars="-100" w:right="-240"/>
        <w:jc w:val="both"/>
        <w:rPr>
          <w:rFonts w:ascii="標楷體" w:eastAsia="標楷體" w:hAnsi="標楷體"/>
          <w:sz w:val="28"/>
          <w:szCs w:val="28"/>
        </w:rPr>
      </w:pPr>
      <w:r w:rsidRPr="00EF2276">
        <w:rPr>
          <w:rFonts w:ascii="標楷體" w:eastAsia="標楷體" w:hAnsi="標楷體" w:hint="eastAsia"/>
          <w:b/>
          <w:color w:val="000000"/>
          <w:sz w:val="44"/>
          <w:szCs w:val="44"/>
        </w:rPr>
        <w:t>桃園市</w:t>
      </w:r>
      <w:r w:rsidR="0025680B" w:rsidRPr="00E24292">
        <w:rPr>
          <w:rFonts w:ascii="標楷體" w:eastAsia="標楷體" w:hAnsi="標楷體" w:hint="eastAsia"/>
          <w:b/>
          <w:color w:val="000000"/>
          <w:sz w:val="44"/>
          <w:szCs w:val="44"/>
        </w:rPr>
        <w:t>建築物</w:t>
      </w:r>
      <w:proofErr w:type="gramStart"/>
      <w:r w:rsidR="0025680B" w:rsidRPr="00E24292">
        <w:rPr>
          <w:rFonts w:ascii="標楷體" w:eastAsia="標楷體" w:hAnsi="標楷體" w:hint="eastAsia"/>
          <w:b/>
          <w:color w:val="000000"/>
          <w:sz w:val="44"/>
          <w:szCs w:val="44"/>
        </w:rPr>
        <w:t>昇</w:t>
      </w:r>
      <w:proofErr w:type="gramEnd"/>
      <w:r w:rsidR="0025680B" w:rsidRPr="00E24292">
        <w:rPr>
          <w:rFonts w:ascii="標楷體" w:eastAsia="標楷體" w:hAnsi="標楷體" w:hint="eastAsia"/>
          <w:b/>
          <w:color w:val="000000"/>
          <w:sz w:val="44"/>
          <w:szCs w:val="44"/>
        </w:rPr>
        <w:t>降設備輔導計畫</w:t>
      </w:r>
      <w:r w:rsidR="00667855" w:rsidRPr="007A5D4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3</w:t>
      </w:r>
      <w:r w:rsidR="00977227" w:rsidRPr="007A5D4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.0</w:t>
      </w:r>
      <w:r w:rsidR="0025680B" w:rsidRPr="00E75046">
        <w:rPr>
          <w:rFonts w:ascii="標楷體" w:eastAsia="標楷體" w:hAnsi="標楷體"/>
          <w:color w:val="000000"/>
          <w:sz w:val="28"/>
          <w:szCs w:val="28"/>
        </w:rPr>
        <w:t>(</w:t>
      </w:r>
      <w:r w:rsidR="0025680B">
        <w:rPr>
          <w:rFonts w:ascii="標楷體" w:eastAsia="標楷體" w:hAnsi="標楷體" w:hint="eastAsia"/>
          <w:color w:val="000000"/>
          <w:sz w:val="28"/>
          <w:szCs w:val="28"/>
        </w:rPr>
        <w:t>以下簡稱本輔導計畫</w:t>
      </w:r>
      <w:r w:rsidR="0025680B" w:rsidRPr="00E75046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25680B" w:rsidRPr="000E137C" w:rsidRDefault="0025680B" w:rsidP="00775FCC">
      <w:pPr>
        <w:numPr>
          <w:ilvl w:val="0"/>
          <w:numId w:val="6"/>
        </w:numPr>
        <w:spacing w:line="480" w:lineRule="exact"/>
        <w:ind w:left="0" w:firstLine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執行</w:t>
      </w:r>
      <w:r w:rsidRPr="000E137C">
        <w:rPr>
          <w:rFonts w:ascii="標楷體" w:eastAsia="標楷體" w:hAnsi="標楷體" w:hint="eastAsia"/>
          <w:b/>
          <w:sz w:val="36"/>
          <w:szCs w:val="36"/>
        </w:rPr>
        <w:t>依據</w:t>
      </w:r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建築法：第</w:t>
      </w:r>
      <w:r w:rsidRPr="007A5D4D">
        <w:rPr>
          <w:rFonts w:ascii="標楷體" w:eastAsia="標楷體" w:hAnsi="標楷體"/>
          <w:sz w:val="28"/>
          <w:szCs w:val="28"/>
        </w:rPr>
        <w:t>77</w:t>
      </w:r>
      <w:r w:rsidRPr="007A5D4D">
        <w:rPr>
          <w:rFonts w:ascii="標楷體" w:eastAsia="標楷體" w:hAnsi="標楷體" w:hint="eastAsia"/>
          <w:sz w:val="28"/>
          <w:szCs w:val="28"/>
        </w:rPr>
        <w:t>條、第</w:t>
      </w:r>
      <w:r w:rsidRPr="007A5D4D">
        <w:rPr>
          <w:rFonts w:ascii="標楷體" w:eastAsia="標楷體" w:hAnsi="標楷體"/>
          <w:sz w:val="28"/>
          <w:szCs w:val="28"/>
        </w:rPr>
        <w:t>77</w:t>
      </w:r>
      <w:r w:rsidRPr="007A5D4D">
        <w:rPr>
          <w:rFonts w:ascii="標楷體" w:eastAsia="標楷體" w:hAnsi="標楷體" w:hint="eastAsia"/>
          <w:sz w:val="28"/>
          <w:szCs w:val="28"/>
        </w:rPr>
        <w:t>條之</w:t>
      </w:r>
      <w:r w:rsidRPr="007A5D4D">
        <w:rPr>
          <w:rFonts w:ascii="標楷體" w:eastAsia="標楷體" w:hAnsi="標楷體"/>
          <w:sz w:val="28"/>
          <w:szCs w:val="28"/>
        </w:rPr>
        <w:t>4</w:t>
      </w:r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二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建築技術規則</w:t>
      </w:r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三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中</w:t>
      </w:r>
      <w:r w:rsidR="003215BE" w:rsidRPr="007A5D4D">
        <w:rPr>
          <w:rFonts w:ascii="標楷體" w:eastAsia="標楷體" w:hAnsi="標楷體" w:hint="eastAsia"/>
          <w:sz w:val="28"/>
          <w:szCs w:val="28"/>
        </w:rPr>
        <w:t>華民</w:t>
      </w:r>
      <w:r w:rsidRPr="007A5D4D">
        <w:rPr>
          <w:rFonts w:ascii="標楷體" w:eastAsia="標楷體" w:hAnsi="標楷體" w:hint="eastAsia"/>
          <w:sz w:val="28"/>
          <w:szCs w:val="28"/>
        </w:rPr>
        <w:t>國國家標準</w:t>
      </w:r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四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建築物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降設備設置及檢查管理辦法</w:t>
      </w:r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五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建築物公共安全檢查簽證及申報辦法</w:t>
      </w:r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六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職業安全衛生法</w:t>
      </w:r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七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起重升降機具安全規則</w:t>
      </w:r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八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職業安全衛生管理辦法</w:t>
      </w:r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九</w:t>
      </w:r>
      <w:r w:rsidRPr="007A5D4D">
        <w:rPr>
          <w:rFonts w:ascii="標楷體" w:eastAsia="標楷體" w:hAnsi="標楷體"/>
          <w:sz w:val="28"/>
          <w:szCs w:val="28"/>
        </w:rPr>
        <w:t>)</w:t>
      </w:r>
      <w:hyperlink r:id="rId7" w:history="1">
        <w:r w:rsidRPr="007A5D4D">
          <w:rPr>
            <w:rFonts w:ascii="標楷體" w:eastAsia="標楷體" w:hAnsi="標楷體" w:hint="eastAsia"/>
            <w:sz w:val="28"/>
            <w:szCs w:val="28"/>
          </w:rPr>
          <w:t>升降機安全檢查構造標準</w:t>
        </w:r>
      </w:hyperlink>
    </w:p>
    <w:p w:rsidR="0025680B" w:rsidRPr="007A5D4D" w:rsidRDefault="0025680B" w:rsidP="00775FCC">
      <w:pPr>
        <w:spacing w:line="480" w:lineRule="exact"/>
        <w:ind w:leftChars="180" w:left="950" w:hangingChars="185" w:hanging="518"/>
        <w:jc w:val="both"/>
        <w:rPr>
          <w:rFonts w:ascii="標楷體" w:eastAsia="標楷體" w:hAnsi="標楷體"/>
          <w:b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十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工廠管理輔導法</w:t>
      </w:r>
    </w:p>
    <w:p w:rsidR="0025680B" w:rsidRPr="000E137C" w:rsidRDefault="0025680B" w:rsidP="00775FCC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執行</w:t>
      </w:r>
      <w:r w:rsidRPr="000E137C">
        <w:rPr>
          <w:rFonts w:ascii="標楷體" w:eastAsia="標楷體" w:hAnsi="標楷體" w:hint="eastAsia"/>
          <w:b/>
          <w:sz w:val="36"/>
          <w:szCs w:val="36"/>
        </w:rPr>
        <w:t>範圍</w:t>
      </w:r>
    </w:p>
    <w:p w:rsidR="00667855" w:rsidRPr="005168BC" w:rsidRDefault="00667855" w:rsidP="00775FCC">
      <w:pPr>
        <w:spacing w:line="480" w:lineRule="exact"/>
        <w:ind w:leftChars="175" w:left="1008" w:hangingChars="210" w:hanging="5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C5C0C"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原</w:t>
      </w:r>
      <w:proofErr w:type="gramStart"/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勞動部列管</w:t>
      </w:r>
      <w:proofErr w:type="gramEnd"/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清冊或自主檢查之</w:t>
      </w:r>
      <w:proofErr w:type="gramStart"/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昇</w:t>
      </w:r>
      <w:proofErr w:type="gramEnd"/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降設備(</w:t>
      </w:r>
      <w:r w:rsidRPr="005168BC">
        <w:rPr>
          <w:rFonts w:ascii="標楷體" w:eastAsia="標楷體" w:hAnsi="標楷體" w:hint="eastAsia"/>
          <w:color w:val="000000" w:themeColor="text1"/>
          <w:spacing w:val="-20"/>
          <w:sz w:val="28"/>
          <w:szCs w:val="28"/>
        </w:rPr>
        <w:t>屬建築法管轄</w:t>
      </w:r>
      <w:r w:rsidR="009A4048" w:rsidRPr="005168BC">
        <w:rPr>
          <w:rFonts w:ascii="標楷體" w:eastAsia="標楷體" w:hAnsi="標楷體" w:hint="eastAsia"/>
          <w:color w:val="000000" w:themeColor="text1"/>
          <w:spacing w:val="-20"/>
          <w:sz w:val="28"/>
          <w:szCs w:val="28"/>
        </w:rPr>
        <w:t>設備者</w:t>
      </w: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667855" w:rsidRPr="005168BC" w:rsidRDefault="00667855" w:rsidP="00775FCC">
      <w:pPr>
        <w:spacing w:line="480" w:lineRule="exact"/>
        <w:ind w:leftChars="175" w:left="966" w:hangingChars="195" w:hanging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2202D1"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曾領得臨時使用證明或臨時使用許可證之</w:t>
      </w:r>
      <w:proofErr w:type="gramStart"/>
      <w:r w:rsidR="002202D1"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昇</w:t>
      </w:r>
      <w:proofErr w:type="gramEnd"/>
      <w:r w:rsidR="002202D1"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降設備</w:t>
      </w: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5168BC">
        <w:rPr>
          <w:rFonts w:ascii="標楷體" w:eastAsia="標楷體" w:hAnsi="標楷體" w:hint="eastAsia"/>
          <w:color w:val="000000" w:themeColor="text1"/>
          <w:spacing w:val="-20"/>
          <w:sz w:val="28"/>
          <w:szCs w:val="28"/>
        </w:rPr>
        <w:t>屬建築法管轄</w:t>
      </w:r>
      <w:r w:rsidR="009A4048" w:rsidRPr="005168BC">
        <w:rPr>
          <w:rFonts w:ascii="標楷體" w:eastAsia="標楷體" w:hAnsi="標楷體" w:hint="eastAsia"/>
          <w:color w:val="000000" w:themeColor="text1"/>
          <w:spacing w:val="-20"/>
          <w:sz w:val="28"/>
          <w:szCs w:val="28"/>
        </w:rPr>
        <w:t>設備者</w:t>
      </w:r>
      <w:r w:rsidR="009A4048"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BA3F88" w:rsidRPr="005168BC" w:rsidRDefault="001418C1" w:rsidP="00775FCC">
      <w:pPr>
        <w:spacing w:line="480" w:lineRule="exact"/>
        <w:ind w:leftChars="175" w:left="966" w:hangingChars="195" w:hanging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521D"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A3F88" w:rsidRPr="005168BC">
        <w:rPr>
          <w:rFonts w:ascii="標楷體" w:eastAsia="標楷體" w:hAnsi="標楷體"/>
          <w:color w:val="000000" w:themeColor="text1"/>
          <w:sz w:val="28"/>
          <w:szCs w:val="28"/>
        </w:rPr>
        <w:t>其他</w:t>
      </w: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經本府</w:t>
      </w:r>
      <w:r w:rsidR="0064521D"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個案</w:t>
      </w: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認定有特殊情形</w:t>
      </w:r>
      <w:r w:rsidR="00BA3F88" w:rsidRPr="005168BC">
        <w:rPr>
          <w:rFonts w:ascii="標楷體" w:eastAsia="標楷體" w:hAnsi="標楷體"/>
          <w:color w:val="000000" w:themeColor="text1"/>
          <w:sz w:val="28"/>
          <w:szCs w:val="28"/>
        </w:rPr>
        <w:t>之</w:t>
      </w:r>
      <w:proofErr w:type="gramStart"/>
      <w:r w:rsidR="00BA3F88" w:rsidRPr="005168BC">
        <w:rPr>
          <w:rFonts w:ascii="標楷體" w:eastAsia="標楷體" w:hAnsi="標楷體"/>
          <w:color w:val="000000" w:themeColor="text1"/>
          <w:sz w:val="28"/>
          <w:szCs w:val="28"/>
        </w:rPr>
        <w:t>昇</w:t>
      </w:r>
      <w:proofErr w:type="gramEnd"/>
      <w:r w:rsidR="00BA3F88" w:rsidRPr="005168BC">
        <w:rPr>
          <w:rFonts w:ascii="標楷體" w:eastAsia="標楷體" w:hAnsi="標楷體"/>
          <w:color w:val="000000" w:themeColor="text1"/>
          <w:sz w:val="28"/>
          <w:szCs w:val="28"/>
        </w:rPr>
        <w:t>降設備</w:t>
      </w: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5168BC">
        <w:rPr>
          <w:rFonts w:ascii="標楷體" w:eastAsia="標楷體" w:hAnsi="標楷體" w:hint="eastAsia"/>
          <w:color w:val="000000" w:themeColor="text1"/>
          <w:spacing w:val="-20"/>
          <w:sz w:val="28"/>
          <w:szCs w:val="28"/>
        </w:rPr>
        <w:t>屬建築法管轄設備者</w:t>
      </w:r>
      <w:r w:rsidRPr="005168B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25680B" w:rsidRPr="000E137C" w:rsidRDefault="0025680B" w:rsidP="00775FCC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執行</w:t>
      </w:r>
      <w:r w:rsidRPr="000E137C">
        <w:rPr>
          <w:rFonts w:ascii="標楷體" w:eastAsia="標楷體" w:hAnsi="標楷體" w:hint="eastAsia"/>
          <w:b/>
          <w:sz w:val="36"/>
          <w:szCs w:val="36"/>
        </w:rPr>
        <w:t>目的</w:t>
      </w:r>
    </w:p>
    <w:p w:rsidR="0025680B" w:rsidRPr="00CF144B" w:rsidRDefault="0025680B" w:rsidP="00775FCC">
      <w:pPr>
        <w:spacing w:line="480" w:lineRule="exact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Pr="00E24292">
        <w:rPr>
          <w:rFonts w:ascii="標楷體" w:eastAsia="標楷體" w:hAnsi="標楷體" w:hint="eastAsia"/>
          <w:sz w:val="28"/>
          <w:szCs w:val="28"/>
        </w:rPr>
        <w:t>銜接處理</w:t>
      </w:r>
      <w:r w:rsidRPr="00CF144B">
        <w:rPr>
          <w:rFonts w:ascii="標楷體" w:eastAsia="標楷體" w:hAnsi="標楷體" w:hint="eastAsia"/>
          <w:sz w:val="28"/>
          <w:szCs w:val="28"/>
        </w:rPr>
        <w:t>職</w:t>
      </w:r>
      <w:r>
        <w:rPr>
          <w:rFonts w:ascii="標楷體" w:eastAsia="標楷體" w:hAnsi="標楷體" w:hint="eastAsia"/>
          <w:sz w:val="28"/>
          <w:szCs w:val="28"/>
        </w:rPr>
        <w:t>業</w:t>
      </w:r>
      <w:r w:rsidRPr="00CF144B">
        <w:rPr>
          <w:rFonts w:ascii="標楷體" w:eastAsia="標楷體" w:hAnsi="標楷體" w:hint="eastAsia"/>
          <w:sz w:val="28"/>
          <w:szCs w:val="28"/>
        </w:rPr>
        <w:t>安</w:t>
      </w:r>
      <w:r>
        <w:rPr>
          <w:rFonts w:ascii="標楷體" w:eastAsia="標楷體" w:hAnsi="標楷體" w:hint="eastAsia"/>
          <w:sz w:val="28"/>
          <w:szCs w:val="28"/>
        </w:rPr>
        <w:t>全衛生</w:t>
      </w:r>
      <w:r w:rsidRPr="00CF144B">
        <w:rPr>
          <w:rFonts w:ascii="標楷體" w:eastAsia="標楷體" w:hAnsi="標楷體" w:hint="eastAsia"/>
          <w:sz w:val="28"/>
          <w:szCs w:val="28"/>
        </w:rPr>
        <w:t>法修正</w:t>
      </w:r>
      <w:r>
        <w:rPr>
          <w:rFonts w:ascii="標楷體" w:eastAsia="標楷體" w:hAnsi="標楷體" w:hint="eastAsia"/>
          <w:sz w:val="28"/>
          <w:szCs w:val="28"/>
        </w:rPr>
        <w:t>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>
        <w:rPr>
          <w:rFonts w:ascii="標楷體" w:eastAsia="標楷體" w:hAnsi="標楷體" w:hint="eastAsia"/>
          <w:sz w:val="28"/>
          <w:szCs w:val="28"/>
        </w:rPr>
        <w:t>降設備管理問題</w:t>
      </w:r>
      <w:r w:rsidRPr="00CF144B">
        <w:rPr>
          <w:rFonts w:ascii="標楷體" w:eastAsia="標楷體" w:hAnsi="標楷體" w:hint="eastAsia"/>
          <w:sz w:val="28"/>
          <w:szCs w:val="28"/>
        </w:rPr>
        <w:t>。</w:t>
      </w:r>
    </w:p>
    <w:p w:rsidR="0025680B" w:rsidRDefault="0025680B" w:rsidP="00775FCC">
      <w:pPr>
        <w:spacing w:line="480" w:lineRule="exact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E24292">
        <w:rPr>
          <w:rFonts w:ascii="標楷體" w:eastAsia="標楷體" w:hAnsi="標楷體" w:hint="eastAsia"/>
          <w:sz w:val="28"/>
          <w:szCs w:val="28"/>
        </w:rPr>
        <w:t>逐步依據</w:t>
      </w:r>
      <w:r>
        <w:rPr>
          <w:rFonts w:ascii="標楷體" w:eastAsia="標楷體" w:hAnsi="標楷體" w:hint="eastAsia"/>
          <w:sz w:val="28"/>
          <w:szCs w:val="28"/>
        </w:rPr>
        <w:t>建築法相關規定落實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>
        <w:rPr>
          <w:rFonts w:ascii="標楷體" w:eastAsia="標楷體" w:hAnsi="標楷體" w:hint="eastAsia"/>
          <w:sz w:val="28"/>
          <w:szCs w:val="28"/>
        </w:rPr>
        <w:t>降設備管理機制。</w:t>
      </w:r>
    </w:p>
    <w:p w:rsidR="0025680B" w:rsidRPr="000E137C" w:rsidRDefault="0025680B" w:rsidP="00775FCC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執行</w:t>
      </w:r>
      <w:r w:rsidRPr="000E137C">
        <w:rPr>
          <w:rFonts w:ascii="標楷體" w:eastAsia="標楷體" w:hAnsi="標楷體" w:hint="eastAsia"/>
          <w:b/>
          <w:sz w:val="36"/>
          <w:szCs w:val="36"/>
        </w:rPr>
        <w:t>原則</w:t>
      </w:r>
    </w:p>
    <w:p w:rsidR="0025680B" w:rsidRPr="007A5D4D" w:rsidRDefault="0025680B" w:rsidP="00775FCC">
      <w:pPr>
        <w:spacing w:line="480" w:lineRule="exact"/>
        <w:ind w:firstLineChars="140" w:firstLine="392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分類管理、安全優先。</w:t>
      </w:r>
    </w:p>
    <w:p w:rsidR="0025680B" w:rsidRPr="007A5D4D" w:rsidRDefault="0025680B" w:rsidP="00775FCC">
      <w:pPr>
        <w:spacing w:line="480" w:lineRule="exact"/>
        <w:ind w:firstLineChars="140" w:firstLine="392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二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分期改善、務實至上。</w:t>
      </w:r>
    </w:p>
    <w:p w:rsidR="00EF2276" w:rsidRPr="007A5D4D" w:rsidRDefault="0025680B" w:rsidP="00EF2276">
      <w:pPr>
        <w:spacing w:line="480" w:lineRule="exact"/>
        <w:ind w:firstLineChars="140" w:firstLine="392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三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輔導為主、裁罰為輔。</w:t>
      </w:r>
    </w:p>
    <w:p w:rsidR="0025680B" w:rsidRPr="005F5FBD" w:rsidRDefault="0025680B" w:rsidP="00EF2276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計畫內容</w:t>
      </w:r>
    </w:p>
    <w:p w:rsidR="00B620A1" w:rsidRPr="007A5D4D" w:rsidRDefault="002A1013" w:rsidP="007A5D4D">
      <w:pPr>
        <w:spacing w:line="480" w:lineRule="exact"/>
        <w:ind w:firstLineChars="140" w:firstLine="392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)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輔導期間</w:t>
      </w:r>
    </w:p>
    <w:p w:rsidR="00B620A1" w:rsidRPr="007A5D4D" w:rsidRDefault="00B620A1" w:rsidP="00A37C93">
      <w:pPr>
        <w:spacing w:line="500" w:lineRule="exact"/>
        <w:ind w:left="2552" w:hanging="16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1.輔導期</w:t>
      </w:r>
      <w:r w:rsidR="00ED5F8F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75FCC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112年5月28日至119年3月19日</w:t>
      </w:r>
      <w:r w:rsidR="00A37C93" w:rsidRPr="00A37C9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（配合工廠管理輔導法取得特定工廠登記期限）</w:t>
      </w:r>
    </w:p>
    <w:p w:rsidR="00202413" w:rsidRPr="007A5D4D" w:rsidRDefault="00EF2276" w:rsidP="000677BE">
      <w:pPr>
        <w:spacing w:line="500" w:lineRule="exact"/>
        <w:ind w:left="1274" w:hanging="336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2</w:t>
      </w:r>
      <w:r w:rsidR="00202413" w:rsidRPr="007A5D4D">
        <w:rPr>
          <w:rFonts w:ascii="標楷體" w:eastAsia="標楷體" w:hAnsi="標楷體" w:hint="eastAsia"/>
          <w:sz w:val="28"/>
          <w:szCs w:val="28"/>
        </w:rPr>
        <w:t>.辦理事項：</w:t>
      </w:r>
    </w:p>
    <w:p w:rsidR="00A87A7F" w:rsidRPr="007A5D4D" w:rsidRDefault="00202413" w:rsidP="000677BE">
      <w:pPr>
        <w:spacing w:line="500" w:lineRule="exact"/>
        <w:ind w:left="1904" w:hanging="462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(1)</w:t>
      </w:r>
      <w:r w:rsidR="00E72DD7" w:rsidRPr="007A5D4D">
        <w:rPr>
          <w:rFonts w:ascii="標楷體" w:eastAsia="標楷體" w:hAnsi="標楷體" w:hint="eastAsia"/>
          <w:sz w:val="28"/>
          <w:szCs w:val="28"/>
        </w:rPr>
        <w:t>設備管理人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按月委請領有</w:t>
      </w:r>
      <w:proofErr w:type="gramStart"/>
      <w:r w:rsidR="00B620A1"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B620A1" w:rsidRPr="007A5D4D">
        <w:rPr>
          <w:rFonts w:ascii="標楷體" w:eastAsia="標楷體" w:hAnsi="標楷體" w:hint="eastAsia"/>
          <w:sz w:val="28"/>
          <w:szCs w:val="28"/>
        </w:rPr>
        <w:t>降設備登記證之專業廠商（以下簡稱專業</w:t>
      </w:r>
      <w:r w:rsidR="00B620A1" w:rsidRPr="007A5D4D">
        <w:rPr>
          <w:rFonts w:ascii="標楷體" w:eastAsia="標楷體" w:hAnsi="標楷體" w:hint="eastAsia"/>
          <w:sz w:val="28"/>
          <w:szCs w:val="28"/>
        </w:rPr>
        <w:lastRenderedPageBreak/>
        <w:t>廠商）維護保養。</w:t>
      </w:r>
    </w:p>
    <w:p w:rsidR="00B620A1" w:rsidRPr="007A5D4D" w:rsidRDefault="00A87A7F" w:rsidP="000677BE">
      <w:pPr>
        <w:spacing w:line="500" w:lineRule="exact"/>
        <w:ind w:left="1904" w:hanging="462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(2)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主管建築機關或其委託公告之檢查機構（以下簡稱檢查機構）逐案輔導</w:t>
      </w:r>
      <w:r w:rsidR="00F6462B" w:rsidRPr="007A5D4D">
        <w:rPr>
          <w:rFonts w:ascii="標楷體" w:eastAsia="標楷體" w:hAnsi="標楷體" w:hint="eastAsia"/>
          <w:sz w:val="28"/>
          <w:szCs w:val="28"/>
        </w:rPr>
        <w:t>申辦建築執照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，於</w:t>
      </w:r>
      <w:r w:rsidR="00692A9F" w:rsidRPr="007A5D4D">
        <w:rPr>
          <w:rFonts w:ascii="標楷體" w:eastAsia="標楷體" w:hAnsi="標楷體" w:hint="eastAsia"/>
          <w:sz w:val="28"/>
          <w:szCs w:val="28"/>
        </w:rPr>
        <w:t>輔導期限前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領得建築物</w:t>
      </w:r>
      <w:proofErr w:type="gramStart"/>
      <w:r w:rsidR="00B620A1"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B620A1" w:rsidRPr="007A5D4D">
        <w:rPr>
          <w:rFonts w:ascii="標楷體" w:eastAsia="標楷體" w:hAnsi="標楷體" w:hint="eastAsia"/>
          <w:sz w:val="28"/>
          <w:szCs w:val="28"/>
        </w:rPr>
        <w:t>降設備使用許可證。</w:t>
      </w:r>
    </w:p>
    <w:p w:rsidR="00F6462B" w:rsidRPr="007A5D4D" w:rsidRDefault="00F6462B" w:rsidP="000677BE">
      <w:pPr>
        <w:spacing w:line="500" w:lineRule="exact"/>
        <w:ind w:left="1904" w:hanging="46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5D4D">
        <w:rPr>
          <w:rFonts w:ascii="標楷體" w:eastAsia="標楷體" w:hAnsi="標楷體"/>
          <w:color w:val="000000" w:themeColor="text1"/>
          <w:sz w:val="28"/>
          <w:szCs w:val="28"/>
        </w:rPr>
        <w:t>(3)</w:t>
      </w:r>
      <w:r w:rsidR="002F765D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設備管理人</w:t>
      </w:r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領得建築物</w:t>
      </w:r>
      <w:proofErr w:type="gramStart"/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降設備使用許可證前，於</w:t>
      </w:r>
      <w:proofErr w:type="gramStart"/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719FD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proofErr w:type="gramEnd"/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E719FD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proofErr w:type="gramStart"/>
      <w:r w:rsidR="00586E57" w:rsidRPr="007A5D4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86E57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92A9F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proofErr w:type="gramEnd"/>
      <w:r w:rsidR="00586E57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度公共安全申報時</w:t>
      </w:r>
      <w:r w:rsidR="002F765D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，得備齊</w:t>
      </w:r>
      <w:r w:rsidR="007D5744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臨時使用許可證或臨時使用證明</w:t>
      </w:r>
      <w:r w:rsidR="002F765D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代替</w:t>
      </w:r>
      <w:proofErr w:type="gramStart"/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降設備使用許可證</w:t>
      </w:r>
      <w:r w:rsidR="007D5744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58F5" w:rsidRPr="007A5D4D" w:rsidRDefault="005E58F5" w:rsidP="000677BE">
      <w:pPr>
        <w:spacing w:line="500" w:lineRule="exact"/>
        <w:ind w:left="1904" w:hanging="462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(4)</w:t>
      </w:r>
      <w:proofErr w:type="gramStart"/>
      <w:r w:rsidRPr="007A5D4D">
        <w:rPr>
          <w:rFonts w:ascii="標楷體" w:eastAsia="標楷體" w:hAnsi="標楷體"/>
          <w:sz w:val="28"/>
          <w:szCs w:val="28"/>
        </w:rPr>
        <w:t>1</w:t>
      </w:r>
      <w:r w:rsidR="00692A9F" w:rsidRPr="007A5D4D">
        <w:rPr>
          <w:rFonts w:ascii="標楷體" w:eastAsia="標楷體" w:hAnsi="標楷體" w:hint="eastAsia"/>
          <w:sz w:val="28"/>
          <w:szCs w:val="28"/>
        </w:rPr>
        <w:t>20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年度公共安全申報</w:t>
      </w:r>
      <w:r w:rsidR="00372835" w:rsidRPr="007A5D4D">
        <w:rPr>
          <w:rFonts w:ascii="標楷體" w:eastAsia="標楷體" w:hAnsi="標楷體" w:hint="eastAsia"/>
          <w:sz w:val="28"/>
          <w:szCs w:val="28"/>
        </w:rPr>
        <w:t>時</w:t>
      </w:r>
      <w:r w:rsidRPr="007A5D4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降設備</w:t>
      </w:r>
      <w:r w:rsidR="00E274E9" w:rsidRPr="007A5D4D">
        <w:rPr>
          <w:rFonts w:ascii="標楷體" w:eastAsia="標楷體" w:hAnsi="標楷體" w:hint="eastAsia"/>
          <w:sz w:val="28"/>
          <w:szCs w:val="28"/>
        </w:rPr>
        <w:t>檢查項目，</w:t>
      </w:r>
      <w:proofErr w:type="gramStart"/>
      <w:r w:rsidR="00E274E9" w:rsidRPr="007A5D4D">
        <w:rPr>
          <w:rFonts w:ascii="標楷體" w:eastAsia="標楷體" w:hAnsi="標楷體" w:hint="eastAsia"/>
          <w:sz w:val="28"/>
          <w:szCs w:val="28"/>
        </w:rPr>
        <w:t>須領得</w:t>
      </w:r>
      <w:proofErr w:type="gramEnd"/>
      <w:r w:rsidR="00E274E9" w:rsidRPr="007A5D4D">
        <w:rPr>
          <w:rFonts w:ascii="標楷體" w:eastAsia="標楷體" w:hAnsi="標楷體" w:hint="eastAsia"/>
          <w:sz w:val="28"/>
          <w:szCs w:val="28"/>
        </w:rPr>
        <w:t>建築物</w:t>
      </w:r>
      <w:proofErr w:type="gramStart"/>
      <w:r w:rsidR="00E274E9"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E274E9" w:rsidRPr="007A5D4D">
        <w:rPr>
          <w:rFonts w:ascii="標楷體" w:eastAsia="標楷體" w:hAnsi="標楷體" w:hint="eastAsia"/>
          <w:sz w:val="28"/>
          <w:szCs w:val="28"/>
        </w:rPr>
        <w:t>降設備使用許可證。</w:t>
      </w:r>
    </w:p>
    <w:p w:rsidR="00B620A1" w:rsidRPr="007A5D4D" w:rsidRDefault="00F6462B" w:rsidP="000677BE">
      <w:pPr>
        <w:spacing w:line="500" w:lineRule="exact"/>
        <w:ind w:left="1904" w:hanging="462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(</w:t>
      </w:r>
      <w:r w:rsidR="005E58F5" w:rsidRPr="007A5D4D">
        <w:rPr>
          <w:rFonts w:ascii="標楷體" w:eastAsia="標楷體" w:hAnsi="標楷體" w:hint="eastAsia"/>
          <w:sz w:val="28"/>
          <w:szCs w:val="28"/>
        </w:rPr>
        <w:t>5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="00372835" w:rsidRPr="007A5D4D">
        <w:rPr>
          <w:rFonts w:ascii="標楷體" w:eastAsia="標楷體" w:hAnsi="標楷體" w:hint="eastAsia"/>
          <w:sz w:val="28"/>
          <w:szCs w:val="28"/>
        </w:rPr>
        <w:t>配合建築物公共安全檢查申報</w:t>
      </w:r>
      <w:proofErr w:type="gramStart"/>
      <w:r w:rsidR="00372835" w:rsidRPr="007A5D4D">
        <w:rPr>
          <w:rFonts w:ascii="標楷體" w:eastAsia="標楷體" w:hAnsi="標楷體" w:hint="eastAsia"/>
          <w:sz w:val="28"/>
          <w:szCs w:val="28"/>
        </w:rPr>
        <w:t>期間（</w:t>
      </w:r>
      <w:proofErr w:type="gramEnd"/>
      <w:r w:rsidR="00372835" w:rsidRPr="007A5D4D">
        <w:rPr>
          <w:rFonts w:ascii="標楷體" w:eastAsia="標楷體" w:hAnsi="標楷體" w:hint="eastAsia"/>
          <w:sz w:val="28"/>
          <w:szCs w:val="28"/>
        </w:rPr>
        <w:t>7月至9月），自</w:t>
      </w:r>
      <w:r w:rsidR="00C86BE9" w:rsidRPr="007A5D4D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719FD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620A1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620A1" w:rsidRPr="007A5D4D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B620A1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620A1" w:rsidRPr="007A5D4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620A1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起仍未領得建築物</w:t>
      </w:r>
      <w:proofErr w:type="gramStart"/>
      <w:r w:rsidR="00B620A1"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B620A1" w:rsidRPr="007A5D4D">
        <w:rPr>
          <w:rFonts w:ascii="標楷體" w:eastAsia="標楷體" w:hAnsi="標楷體" w:hint="eastAsia"/>
          <w:sz w:val="28"/>
          <w:szCs w:val="28"/>
        </w:rPr>
        <w:t>降設備使用許可證者，以違反建築法第</w:t>
      </w:r>
      <w:r w:rsidR="00B620A1" w:rsidRPr="007A5D4D">
        <w:rPr>
          <w:rFonts w:ascii="標楷體" w:eastAsia="標楷體" w:hAnsi="標楷體"/>
          <w:sz w:val="28"/>
          <w:szCs w:val="28"/>
        </w:rPr>
        <w:t>77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條第</w:t>
      </w:r>
      <w:r w:rsidR="00B620A1" w:rsidRPr="007A5D4D">
        <w:rPr>
          <w:rFonts w:ascii="標楷體" w:eastAsia="標楷體" w:hAnsi="標楷體"/>
          <w:sz w:val="28"/>
          <w:szCs w:val="28"/>
        </w:rPr>
        <w:t>3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項規定，依建築法</w:t>
      </w:r>
      <w:r w:rsidR="00B620A1" w:rsidRPr="007A5D4D">
        <w:rPr>
          <w:rFonts w:ascii="標楷體" w:eastAsia="標楷體" w:hAnsi="標楷體"/>
          <w:sz w:val="28"/>
          <w:szCs w:val="28"/>
        </w:rPr>
        <w:t>91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條第</w:t>
      </w:r>
      <w:r w:rsidR="00B620A1" w:rsidRPr="007A5D4D">
        <w:rPr>
          <w:rFonts w:ascii="標楷體" w:eastAsia="標楷體" w:hAnsi="標楷體"/>
          <w:sz w:val="28"/>
          <w:szCs w:val="28"/>
        </w:rPr>
        <w:t>1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項第</w:t>
      </w:r>
      <w:r w:rsidR="00B620A1" w:rsidRPr="007A5D4D">
        <w:rPr>
          <w:rFonts w:ascii="標楷體" w:eastAsia="標楷體" w:hAnsi="標楷體"/>
          <w:sz w:val="28"/>
          <w:szCs w:val="28"/>
        </w:rPr>
        <w:t>4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款規定裁處。</w:t>
      </w:r>
    </w:p>
    <w:p w:rsidR="0025680B" w:rsidRPr="007A5D4D" w:rsidRDefault="00BD1273" w:rsidP="000677BE">
      <w:pPr>
        <w:spacing w:line="500" w:lineRule="exact"/>
        <w:ind w:left="2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(二)</w:t>
      </w:r>
      <w:r w:rsidR="00BA5769" w:rsidRPr="007A5D4D">
        <w:rPr>
          <w:rFonts w:ascii="標楷體" w:eastAsia="標楷體" w:hAnsi="標楷體" w:hint="eastAsia"/>
          <w:sz w:val="28"/>
          <w:szCs w:val="28"/>
        </w:rPr>
        <w:t>配合</w:t>
      </w:r>
      <w:r w:rsidR="00B620A1" w:rsidRPr="007A5D4D">
        <w:rPr>
          <w:rFonts w:ascii="標楷體" w:eastAsia="標楷體" w:hAnsi="標楷體" w:hint="eastAsia"/>
          <w:sz w:val="28"/>
          <w:szCs w:val="28"/>
        </w:rPr>
        <w:t>事項</w:t>
      </w:r>
    </w:p>
    <w:p w:rsidR="0025680B" w:rsidRPr="007A5D4D" w:rsidRDefault="00E57582" w:rsidP="000677BE">
      <w:pPr>
        <w:spacing w:line="500" w:lineRule="exact"/>
        <w:ind w:left="1281" w:hanging="343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1.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應辦事項</w:t>
      </w:r>
      <w:r w:rsidR="00BA5769" w:rsidRPr="007A5D4D">
        <w:rPr>
          <w:rFonts w:ascii="標楷體" w:eastAsia="標楷體" w:hAnsi="標楷體" w:hint="eastAsia"/>
          <w:sz w:val="28"/>
          <w:szCs w:val="28"/>
        </w:rPr>
        <w:t>：</w:t>
      </w:r>
    </w:p>
    <w:p w:rsidR="001367F1" w:rsidRPr="007A5D4D" w:rsidRDefault="00070E2F" w:rsidP="000677BE">
      <w:pPr>
        <w:spacing w:line="500" w:lineRule="exact"/>
        <w:ind w:left="1904" w:hanging="490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</w:t>
      </w:r>
      <w:r w:rsidR="00714B5D" w:rsidRPr="007A5D4D">
        <w:rPr>
          <w:rFonts w:ascii="標楷體" w:eastAsia="標楷體" w:hAnsi="標楷體" w:hint="eastAsia"/>
          <w:sz w:val="28"/>
          <w:szCs w:val="28"/>
        </w:rPr>
        <w:t>1</w:t>
      </w:r>
      <w:r w:rsidRPr="007A5D4D">
        <w:rPr>
          <w:rFonts w:ascii="標楷體" w:eastAsia="標楷體" w:hAnsi="標楷體" w:hint="eastAsia"/>
          <w:sz w:val="28"/>
          <w:szCs w:val="28"/>
        </w:rPr>
        <w:t>)</w:t>
      </w:r>
      <w:r w:rsidR="00025948" w:rsidRPr="007A5D4D">
        <w:rPr>
          <w:rFonts w:ascii="標楷體" w:eastAsia="標楷體" w:hAnsi="標楷體" w:hint="eastAsia"/>
          <w:sz w:val="28"/>
          <w:szCs w:val="28"/>
        </w:rPr>
        <w:t>檢查機構：</w:t>
      </w:r>
    </w:p>
    <w:p w:rsidR="00070E2F" w:rsidRPr="007A5D4D" w:rsidRDefault="00025948" w:rsidP="000677BE">
      <w:pPr>
        <w:spacing w:line="500" w:lineRule="exact"/>
        <w:ind w:left="190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受理地方主管建築機關委託檢查、檢查案件按月彙報地方主管建築機關。</w:t>
      </w:r>
    </w:p>
    <w:p w:rsidR="001367F1" w:rsidRPr="007A5D4D" w:rsidRDefault="00025948" w:rsidP="000677BE">
      <w:pPr>
        <w:spacing w:line="500" w:lineRule="exact"/>
        <w:ind w:left="1904" w:hanging="490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</w:t>
      </w:r>
      <w:r w:rsidR="00714B5D" w:rsidRPr="007A5D4D">
        <w:rPr>
          <w:rFonts w:ascii="標楷體" w:eastAsia="標楷體" w:hAnsi="標楷體" w:hint="eastAsia"/>
          <w:sz w:val="28"/>
          <w:szCs w:val="28"/>
        </w:rPr>
        <w:t>2</w:t>
      </w:r>
      <w:r w:rsidRPr="007A5D4D">
        <w:rPr>
          <w:rFonts w:ascii="標楷體" w:eastAsia="標楷體" w:hAnsi="標楷體" w:hint="eastAsia"/>
          <w:sz w:val="28"/>
          <w:szCs w:val="28"/>
        </w:rPr>
        <w:t>)建築師公會、結構技師公會、土木技師公會：</w:t>
      </w:r>
    </w:p>
    <w:p w:rsidR="0025680B" w:rsidRPr="007A5D4D" w:rsidRDefault="00025948" w:rsidP="000677BE">
      <w:pPr>
        <w:spacing w:line="500" w:lineRule="exact"/>
        <w:ind w:left="190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協助建築物結構安全判定。</w:t>
      </w:r>
    </w:p>
    <w:p w:rsidR="00DE4784" w:rsidRPr="000E730D" w:rsidRDefault="00E57582" w:rsidP="000E730D">
      <w:pPr>
        <w:spacing w:line="500" w:lineRule="exact"/>
        <w:ind w:left="1281" w:hanging="3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25680B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配套措施</w:t>
      </w:r>
      <w:r w:rsidR="00D973D9" w:rsidRPr="007A5D4D">
        <w:rPr>
          <w:rFonts w:ascii="標楷體" w:eastAsia="標楷體" w:hAnsi="標楷體" w:hint="eastAsia"/>
          <w:sz w:val="28"/>
          <w:szCs w:val="28"/>
        </w:rPr>
        <w:t>：</w:t>
      </w:r>
      <w:r w:rsidR="000E730D" w:rsidRPr="000E730D">
        <w:rPr>
          <w:rFonts w:ascii="標楷體" w:eastAsia="標楷體" w:hAnsi="標楷體" w:hint="eastAsia"/>
          <w:sz w:val="28"/>
          <w:szCs w:val="28"/>
        </w:rPr>
        <w:t>實施公安檢查或勞動檢查時如額外查獲涉有建築法所規範之</w:t>
      </w:r>
      <w:proofErr w:type="gramStart"/>
      <w:r w:rsidR="000E730D" w:rsidRPr="000E730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0E730D" w:rsidRPr="000E730D">
        <w:rPr>
          <w:rFonts w:ascii="標楷體" w:eastAsia="標楷體" w:hAnsi="標楷體" w:hint="eastAsia"/>
          <w:sz w:val="28"/>
          <w:szCs w:val="28"/>
        </w:rPr>
        <w:t>降設備，得個案認定評估納入本輔導方案，非屬建築法所管轄之</w:t>
      </w:r>
      <w:proofErr w:type="gramStart"/>
      <w:r w:rsidR="000E730D" w:rsidRPr="000E730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0E730D" w:rsidRPr="000E730D">
        <w:rPr>
          <w:rFonts w:ascii="標楷體" w:eastAsia="標楷體" w:hAnsi="標楷體" w:hint="eastAsia"/>
          <w:sz w:val="28"/>
          <w:szCs w:val="28"/>
        </w:rPr>
        <w:t>降設備(如營建用升降機)另通知本府勞動檢查</w:t>
      </w:r>
      <w:proofErr w:type="gramStart"/>
      <w:r w:rsidR="000E730D" w:rsidRPr="000E730D">
        <w:rPr>
          <w:rFonts w:ascii="標楷體" w:eastAsia="標楷體" w:hAnsi="標楷體" w:hint="eastAsia"/>
          <w:sz w:val="28"/>
          <w:szCs w:val="28"/>
        </w:rPr>
        <w:t>單位卓處</w:t>
      </w:r>
      <w:proofErr w:type="gramEnd"/>
      <w:r w:rsidR="000E730D" w:rsidRPr="000E730D">
        <w:rPr>
          <w:rFonts w:ascii="標楷體" w:eastAsia="標楷體" w:hAnsi="標楷體" w:hint="eastAsia"/>
          <w:sz w:val="28"/>
          <w:szCs w:val="28"/>
        </w:rPr>
        <w:t>。</w:t>
      </w:r>
    </w:p>
    <w:p w:rsidR="0025680B" w:rsidRDefault="0025680B" w:rsidP="00DE4784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BA616F">
        <w:rPr>
          <w:rFonts w:ascii="標楷體" w:eastAsia="標楷體" w:hAnsi="標楷體" w:hint="eastAsia"/>
          <w:b/>
          <w:sz w:val="36"/>
          <w:szCs w:val="36"/>
        </w:rPr>
        <w:t>分工原則</w:t>
      </w:r>
    </w:p>
    <w:p w:rsidR="0025680B" w:rsidRPr="007A5D4D" w:rsidRDefault="005F6630" w:rsidP="005F6630">
      <w:pPr>
        <w:spacing w:line="480" w:lineRule="exact"/>
        <w:ind w:left="1038" w:hanging="730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)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中央主管建築機關</w:t>
      </w:r>
    </w:p>
    <w:p w:rsidR="0025680B" w:rsidRPr="007A5D4D" w:rsidRDefault="0025680B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1.</w:t>
      </w:r>
      <w:r w:rsidRPr="007A5D4D">
        <w:rPr>
          <w:rFonts w:ascii="標楷體" w:eastAsia="標楷體" w:hAnsi="標楷體" w:hint="eastAsia"/>
          <w:sz w:val="28"/>
          <w:szCs w:val="28"/>
        </w:rPr>
        <w:t>內政部訂定建築物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降設備輔導計畫</w:t>
      </w:r>
      <w:r w:rsidR="00F67E75" w:rsidRPr="007A5D4D">
        <w:rPr>
          <w:rFonts w:ascii="標楷體" w:eastAsia="標楷體" w:hAnsi="標楷體" w:hint="eastAsia"/>
          <w:sz w:val="28"/>
          <w:szCs w:val="28"/>
        </w:rPr>
        <w:t>(</w:t>
      </w:r>
      <w:r w:rsidRPr="007A5D4D">
        <w:rPr>
          <w:rFonts w:ascii="標楷體" w:eastAsia="標楷體" w:hAnsi="標楷體" w:hint="eastAsia"/>
          <w:sz w:val="28"/>
          <w:szCs w:val="28"/>
        </w:rPr>
        <w:t>範本</w:t>
      </w:r>
      <w:r w:rsidR="00F67E75" w:rsidRPr="007A5D4D">
        <w:rPr>
          <w:rFonts w:ascii="標楷體" w:eastAsia="標楷體" w:hAnsi="標楷體" w:hint="eastAsia"/>
          <w:sz w:val="28"/>
          <w:szCs w:val="28"/>
        </w:rPr>
        <w:t>)。</w:t>
      </w:r>
    </w:p>
    <w:p w:rsidR="0025680B" w:rsidRPr="007A5D4D" w:rsidRDefault="0025680B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2.</w:t>
      </w:r>
      <w:r w:rsidRPr="007A5D4D">
        <w:rPr>
          <w:rFonts w:ascii="標楷體" w:eastAsia="標楷體" w:hAnsi="標楷體" w:hint="eastAsia"/>
          <w:sz w:val="28"/>
          <w:szCs w:val="28"/>
        </w:rPr>
        <w:t>內政部負責有關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降設備安全檢查法令推動及督導。</w:t>
      </w:r>
    </w:p>
    <w:p w:rsidR="005F6630" w:rsidRPr="007A5D4D" w:rsidRDefault="0025680B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3.</w:t>
      </w:r>
      <w:r w:rsidRPr="007A5D4D">
        <w:rPr>
          <w:rFonts w:ascii="標楷體" w:eastAsia="標楷體" w:hAnsi="標楷體" w:hint="eastAsia"/>
          <w:sz w:val="28"/>
          <w:szCs w:val="28"/>
        </w:rPr>
        <w:t>經濟部加強輔導工廠依規定辦理登記或變更登記。</w:t>
      </w:r>
    </w:p>
    <w:p w:rsidR="0025680B" w:rsidRPr="007A5D4D" w:rsidRDefault="0025680B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4.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勞動部依本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計畫第六點第</w:t>
      </w:r>
      <w:r w:rsidRPr="007A5D4D">
        <w:rPr>
          <w:rFonts w:ascii="標楷體" w:eastAsia="標楷體" w:hAnsi="標楷體"/>
          <w:sz w:val="28"/>
          <w:szCs w:val="28"/>
        </w:rPr>
        <w:t>(</w:t>
      </w:r>
      <w:r w:rsidR="004F6689" w:rsidRPr="007A5D4D">
        <w:rPr>
          <w:rFonts w:ascii="標楷體" w:eastAsia="標楷體" w:hAnsi="標楷體" w:hint="eastAsia"/>
          <w:sz w:val="28"/>
          <w:szCs w:val="28"/>
        </w:rPr>
        <w:t>二</w:t>
      </w:r>
      <w:r w:rsidRPr="007A5D4D">
        <w:rPr>
          <w:rFonts w:ascii="標楷體" w:eastAsia="標楷體" w:hAnsi="標楷體"/>
          <w:sz w:val="28"/>
          <w:szCs w:val="28"/>
        </w:rPr>
        <w:t>)</w:t>
      </w:r>
      <w:r w:rsidRPr="007A5D4D">
        <w:rPr>
          <w:rFonts w:ascii="標楷體" w:eastAsia="標楷體" w:hAnsi="標楷體" w:hint="eastAsia"/>
          <w:sz w:val="28"/>
          <w:szCs w:val="28"/>
        </w:rPr>
        <w:t>項第</w:t>
      </w:r>
      <w:r w:rsidR="00B45F7B" w:rsidRPr="007A5D4D">
        <w:rPr>
          <w:rFonts w:ascii="標楷體" w:eastAsia="標楷體" w:hAnsi="標楷體" w:hint="eastAsia"/>
          <w:sz w:val="28"/>
          <w:szCs w:val="28"/>
        </w:rPr>
        <w:t>2</w:t>
      </w:r>
      <w:r w:rsidRPr="007A5D4D">
        <w:rPr>
          <w:rFonts w:ascii="標楷體" w:eastAsia="標楷體" w:hAnsi="標楷體" w:hint="eastAsia"/>
          <w:sz w:val="28"/>
          <w:szCs w:val="28"/>
        </w:rPr>
        <w:t>款加強稽查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降設備。</w:t>
      </w:r>
    </w:p>
    <w:p w:rsidR="0025680B" w:rsidRPr="007A5D4D" w:rsidRDefault="005F6630" w:rsidP="005F6630">
      <w:pPr>
        <w:spacing w:line="480" w:lineRule="exact"/>
        <w:ind w:left="1038" w:hanging="73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(二)</w:t>
      </w:r>
      <w:r w:rsidR="0025680B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地方主管建築機關</w:t>
      </w:r>
    </w:p>
    <w:p w:rsidR="00D27DA6" w:rsidRPr="007A5D4D" w:rsidRDefault="00D27DA6" w:rsidP="005F6630">
      <w:pPr>
        <w:spacing w:line="480" w:lineRule="exact"/>
        <w:ind w:left="99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1.因地制宜另訂建築物</w:t>
      </w:r>
      <w:proofErr w:type="gramStart"/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降設備輔導計畫推動輔導業務。</w:t>
      </w:r>
    </w:p>
    <w:p w:rsidR="0025680B" w:rsidRPr="007A5D4D" w:rsidRDefault="009F587A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2</w:t>
      </w:r>
      <w:r w:rsidR="0025680B" w:rsidRPr="007A5D4D">
        <w:rPr>
          <w:rFonts w:ascii="標楷體" w:eastAsia="標楷體" w:hAnsi="標楷體"/>
          <w:sz w:val="28"/>
          <w:szCs w:val="28"/>
        </w:rPr>
        <w:t>.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負責清查所轄建築物</w:t>
      </w:r>
      <w:proofErr w:type="gramStart"/>
      <w:r w:rsidR="0025680B"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25680B" w:rsidRPr="007A5D4D">
        <w:rPr>
          <w:rFonts w:ascii="標楷體" w:eastAsia="標楷體" w:hAnsi="標楷體" w:hint="eastAsia"/>
          <w:sz w:val="28"/>
          <w:szCs w:val="28"/>
        </w:rPr>
        <w:t>降設備數量。</w:t>
      </w:r>
    </w:p>
    <w:p w:rsidR="0025680B" w:rsidRPr="007A5D4D" w:rsidRDefault="009F587A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lastRenderedPageBreak/>
        <w:t>3</w:t>
      </w:r>
      <w:r w:rsidR="0025680B" w:rsidRPr="007A5D4D">
        <w:rPr>
          <w:rFonts w:ascii="標楷體" w:eastAsia="標楷體" w:hAnsi="標楷體"/>
          <w:sz w:val="28"/>
          <w:szCs w:val="28"/>
        </w:rPr>
        <w:t>.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負責所轄建築物</w:t>
      </w:r>
      <w:proofErr w:type="gramStart"/>
      <w:r w:rsidR="0025680B"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25680B" w:rsidRPr="007A5D4D">
        <w:rPr>
          <w:rFonts w:ascii="標楷體" w:eastAsia="標楷體" w:hAnsi="標楷體" w:hint="eastAsia"/>
          <w:sz w:val="28"/>
          <w:szCs w:val="28"/>
        </w:rPr>
        <w:t>降設備委託安全檢查事宜。</w:t>
      </w:r>
    </w:p>
    <w:p w:rsidR="0025680B" w:rsidRPr="007A5D4D" w:rsidRDefault="009F587A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4</w:t>
      </w:r>
      <w:r w:rsidR="0025680B" w:rsidRPr="007A5D4D">
        <w:rPr>
          <w:rFonts w:ascii="標楷體" w:eastAsia="標楷體" w:hAnsi="標楷體"/>
          <w:sz w:val="28"/>
          <w:szCs w:val="28"/>
        </w:rPr>
        <w:t>.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="0025680B"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25680B" w:rsidRPr="007A5D4D">
        <w:rPr>
          <w:rFonts w:ascii="標楷體" w:eastAsia="標楷體" w:hAnsi="標楷體" w:hint="eastAsia"/>
          <w:sz w:val="28"/>
          <w:szCs w:val="28"/>
        </w:rPr>
        <w:t>降設備管理人依法取得使用許可證。</w:t>
      </w:r>
    </w:p>
    <w:p w:rsidR="0025680B" w:rsidRPr="007A5D4D" w:rsidRDefault="009F587A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5</w:t>
      </w:r>
      <w:r w:rsidR="0025680B" w:rsidRPr="007A5D4D">
        <w:rPr>
          <w:rFonts w:ascii="標楷體" w:eastAsia="標楷體" w:hAnsi="標楷體"/>
          <w:sz w:val="28"/>
          <w:szCs w:val="28"/>
        </w:rPr>
        <w:t>.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委託機構、團體協助</w:t>
      </w:r>
      <w:proofErr w:type="gramStart"/>
      <w:r w:rsidR="0025680B"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25680B" w:rsidRPr="007A5D4D">
        <w:rPr>
          <w:rFonts w:ascii="標楷體" w:eastAsia="標楷體" w:hAnsi="標楷體" w:hint="eastAsia"/>
          <w:sz w:val="28"/>
          <w:szCs w:val="28"/>
        </w:rPr>
        <w:t>降設備訪查。</w:t>
      </w:r>
    </w:p>
    <w:p w:rsidR="0025680B" w:rsidRPr="007A5D4D" w:rsidRDefault="009F587A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6</w:t>
      </w:r>
      <w:r w:rsidR="0025680B" w:rsidRPr="007A5D4D">
        <w:rPr>
          <w:rFonts w:ascii="標楷體" w:eastAsia="標楷體" w:hAnsi="標楷體"/>
          <w:sz w:val="28"/>
          <w:szCs w:val="28"/>
        </w:rPr>
        <w:t>.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辦理或委託辦理輔導說明會。</w:t>
      </w:r>
    </w:p>
    <w:p w:rsidR="0025680B" w:rsidRPr="007A5D4D" w:rsidRDefault="005F6630" w:rsidP="005F6630">
      <w:pPr>
        <w:spacing w:line="480" w:lineRule="exact"/>
        <w:ind w:left="1038" w:hanging="730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(三)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專業廠商</w:t>
      </w:r>
    </w:p>
    <w:p w:rsidR="0025680B" w:rsidRPr="007A5D4D" w:rsidRDefault="0025680B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1.</w:t>
      </w:r>
      <w:r w:rsidRPr="007A5D4D">
        <w:rPr>
          <w:rFonts w:ascii="標楷體" w:eastAsia="標楷體" w:hAnsi="標楷體" w:hint="eastAsia"/>
          <w:sz w:val="28"/>
          <w:szCs w:val="28"/>
        </w:rPr>
        <w:t>受理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降設備按月維護保養申請。</w:t>
      </w:r>
    </w:p>
    <w:p w:rsidR="0025680B" w:rsidRPr="007A5D4D" w:rsidRDefault="0025680B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2.</w:t>
      </w:r>
      <w:r w:rsidRPr="007A5D4D">
        <w:rPr>
          <w:rFonts w:ascii="標楷體" w:eastAsia="標楷體" w:hAnsi="標楷體" w:hint="eastAsia"/>
          <w:sz w:val="28"/>
          <w:szCs w:val="28"/>
        </w:rPr>
        <w:t>指派領有登記證之專業技術人員維護保養。</w:t>
      </w:r>
    </w:p>
    <w:p w:rsidR="0025680B" w:rsidRPr="007A5D4D" w:rsidRDefault="005F6630" w:rsidP="005F6630">
      <w:pPr>
        <w:spacing w:line="480" w:lineRule="exact"/>
        <w:ind w:left="966" w:hanging="65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(四)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檢查機構</w:t>
      </w:r>
    </w:p>
    <w:p w:rsidR="0025680B" w:rsidRPr="007A5D4D" w:rsidRDefault="0025680B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1.</w:t>
      </w:r>
      <w:r w:rsidRPr="007A5D4D">
        <w:rPr>
          <w:rFonts w:ascii="標楷體" w:eastAsia="標楷體" w:hAnsi="標楷體" w:hint="eastAsia"/>
          <w:sz w:val="28"/>
          <w:szCs w:val="28"/>
        </w:rPr>
        <w:t>受理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降設備定期檢查申請。</w:t>
      </w:r>
    </w:p>
    <w:p w:rsidR="0025680B" w:rsidRPr="007A5D4D" w:rsidRDefault="0025680B" w:rsidP="005F6630">
      <w:pPr>
        <w:spacing w:line="480" w:lineRule="exact"/>
        <w:ind w:left="994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/>
          <w:sz w:val="28"/>
          <w:szCs w:val="28"/>
        </w:rPr>
        <w:t>2.</w:t>
      </w:r>
      <w:r w:rsidRPr="007A5D4D">
        <w:rPr>
          <w:rFonts w:ascii="標楷體" w:eastAsia="標楷體" w:hAnsi="標楷體" w:hint="eastAsia"/>
          <w:sz w:val="28"/>
          <w:szCs w:val="28"/>
        </w:rPr>
        <w:t>指派領有檢查員證之檢查員辦理安全檢查。</w:t>
      </w:r>
    </w:p>
    <w:p w:rsidR="0025680B" w:rsidRPr="00DE4784" w:rsidRDefault="0025680B" w:rsidP="005F6630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E478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注意事項</w:t>
      </w:r>
    </w:p>
    <w:p w:rsidR="002202D1" w:rsidRPr="007A5D4D" w:rsidRDefault="007A5D4D" w:rsidP="007A5D4D">
      <w:pPr>
        <w:spacing w:line="480" w:lineRule="exact"/>
        <w:ind w:left="966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)</w:t>
      </w:r>
      <w:r w:rsidR="00EF5E61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建築物結構安全判定書</w:t>
      </w:r>
      <w:r w:rsidR="00EF5E61" w:rsidRPr="007A5D4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F5E61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建築師、結構技師</w:t>
      </w:r>
      <w:r w:rsidR="004F6EA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F5E61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土木技師出具</w:t>
      </w:r>
      <w:r w:rsidR="00EF5E61" w:rsidRPr="007A5D4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D06AED" w:rsidRPr="00D06AED">
        <w:rPr>
          <w:rFonts w:ascii="標楷體" w:eastAsia="標楷體" w:hAnsi="標楷體" w:cstheme="minorBidi" w:hint="eastAsia"/>
          <w:szCs w:val="22"/>
        </w:rPr>
        <w:t xml:space="preserve"> </w:t>
      </w:r>
      <w:r w:rsidR="00D06AED" w:rsidRPr="00D06AED">
        <w:rPr>
          <w:rFonts w:ascii="標楷體" w:eastAsia="標楷體" w:hAnsi="標楷體" w:hint="eastAsia"/>
          <w:color w:val="000000" w:themeColor="text1"/>
          <w:sz w:val="28"/>
          <w:szCs w:val="28"/>
        </w:rPr>
        <w:t>每二年應判定1次，且申請臨時使用許可證時應在二年有效期限內</w:t>
      </w:r>
      <w:r w:rsidR="00D06AED" w:rsidRPr="00D06AE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5680B" w:rsidRPr="007A5D4D" w:rsidRDefault="007A5D4D" w:rsidP="007A5D4D">
      <w:pPr>
        <w:spacing w:line="480" w:lineRule="exact"/>
        <w:ind w:left="966" w:hanging="6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(二)</w:t>
      </w:r>
      <w:r w:rsidR="0025680B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臨時使用許可證、每月定期維護保養切結書，有效期限為一年。</w:t>
      </w:r>
    </w:p>
    <w:p w:rsidR="0025680B" w:rsidRPr="007A5D4D" w:rsidRDefault="005F6630" w:rsidP="005F6630">
      <w:pPr>
        <w:spacing w:line="480" w:lineRule="exact"/>
        <w:ind w:left="966" w:hanging="65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202D1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E4784" w:rsidRPr="007A5D4D">
        <w:rPr>
          <w:rFonts w:ascii="標楷體" w:eastAsia="標楷體" w:hAnsi="標楷體" w:hint="eastAsia"/>
          <w:color w:val="000000" w:themeColor="text1"/>
          <w:sz w:val="28"/>
          <w:szCs w:val="28"/>
        </w:rPr>
        <w:t>本輔導計畫相關書表，得視實際辦理情形增修。</w:t>
      </w:r>
    </w:p>
    <w:p w:rsidR="0025680B" w:rsidRDefault="0025680B" w:rsidP="00830235">
      <w:pPr>
        <w:numPr>
          <w:ilvl w:val="0"/>
          <w:numId w:val="6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相關表格</w:t>
      </w:r>
    </w:p>
    <w:p w:rsidR="0025680B" w:rsidRPr="007A5D4D" w:rsidRDefault="005F6630" w:rsidP="00986F7E">
      <w:pPr>
        <w:spacing w:beforeLines="50" w:before="180" w:afterLines="50" w:after="180" w:line="400" w:lineRule="exact"/>
        <w:ind w:left="1040" w:hanging="64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)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臨時檢查表</w:t>
      </w:r>
    </w:p>
    <w:p w:rsidR="0025680B" w:rsidRPr="007A5D4D" w:rsidRDefault="005F6630" w:rsidP="00986F7E">
      <w:pPr>
        <w:spacing w:beforeLines="50" w:before="180" w:afterLines="50" w:after="180" w:line="400" w:lineRule="exact"/>
        <w:ind w:left="1040" w:hanging="64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</w:t>
      </w:r>
      <w:r w:rsidR="00EC3601" w:rsidRPr="007A5D4D">
        <w:rPr>
          <w:rFonts w:ascii="標楷體" w:eastAsia="標楷體" w:hAnsi="標楷體" w:hint="eastAsia"/>
          <w:sz w:val="28"/>
          <w:szCs w:val="28"/>
        </w:rPr>
        <w:t>二</w:t>
      </w:r>
      <w:r w:rsidRPr="007A5D4D">
        <w:rPr>
          <w:rFonts w:ascii="標楷體" w:eastAsia="標楷體" w:hAnsi="標楷體" w:hint="eastAsia"/>
          <w:sz w:val="28"/>
          <w:szCs w:val="28"/>
        </w:rPr>
        <w:t>)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臨時使用許可證</w:t>
      </w:r>
    </w:p>
    <w:p w:rsidR="0025680B" w:rsidRPr="007A5D4D" w:rsidRDefault="005F6630" w:rsidP="00986F7E">
      <w:pPr>
        <w:spacing w:beforeLines="50" w:before="180" w:afterLines="50" w:after="180" w:line="400" w:lineRule="exact"/>
        <w:ind w:left="1040" w:hanging="64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</w:t>
      </w:r>
      <w:r w:rsidR="00EC3601" w:rsidRPr="007A5D4D">
        <w:rPr>
          <w:rFonts w:ascii="標楷體" w:eastAsia="標楷體" w:hAnsi="標楷體" w:hint="eastAsia"/>
          <w:sz w:val="28"/>
          <w:szCs w:val="28"/>
        </w:rPr>
        <w:t>三</w:t>
      </w:r>
      <w:r w:rsidRPr="007A5D4D">
        <w:rPr>
          <w:rFonts w:ascii="標楷體" w:eastAsia="標楷體" w:hAnsi="標楷體" w:hint="eastAsia"/>
          <w:sz w:val="28"/>
          <w:szCs w:val="28"/>
        </w:rPr>
        <w:t>)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建築物結構安全判定書</w:t>
      </w:r>
    </w:p>
    <w:p w:rsidR="0025680B" w:rsidRPr="007A5D4D" w:rsidRDefault="005F6630" w:rsidP="00986F7E">
      <w:pPr>
        <w:spacing w:beforeLines="50" w:before="180" w:afterLines="50" w:after="180" w:line="400" w:lineRule="exact"/>
        <w:ind w:left="1040" w:hanging="64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</w:t>
      </w:r>
      <w:r w:rsidR="00EC3601" w:rsidRPr="007A5D4D">
        <w:rPr>
          <w:rFonts w:ascii="標楷體" w:eastAsia="標楷體" w:hAnsi="標楷體" w:hint="eastAsia"/>
          <w:sz w:val="28"/>
          <w:szCs w:val="28"/>
        </w:rPr>
        <w:t>四</w:t>
      </w:r>
      <w:r w:rsidRPr="007A5D4D">
        <w:rPr>
          <w:rFonts w:ascii="標楷體" w:eastAsia="標楷體" w:hAnsi="標楷體" w:hint="eastAsia"/>
          <w:sz w:val="28"/>
          <w:szCs w:val="28"/>
        </w:rPr>
        <w:t>)</w:t>
      </w:r>
      <w:r w:rsidR="0025680B" w:rsidRPr="007A5D4D">
        <w:rPr>
          <w:rFonts w:ascii="標楷體" w:eastAsia="標楷體" w:hAnsi="標楷體" w:hint="eastAsia"/>
          <w:sz w:val="28"/>
          <w:szCs w:val="28"/>
        </w:rPr>
        <w:t>每月定期維護保養切結書</w:t>
      </w:r>
    </w:p>
    <w:p w:rsidR="00CA1FF4" w:rsidRPr="007A5D4D" w:rsidRDefault="00CA1FF4" w:rsidP="00986F7E">
      <w:pPr>
        <w:spacing w:line="400" w:lineRule="exact"/>
        <w:ind w:left="1038" w:hanging="64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(五)適用輔導勞動</w:t>
      </w:r>
      <w:proofErr w:type="gramStart"/>
      <w:r w:rsidRPr="007A5D4D">
        <w:rPr>
          <w:rFonts w:ascii="標楷體" w:eastAsia="標楷體" w:hAnsi="標楷體" w:hint="eastAsia"/>
          <w:sz w:val="28"/>
          <w:szCs w:val="28"/>
        </w:rPr>
        <w:t>部列管昇</w:t>
      </w:r>
      <w:proofErr w:type="gramEnd"/>
      <w:r w:rsidRPr="007A5D4D">
        <w:rPr>
          <w:rFonts w:ascii="標楷體" w:eastAsia="標楷體" w:hAnsi="標楷體" w:hint="eastAsia"/>
          <w:sz w:val="28"/>
          <w:szCs w:val="28"/>
        </w:rPr>
        <w:t>降設備回歸建築法管理之執行規定</w:t>
      </w:r>
    </w:p>
    <w:p w:rsidR="0025680B" w:rsidRPr="007A5D4D" w:rsidRDefault="00CA1FF4" w:rsidP="00986F7E">
      <w:pPr>
        <w:spacing w:line="400" w:lineRule="exact"/>
        <w:ind w:left="1038" w:hanging="18"/>
        <w:jc w:val="both"/>
        <w:rPr>
          <w:rFonts w:ascii="標楷體" w:eastAsia="標楷體" w:hAnsi="標楷體"/>
          <w:sz w:val="28"/>
          <w:szCs w:val="28"/>
        </w:rPr>
      </w:pPr>
      <w:r w:rsidRPr="007A5D4D">
        <w:rPr>
          <w:rFonts w:ascii="標楷體" w:eastAsia="標楷體" w:hAnsi="標楷體" w:hint="eastAsia"/>
          <w:sz w:val="28"/>
          <w:szCs w:val="28"/>
        </w:rPr>
        <w:t>&lt;B-18-1&gt;第1、7、28、29項之執行替代改善措施</w:t>
      </w:r>
    </w:p>
    <w:p w:rsidR="0025680B" w:rsidRPr="007A5D4D" w:rsidRDefault="0025680B" w:rsidP="00830235">
      <w:pPr>
        <w:spacing w:beforeLines="50" w:before="180"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  <w:sectPr w:rsidR="0025680B" w:rsidRPr="007A5D4D" w:rsidSect="00EC16F9">
          <w:footerReference w:type="even" r:id="rId8"/>
          <w:footerReference w:type="default" r:id="rId9"/>
          <w:pgSz w:w="11906" w:h="16838"/>
          <w:pgMar w:top="907" w:right="851" w:bottom="907" w:left="851" w:header="851" w:footer="612" w:gutter="0"/>
          <w:cols w:space="425"/>
          <w:docGrid w:type="linesAndChars" w:linePitch="360"/>
        </w:sect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9"/>
        <w:gridCol w:w="1028"/>
        <w:gridCol w:w="1125"/>
        <w:gridCol w:w="1201"/>
        <w:gridCol w:w="644"/>
        <w:gridCol w:w="49"/>
        <w:gridCol w:w="464"/>
        <w:gridCol w:w="468"/>
        <w:gridCol w:w="123"/>
        <w:gridCol w:w="199"/>
        <w:gridCol w:w="423"/>
        <w:gridCol w:w="41"/>
        <w:gridCol w:w="49"/>
        <w:gridCol w:w="1006"/>
        <w:gridCol w:w="687"/>
        <w:gridCol w:w="49"/>
        <w:gridCol w:w="402"/>
        <w:gridCol w:w="230"/>
        <w:gridCol w:w="88"/>
        <w:gridCol w:w="31"/>
        <w:gridCol w:w="1198"/>
      </w:tblGrid>
      <w:tr w:rsidR="0076523D" w:rsidRPr="002524B9" w:rsidTr="0076523D">
        <w:trPr>
          <w:cantSplit/>
          <w:trHeight w:val="422"/>
          <w:jc w:val="center"/>
        </w:trPr>
        <w:tc>
          <w:tcPr>
            <w:tcW w:w="2794" w:type="pct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6523D" w:rsidRDefault="0076523D" w:rsidP="00830235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B12469">
              <w:rPr>
                <w:rFonts w:ascii="新細明體" w:hAnsi="新細明體"/>
                <w:noProof/>
                <w:color w:val="000000"/>
                <w:sz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200127D" wp14:editId="07D24A56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-33020</wp:posOffset>
                      </wp:positionV>
                      <wp:extent cx="2360930" cy="1404620"/>
                      <wp:effectExtent l="0" t="0" r="127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23D" w:rsidRDefault="0076523D">
                                  <w:r w:rsidRPr="003860E3">
                                    <w:rPr>
                                      <w:rFonts w:ascii="標楷體" w:eastAsia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  <w:proofErr w:type="gramEnd"/>
                                  <w:r w:rsidRPr="003860E3">
                                    <w:rPr>
                                      <w:rFonts w:ascii="標楷體" w:eastAsia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A5D4D"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臨時檢查表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012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3.75pt;margin-top:-2.6pt;width:185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u&#10;4tEJ4AAAAAoBAAAPAAAAAAAAAAAAAAAAAGgEAABkcnMvZG93bnJldi54bWxQSwUGAAAAAAQABADz&#10;AAAAdQUAAAAA&#10;" stroked="f">
                      <v:textbox style="mso-fit-shape-to-text:t">
                        <w:txbxContent>
                          <w:p w:rsidR="0076523D" w:rsidRDefault="0076523D">
                            <w:r w:rsidRPr="003860E3">
                              <w:rPr>
                                <w:rFonts w:ascii="標楷體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Pr="003860E3">
                              <w:rPr>
                                <w:rFonts w:ascii="標楷體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5D4D">
                              <w:rPr>
                                <w:rFonts w:ascii="標楷體" w:eastAsia="標楷體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臨時檢查表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60E3">
              <w:rPr>
                <w:rFonts w:ascii="標楷體" w:eastAsia="標楷體"/>
                <w:b/>
                <w:bCs/>
                <w:sz w:val="32"/>
                <w:szCs w:val="32"/>
              </w:rPr>
              <w:t xml:space="preserve"> </w:t>
            </w:r>
          </w:p>
          <w:p w:rsidR="0076523D" w:rsidRPr="007271A1" w:rsidRDefault="0076523D" w:rsidP="00830235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/>
                <w:b/>
                <w:color w:val="000000"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＜</w:t>
            </w:r>
            <w:r>
              <w:rPr>
                <w:rFonts w:ascii="新細明體" w:hAnsi="新細明體"/>
                <w:b/>
                <w:color w:val="000000"/>
                <w:sz w:val="28"/>
                <w:szCs w:val="28"/>
              </w:rPr>
              <w:t>B-18-1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＞</w:t>
            </w:r>
            <w:r w:rsidRPr="007271A1">
              <w:rPr>
                <w:rFonts w:ascii="新細明體" w:hAnsi="新細明體" w:hint="eastAsia"/>
                <w:b/>
                <w:color w:val="000000"/>
                <w:sz w:val="32"/>
                <w:szCs w:val="32"/>
              </w:rPr>
              <w:t>建築物</w:t>
            </w:r>
            <w:proofErr w:type="gramStart"/>
            <w:r w:rsidRPr="007271A1">
              <w:rPr>
                <w:rFonts w:ascii="新細明體" w:hAnsi="新細明體" w:hint="eastAsia"/>
                <w:b/>
                <w:color w:val="000000"/>
                <w:sz w:val="32"/>
                <w:szCs w:val="32"/>
              </w:rPr>
              <w:t>昇</w:t>
            </w:r>
            <w:proofErr w:type="gramEnd"/>
            <w:r w:rsidRPr="007271A1">
              <w:rPr>
                <w:rFonts w:ascii="新細明體" w:hAnsi="新細明體" w:hint="eastAsia"/>
                <w:b/>
                <w:color w:val="000000"/>
                <w:sz w:val="32"/>
                <w:szCs w:val="32"/>
              </w:rPr>
              <w:t>降機竣工檢查表</w:t>
            </w:r>
          </w:p>
          <w:p w:rsidR="0076523D" w:rsidRPr="002524B9" w:rsidRDefault="0076523D" w:rsidP="00830235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輔導計劃專案編號：</w:t>
            </w:r>
            <w:r>
              <w:rPr>
                <w:rFonts w:ascii="新細明體" w:hAnsi="新細明體"/>
                <w:b/>
                <w:color w:val="000000"/>
                <w:sz w:val="28"/>
                <w:szCs w:val="28"/>
              </w:rPr>
              <w:t xml:space="preserve">                )</w:t>
            </w:r>
          </w:p>
        </w:tc>
        <w:tc>
          <w:tcPr>
            <w:tcW w:w="220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23D" w:rsidRPr="00F1332C" w:rsidRDefault="0076523D" w:rsidP="0076523D">
            <w:pPr>
              <w:jc w:val="center"/>
            </w:pPr>
          </w:p>
        </w:tc>
      </w:tr>
      <w:tr w:rsidR="0076523D" w:rsidRPr="002524B9" w:rsidTr="0076523D">
        <w:trPr>
          <w:cantSplit/>
          <w:trHeight w:val="422"/>
          <w:jc w:val="center"/>
        </w:trPr>
        <w:tc>
          <w:tcPr>
            <w:tcW w:w="2794" w:type="pct"/>
            <w:gridSpan w:val="9"/>
            <w:vMerge/>
            <w:tcBorders>
              <w:top w:val="nil"/>
              <w:left w:val="nil"/>
            </w:tcBorders>
            <w:vAlign w:val="center"/>
          </w:tcPr>
          <w:p w:rsidR="0076523D" w:rsidRPr="00B12469" w:rsidRDefault="0076523D" w:rsidP="0076523D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 w:hAnsi="新細明體"/>
                <w:noProof/>
                <w:color w:val="000000"/>
                <w:sz w:val="20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/>
                <w:sz w:val="22"/>
              </w:rPr>
            </w:pPr>
            <w:r w:rsidRPr="001C2F33">
              <w:rPr>
                <w:rFonts w:ascii="新細明體" w:hAnsi="新細明體" w:hint="eastAsia"/>
                <w:sz w:val="22"/>
                <w:szCs w:val="22"/>
              </w:rPr>
              <w:t>用途</w:t>
            </w:r>
          </w:p>
        </w:tc>
        <w:tc>
          <w:tcPr>
            <w:tcW w:w="1843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F1332C" w:rsidRDefault="0076523D" w:rsidP="0076523D">
            <w:pPr>
              <w:jc w:val="both"/>
            </w:pPr>
            <w:r w:rsidRPr="001B0760">
              <w:rPr>
                <w:rFonts w:hint="eastAsia"/>
                <w:w w:val="75"/>
                <w:kern w:val="0"/>
                <w:fitText w:val="2730" w:id="957111040"/>
              </w:rPr>
              <w:t>□一般□緊急□個人住宅用□其</w:t>
            </w:r>
            <w:r w:rsidRPr="001B0760">
              <w:rPr>
                <w:rFonts w:hint="eastAsia"/>
                <w:spacing w:val="15"/>
                <w:w w:val="75"/>
                <w:kern w:val="0"/>
                <w:fitText w:val="2730" w:id="957111040"/>
              </w:rPr>
              <w:t>它</w:t>
            </w:r>
            <w:r w:rsidRPr="00F1332C">
              <w:rPr>
                <w:rFonts w:ascii="新細明體" w:hAnsi="新細明體" w:hint="eastAsia"/>
                <w:sz w:val="20"/>
                <w:szCs w:val="20"/>
              </w:rPr>
              <w:t>（</w:t>
            </w:r>
            <w:proofErr w:type="gramStart"/>
            <w:r w:rsidRPr="00F1332C">
              <w:rPr>
                <w:rFonts w:ascii="新細明體" w:hAnsi="新細明體" w:hint="eastAsia"/>
                <w:sz w:val="20"/>
                <w:szCs w:val="20"/>
              </w:rPr>
              <w:t>註</w:t>
            </w:r>
            <w:proofErr w:type="gramEnd"/>
            <w:r w:rsidRPr="00F1332C">
              <w:rPr>
                <w:rFonts w:ascii="新細明體" w:hAnsi="新細明體"/>
                <w:sz w:val="20"/>
                <w:szCs w:val="20"/>
              </w:rPr>
              <w:t>2</w:t>
            </w:r>
            <w:r w:rsidRPr="00F1332C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76523D" w:rsidRPr="00B12469" w:rsidTr="0076523D">
        <w:trPr>
          <w:cantSplit/>
          <w:trHeight w:val="259"/>
          <w:jc w:val="center"/>
        </w:trPr>
        <w:tc>
          <w:tcPr>
            <w:tcW w:w="2794" w:type="pct"/>
            <w:gridSpan w:val="9"/>
            <w:vMerge/>
            <w:tcBorders>
              <w:left w:val="nil"/>
              <w:bottom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</w:p>
        </w:tc>
        <w:tc>
          <w:tcPr>
            <w:tcW w:w="2206" w:type="pct"/>
            <w:gridSpan w:val="13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pacing w:beforeLines="10" w:before="24" w:afterLines="10" w:after="24" w:line="320" w:lineRule="atLeast"/>
              <w:ind w:right="200"/>
              <w:jc w:val="both"/>
              <w:rPr>
                <w:rFonts w:ascii="新細明體"/>
                <w:color w:val="000000"/>
                <w:sz w:val="22"/>
              </w:rPr>
            </w:pPr>
            <w:r w:rsidRPr="002524B9">
              <w:rPr>
                <w:rFonts w:ascii="新細明體" w:hAnsi="新細明體" w:hint="eastAsia"/>
                <w:color w:val="000000"/>
                <w:sz w:val="22"/>
                <w:szCs w:val="22"/>
              </w:rPr>
              <w:t>檢查日期：　　　年　　　月　　　日</w:t>
            </w:r>
          </w:p>
        </w:tc>
      </w:tr>
      <w:tr w:rsidR="0076523D" w:rsidRPr="002524B9" w:rsidTr="0076523D">
        <w:trPr>
          <w:cantSplit/>
          <w:trHeight w:val="342"/>
          <w:jc w:val="center"/>
        </w:trPr>
        <w:tc>
          <w:tcPr>
            <w:tcW w:w="86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起造人姓名</w:t>
            </w:r>
          </w:p>
        </w:tc>
        <w:tc>
          <w:tcPr>
            <w:tcW w:w="1447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823" w:type="pct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□□□□□</w:t>
            </w:r>
          </w:p>
          <w:p w:rsidR="0076523D" w:rsidRPr="002524B9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</w:p>
        </w:tc>
      </w:tr>
      <w:tr w:rsidR="0076523D" w:rsidRPr="002524B9" w:rsidTr="0076523D">
        <w:trPr>
          <w:cantSplit/>
          <w:trHeight w:val="484"/>
          <w:jc w:val="center"/>
        </w:trPr>
        <w:tc>
          <w:tcPr>
            <w:tcW w:w="869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bCs/>
                <w:sz w:val="20"/>
                <w:szCs w:val="20"/>
              </w:rPr>
              <w:t>建築物名稱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8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建築物地址或地號</w:t>
            </w:r>
          </w:p>
        </w:tc>
        <w:tc>
          <w:tcPr>
            <w:tcW w:w="18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76523D" w:rsidRPr="002524B9" w:rsidTr="0076523D">
        <w:trPr>
          <w:cantSplit/>
          <w:trHeight w:val="373"/>
          <w:jc w:val="center"/>
        </w:trPr>
        <w:tc>
          <w:tcPr>
            <w:tcW w:w="869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bCs/>
                <w:sz w:val="20"/>
                <w:szCs w:val="20"/>
              </w:rPr>
              <w:t>專業廠商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8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登記證字號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電話</w:t>
            </w: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76523D" w:rsidRPr="002524B9" w:rsidTr="0076523D">
        <w:trPr>
          <w:cantSplit/>
          <w:trHeight w:val="415"/>
          <w:jc w:val="center"/>
        </w:trPr>
        <w:tc>
          <w:tcPr>
            <w:tcW w:w="869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kern w:val="0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bCs/>
                <w:sz w:val="20"/>
                <w:szCs w:val="20"/>
              </w:rPr>
              <w:t>專業技術人員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8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登記證字號</w:t>
            </w:r>
          </w:p>
        </w:tc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電話</w:t>
            </w: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76523D" w:rsidRPr="002524B9" w:rsidTr="0076523D">
        <w:trPr>
          <w:cantSplit/>
          <w:trHeight w:val="421"/>
          <w:jc w:val="center"/>
        </w:trPr>
        <w:tc>
          <w:tcPr>
            <w:tcW w:w="869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bCs/>
                <w:sz w:val="20"/>
                <w:szCs w:val="20"/>
              </w:rPr>
              <w:t>責任保險公司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8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B12469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19"/>
                <w:szCs w:val="19"/>
              </w:rPr>
            </w:pPr>
            <w:r w:rsidRPr="00B12469">
              <w:rPr>
                <w:rFonts w:ascii="新細明體" w:hAnsi="新細明體" w:hint="eastAsia"/>
                <w:sz w:val="19"/>
                <w:szCs w:val="19"/>
              </w:rPr>
              <w:t>保險證明文件字號</w:t>
            </w:r>
          </w:p>
        </w:tc>
        <w:tc>
          <w:tcPr>
            <w:tcW w:w="18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widowControl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76523D" w:rsidRPr="002524B9" w:rsidTr="0076523D">
        <w:trPr>
          <w:cantSplit/>
          <w:trHeight w:val="412"/>
          <w:jc w:val="center"/>
        </w:trPr>
        <w:tc>
          <w:tcPr>
            <w:tcW w:w="869" w:type="pct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6523D" w:rsidRPr="00B12469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19"/>
                <w:szCs w:val="19"/>
              </w:rPr>
            </w:pPr>
            <w:r w:rsidRPr="00B12469">
              <w:rPr>
                <w:rFonts w:ascii="新細明體" w:hAnsi="新細明體" w:hint="eastAsia"/>
                <w:bCs/>
                <w:sz w:val="19"/>
                <w:szCs w:val="19"/>
              </w:rPr>
              <w:t>建造執照日期字號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861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23D" w:rsidRPr="00A62030" w:rsidRDefault="0076523D" w:rsidP="0076523D">
            <w:pPr>
              <w:widowControl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設備出廠編號</w:t>
            </w:r>
          </w:p>
        </w:tc>
        <w:tc>
          <w:tcPr>
            <w:tcW w:w="1823" w:type="pct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76523D" w:rsidRPr="002524B9" w:rsidTr="0076523D">
        <w:trPr>
          <w:trHeight w:val="446"/>
          <w:jc w:val="center"/>
        </w:trPr>
        <w:tc>
          <w:tcPr>
            <w:tcW w:w="869" w:type="pct"/>
            <w:gridSpan w:val="3"/>
            <w:tcBorders>
              <w:lef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電動機</w:t>
            </w:r>
          </w:p>
        </w:tc>
        <w:tc>
          <w:tcPr>
            <w:tcW w:w="1447" w:type="pct"/>
            <w:gridSpan w:val="3"/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kern w:val="0"/>
                <w:sz w:val="20"/>
                <w:szCs w:val="20"/>
              </w:rPr>
              <w:t xml:space="preserve">________KW </w:t>
            </w:r>
            <w:r w:rsidRPr="001C2F33">
              <w:rPr>
                <w:rFonts w:ascii="新細明體" w:hAnsi="新細明體"/>
                <w:kern w:val="0"/>
                <w:sz w:val="20"/>
                <w:szCs w:val="20"/>
                <w:u w:val="single"/>
              </w:rPr>
              <w:t xml:space="preserve">      </w:t>
            </w:r>
            <w:r w:rsidRPr="001C2F33">
              <w:rPr>
                <w:rFonts w:ascii="新細明體" w:hAnsi="新細明體"/>
                <w:kern w:val="0"/>
                <w:sz w:val="20"/>
                <w:szCs w:val="20"/>
              </w:rPr>
              <w:t>V</w:t>
            </w:r>
            <w:r w:rsidRPr="001C2F33">
              <w:rPr>
                <w:rFonts w:ascii="新細明體" w:hAnsi="新細明體"/>
                <w:kern w:val="0"/>
                <w:sz w:val="20"/>
                <w:szCs w:val="20"/>
                <w:u w:val="single"/>
              </w:rPr>
              <w:t xml:space="preserve">      </w:t>
            </w:r>
            <w:r w:rsidRPr="001C2F33">
              <w:rPr>
                <w:rFonts w:ascii="新細明體" w:hAnsi="新細明體"/>
                <w:kern w:val="0"/>
                <w:sz w:val="20"/>
                <w:szCs w:val="20"/>
              </w:rPr>
              <w:t>A</w:t>
            </w:r>
          </w:p>
        </w:tc>
        <w:tc>
          <w:tcPr>
            <w:tcW w:w="861" w:type="pct"/>
            <w:gridSpan w:val="7"/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額定速度</w:t>
            </w:r>
          </w:p>
        </w:tc>
        <w:tc>
          <w:tcPr>
            <w:tcW w:w="1823" w:type="pct"/>
            <w:gridSpan w:val="9"/>
            <w:tcBorders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>_____________</w:t>
            </w:r>
            <w:r w:rsidRPr="001C2F33">
              <w:rPr>
                <w:rFonts w:ascii="新細明體" w:hAnsi="新細明體"/>
                <w:sz w:val="20"/>
                <w:szCs w:val="20"/>
              </w:rPr>
              <w:t>m/min</w:t>
            </w:r>
          </w:p>
        </w:tc>
      </w:tr>
      <w:tr w:rsidR="0076523D" w:rsidRPr="002524B9" w:rsidTr="0076523D">
        <w:trPr>
          <w:trHeight w:val="417"/>
          <w:jc w:val="center"/>
        </w:trPr>
        <w:tc>
          <w:tcPr>
            <w:tcW w:w="869" w:type="pct"/>
            <w:gridSpan w:val="3"/>
            <w:tcBorders>
              <w:left w:val="single" w:sz="12" w:space="0" w:color="000000"/>
            </w:tcBorders>
            <w:vAlign w:val="center"/>
          </w:tcPr>
          <w:p w:rsidR="0076523D" w:rsidRPr="00A62030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kern w:val="0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主鋼索規格</w:t>
            </w:r>
          </w:p>
        </w:tc>
        <w:tc>
          <w:tcPr>
            <w:tcW w:w="1447" w:type="pct"/>
            <w:gridSpan w:val="3"/>
            <w:vAlign w:val="center"/>
          </w:tcPr>
          <w:p w:rsidR="0076523D" w:rsidRPr="00A62030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/>
                <w:sz w:val="20"/>
                <w:szCs w:val="20"/>
                <w:u w:val="single"/>
              </w:rPr>
              <w:t xml:space="preserve">     </w:t>
            </w:r>
            <w:r w:rsidRPr="00A62030">
              <w:rPr>
                <w:rFonts w:ascii="新細明體"/>
                <w:sz w:val="20"/>
                <w:szCs w:val="20"/>
              </w:rPr>
              <w:t>mm</w:t>
            </w:r>
            <w:r w:rsidRPr="00A62030">
              <w:rPr>
                <w:rFonts w:ascii="新細明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新細明體" w:hint="eastAsia"/>
                <w:sz w:val="20"/>
                <w:szCs w:val="20"/>
              </w:rPr>
              <w:t>條</w:t>
            </w:r>
            <w:r>
              <w:rPr>
                <w:rFonts w:ascii="新細明體"/>
                <w:sz w:val="20"/>
                <w:szCs w:val="20"/>
              </w:rPr>
              <w:t>，</w:t>
            </w:r>
            <w:proofErr w:type="gramStart"/>
            <w:r w:rsidRPr="00A62030">
              <w:rPr>
                <w:rFonts w:ascii="新細明體" w:hint="eastAsia"/>
                <w:sz w:val="20"/>
                <w:szCs w:val="20"/>
              </w:rPr>
              <w:t>掛數比</w:t>
            </w:r>
            <w:proofErr w:type="gramEnd"/>
            <w:r w:rsidRPr="00A62030">
              <w:rPr>
                <w:rFonts w:ascii="新細明體"/>
                <w:sz w:val="20"/>
                <w:szCs w:val="20"/>
              </w:rPr>
              <w:t>__/___</w:t>
            </w:r>
          </w:p>
        </w:tc>
        <w:tc>
          <w:tcPr>
            <w:tcW w:w="861" w:type="pct"/>
            <w:gridSpan w:val="7"/>
            <w:tcBorders>
              <w:bottom w:val="single" w:sz="24" w:space="0" w:color="auto"/>
            </w:tcBorders>
            <w:vAlign w:val="center"/>
          </w:tcPr>
          <w:p w:rsidR="0076523D" w:rsidRPr="00A62030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操作方式</w:t>
            </w:r>
          </w:p>
        </w:tc>
        <w:tc>
          <w:tcPr>
            <w:tcW w:w="1823" w:type="pct"/>
            <w:gridSpan w:val="9"/>
            <w:tcBorders>
              <w:bottom w:val="single" w:sz="24" w:space="0" w:color="auto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□單台運轉□兩台連動□多台連動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台</w:t>
            </w:r>
          </w:p>
        </w:tc>
      </w:tr>
      <w:tr w:rsidR="0076523D" w:rsidRPr="002524B9" w:rsidTr="0076523D">
        <w:trPr>
          <w:trHeight w:val="374"/>
          <w:jc w:val="center"/>
        </w:trPr>
        <w:tc>
          <w:tcPr>
            <w:tcW w:w="869" w:type="pct"/>
            <w:gridSpan w:val="3"/>
            <w:tcBorders>
              <w:left w:val="single" w:sz="12" w:space="0" w:color="000000"/>
            </w:tcBorders>
            <w:vAlign w:val="center"/>
          </w:tcPr>
          <w:p w:rsidR="0076523D" w:rsidRPr="00A62030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額定載重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76523D" w:rsidRPr="00A62030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62030">
              <w:rPr>
                <w:rFonts w:ascii="新細明體" w:hAnsi="新細明體"/>
                <w:sz w:val="20"/>
                <w:szCs w:val="20"/>
                <w:u w:val="single"/>
              </w:rPr>
              <w:t>_______</w:t>
            </w:r>
            <w:r w:rsidRPr="00A62030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A6203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A62030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A62030">
              <w:rPr>
                <w:rFonts w:ascii="新細明體" w:hAnsi="新細明體"/>
                <w:sz w:val="20"/>
                <w:szCs w:val="20"/>
                <w:u w:val="single"/>
              </w:rPr>
              <w:t>_______</w:t>
            </w:r>
            <w:r w:rsidRPr="00A62030">
              <w:rPr>
                <w:rFonts w:ascii="新細明體" w:hAnsi="新細明體"/>
                <w:sz w:val="20"/>
                <w:szCs w:val="20"/>
              </w:rPr>
              <w:t>_ kg</w:t>
            </w:r>
          </w:p>
        </w:tc>
        <w:tc>
          <w:tcPr>
            <w:tcW w:w="861" w:type="pct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6523D" w:rsidRPr="00A62030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驅動方式</w:t>
            </w:r>
          </w:p>
        </w:tc>
        <w:tc>
          <w:tcPr>
            <w:tcW w:w="1823" w:type="pct"/>
            <w:gridSpan w:val="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□直接式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□間接式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□臂</w:t>
            </w: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桿</w:t>
            </w:r>
            <w:proofErr w:type="gramEnd"/>
            <w:r w:rsidRPr="001C2F33">
              <w:rPr>
                <w:rFonts w:ascii="新細明體" w:hAnsi="新細明體" w:hint="eastAsia"/>
                <w:sz w:val="20"/>
                <w:szCs w:val="20"/>
              </w:rPr>
              <w:t>式</w:t>
            </w:r>
          </w:p>
        </w:tc>
      </w:tr>
      <w:tr w:rsidR="0076523D" w:rsidRPr="002524B9" w:rsidTr="0076523D">
        <w:trPr>
          <w:trHeight w:val="425"/>
          <w:jc w:val="center"/>
        </w:trPr>
        <w:tc>
          <w:tcPr>
            <w:tcW w:w="869" w:type="pct"/>
            <w:gridSpan w:val="3"/>
            <w:tcBorders>
              <w:lef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昇</w:t>
            </w:r>
            <w:proofErr w:type="gramEnd"/>
            <w:r w:rsidRPr="001C2F33">
              <w:rPr>
                <w:rFonts w:ascii="新細明體" w:hAnsi="新細明體" w:hint="eastAsia"/>
                <w:sz w:val="20"/>
                <w:szCs w:val="20"/>
              </w:rPr>
              <w:t>降行程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_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>_________</w:t>
            </w:r>
            <w:r w:rsidRPr="001C2F33">
              <w:rPr>
                <w:rFonts w:ascii="新細明體" w:hAnsi="新細明體"/>
                <w:sz w:val="20"/>
                <w:szCs w:val="20"/>
              </w:rPr>
              <w:t>_m</w:t>
            </w:r>
          </w:p>
        </w:tc>
        <w:tc>
          <w:tcPr>
            <w:tcW w:w="861" w:type="pct"/>
            <w:gridSpan w:val="7"/>
            <w:tcBorders>
              <w:lef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柱塞</w:t>
            </w:r>
            <w:proofErr w:type="gramEnd"/>
          </w:p>
        </w:tc>
        <w:tc>
          <w:tcPr>
            <w:tcW w:w="1823" w:type="pct"/>
            <w:gridSpan w:val="9"/>
            <w:tcBorders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直徑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mm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，長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mm</w:t>
            </w:r>
          </w:p>
        </w:tc>
      </w:tr>
      <w:tr w:rsidR="0076523D" w:rsidRPr="002524B9" w:rsidTr="0076523D">
        <w:trPr>
          <w:trHeight w:val="384"/>
          <w:jc w:val="center"/>
        </w:trPr>
        <w:tc>
          <w:tcPr>
            <w:tcW w:w="869" w:type="pct"/>
            <w:gridSpan w:val="3"/>
            <w:tcBorders>
              <w:lef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停止樓數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　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樓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～</w:t>
            </w:r>
            <w:r w:rsidRPr="002524B9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　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樓</w:t>
            </w:r>
            <w:r w:rsidRPr="002524B9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　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停</w:t>
            </w:r>
          </w:p>
        </w:tc>
        <w:tc>
          <w:tcPr>
            <w:tcW w:w="861" w:type="pct"/>
            <w:gridSpan w:val="7"/>
            <w:tcBorders>
              <w:lef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泵吐出量</w:t>
            </w:r>
          </w:p>
        </w:tc>
        <w:tc>
          <w:tcPr>
            <w:tcW w:w="1823" w:type="pct"/>
            <w:gridSpan w:val="9"/>
            <w:tcBorders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6523D" w:rsidRPr="002524B9" w:rsidTr="0076523D">
        <w:trPr>
          <w:trHeight w:val="420"/>
          <w:jc w:val="center"/>
        </w:trPr>
        <w:tc>
          <w:tcPr>
            <w:tcW w:w="869" w:type="pct"/>
            <w:gridSpan w:val="3"/>
            <w:tcBorders>
              <w:lef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出入口門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寬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cm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高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cm</w:t>
            </w:r>
          </w:p>
        </w:tc>
        <w:tc>
          <w:tcPr>
            <w:tcW w:w="861" w:type="pct"/>
            <w:gridSpan w:val="7"/>
            <w:tcBorders>
              <w:lef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傳動元件</w:t>
            </w:r>
          </w:p>
        </w:tc>
        <w:tc>
          <w:tcPr>
            <w:tcW w:w="1823" w:type="pct"/>
            <w:gridSpan w:val="9"/>
            <w:tcBorders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□鋼索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□鏈條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76523D" w:rsidRPr="002524B9" w:rsidTr="0076523D">
        <w:trPr>
          <w:trHeight w:val="441"/>
          <w:jc w:val="center"/>
        </w:trPr>
        <w:tc>
          <w:tcPr>
            <w:tcW w:w="869" w:type="pct"/>
            <w:gridSpan w:val="3"/>
            <w:tcBorders>
              <w:lef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門裝置型式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ind w:leftChars="-36" w:left="-86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b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 xml:space="preserve">CO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/>
                <w:sz w:val="20"/>
                <w:szCs w:val="20"/>
              </w:rPr>
              <w:t xml:space="preserve">2S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□其它</w:t>
            </w:r>
            <w:r>
              <w:rPr>
                <w:rFonts w:ascii="新細明體" w:hAnsi="新細明體"/>
                <w:b/>
                <w:sz w:val="20"/>
                <w:szCs w:val="20"/>
              </w:rPr>
              <w:t>_____</w:t>
            </w:r>
            <w:r w:rsidRPr="001C2F33">
              <w:rPr>
                <w:rFonts w:ascii="新細明體" w:hAnsi="新細明體"/>
                <w:b/>
                <w:sz w:val="20"/>
                <w:szCs w:val="20"/>
              </w:rPr>
              <w:t>______</w:t>
            </w:r>
          </w:p>
        </w:tc>
        <w:tc>
          <w:tcPr>
            <w:tcW w:w="861" w:type="pct"/>
            <w:gridSpan w:val="7"/>
            <w:tcBorders>
              <w:lef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常用壓力</w:t>
            </w:r>
          </w:p>
        </w:tc>
        <w:tc>
          <w:tcPr>
            <w:tcW w:w="1823" w:type="pct"/>
            <w:gridSpan w:val="9"/>
            <w:tcBorders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kg/cm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²</w:t>
            </w:r>
          </w:p>
        </w:tc>
      </w:tr>
      <w:tr w:rsidR="0076523D" w:rsidRPr="002524B9" w:rsidTr="0076523D">
        <w:trPr>
          <w:trHeight w:val="394"/>
          <w:jc w:val="center"/>
        </w:trPr>
        <w:tc>
          <w:tcPr>
            <w:tcW w:w="869" w:type="pct"/>
            <w:gridSpan w:val="3"/>
            <w:tcBorders>
              <w:lef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門開啟方式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□電動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    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□手動</w:t>
            </w:r>
          </w:p>
        </w:tc>
        <w:tc>
          <w:tcPr>
            <w:tcW w:w="861" w:type="pct"/>
            <w:gridSpan w:val="7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安全閥動作壓力</w:t>
            </w:r>
          </w:p>
        </w:tc>
        <w:tc>
          <w:tcPr>
            <w:tcW w:w="1823" w:type="pct"/>
            <w:gridSpan w:val="9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kg/cm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²</w:t>
            </w:r>
          </w:p>
        </w:tc>
      </w:tr>
      <w:tr w:rsidR="0076523D" w:rsidRPr="002524B9" w:rsidTr="0076523D">
        <w:trPr>
          <w:cantSplit/>
          <w:trHeight w:val="375"/>
          <w:jc w:val="center"/>
        </w:trPr>
        <w:tc>
          <w:tcPr>
            <w:tcW w:w="5000" w:type="pct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923439" w:rsidRDefault="0076523D" w:rsidP="0076523D">
            <w:pPr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b/>
              </w:rPr>
            </w:pPr>
            <w:r w:rsidRPr="00923439">
              <w:rPr>
                <w:rFonts w:ascii="新細明體" w:hAnsi="新細明體" w:hint="eastAsia"/>
                <w:b/>
              </w:rPr>
              <w:t>檢</w:t>
            </w:r>
            <w:r w:rsidRPr="00923439">
              <w:rPr>
                <w:rFonts w:ascii="新細明體" w:hAnsi="新細明體"/>
                <w:b/>
              </w:rPr>
              <w:t xml:space="preserve">      </w:t>
            </w:r>
            <w:r w:rsidRPr="00923439">
              <w:rPr>
                <w:rFonts w:ascii="新細明體" w:hAnsi="新細明體" w:hint="eastAsia"/>
                <w:b/>
              </w:rPr>
              <w:t>查</w:t>
            </w:r>
            <w:r w:rsidRPr="00923439">
              <w:rPr>
                <w:rFonts w:ascii="新細明體" w:hAnsi="新細明體"/>
                <w:b/>
              </w:rPr>
              <w:t xml:space="preserve">      </w:t>
            </w:r>
            <w:r w:rsidRPr="00923439">
              <w:rPr>
                <w:rFonts w:ascii="新細明體" w:hAnsi="新細明體" w:hint="eastAsia"/>
                <w:b/>
              </w:rPr>
              <w:t>項</w:t>
            </w:r>
            <w:r w:rsidRPr="00923439">
              <w:rPr>
                <w:rFonts w:ascii="新細明體" w:hAnsi="新細明體"/>
                <w:b/>
              </w:rPr>
              <w:t xml:space="preserve">      </w:t>
            </w:r>
            <w:r w:rsidRPr="00923439">
              <w:rPr>
                <w:rFonts w:ascii="新細明體" w:hAnsi="新細明體" w:hint="eastAsia"/>
                <w:b/>
              </w:rPr>
              <w:t>目</w:t>
            </w:r>
          </w:p>
        </w:tc>
      </w:tr>
      <w:tr w:rsidR="0076523D" w:rsidRPr="002524B9" w:rsidTr="0076523D">
        <w:trPr>
          <w:cantSplit/>
          <w:trHeight w:val="375"/>
          <w:jc w:val="center"/>
        </w:trPr>
        <w:tc>
          <w:tcPr>
            <w:tcW w:w="200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檢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查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項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5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規定</w:t>
            </w:r>
          </w:p>
        </w:tc>
        <w:tc>
          <w:tcPr>
            <w:tcW w:w="185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檢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查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項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5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規</w:t>
            </w:r>
            <w:proofErr w:type="gramEnd"/>
            <w:r>
              <w:rPr>
                <w:rFonts w:ascii="新細明體" w:hAnsi="新細明體"/>
                <w:sz w:val="20"/>
                <w:szCs w:val="20"/>
              </w:rPr>
              <w:t xml:space="preserve">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定</w:t>
            </w:r>
          </w:p>
        </w:tc>
      </w:tr>
      <w:tr w:rsidR="0076523D" w:rsidRPr="002524B9" w:rsidTr="0076523D">
        <w:trPr>
          <w:cantSplit/>
          <w:trHeight w:val="449"/>
          <w:jc w:val="center"/>
        </w:trPr>
        <w:tc>
          <w:tcPr>
            <w:tcW w:w="24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6523D" w:rsidRPr="002524B9" w:rsidRDefault="0076523D" w:rsidP="0076523D">
            <w:pPr>
              <w:snapToGrid w:val="0"/>
              <w:ind w:leftChars="47" w:left="113" w:right="113" w:firstLineChars="150" w:firstLine="300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  <w:r w:rsidRPr="006F072C">
              <w:rPr>
                <w:rFonts w:ascii="新細明體" w:hAnsi="新細明體" w:hint="eastAsia"/>
                <w:bCs/>
                <w:color w:val="000000"/>
                <w:kern w:val="0"/>
                <w:sz w:val="20"/>
                <w:szCs w:val="20"/>
              </w:rPr>
              <w:t>一般設備概要</w:t>
            </w:r>
          </w:p>
        </w:tc>
        <w:tc>
          <w:tcPr>
            <w:tcW w:w="176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EC3601" w:rsidRDefault="0076523D" w:rsidP="0076523D">
            <w:pPr>
              <w:spacing w:beforeLines="15" w:before="36" w:afterLines="15" w:after="36" w:line="380" w:lineRule="exact"/>
              <w:ind w:leftChars="12" w:left="147" w:hangingChars="64" w:hanging="118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pacing w:val="-8"/>
                <w:sz w:val="20"/>
                <w:szCs w:val="20"/>
              </w:rPr>
              <w:t>1.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車廂負荷載重及速度符合建築設計圖說記載</w:t>
            </w:r>
          </w:p>
        </w:tc>
        <w:tc>
          <w:tcPr>
            <w:tcW w:w="5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EC3601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85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EC3601" w:rsidRDefault="0076523D" w:rsidP="0076523D">
            <w:pPr>
              <w:snapToGrid w:val="0"/>
              <w:spacing w:beforeLines="15" w:before="36" w:afterLines="15" w:after="36" w:line="380" w:lineRule="exact"/>
              <w:ind w:left="300" w:hangingChars="150" w:hanging="300"/>
              <w:jc w:val="both"/>
              <w:rPr>
                <w:rFonts w:ascii="新細明體"/>
                <w:sz w:val="20"/>
                <w:szCs w:val="20"/>
              </w:rPr>
            </w:pPr>
            <w:r w:rsidRPr="00EC3601">
              <w:rPr>
                <w:rFonts w:ascii="新細明體" w:hAnsi="新細明體"/>
                <w:sz w:val="20"/>
                <w:szCs w:val="20"/>
              </w:rPr>
              <w:t>6.</w:t>
            </w:r>
            <w:r w:rsidRPr="00EC3601">
              <w:rPr>
                <w:rFonts w:ascii="新細明體" w:hAnsi="新細明體" w:hint="eastAsia"/>
                <w:spacing w:val="-8"/>
                <w:sz w:val="20"/>
                <w:szCs w:val="20"/>
              </w:rPr>
              <w:t>車廂尺寸</w:t>
            </w:r>
            <w:r w:rsidRPr="00EC3601">
              <w:rPr>
                <w:rFonts w:ascii="新細明體" w:hAnsi="新細明體"/>
                <w:spacing w:val="-8"/>
                <w:sz w:val="20"/>
                <w:szCs w:val="20"/>
              </w:rPr>
              <w:t xml:space="preserve"> </w:t>
            </w:r>
            <w:r w:rsidRPr="00EC3601">
              <w:rPr>
                <w:rFonts w:ascii="新細明體" w:hAnsi="新細明體" w:hint="eastAsia"/>
                <w:spacing w:val="-8"/>
                <w:sz w:val="20"/>
                <w:szCs w:val="20"/>
              </w:rPr>
              <w:t>寬</w:t>
            </w:r>
            <w:r w:rsidRPr="00EC3601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EC3601">
              <w:rPr>
                <w:rFonts w:ascii="新細明體" w:hAnsi="新細明體"/>
                <w:sz w:val="20"/>
                <w:szCs w:val="20"/>
              </w:rPr>
              <w:t>cm</w:t>
            </w:r>
            <w:r w:rsidRPr="00EC3601">
              <w:rPr>
                <w:rFonts w:ascii="新細明體" w:hAnsi="新細明體" w:hint="eastAsia"/>
                <w:spacing w:val="-8"/>
                <w:sz w:val="20"/>
                <w:szCs w:val="20"/>
              </w:rPr>
              <w:t>深</w:t>
            </w:r>
            <w:r w:rsidRPr="00EC3601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EC3601">
              <w:rPr>
                <w:rFonts w:ascii="新細明體" w:hAnsi="新細明體"/>
                <w:sz w:val="20"/>
                <w:szCs w:val="20"/>
              </w:rPr>
              <w:t>cm</w:t>
            </w:r>
            <w:r w:rsidRPr="00EC3601">
              <w:rPr>
                <w:rFonts w:ascii="新細明體" w:hAnsi="新細明體" w:hint="eastAsia"/>
                <w:sz w:val="20"/>
                <w:szCs w:val="20"/>
              </w:rPr>
              <w:t>高</w:t>
            </w:r>
            <w:r w:rsidRPr="00EC3601">
              <w:rPr>
                <w:rFonts w:ascii="新細明體" w:hAnsi="新細明體"/>
                <w:sz w:val="20"/>
                <w:szCs w:val="20"/>
                <w:u w:val="single"/>
              </w:rPr>
              <w:t xml:space="preserve">    </w:t>
            </w:r>
            <w:r w:rsidRPr="00EC3601">
              <w:rPr>
                <w:rFonts w:ascii="新細明體" w:hAnsi="新細明體"/>
                <w:sz w:val="20"/>
                <w:szCs w:val="20"/>
              </w:rPr>
              <w:t>cm</w:t>
            </w:r>
          </w:p>
        </w:tc>
        <w:tc>
          <w:tcPr>
            <w:tcW w:w="5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76523D" w:rsidRPr="002524B9" w:rsidTr="0076523D">
        <w:trPr>
          <w:cantSplit/>
          <w:trHeight w:val="449"/>
          <w:jc w:val="center"/>
        </w:trPr>
        <w:tc>
          <w:tcPr>
            <w:tcW w:w="24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EC3601" w:rsidRDefault="0076523D" w:rsidP="0076523D">
            <w:pPr>
              <w:snapToGrid w:val="0"/>
              <w:spacing w:beforeLines="15" w:before="36" w:afterLines="15" w:after="36" w:line="380" w:lineRule="exact"/>
              <w:ind w:left="200" w:hangingChars="100" w:hanging="2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z w:val="20"/>
                <w:szCs w:val="20"/>
              </w:rPr>
              <w:t>2.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牽引槽輪</w:t>
            </w:r>
            <w:proofErr w:type="gramEnd"/>
            <w:r w:rsidRPr="00EC3601">
              <w:rPr>
                <w:rFonts w:ascii="新細明體" w:hAnsi="新細明體"/>
                <w:color w:val="000000"/>
                <w:spacing w:val="-8"/>
                <w:sz w:val="20"/>
                <w:szCs w:val="20"/>
              </w:rPr>
              <w:t>/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轉向槽輪之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直徑</w:t>
            </w:r>
          </w:p>
        </w:tc>
        <w:tc>
          <w:tcPr>
            <w:tcW w:w="5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EC3601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pacing w:val="-20"/>
                <w:sz w:val="20"/>
                <w:szCs w:val="20"/>
              </w:rPr>
            </w:pPr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85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EC3601" w:rsidRDefault="0076523D" w:rsidP="0076523D">
            <w:pPr>
              <w:snapToGrid w:val="0"/>
              <w:spacing w:beforeLines="15" w:before="36" w:afterLines="15" w:after="36" w:line="380" w:lineRule="exact"/>
              <w:ind w:left="300" w:hangingChars="150" w:hanging="3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z w:val="20"/>
                <w:szCs w:val="20"/>
              </w:rPr>
              <w:t>7.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車廂與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配重側緩衝器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間隙</w:t>
            </w:r>
          </w:p>
        </w:tc>
        <w:tc>
          <w:tcPr>
            <w:tcW w:w="5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76523D" w:rsidRPr="002524B9" w:rsidTr="0076523D">
        <w:trPr>
          <w:cantSplit/>
          <w:trHeight w:val="449"/>
          <w:jc w:val="center"/>
        </w:trPr>
        <w:tc>
          <w:tcPr>
            <w:tcW w:w="24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EC3601" w:rsidRDefault="0076523D" w:rsidP="0076523D">
            <w:pPr>
              <w:snapToGrid w:val="0"/>
              <w:spacing w:beforeLines="15" w:before="36" w:afterLines="15" w:after="36" w:line="380" w:lineRule="exact"/>
              <w:ind w:left="192" w:hangingChars="96" w:hanging="192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z w:val="20"/>
                <w:szCs w:val="20"/>
              </w:rPr>
              <w:t>3.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機械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樑跨搭於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建築物之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樑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、版或承重牆</w:t>
            </w:r>
          </w:p>
        </w:tc>
        <w:tc>
          <w:tcPr>
            <w:tcW w:w="5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EC3601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85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EC3601" w:rsidRDefault="0076523D" w:rsidP="0076523D">
            <w:pPr>
              <w:snapToGrid w:val="0"/>
              <w:spacing w:beforeLines="15" w:before="36" w:afterLines="15" w:after="36" w:line="380" w:lineRule="exact"/>
              <w:ind w:left="276" w:hangingChars="150" w:hanging="276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pacing w:val="-8"/>
                <w:sz w:val="20"/>
                <w:szCs w:val="20"/>
              </w:rPr>
              <w:t>8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昇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降路內未設置與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昇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降機無關之管線</w:t>
            </w:r>
          </w:p>
        </w:tc>
        <w:tc>
          <w:tcPr>
            <w:tcW w:w="5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pacing w:val="-2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76523D" w:rsidRPr="002524B9" w:rsidTr="0076523D">
        <w:trPr>
          <w:cantSplit/>
          <w:trHeight w:val="449"/>
          <w:jc w:val="center"/>
        </w:trPr>
        <w:tc>
          <w:tcPr>
            <w:tcW w:w="24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EC3601" w:rsidRDefault="0076523D" w:rsidP="0076523D">
            <w:pPr>
              <w:snapToGrid w:val="0"/>
              <w:spacing w:line="320" w:lineRule="exact"/>
              <w:ind w:leftChars="2" w:left="159" w:hangingChars="77" w:hanging="154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z w:val="20"/>
                <w:szCs w:val="20"/>
              </w:rPr>
              <w:t>4.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機械室內設有照明及通風設備，且未設置與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昇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降設備無關之設施</w:t>
            </w:r>
          </w:p>
        </w:tc>
        <w:tc>
          <w:tcPr>
            <w:tcW w:w="5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EC3601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ind w:firstLineChars="14" w:firstLine="28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85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EC3601" w:rsidRDefault="0076523D" w:rsidP="0076523D">
            <w:pPr>
              <w:snapToGrid w:val="0"/>
              <w:spacing w:beforeLines="15" w:before="36" w:afterLines="15" w:after="36" w:line="380" w:lineRule="exact"/>
              <w:ind w:left="276" w:hangingChars="150" w:hanging="276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pacing w:val="-8"/>
                <w:sz w:val="20"/>
                <w:szCs w:val="20"/>
              </w:rPr>
              <w:t>9.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強度計算與設計書</w:t>
            </w:r>
          </w:p>
        </w:tc>
        <w:tc>
          <w:tcPr>
            <w:tcW w:w="5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76523D" w:rsidRPr="002524B9" w:rsidTr="0076523D">
        <w:trPr>
          <w:cantSplit/>
          <w:trHeight w:val="449"/>
          <w:jc w:val="center"/>
        </w:trPr>
        <w:tc>
          <w:tcPr>
            <w:tcW w:w="24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4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ind w:left="300" w:hangingChars="150" w:hanging="3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>5.</w:t>
            </w:r>
            <w:r w:rsidRPr="00600D62">
              <w:rPr>
                <w:rFonts w:ascii="新細明體" w:hAnsi="新細明體" w:hint="eastAsia"/>
                <w:spacing w:val="-8"/>
                <w:sz w:val="20"/>
                <w:szCs w:val="20"/>
              </w:rPr>
              <w:t>搭乘場與車廂內指示燈及按鈕</w:t>
            </w:r>
          </w:p>
        </w:tc>
        <w:tc>
          <w:tcPr>
            <w:tcW w:w="5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76523D" w:rsidRPr="002524B9" w:rsidTr="0076523D">
        <w:trPr>
          <w:cantSplit/>
          <w:trHeight w:val="613"/>
          <w:jc w:val="center"/>
        </w:trPr>
        <w:tc>
          <w:tcPr>
            <w:tcW w:w="24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6523D" w:rsidRPr="001F6697" w:rsidRDefault="0076523D" w:rsidP="0076523D">
            <w:pPr>
              <w:snapToGrid w:val="0"/>
              <w:ind w:leftChars="47" w:left="113" w:right="113" w:firstLineChars="150" w:firstLine="300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  <w:r w:rsidRPr="001F6697">
              <w:rPr>
                <w:rFonts w:ascii="新細明體" w:hAnsi="新細明體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1F6697">
              <w:rPr>
                <w:rFonts w:ascii="新細明體" w:hAnsi="新細明體" w:hint="eastAsia"/>
                <w:bCs/>
                <w:color w:val="000000"/>
                <w:kern w:val="0"/>
                <w:sz w:val="20"/>
                <w:szCs w:val="20"/>
              </w:rPr>
              <w:t>測</w:t>
            </w:r>
            <w:r w:rsidRPr="001F6697">
              <w:rPr>
                <w:rFonts w:ascii="新細明體" w:hAnsi="新細明體"/>
                <w:bCs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1F6697">
              <w:rPr>
                <w:rFonts w:ascii="新細明體" w:hAnsi="新細明體" w:hint="eastAsia"/>
                <w:bCs/>
                <w:color w:val="000000"/>
                <w:kern w:val="0"/>
                <w:sz w:val="20"/>
                <w:szCs w:val="20"/>
              </w:rPr>
              <w:t>試</w:t>
            </w:r>
          </w:p>
        </w:tc>
        <w:tc>
          <w:tcPr>
            <w:tcW w:w="1175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line="380" w:lineRule="exact"/>
              <w:ind w:leftChars="-35" w:left="-84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10.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電動機主電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路絕緣電阻</w:t>
            </w:r>
          </w:p>
        </w:tc>
        <w:tc>
          <w:tcPr>
            <w:tcW w:w="2274" w:type="pct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  <w:attr w:name="UnitName" w:val="m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0.2M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  <w:p w:rsidR="0076523D" w:rsidRPr="001C2F33" w:rsidRDefault="0076523D" w:rsidP="0076523D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電壓超過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時，須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m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0.4M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  <w:r w:rsidRPr="001C2F33">
              <w:rPr>
                <w:rFonts w:ascii="新細明體"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napToGrid w:val="0"/>
              <w:spacing w:line="380" w:lineRule="exact"/>
              <w:ind w:leftChars="-4" w:left="-10" w:firstLineChars="2" w:firstLine="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b/>
                <w:sz w:val="20"/>
                <w:szCs w:val="20"/>
                <w:u w:val="single"/>
              </w:rPr>
              <w:t xml:space="preserve">       </w:t>
            </w:r>
            <w:r w:rsidRPr="00530921">
              <w:rPr>
                <w:rFonts w:ascii="新細明體" w:hAnsi="新細明體"/>
                <w:sz w:val="20"/>
                <w:szCs w:val="20"/>
              </w:rPr>
              <w:t>M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Ω</w:t>
            </w:r>
          </w:p>
        </w:tc>
        <w:tc>
          <w:tcPr>
            <w:tcW w:w="5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spacing w:val="-20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cantSplit/>
          <w:trHeight w:val="591"/>
          <w:jc w:val="center"/>
        </w:trPr>
        <w:tc>
          <w:tcPr>
            <w:tcW w:w="242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line="380" w:lineRule="exact"/>
              <w:ind w:leftChars="-38" w:left="-91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11.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照明電路絕緣電阻</w:t>
            </w:r>
          </w:p>
        </w:tc>
        <w:tc>
          <w:tcPr>
            <w:tcW w:w="22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</w:t>
            </w:r>
            <w:r w:rsidRPr="001C2F33">
              <w:rPr>
                <w:rFonts w:ascii="新細明體" w:hAnsi="新細明體"/>
                <w:sz w:val="20"/>
                <w:szCs w:val="20"/>
              </w:rPr>
              <w:t>150V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m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0.1M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  <w:p w:rsidR="0076523D" w:rsidRPr="001C2F33" w:rsidRDefault="0076523D" w:rsidP="0076523D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電壓超過</w:t>
            </w:r>
            <w:r w:rsidRPr="001C2F33">
              <w:rPr>
                <w:rFonts w:ascii="新細明體" w:hAnsi="新細明體"/>
                <w:sz w:val="20"/>
                <w:szCs w:val="20"/>
              </w:rPr>
              <w:t>150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  <w:attr w:name="UnitName" w:val="m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0.2M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</w:tc>
        <w:tc>
          <w:tcPr>
            <w:tcW w:w="7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napToGrid w:val="0"/>
              <w:spacing w:line="380" w:lineRule="exact"/>
              <w:ind w:leftChars="-4" w:left="-10" w:firstLineChars="2" w:firstLine="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b/>
                <w:sz w:val="20"/>
                <w:szCs w:val="20"/>
                <w:u w:val="single"/>
              </w:rPr>
              <w:t xml:space="preserve">       </w:t>
            </w:r>
            <w:r w:rsidRPr="00530921">
              <w:rPr>
                <w:rFonts w:ascii="新細明體" w:hAnsi="新細明體"/>
                <w:sz w:val="20"/>
                <w:szCs w:val="20"/>
              </w:rPr>
              <w:t>M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Ω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line="38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cantSplit/>
          <w:trHeight w:val="605"/>
          <w:jc w:val="center"/>
        </w:trPr>
        <w:tc>
          <w:tcPr>
            <w:tcW w:w="242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line="380" w:lineRule="exact"/>
              <w:ind w:leftChars="-38" w:left="-91" w:firstLineChars="16" w:firstLine="32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12.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控制電路絕緣電阻</w:t>
            </w:r>
          </w:p>
        </w:tc>
        <w:tc>
          <w:tcPr>
            <w:tcW w:w="22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</w:t>
            </w:r>
            <w:r w:rsidRPr="001C2F33">
              <w:rPr>
                <w:rFonts w:ascii="新細明體" w:hAnsi="新細明體"/>
                <w:sz w:val="20"/>
                <w:szCs w:val="20"/>
              </w:rPr>
              <w:t>150V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m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0.1M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  <w:p w:rsidR="0076523D" w:rsidRPr="001C2F33" w:rsidRDefault="0076523D" w:rsidP="0076523D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電壓超過</w:t>
            </w:r>
            <w:r w:rsidRPr="001C2F33">
              <w:rPr>
                <w:rFonts w:ascii="新細明體" w:hAnsi="新細明體"/>
                <w:sz w:val="20"/>
                <w:szCs w:val="20"/>
              </w:rPr>
              <w:t>150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  <w:attr w:name="UnitName" w:val="m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0.2M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</w:tc>
        <w:tc>
          <w:tcPr>
            <w:tcW w:w="7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napToGrid w:val="0"/>
              <w:spacing w:line="380" w:lineRule="exact"/>
              <w:ind w:leftChars="-4" w:left="-10" w:firstLineChars="14" w:firstLine="28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b/>
                <w:sz w:val="20"/>
                <w:szCs w:val="20"/>
                <w:u w:val="single"/>
              </w:rPr>
              <w:t xml:space="preserve">       </w:t>
            </w:r>
            <w:r w:rsidRPr="00530921">
              <w:rPr>
                <w:rFonts w:ascii="新細明體" w:hAnsi="新細明體"/>
                <w:sz w:val="20"/>
                <w:szCs w:val="20"/>
              </w:rPr>
              <w:t>M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Ω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line="38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cantSplit/>
          <w:trHeight w:val="563"/>
          <w:jc w:val="center"/>
        </w:trPr>
        <w:tc>
          <w:tcPr>
            <w:tcW w:w="242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line="380" w:lineRule="exact"/>
              <w:ind w:leftChars="-29" w:left="-4" w:hangingChars="33" w:hanging="66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13.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信號電路絕緣電阻</w:t>
            </w:r>
          </w:p>
        </w:tc>
        <w:tc>
          <w:tcPr>
            <w:tcW w:w="22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</w:t>
            </w:r>
            <w:r w:rsidRPr="001C2F33">
              <w:rPr>
                <w:rFonts w:ascii="新細明體" w:hAnsi="新細明體"/>
                <w:sz w:val="20"/>
                <w:szCs w:val="20"/>
              </w:rPr>
              <w:t>150V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m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0.1M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  <w:p w:rsidR="0076523D" w:rsidRPr="001C2F33" w:rsidRDefault="0076523D" w:rsidP="0076523D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電壓超過</w:t>
            </w:r>
            <w:r w:rsidRPr="001C2F33">
              <w:rPr>
                <w:rFonts w:ascii="新細明體" w:hAnsi="新細明體"/>
                <w:sz w:val="20"/>
                <w:szCs w:val="20"/>
              </w:rPr>
              <w:t>150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  <w:attr w:name="UnitName" w:val="m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0.2M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</w:tc>
        <w:tc>
          <w:tcPr>
            <w:tcW w:w="7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napToGrid w:val="0"/>
              <w:spacing w:line="380" w:lineRule="exact"/>
              <w:ind w:leftChars="-38" w:left="-91" w:firstLineChars="54" w:firstLine="108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b/>
                <w:sz w:val="20"/>
                <w:szCs w:val="20"/>
                <w:u w:val="single"/>
              </w:rPr>
              <w:t xml:space="preserve">       </w:t>
            </w:r>
            <w:r w:rsidRPr="00530921">
              <w:rPr>
                <w:rFonts w:ascii="新細明體" w:hAnsi="新細明體"/>
                <w:sz w:val="20"/>
                <w:szCs w:val="20"/>
              </w:rPr>
              <w:t>M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Ω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line="38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cantSplit/>
          <w:trHeight w:val="484"/>
          <w:jc w:val="center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6523D" w:rsidRPr="001F6697" w:rsidRDefault="0076523D" w:rsidP="0076523D">
            <w:pPr>
              <w:snapToGrid w:val="0"/>
              <w:ind w:leftChars="47" w:left="113" w:right="113" w:firstLineChars="150" w:firstLine="300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  <w:r>
              <w:rPr>
                <w:rFonts w:ascii="新細明體"/>
                <w:bCs/>
                <w:color w:val="000000"/>
                <w:sz w:val="20"/>
                <w:szCs w:val="20"/>
              </w:rPr>
              <w:lastRenderedPageBreak/>
              <w:t>調速機測試</w:t>
            </w:r>
          </w:p>
        </w:tc>
        <w:tc>
          <w:tcPr>
            <w:tcW w:w="1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檢查項目</w:t>
            </w: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車廂側調速機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規定</w:t>
            </w:r>
          </w:p>
        </w:tc>
        <w:tc>
          <w:tcPr>
            <w:tcW w:w="14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配重側調速機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規定</w:t>
            </w:r>
          </w:p>
        </w:tc>
      </w:tr>
      <w:tr w:rsidR="0076523D" w:rsidRPr="002524B9" w:rsidTr="0076523D">
        <w:trPr>
          <w:cantSplit/>
          <w:trHeight w:val="338"/>
          <w:jc w:val="center"/>
        </w:trPr>
        <w:tc>
          <w:tcPr>
            <w:tcW w:w="242" w:type="pct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0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9" w:left="192" w:hangingChars="131" w:hanging="26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14.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超速開關動作速度</w:t>
            </w: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6523D" w:rsidRPr="00530921" w:rsidRDefault="0076523D" w:rsidP="0076523D">
            <w:pPr>
              <w:jc w:val="both"/>
            </w:pPr>
            <w:r w:rsidRPr="00530921">
              <w:rPr>
                <w:rFonts w:ascii="新細明體" w:hAnsi="新細明體"/>
                <w:sz w:val="20"/>
                <w:szCs w:val="20"/>
              </w:rPr>
              <w:t>_________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公尺／分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4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right="8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_________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公尺／分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cantSplit/>
          <w:trHeight w:val="484"/>
          <w:jc w:val="center"/>
        </w:trPr>
        <w:tc>
          <w:tcPr>
            <w:tcW w:w="242" w:type="pct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0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3" w:left="-3" w:hangingChars="26" w:hanging="5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15.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阻擋器動作速度</w:t>
            </w: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6523D" w:rsidRPr="00530921" w:rsidRDefault="0076523D" w:rsidP="0076523D">
            <w:pPr>
              <w:jc w:val="both"/>
            </w:pPr>
            <w:r w:rsidRPr="00530921">
              <w:rPr>
                <w:rFonts w:ascii="新細明體" w:hAnsi="新細明體"/>
                <w:sz w:val="20"/>
                <w:szCs w:val="20"/>
              </w:rPr>
              <w:t>_________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公尺／分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4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right="8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_________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公尺／分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cantSplit/>
          <w:trHeight w:val="422"/>
          <w:jc w:val="center"/>
        </w:trPr>
        <w:tc>
          <w:tcPr>
            <w:tcW w:w="242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35" w:hangingChars="44" w:hanging="84"/>
              <w:jc w:val="both"/>
              <w:rPr>
                <w:rFonts w:ascii="新細明體"/>
                <w:b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16.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車廂側緊急停止裝置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4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b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17.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配重側緊急停止裝置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cantSplit/>
          <w:trHeight w:val="390"/>
          <w:jc w:val="center"/>
        </w:trPr>
        <w:tc>
          <w:tcPr>
            <w:tcW w:w="242" w:type="pct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6523D" w:rsidRPr="002524B9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8" w:type="pct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40" w:left="6" w:hangingChars="51" w:hanging="10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18.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電流測試結果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4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19.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速度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/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動作壓力測試結果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6523D" w:rsidRPr="002524B9" w:rsidRDefault="0076523D" w:rsidP="0076523D">
            <w:pPr>
              <w:spacing w:beforeLines="15" w:before="36" w:afterLines="15" w:after="36" w:line="30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552"/>
          <w:jc w:val="center"/>
        </w:trPr>
        <w:tc>
          <w:tcPr>
            <w:tcW w:w="234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檢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查</w:t>
            </w:r>
            <w:r w:rsidRPr="001C2F33">
              <w:rPr>
                <w:rFonts w:asci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項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目</w:t>
            </w:r>
          </w:p>
        </w:tc>
        <w:tc>
          <w:tcPr>
            <w:tcW w:w="5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是否符合規定</w:t>
            </w:r>
          </w:p>
        </w:tc>
        <w:tc>
          <w:tcPr>
            <w:tcW w:w="154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檢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查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項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目</w:t>
            </w:r>
          </w:p>
        </w:tc>
        <w:tc>
          <w:tcPr>
            <w:tcW w:w="5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規定</w:t>
            </w:r>
          </w:p>
        </w:tc>
      </w:tr>
      <w:tr w:rsidR="0076523D" w:rsidRPr="002524B9" w:rsidTr="0076523D">
        <w:trPr>
          <w:trHeight w:val="209"/>
          <w:jc w:val="center"/>
        </w:trPr>
        <w:tc>
          <w:tcPr>
            <w:tcW w:w="36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60" w:left="-144" w:right="113" w:firstLineChars="22" w:firstLine="44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int="eastAsia"/>
                <w:sz w:val="20"/>
                <w:szCs w:val="20"/>
              </w:rPr>
              <w:t>安全裝置</w:t>
            </w:r>
          </w:p>
        </w:tc>
        <w:tc>
          <w:tcPr>
            <w:tcW w:w="1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20.</w:t>
            </w:r>
            <w:r w:rsidRPr="001C2F33">
              <w:rPr>
                <w:rFonts w:ascii="新細明體" w:hAnsi="新細明體" w:hint="eastAsia"/>
                <w:spacing w:val="-8"/>
                <w:sz w:val="20"/>
                <w:szCs w:val="20"/>
              </w:rPr>
              <w:t>電磁制動器</w:t>
            </w:r>
            <w:r>
              <w:rPr>
                <w:rFonts w:ascii="新細明體" w:hAnsi="新細明體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2" w:left="-3" w:rightChars="-28" w:right="-67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□否</w:t>
            </w:r>
          </w:p>
        </w:tc>
        <w:tc>
          <w:tcPr>
            <w:tcW w:w="347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ind w:leftChars="47" w:left="113" w:right="113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油壓昇降機（註</w:t>
            </w:r>
            <w:r w:rsidRPr="001C2F33">
              <w:rPr>
                <w:rFonts w:ascii="新細明體" w:hAnsi="新細明體"/>
                <w:sz w:val="20"/>
                <w:szCs w:val="20"/>
              </w:rPr>
              <w:t>3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  <w:tc>
          <w:tcPr>
            <w:tcW w:w="1200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ind w:leftChars="-50" w:left="-120" w:firstLineChars="20" w:firstLine="38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1C2F33">
              <w:rPr>
                <w:rFonts w:ascii="新細明體" w:hAnsi="新細明體"/>
                <w:spacing w:val="-5"/>
                <w:sz w:val="20"/>
                <w:szCs w:val="20"/>
              </w:rPr>
              <w:t>37</w:t>
            </w:r>
            <w:r w:rsidRPr="001C2F33">
              <w:rPr>
                <w:rFonts w:ascii="新細明體"/>
                <w:spacing w:val="-5"/>
                <w:sz w:val="20"/>
                <w:szCs w:val="20"/>
              </w:rPr>
              <w:t>.</w:t>
            </w:r>
            <w:r w:rsidRPr="001C2F33">
              <w:rPr>
                <w:rFonts w:ascii="新細明體" w:hAnsi="新細明體" w:hint="eastAsia"/>
                <w:spacing w:val="-10"/>
                <w:sz w:val="20"/>
                <w:szCs w:val="20"/>
              </w:rPr>
              <w:t>油壓泵空轉防止及油溫控制裝置</w:t>
            </w:r>
          </w:p>
        </w:tc>
        <w:tc>
          <w:tcPr>
            <w:tcW w:w="59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209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21.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連絡裝置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(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信號、對講機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)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2" w:right="-53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2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ind w:leftChars="-50" w:left="-120" w:firstLineChars="20" w:firstLine="38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38</w:t>
            </w:r>
            <w:r w:rsidRPr="00530921">
              <w:rPr>
                <w:rFonts w:ascii="新細明體"/>
                <w:spacing w:val="-5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自動著床裝置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209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22.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過負載防止及警報裝置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2" w:right="-53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30" w:left="228" w:hangingChars="150" w:hanging="300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2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ind w:leftChars="-50" w:left="-120" w:firstLineChars="20" w:firstLine="38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39</w:t>
            </w:r>
            <w:r w:rsidRPr="00530921">
              <w:rPr>
                <w:rFonts w:ascii="新細明體"/>
                <w:spacing w:val="-5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防止柱塞脫落裝置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209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5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23.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緊急照明裝置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200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207" w:rightChars="-30" w:right="-72" w:hangingChars="147" w:hanging="279"/>
              <w:jc w:val="both"/>
              <w:rPr>
                <w:rFonts w:ascii="新細明體"/>
                <w:b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40.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安全閥逆止閥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209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5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24.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車廂門與搭乘場門開關安全裝置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6523D" w:rsidRPr="00530921" w:rsidRDefault="0076523D" w:rsidP="0076523D">
            <w:pPr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緊急用昇降機（註</w:t>
            </w:r>
            <w:r w:rsidRPr="00530921">
              <w:rPr>
                <w:rFonts w:ascii="新細明體" w:hAnsi="新細明體"/>
                <w:sz w:val="20"/>
                <w:szCs w:val="20"/>
              </w:rPr>
              <w:t>3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  <w:tc>
          <w:tcPr>
            <w:tcW w:w="1200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30" w:left="228" w:hangingChars="150" w:hanging="3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41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車廂召回避難樓裝置</w:t>
            </w:r>
          </w:p>
        </w:tc>
        <w:tc>
          <w:tcPr>
            <w:tcW w:w="59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209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25.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搭乘場門閉鎖裝置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14" w:left="164" w:rightChars="-28" w:right="-67" w:hangingChars="99" w:hanging="198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ind w:leftChars="-50" w:left="-120" w:firstLineChars="20" w:firstLine="38"/>
              <w:rPr>
                <w:rFonts w:ascii="新細明體"/>
                <w:spacing w:val="-5"/>
                <w:sz w:val="20"/>
                <w:szCs w:val="20"/>
              </w:rPr>
            </w:pPr>
          </w:p>
        </w:tc>
        <w:tc>
          <w:tcPr>
            <w:tcW w:w="12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-1" w:hangingChars="32" w:hanging="6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42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緊急運轉功能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198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26.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停止開關</w:t>
            </w: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(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車廂內、車廂頂、機坑</w:t>
            </w: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)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2" w:right="-53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ind w:leftChars="-50" w:left="-120" w:firstLineChars="20" w:firstLine="38"/>
              <w:rPr>
                <w:rFonts w:ascii="新細明體"/>
                <w:spacing w:val="-5"/>
                <w:sz w:val="20"/>
                <w:szCs w:val="20"/>
              </w:rPr>
            </w:pPr>
          </w:p>
        </w:tc>
        <w:tc>
          <w:tcPr>
            <w:tcW w:w="1200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1B0760">
            <w:pPr>
              <w:spacing w:beforeLines="15" w:before="36" w:afterLines="15" w:after="36" w:line="300" w:lineRule="exact"/>
              <w:ind w:leftChars="-7" w:left="-2" w:hangingChars="8" w:hanging="15"/>
              <w:jc w:val="both"/>
              <w:rPr>
                <w:rFonts w:ascii="新細明體"/>
                <w:b/>
                <w:spacing w:val="-5"/>
                <w:sz w:val="20"/>
                <w:szCs w:val="20"/>
              </w:rPr>
            </w:pPr>
            <w:r w:rsidRPr="00530921">
              <w:rPr>
                <w:rFonts w:ascii="新細明體"/>
                <w:spacing w:val="-5"/>
                <w:sz w:val="20"/>
                <w:szCs w:val="20"/>
              </w:rPr>
              <w:t>43.</w:t>
            </w:r>
            <w:r w:rsidRPr="00530921">
              <w:rPr>
                <w:rFonts w:ascii="新細明體" w:hint="eastAsia"/>
                <w:spacing w:val="-5"/>
                <w:sz w:val="20"/>
                <w:szCs w:val="20"/>
              </w:rPr>
              <w:t>緊急電源裝置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198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27.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門開閉間隙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2" w:right="-53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6523D" w:rsidRPr="00A01ED7" w:rsidRDefault="0076523D" w:rsidP="0076523D">
            <w:pPr>
              <w:jc w:val="distribute"/>
              <w:rPr>
                <w:rFonts w:ascii="細明體" w:eastAsia="細明體" w:hAnsi="細明體"/>
                <w:spacing w:val="-5"/>
                <w:sz w:val="22"/>
                <w:szCs w:val="20"/>
              </w:rPr>
            </w:pPr>
            <w:r w:rsidRPr="00A01ED7">
              <w:rPr>
                <w:rFonts w:ascii="細明體" w:eastAsia="細明體" w:hAnsi="細明體" w:hint="eastAsia"/>
                <w:spacing w:val="-5"/>
                <w:sz w:val="20"/>
                <w:szCs w:val="20"/>
              </w:rPr>
              <w:t>乘場門具防火性能者（註3）</w:t>
            </w:r>
          </w:p>
        </w:tc>
        <w:tc>
          <w:tcPr>
            <w:tcW w:w="1200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44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認可通知書之認可廠商</w:t>
            </w:r>
          </w:p>
        </w:tc>
        <w:tc>
          <w:tcPr>
            <w:tcW w:w="59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15" w:left="2" w:rightChars="-19" w:right="-46" w:hangingChars="19" w:hanging="38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348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28.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極限開關</w:t>
            </w: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(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上、下</w:t>
            </w: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)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222" w:rightChars="-30" w:right="-72" w:hangingChars="147" w:hanging="294"/>
              <w:jc w:val="both"/>
              <w:rPr>
                <w:rFonts w:ascii="新細明體"/>
                <w:b/>
                <w:sz w:val="20"/>
                <w:szCs w:val="20"/>
              </w:rPr>
            </w:pPr>
          </w:p>
        </w:tc>
        <w:tc>
          <w:tcPr>
            <w:tcW w:w="12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-1" w:hangingChars="32" w:hanging="6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45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認可通知書之認可規格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1" w:left="2" w:hangingChars="26" w:hanging="52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289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29.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緩衝器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(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車廂、配重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)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222" w:rightChars="-30" w:right="-72" w:hangingChars="147" w:hanging="294"/>
              <w:jc w:val="both"/>
              <w:rPr>
                <w:rFonts w:ascii="新細明體"/>
                <w:b/>
                <w:sz w:val="20"/>
                <w:szCs w:val="20"/>
              </w:rPr>
            </w:pPr>
          </w:p>
        </w:tc>
        <w:tc>
          <w:tcPr>
            <w:tcW w:w="1200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46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火災復歸避難層裝置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1" w:left="2" w:hangingChars="26" w:hanging="52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348"/>
          <w:jc w:val="center"/>
        </w:trPr>
        <w:tc>
          <w:tcPr>
            <w:tcW w:w="36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6523D" w:rsidRPr="006F072C" w:rsidRDefault="0076523D" w:rsidP="0076523D">
            <w:pPr>
              <w:snapToGrid w:val="0"/>
              <w:jc w:val="both"/>
              <w:rPr>
                <w:rFonts w:ascii="新細明體"/>
                <w:sz w:val="20"/>
                <w:szCs w:val="20"/>
              </w:rPr>
            </w:pPr>
            <w:r w:rsidRPr="006F072C">
              <w:rPr>
                <w:rFonts w:ascii="新細明體" w:hint="eastAsia"/>
                <w:sz w:val="20"/>
                <w:szCs w:val="20"/>
              </w:rPr>
              <w:t>供行動不便者使用昇降機（註</w:t>
            </w:r>
            <w:r w:rsidRPr="006F072C">
              <w:rPr>
                <w:rFonts w:ascii="新細明體"/>
                <w:sz w:val="20"/>
                <w:szCs w:val="20"/>
              </w:rPr>
              <w:t>3</w:t>
            </w:r>
            <w:r w:rsidRPr="006F072C">
              <w:rPr>
                <w:rFonts w:ascii="新細明體" w:hint="eastAsia"/>
                <w:sz w:val="20"/>
                <w:szCs w:val="20"/>
              </w:rPr>
              <w:t>）</w:t>
            </w:r>
          </w:p>
        </w:tc>
        <w:tc>
          <w:tcPr>
            <w:tcW w:w="1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30.</w:t>
            </w:r>
            <w:r w:rsidRPr="00530921">
              <w:rPr>
                <w:rFonts w:ascii="新細明體" w:hAnsi="新細明體" w:hint="eastAsia"/>
                <w:sz w:val="18"/>
                <w:szCs w:val="18"/>
              </w:rPr>
              <w:t>主操作盤點字標示，語音系統及輪椅乘坐者操作盤</w:t>
            </w:r>
          </w:p>
        </w:tc>
        <w:tc>
          <w:tcPr>
            <w:tcW w:w="51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6" w:type="pct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6" w:left="14" w:firstLineChars="500" w:firstLine="1201"/>
              <w:jc w:val="both"/>
              <w:rPr>
                <w:rFonts w:ascii="新細明體"/>
                <w:sz w:val="20"/>
                <w:szCs w:val="20"/>
              </w:rPr>
            </w:pPr>
            <w:r w:rsidRPr="00923439">
              <w:rPr>
                <w:rFonts w:ascii="新細明體" w:hint="eastAsia"/>
                <w:b/>
              </w:rPr>
              <w:t>綜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合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檢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查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結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果</w:t>
            </w:r>
          </w:p>
        </w:tc>
      </w:tr>
      <w:tr w:rsidR="0076523D" w:rsidRPr="002524B9" w:rsidTr="0076523D">
        <w:trPr>
          <w:trHeight w:val="362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6523D" w:rsidRPr="001C2F33" w:rsidRDefault="0076523D" w:rsidP="0076523D">
            <w:pPr>
              <w:snapToGrid w:val="0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31.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後視鏡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547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30" w:left="228" w:hangingChars="150" w:hanging="3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47..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昇降設備運轉一切正常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hangingChars="33" w:hanging="66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76523D" w:rsidRPr="002524B9" w:rsidTr="0076523D">
        <w:trPr>
          <w:trHeight w:val="240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6523D" w:rsidRPr="001C2F33" w:rsidRDefault="0076523D" w:rsidP="0076523D">
            <w:pPr>
              <w:snapToGrid w:val="0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32.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扶手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2" w:left="-1" w:rightChars="-40" w:right="-96" w:hangingChars="26" w:hanging="5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547" w:type="pct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23D" w:rsidRPr="00FB41BC" w:rsidRDefault="0076523D" w:rsidP="0076523D">
            <w:pPr>
              <w:snapToGrid w:val="0"/>
              <w:spacing w:beforeLines="15" w:before="36" w:afterLines="15" w:after="36" w:line="300" w:lineRule="exact"/>
              <w:ind w:leftChars="-21" w:left="12" w:hangingChars="26" w:hanging="62"/>
              <w:jc w:val="both"/>
              <w:rPr>
                <w:rFonts w:ascii="新細明體"/>
                <w:b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23D" w:rsidRPr="00FB41BC" w:rsidRDefault="0076523D" w:rsidP="0076523D">
            <w:pPr>
              <w:snapToGrid w:val="0"/>
              <w:spacing w:beforeLines="15" w:before="36" w:afterLines="15" w:after="36" w:line="300" w:lineRule="exact"/>
              <w:ind w:leftChars="-21" w:left="12" w:hangingChars="26" w:hanging="62"/>
              <w:jc w:val="both"/>
              <w:rPr>
                <w:rFonts w:ascii="新細明體"/>
                <w:b/>
              </w:rPr>
            </w:pPr>
          </w:p>
        </w:tc>
      </w:tr>
      <w:tr w:rsidR="0076523D" w:rsidRPr="002524B9" w:rsidTr="0076523D">
        <w:trPr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6523D" w:rsidRPr="006F072C" w:rsidRDefault="0076523D" w:rsidP="0076523D">
            <w:pPr>
              <w:snapToGrid w:val="0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33.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車廂門光電感應裝置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6F072C" w:rsidRDefault="0076523D" w:rsidP="0076523D">
            <w:pPr>
              <w:snapToGrid w:val="0"/>
              <w:spacing w:beforeLines="15" w:before="36" w:afterLines="15" w:after="36" w:line="300" w:lineRule="exact"/>
              <w:ind w:leftChars="-26" w:left="11" w:hangingChars="33" w:hanging="73"/>
              <w:jc w:val="center"/>
              <w:rPr>
                <w:rFonts w:ascii="新細明體"/>
                <w:sz w:val="22"/>
                <w:szCs w:val="20"/>
              </w:rPr>
            </w:pPr>
            <w:r w:rsidRPr="006F072C">
              <w:rPr>
                <w:rFonts w:ascii="新細明體" w:hAnsi="新細明體" w:hint="eastAsia"/>
                <w:b/>
                <w:sz w:val="22"/>
              </w:rPr>
              <w:t>僅作記錄不列入判定不符合項目事項記錄</w:t>
            </w:r>
          </w:p>
        </w:tc>
      </w:tr>
      <w:tr w:rsidR="0076523D" w:rsidRPr="002524B9" w:rsidTr="0076523D">
        <w:trPr>
          <w:jc w:val="center"/>
        </w:trPr>
        <w:tc>
          <w:tcPr>
            <w:tcW w:w="36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523D" w:rsidRPr="001C2F33" w:rsidRDefault="0076523D" w:rsidP="0076523D">
            <w:pPr>
              <w:snapToGrid w:val="0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int="eastAsia"/>
                <w:sz w:val="20"/>
                <w:szCs w:val="20"/>
              </w:rPr>
              <w:t>無</w:t>
            </w:r>
            <w:r w:rsidRPr="006F072C">
              <w:rPr>
                <w:rFonts w:ascii="新細明體" w:hint="eastAsia"/>
                <w:sz w:val="20"/>
                <w:szCs w:val="20"/>
              </w:rPr>
              <w:t>機房式昇</w:t>
            </w:r>
            <w:r>
              <w:rPr>
                <w:rFonts w:ascii="新細明體" w:hint="eastAsia"/>
                <w:sz w:val="20"/>
                <w:szCs w:val="20"/>
              </w:rPr>
              <w:t xml:space="preserve"> </w:t>
            </w:r>
            <w:r w:rsidRPr="006F072C">
              <w:rPr>
                <w:rFonts w:ascii="新細明體" w:hint="eastAsia"/>
                <w:sz w:val="20"/>
                <w:szCs w:val="20"/>
              </w:rPr>
              <w:t>降機（註</w:t>
            </w:r>
            <w:r w:rsidRPr="006F072C">
              <w:rPr>
                <w:rFonts w:ascii="新細明體"/>
                <w:sz w:val="20"/>
                <w:szCs w:val="20"/>
              </w:rPr>
              <w:t>3</w:t>
            </w:r>
            <w:r w:rsidRPr="006F072C">
              <w:rPr>
                <w:rFonts w:ascii="新細明體" w:hint="eastAsia"/>
                <w:sz w:val="20"/>
                <w:szCs w:val="20"/>
              </w:rPr>
              <w:t>）</w:t>
            </w:r>
          </w:p>
        </w:tc>
        <w:tc>
          <w:tcPr>
            <w:tcW w:w="1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34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工作平臺之設置</w:t>
            </w:r>
          </w:p>
        </w:tc>
        <w:tc>
          <w:tcPr>
            <w:tcW w:w="51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6" w:type="pct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23D" w:rsidRPr="001C2F33" w:rsidRDefault="0076523D" w:rsidP="0076523D">
            <w:pPr>
              <w:snapToGrid w:val="0"/>
              <w:spacing w:beforeLines="15" w:before="36" w:afterLines="15" w:after="36" w:line="300" w:lineRule="exact"/>
              <w:ind w:leftChars="-26" w:left="4" w:hangingChars="33" w:hanging="66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76523D" w:rsidRPr="002524B9" w:rsidTr="00E93795">
        <w:trPr>
          <w:cantSplit/>
          <w:trHeight w:val="311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b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30" w:left="228" w:hangingChars="150" w:hanging="3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35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動力遮斷下之援救裝置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6" w:type="pct"/>
            <w:gridSpan w:val="1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76523D" w:rsidRPr="002524B9" w:rsidTr="00E93795">
        <w:trPr>
          <w:cantSplit/>
          <w:trHeight w:val="331"/>
          <w:jc w:val="center"/>
        </w:trPr>
        <w:tc>
          <w:tcPr>
            <w:tcW w:w="36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2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36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低速運轉安全裝置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530921" w:rsidRDefault="0076523D" w:rsidP="0076523D">
            <w:pPr>
              <w:snapToGrid w:val="0"/>
              <w:spacing w:beforeLines="15" w:before="36" w:afterLines="15" w:after="36" w:line="300" w:lineRule="exact"/>
              <w:ind w:leftChars="-22" w:left="-1" w:rightChars="-40" w:right="-96" w:hangingChars="26" w:hanging="5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6" w:type="pct"/>
            <w:gridSpan w:val="1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76523D" w:rsidRPr="002524B9" w:rsidTr="0076523D">
        <w:trPr>
          <w:cantSplit/>
          <w:trHeight w:val="15"/>
          <w:jc w:val="center"/>
        </w:trPr>
        <w:tc>
          <w:tcPr>
            <w:tcW w:w="2854" w:type="pct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FB41BC" w:rsidRDefault="0076523D" w:rsidP="0076523D">
            <w:pPr>
              <w:tabs>
                <w:tab w:val="left" w:pos="1324"/>
              </w:tabs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center"/>
              <w:rPr>
                <w:rFonts w:ascii="新細明體"/>
                <w:b/>
              </w:rPr>
            </w:pPr>
            <w:r w:rsidRPr="001B0760">
              <w:rPr>
                <w:rFonts w:ascii="新細明體" w:hAnsi="新細明體" w:hint="eastAsia"/>
                <w:b/>
                <w:spacing w:val="102"/>
                <w:kern w:val="0"/>
                <w:fitText w:val="3360" w:id="957111041"/>
              </w:rPr>
              <w:t>不符規定事項紀</w:t>
            </w:r>
            <w:r w:rsidRPr="001B0760">
              <w:rPr>
                <w:rFonts w:ascii="新細明體" w:hAnsi="新細明體" w:hint="eastAsia"/>
                <w:b/>
                <w:spacing w:val="5"/>
                <w:kern w:val="0"/>
                <w:fitText w:val="3360" w:id="957111041"/>
              </w:rPr>
              <w:t>錄</w:t>
            </w:r>
          </w:p>
        </w:tc>
        <w:tc>
          <w:tcPr>
            <w:tcW w:w="2146" w:type="pct"/>
            <w:gridSpan w:val="1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1C2F33" w:rsidRDefault="0076523D" w:rsidP="0076523D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76523D" w:rsidRPr="002524B9" w:rsidTr="00E937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364"/>
          <w:jc w:val="center"/>
        </w:trPr>
        <w:tc>
          <w:tcPr>
            <w:tcW w:w="2854" w:type="pct"/>
            <w:gridSpan w:val="10"/>
            <w:vMerge w:val="restart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Default="0076523D" w:rsidP="0076523D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Default="0076523D" w:rsidP="0076523D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Default="0076523D" w:rsidP="0076523D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Default="0076523D" w:rsidP="0076523D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Default="0076523D" w:rsidP="0076523D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Default="0076523D" w:rsidP="0076523D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Default="0076523D" w:rsidP="0076523D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Default="0076523D" w:rsidP="0076523D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Pr="002524B9" w:rsidRDefault="0076523D" w:rsidP="0076523D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30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523D" w:rsidRPr="00B12469" w:rsidRDefault="0076523D" w:rsidP="0076523D">
            <w:pPr>
              <w:spacing w:line="260" w:lineRule="exact"/>
              <w:ind w:leftChars="-20" w:left="-48" w:rightChars="-20" w:right="-48"/>
              <w:jc w:val="center"/>
              <w:rPr>
                <w:rFonts w:ascii="新細明體"/>
                <w:b/>
                <w:sz w:val="20"/>
              </w:rPr>
            </w:pPr>
            <w:r w:rsidRPr="00B12469">
              <w:rPr>
                <w:rFonts w:ascii="新細明體" w:hAnsi="新細明體" w:hint="eastAsia"/>
                <w:b/>
                <w:sz w:val="20"/>
              </w:rPr>
              <w:t>檢查員</w:t>
            </w:r>
          </w:p>
          <w:p w:rsidR="0076523D" w:rsidRPr="00B12469" w:rsidRDefault="0076523D" w:rsidP="0076523D">
            <w:pPr>
              <w:spacing w:line="260" w:lineRule="exact"/>
              <w:ind w:leftChars="-20" w:left="-48" w:rightChars="-20" w:right="-48"/>
              <w:jc w:val="center"/>
              <w:rPr>
                <w:rFonts w:ascii="新細明體"/>
                <w:b/>
                <w:sz w:val="20"/>
              </w:rPr>
            </w:pPr>
            <w:r w:rsidRPr="00B12469">
              <w:rPr>
                <w:rFonts w:ascii="新細明體" w:hAnsi="新細明體" w:hint="eastAsia"/>
                <w:b/>
                <w:sz w:val="20"/>
              </w:rPr>
              <w:t>姓</w:t>
            </w:r>
            <w:r w:rsidRPr="00B12469">
              <w:rPr>
                <w:rFonts w:ascii="新細明體" w:hAnsi="新細明體"/>
                <w:b/>
                <w:sz w:val="20"/>
              </w:rPr>
              <w:t xml:space="preserve">  </w:t>
            </w:r>
            <w:r w:rsidRPr="00B12469">
              <w:rPr>
                <w:rFonts w:ascii="新細明體" w:hAnsi="新細明體" w:hint="eastAsia"/>
                <w:b/>
                <w:sz w:val="20"/>
              </w:rPr>
              <w:t>名</w:t>
            </w:r>
          </w:p>
        </w:tc>
        <w:tc>
          <w:tcPr>
            <w:tcW w:w="89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23D" w:rsidRPr="002524B9" w:rsidRDefault="0076523D" w:rsidP="0076523D">
            <w:pPr>
              <w:tabs>
                <w:tab w:val="left" w:pos="1324"/>
              </w:tabs>
              <w:spacing w:line="320" w:lineRule="exact"/>
              <w:jc w:val="right"/>
              <w:rPr>
                <w:rFonts w:ascii="新細明體"/>
                <w:color w:val="000000"/>
                <w:sz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</w:rPr>
              <w:t>（簽章）</w:t>
            </w:r>
          </w:p>
        </w:tc>
        <w:tc>
          <w:tcPr>
            <w:tcW w:w="19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523D" w:rsidRPr="00B12469" w:rsidRDefault="0076523D" w:rsidP="0076523D">
            <w:pPr>
              <w:tabs>
                <w:tab w:val="left" w:pos="1324"/>
              </w:tabs>
              <w:spacing w:line="240" w:lineRule="exact"/>
              <w:jc w:val="center"/>
              <w:rPr>
                <w:rFonts w:ascii="新細明體"/>
                <w:b/>
                <w:color w:val="000000"/>
                <w:sz w:val="20"/>
              </w:rPr>
            </w:pPr>
            <w:r>
              <w:rPr>
                <w:rFonts w:ascii="新細明體" w:hint="eastAsia"/>
                <w:b/>
                <w:szCs w:val="20"/>
              </w:rPr>
              <w:t>檢查機構</w:t>
            </w:r>
          </w:p>
        </w:tc>
        <w:tc>
          <w:tcPr>
            <w:tcW w:w="75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000000"/>
            </w:tcBorders>
            <w:vAlign w:val="bottom"/>
          </w:tcPr>
          <w:p w:rsidR="0076523D" w:rsidRPr="002524B9" w:rsidRDefault="0076523D" w:rsidP="0076523D">
            <w:pPr>
              <w:jc w:val="right"/>
              <w:rPr>
                <w:rFonts w:ascii="新細明體"/>
                <w:color w:val="000000"/>
                <w:sz w:val="20"/>
              </w:rPr>
            </w:pPr>
            <w:r w:rsidRPr="002524B9">
              <w:rPr>
                <w:rFonts w:ascii="新細明體" w:hAnsi="新細明體"/>
                <w:color w:val="000000"/>
                <w:sz w:val="20"/>
              </w:rPr>
              <w:t>(</w:t>
            </w:r>
            <w:r w:rsidRPr="002524B9">
              <w:rPr>
                <w:rFonts w:ascii="新細明體" w:hAnsi="新細明體" w:hint="eastAsia"/>
                <w:color w:val="000000"/>
                <w:sz w:val="20"/>
              </w:rPr>
              <w:t>用印</w:t>
            </w:r>
            <w:r w:rsidRPr="002524B9">
              <w:rPr>
                <w:rFonts w:ascii="新細明體" w:hAnsi="新細明體"/>
                <w:color w:val="000000"/>
                <w:sz w:val="20"/>
              </w:rPr>
              <w:t>)</w:t>
            </w:r>
          </w:p>
        </w:tc>
      </w:tr>
      <w:tr w:rsidR="0076523D" w:rsidRPr="002524B9" w:rsidTr="00E937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05"/>
          <w:jc w:val="center"/>
        </w:trPr>
        <w:tc>
          <w:tcPr>
            <w:tcW w:w="2854" w:type="pct"/>
            <w:gridSpan w:val="10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6523D" w:rsidRPr="002524B9" w:rsidRDefault="0076523D" w:rsidP="0076523D">
            <w:pPr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30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523D" w:rsidRPr="00B12469" w:rsidRDefault="0076523D" w:rsidP="0076523D">
            <w:pPr>
              <w:spacing w:line="260" w:lineRule="exact"/>
              <w:ind w:leftChars="-20" w:left="-48" w:rightChars="-20" w:right="-48"/>
              <w:jc w:val="center"/>
              <w:rPr>
                <w:rFonts w:ascii="新細明體"/>
                <w:b/>
                <w:sz w:val="20"/>
              </w:rPr>
            </w:pPr>
            <w:r w:rsidRPr="00B12469">
              <w:rPr>
                <w:rFonts w:ascii="新細明體" w:hAnsi="新細明體" w:hint="eastAsia"/>
                <w:b/>
                <w:sz w:val="20"/>
              </w:rPr>
              <w:t>檢查員</w:t>
            </w:r>
          </w:p>
          <w:p w:rsidR="0076523D" w:rsidRPr="00923439" w:rsidRDefault="0076523D" w:rsidP="0076523D">
            <w:pPr>
              <w:spacing w:line="260" w:lineRule="exact"/>
              <w:ind w:leftChars="-20" w:left="-48" w:rightChars="-20" w:right="-48"/>
              <w:jc w:val="center"/>
              <w:rPr>
                <w:rFonts w:ascii="新細明體"/>
                <w:color w:val="000000"/>
              </w:rPr>
            </w:pPr>
            <w:r w:rsidRPr="00B12469">
              <w:rPr>
                <w:rFonts w:ascii="新細明體" w:hAnsi="新細明體" w:hint="eastAsia"/>
                <w:b/>
                <w:sz w:val="20"/>
              </w:rPr>
              <w:t>證</w:t>
            </w:r>
            <w:r w:rsidRPr="00B12469">
              <w:rPr>
                <w:rFonts w:ascii="新細明體" w:hAnsi="新細明體"/>
                <w:b/>
                <w:sz w:val="20"/>
              </w:rPr>
              <w:t xml:space="preserve">  </w:t>
            </w:r>
            <w:r w:rsidRPr="00B12469">
              <w:rPr>
                <w:rFonts w:ascii="新細明體" w:hAnsi="新細明體" w:hint="eastAsia"/>
                <w:b/>
                <w:sz w:val="20"/>
              </w:rPr>
              <w:t>號</w:t>
            </w:r>
          </w:p>
        </w:tc>
        <w:tc>
          <w:tcPr>
            <w:tcW w:w="893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76523D" w:rsidRPr="002524B9" w:rsidRDefault="0076523D" w:rsidP="0076523D">
            <w:pPr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Pr="002524B9" w:rsidRDefault="0076523D" w:rsidP="0076523D">
            <w:pPr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76523D" w:rsidRPr="002524B9" w:rsidRDefault="0076523D" w:rsidP="0076523D">
            <w:pPr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9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76523D" w:rsidRPr="002524B9" w:rsidRDefault="0076523D" w:rsidP="0076523D">
            <w:pPr>
              <w:spacing w:line="320" w:lineRule="exact"/>
              <w:jc w:val="both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754" w:type="pct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76523D" w:rsidRPr="002524B9" w:rsidRDefault="0076523D" w:rsidP="0076523D">
            <w:pPr>
              <w:ind w:left="113" w:right="113"/>
              <w:jc w:val="both"/>
              <w:rPr>
                <w:rFonts w:ascii="新細明體"/>
                <w:color w:val="000000"/>
                <w:sz w:val="20"/>
              </w:rPr>
            </w:pPr>
          </w:p>
        </w:tc>
      </w:tr>
    </w:tbl>
    <w:p w:rsidR="0025680B" w:rsidRPr="00D91F91" w:rsidRDefault="0025680B" w:rsidP="00830235">
      <w:pPr>
        <w:snapToGrid w:val="0"/>
        <w:spacing w:beforeLines="25" w:before="60" w:afterLines="25" w:after="60" w:line="280" w:lineRule="exact"/>
        <w:jc w:val="both"/>
        <w:rPr>
          <w:rFonts w:ascii="新細明體"/>
          <w:sz w:val="20"/>
          <w:szCs w:val="20"/>
        </w:rPr>
      </w:pPr>
      <w:r w:rsidRPr="00D91F91">
        <w:rPr>
          <w:rFonts w:ascii="新細明體" w:hAnsi="新細明體" w:hint="eastAsia"/>
          <w:bCs/>
          <w:sz w:val="20"/>
          <w:szCs w:val="20"/>
        </w:rPr>
        <w:t>使用許可證字號：</w:t>
      </w:r>
      <w:r w:rsidRPr="00D91F91">
        <w:rPr>
          <w:rFonts w:ascii="新細明體" w:hAnsi="新細明體"/>
          <w:bCs/>
          <w:sz w:val="20"/>
          <w:szCs w:val="20"/>
        </w:rPr>
        <w:t xml:space="preserve">                         </w:t>
      </w:r>
      <w:r w:rsidRPr="00D91F91">
        <w:rPr>
          <w:rFonts w:ascii="新細明體" w:hAnsi="新細明體" w:hint="eastAsia"/>
          <w:bCs/>
          <w:sz w:val="20"/>
          <w:szCs w:val="20"/>
        </w:rPr>
        <w:t>昇降機設備統一編碼：</w:t>
      </w:r>
      <w:r w:rsidRPr="00D91F91">
        <w:rPr>
          <w:rFonts w:ascii="新細明體" w:hAnsi="新細明體"/>
          <w:bCs/>
          <w:sz w:val="20"/>
          <w:szCs w:val="20"/>
        </w:rPr>
        <w:t xml:space="preserve">                                  </w:t>
      </w:r>
      <w:r w:rsidRPr="00D91F91">
        <w:rPr>
          <w:rFonts w:ascii="新細明體" w:hAnsi="新細明體" w:hint="eastAsia"/>
          <w:sz w:val="20"/>
          <w:szCs w:val="20"/>
        </w:rPr>
        <w:t>內政部訂定</w:t>
      </w:r>
    </w:p>
    <w:p w:rsidR="0025680B" w:rsidRPr="001D6FC8" w:rsidRDefault="0025680B" w:rsidP="00AD42DB">
      <w:pPr>
        <w:spacing w:line="240" w:lineRule="atLeast"/>
        <w:jc w:val="both"/>
        <w:rPr>
          <w:rFonts w:ascii="新細明體"/>
          <w:sz w:val="20"/>
          <w:szCs w:val="20"/>
        </w:rPr>
      </w:pPr>
      <w:r w:rsidRPr="00D91F91">
        <w:rPr>
          <w:rFonts w:ascii="新細明體" w:hAnsi="新細明體" w:hint="eastAsia"/>
          <w:sz w:val="20"/>
          <w:szCs w:val="20"/>
        </w:rPr>
        <w:t>備註：</w:t>
      </w:r>
      <w:r w:rsidRPr="001D6FC8">
        <w:rPr>
          <w:rFonts w:ascii="新細明體" w:hAnsi="新細明體"/>
          <w:sz w:val="20"/>
          <w:szCs w:val="20"/>
        </w:rPr>
        <w:t>1.</w:t>
      </w:r>
      <w:r w:rsidRPr="001D6FC8">
        <w:rPr>
          <w:rFonts w:ascii="新細明體" w:hAnsi="新細明體" w:hint="eastAsia"/>
          <w:sz w:val="20"/>
          <w:szCs w:val="20"/>
        </w:rPr>
        <w:t>無項目內容者請檢查員刪除。</w:t>
      </w:r>
    </w:p>
    <w:p w:rsidR="0025680B" w:rsidRPr="001D6FC8" w:rsidRDefault="0025680B" w:rsidP="007479AE">
      <w:pPr>
        <w:spacing w:line="240" w:lineRule="atLeast"/>
        <w:ind w:leftChars="257" w:left="743" w:hangingChars="63" w:hanging="126"/>
        <w:jc w:val="both"/>
        <w:rPr>
          <w:rFonts w:ascii="新細明體"/>
          <w:sz w:val="20"/>
          <w:szCs w:val="20"/>
        </w:rPr>
      </w:pPr>
      <w:r w:rsidRPr="001D6FC8">
        <w:rPr>
          <w:rFonts w:ascii="新細明體" w:hAnsi="新細明體"/>
          <w:sz w:val="20"/>
          <w:szCs w:val="20"/>
        </w:rPr>
        <w:t>2.</w:t>
      </w:r>
      <w:r w:rsidRPr="001D6FC8">
        <w:rPr>
          <w:rFonts w:ascii="新細明體" w:hAnsi="新細明體" w:hint="eastAsia"/>
          <w:sz w:val="20"/>
          <w:szCs w:val="20"/>
        </w:rPr>
        <w:t>其它</w:t>
      </w:r>
      <w:proofErr w:type="gramStart"/>
      <w:r w:rsidRPr="001D6FC8">
        <w:rPr>
          <w:rFonts w:ascii="新細明體" w:hAnsi="新細明體" w:hint="eastAsia"/>
          <w:sz w:val="20"/>
          <w:szCs w:val="20"/>
        </w:rPr>
        <w:t>昇</w:t>
      </w:r>
      <w:proofErr w:type="gramEnd"/>
      <w:r w:rsidRPr="001D6FC8">
        <w:rPr>
          <w:rFonts w:ascii="新細明體" w:hAnsi="新細明體" w:hint="eastAsia"/>
          <w:sz w:val="20"/>
          <w:szCs w:val="20"/>
        </w:rPr>
        <w:t>降機僅檢查本表第</w:t>
      </w:r>
      <w:r w:rsidRPr="001D6FC8">
        <w:rPr>
          <w:rFonts w:ascii="新細明體" w:hAnsi="新細明體"/>
          <w:sz w:val="20"/>
          <w:szCs w:val="20"/>
        </w:rPr>
        <w:t>5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Pr="001D6FC8">
        <w:rPr>
          <w:rFonts w:ascii="新細明體" w:hAnsi="新細明體"/>
          <w:sz w:val="20"/>
          <w:szCs w:val="20"/>
        </w:rPr>
        <w:t>6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Pr="001D6FC8">
        <w:rPr>
          <w:rFonts w:ascii="新細明體" w:hAnsi="新細明體"/>
          <w:sz w:val="20"/>
          <w:szCs w:val="20"/>
        </w:rPr>
        <w:t>9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Pr="001D6FC8">
        <w:rPr>
          <w:rFonts w:ascii="新細明體" w:hAnsi="新細明體"/>
          <w:sz w:val="20"/>
          <w:szCs w:val="20"/>
        </w:rPr>
        <w:t>10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Pr="001D6FC8">
        <w:rPr>
          <w:rFonts w:ascii="新細明體" w:hAnsi="新細明體"/>
          <w:sz w:val="20"/>
          <w:szCs w:val="20"/>
        </w:rPr>
        <w:t>11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Pr="001D6FC8">
        <w:rPr>
          <w:rFonts w:ascii="新細明體" w:hAnsi="新細明體"/>
          <w:sz w:val="20"/>
          <w:szCs w:val="20"/>
        </w:rPr>
        <w:t>12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Pr="001D6FC8">
        <w:rPr>
          <w:rFonts w:ascii="新細明體" w:hAnsi="新細明體"/>
          <w:sz w:val="20"/>
          <w:szCs w:val="20"/>
        </w:rPr>
        <w:t>13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="001B0760">
        <w:rPr>
          <w:rFonts w:ascii="新細明體" w:hAnsi="新細明體" w:hint="eastAsia"/>
          <w:sz w:val="20"/>
          <w:szCs w:val="20"/>
        </w:rPr>
        <w:t>1</w:t>
      </w:r>
      <w:r w:rsidR="001B0760">
        <w:rPr>
          <w:rFonts w:ascii="新細明體" w:hAnsi="新細明體"/>
          <w:sz w:val="20"/>
          <w:szCs w:val="20"/>
        </w:rPr>
        <w:t>8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="001B0760">
        <w:rPr>
          <w:rFonts w:ascii="新細明體" w:hAnsi="新細明體" w:hint="eastAsia"/>
          <w:sz w:val="20"/>
          <w:szCs w:val="20"/>
        </w:rPr>
        <w:t>1</w:t>
      </w:r>
      <w:r w:rsidR="001B0760">
        <w:rPr>
          <w:rFonts w:ascii="新細明體" w:hAnsi="新細明體"/>
          <w:sz w:val="20"/>
          <w:szCs w:val="20"/>
        </w:rPr>
        <w:t>9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Pr="001D6FC8">
        <w:rPr>
          <w:rFonts w:ascii="新細明體" w:hAnsi="新細明體"/>
          <w:sz w:val="20"/>
          <w:szCs w:val="20"/>
        </w:rPr>
        <w:t>25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Pr="001D6FC8">
        <w:rPr>
          <w:rFonts w:ascii="新細明體" w:hAnsi="新細明體"/>
          <w:sz w:val="20"/>
          <w:szCs w:val="20"/>
        </w:rPr>
        <w:t>27</w:t>
      </w:r>
      <w:r w:rsidRPr="001D6FC8">
        <w:rPr>
          <w:rFonts w:ascii="新細明體" w:hAnsi="新細明體" w:hint="eastAsia"/>
          <w:sz w:val="20"/>
          <w:szCs w:val="20"/>
        </w:rPr>
        <w:t>、</w:t>
      </w:r>
      <w:r w:rsidRPr="001D6FC8">
        <w:rPr>
          <w:rFonts w:ascii="新細明體" w:hAnsi="新細明體"/>
          <w:sz w:val="20"/>
          <w:szCs w:val="20"/>
        </w:rPr>
        <w:t>28</w:t>
      </w:r>
      <w:r w:rsidRPr="001D6FC8">
        <w:rPr>
          <w:rFonts w:ascii="新細明體" w:hAnsi="新細明體" w:hint="eastAsia"/>
          <w:sz w:val="20"/>
          <w:szCs w:val="20"/>
        </w:rPr>
        <w:t>等項次，其他</w:t>
      </w:r>
      <w:proofErr w:type="gramStart"/>
      <w:r w:rsidRPr="001D6FC8">
        <w:rPr>
          <w:rFonts w:ascii="新細明體" w:hAnsi="新細明體" w:hint="eastAsia"/>
          <w:sz w:val="20"/>
          <w:szCs w:val="20"/>
        </w:rPr>
        <w:t>項次免填</w:t>
      </w:r>
      <w:proofErr w:type="gramEnd"/>
      <w:r w:rsidRPr="001D6FC8">
        <w:rPr>
          <w:rFonts w:ascii="新細明體" w:hAnsi="新細明體" w:hint="eastAsia"/>
          <w:sz w:val="20"/>
          <w:szCs w:val="20"/>
        </w:rPr>
        <w:t>。</w:t>
      </w:r>
    </w:p>
    <w:p w:rsidR="0025680B" w:rsidRPr="001D6FC8" w:rsidRDefault="0025680B" w:rsidP="007479AE">
      <w:pPr>
        <w:spacing w:line="240" w:lineRule="atLeast"/>
        <w:ind w:leftChars="257" w:left="743" w:hangingChars="63" w:hanging="126"/>
        <w:jc w:val="both"/>
        <w:rPr>
          <w:rFonts w:ascii="新細明體"/>
          <w:sz w:val="20"/>
          <w:szCs w:val="20"/>
        </w:rPr>
      </w:pPr>
      <w:r w:rsidRPr="001D6FC8">
        <w:rPr>
          <w:rFonts w:ascii="新細明體" w:hAnsi="新細明體"/>
          <w:sz w:val="20"/>
          <w:szCs w:val="20"/>
        </w:rPr>
        <w:t>3.</w:t>
      </w:r>
      <w:r w:rsidRPr="001D6FC8">
        <w:rPr>
          <w:rFonts w:ascii="新細明體" w:hAnsi="新細明體" w:hint="eastAsia"/>
          <w:sz w:val="20"/>
          <w:szCs w:val="20"/>
        </w:rPr>
        <w:t>第</w:t>
      </w:r>
      <w:r w:rsidRPr="001D6FC8">
        <w:rPr>
          <w:rFonts w:ascii="新細明體" w:hAnsi="新細明體"/>
          <w:sz w:val="20"/>
          <w:szCs w:val="20"/>
        </w:rPr>
        <w:t>30</w:t>
      </w:r>
      <w:r w:rsidRPr="001D6FC8">
        <w:rPr>
          <w:rFonts w:ascii="新細明體" w:hAnsi="新細明體" w:hint="eastAsia"/>
          <w:sz w:val="20"/>
          <w:szCs w:val="20"/>
        </w:rPr>
        <w:t>至</w:t>
      </w:r>
      <w:r w:rsidRPr="001D6FC8">
        <w:rPr>
          <w:rFonts w:ascii="新細明體" w:hAnsi="新細明體"/>
          <w:sz w:val="20"/>
          <w:szCs w:val="20"/>
        </w:rPr>
        <w:t>46</w:t>
      </w:r>
      <w:r w:rsidRPr="001D6FC8">
        <w:rPr>
          <w:rFonts w:ascii="新細明體" w:hAnsi="新細明體" w:hint="eastAsia"/>
          <w:sz w:val="20"/>
          <w:szCs w:val="20"/>
        </w:rPr>
        <w:t>為各專屬昇降機應檢查項目，其他機種免填。</w:t>
      </w:r>
    </w:p>
    <w:p w:rsidR="0025680B" w:rsidRPr="001D6FC8" w:rsidRDefault="0025680B" w:rsidP="007479AE">
      <w:pPr>
        <w:spacing w:line="240" w:lineRule="atLeast"/>
        <w:ind w:leftChars="257" w:left="743" w:hangingChars="63" w:hanging="126"/>
        <w:jc w:val="both"/>
        <w:rPr>
          <w:rFonts w:ascii="新細明體" w:hAnsi="新細明體"/>
          <w:sz w:val="20"/>
          <w:szCs w:val="20"/>
        </w:rPr>
      </w:pPr>
      <w:r w:rsidRPr="001D6FC8">
        <w:rPr>
          <w:rFonts w:ascii="新細明體" w:hAnsi="新細明體"/>
          <w:sz w:val="20"/>
          <w:szCs w:val="20"/>
        </w:rPr>
        <w:t>4.</w:t>
      </w:r>
      <w:r w:rsidRPr="001D6FC8">
        <w:rPr>
          <w:rFonts w:ascii="新細明體" w:hAnsi="新細明體" w:hint="eastAsia"/>
          <w:sz w:val="20"/>
          <w:szCs w:val="20"/>
        </w:rPr>
        <w:t>第</w:t>
      </w:r>
      <w:r w:rsidRPr="001D6FC8">
        <w:rPr>
          <w:rFonts w:ascii="新細明體" w:hAnsi="新細明體"/>
          <w:sz w:val="20"/>
          <w:szCs w:val="20"/>
        </w:rPr>
        <w:t>1</w:t>
      </w:r>
      <w:r w:rsidRPr="001D6FC8">
        <w:rPr>
          <w:rFonts w:ascii="新細明體" w:hAnsi="新細明體" w:hint="eastAsia"/>
          <w:sz w:val="20"/>
          <w:szCs w:val="20"/>
        </w:rPr>
        <w:t>項僅作記錄【不列入判定不符合項目】，第</w:t>
      </w:r>
      <w:r w:rsidRPr="001D6FC8">
        <w:rPr>
          <w:rFonts w:ascii="新細明體" w:hAnsi="新細明體"/>
          <w:sz w:val="20"/>
          <w:szCs w:val="20"/>
        </w:rPr>
        <w:t>4</w:t>
      </w:r>
      <w:r w:rsidRPr="001D6FC8">
        <w:rPr>
          <w:rFonts w:ascii="新細明體" w:hAnsi="新細明體" w:hint="eastAsia"/>
          <w:sz w:val="20"/>
          <w:szCs w:val="20"/>
        </w:rPr>
        <w:t>項及第</w:t>
      </w:r>
      <w:r w:rsidRPr="001D6FC8">
        <w:rPr>
          <w:rFonts w:ascii="新細明體" w:hAnsi="新細明體"/>
          <w:sz w:val="20"/>
          <w:szCs w:val="20"/>
        </w:rPr>
        <w:t>8</w:t>
      </w:r>
      <w:r w:rsidRPr="001D6FC8">
        <w:rPr>
          <w:rFonts w:ascii="新細明體" w:hAnsi="新細明體" w:hint="eastAsia"/>
          <w:sz w:val="20"/>
          <w:szCs w:val="20"/>
        </w:rPr>
        <w:t>項得由事業單位出具維護保養工作之職業安全防護措施計畫，予以判定。但前</w:t>
      </w:r>
      <w:r w:rsidRPr="001D6FC8">
        <w:rPr>
          <w:rFonts w:ascii="新細明體" w:hAnsi="新細明體"/>
          <w:sz w:val="20"/>
          <w:szCs w:val="20"/>
        </w:rPr>
        <w:t>3</w:t>
      </w:r>
      <w:r w:rsidRPr="001D6FC8">
        <w:rPr>
          <w:rFonts w:ascii="新細明體" w:hAnsi="新細明體" w:hint="eastAsia"/>
          <w:sz w:val="20"/>
          <w:szCs w:val="20"/>
        </w:rPr>
        <w:t>項與昇降設備關連之建築物不符合法規項目請一併記載。</w:t>
      </w:r>
    </w:p>
    <w:p w:rsidR="00CA1FF4" w:rsidRDefault="00CA1FF4" w:rsidP="00B12469">
      <w:pPr>
        <w:spacing w:beforeLines="50" w:before="120" w:afterLines="50" w:after="120" w:line="480" w:lineRule="exact"/>
        <w:jc w:val="both"/>
        <w:rPr>
          <w:rFonts w:ascii="標楷體" w:eastAsia="標楷體"/>
          <w:b/>
          <w:bCs/>
          <w:sz w:val="36"/>
          <w:szCs w:val="36"/>
        </w:rPr>
      </w:pPr>
    </w:p>
    <w:p w:rsidR="0025680B" w:rsidRPr="00C060E0" w:rsidRDefault="0025680B" w:rsidP="00830235">
      <w:pPr>
        <w:spacing w:beforeLines="50" w:before="120" w:afterLines="50" w:after="120" w:line="480" w:lineRule="exact"/>
        <w:ind w:left="320"/>
        <w:jc w:val="both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/>
          <w:b/>
          <w:bCs/>
          <w:sz w:val="36"/>
          <w:szCs w:val="36"/>
        </w:rPr>
        <w:lastRenderedPageBreak/>
        <w:t>(</w:t>
      </w:r>
      <w:r w:rsidR="00EC3601">
        <w:rPr>
          <w:rFonts w:ascii="標楷體" w:eastAsia="標楷體" w:hint="eastAsia"/>
          <w:b/>
          <w:bCs/>
          <w:sz w:val="36"/>
          <w:szCs w:val="36"/>
        </w:rPr>
        <w:t>二</w:t>
      </w:r>
      <w:r>
        <w:rPr>
          <w:rFonts w:ascii="標楷體" w:eastAsia="標楷體"/>
          <w:b/>
          <w:bCs/>
          <w:sz w:val="36"/>
          <w:szCs w:val="36"/>
        </w:rPr>
        <w:t>)</w:t>
      </w:r>
      <w:r w:rsidRPr="00002F2D">
        <w:rPr>
          <w:rFonts w:ascii="標楷體" w:eastAsia="標楷體"/>
          <w:b/>
          <w:bCs/>
          <w:sz w:val="36"/>
          <w:szCs w:val="36"/>
        </w:rPr>
        <w:t xml:space="preserve"> </w:t>
      </w:r>
      <w:r w:rsidRPr="007A5D4D">
        <w:rPr>
          <w:rFonts w:ascii="標楷體" w:eastAsia="標楷體" w:hint="eastAsia"/>
          <w:b/>
          <w:bCs/>
          <w:sz w:val="36"/>
          <w:szCs w:val="36"/>
          <w:u w:val="single"/>
        </w:rPr>
        <w:t>臨時使用許可證</w:t>
      </w:r>
    </w:p>
    <w:p w:rsidR="0025680B" w:rsidRDefault="0025680B" w:rsidP="00293D2A">
      <w:pPr>
        <w:pStyle w:val="Default"/>
        <w:wordWrap w:val="0"/>
        <w:ind w:firstLineChars="200" w:firstLine="560"/>
        <w:jc w:val="right"/>
        <w:rPr>
          <w:rFonts w:eastAsia="標楷體" w:hAnsi="標楷體"/>
          <w:sz w:val="28"/>
          <w:szCs w:val="28"/>
        </w:rPr>
      </w:pPr>
    </w:p>
    <w:p w:rsidR="0025680B" w:rsidRPr="00293D2A" w:rsidRDefault="0025680B" w:rsidP="00293D2A">
      <w:pPr>
        <w:pStyle w:val="Default"/>
        <w:ind w:right="560" w:firstLineChars="200" w:firstLine="560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                                      </w:t>
      </w:r>
      <w:r w:rsidR="00A13473">
        <w:rPr>
          <w:rFonts w:eastAsia="標楷體" w:hAnsi="標楷體" w:hint="eastAsia"/>
          <w:sz w:val="28"/>
          <w:szCs w:val="28"/>
        </w:rPr>
        <w:t>外</w:t>
      </w:r>
      <w:r w:rsidRPr="00F60FD4">
        <w:rPr>
          <w:rFonts w:eastAsia="標楷體" w:hAnsi="標楷體" w:hint="eastAsia"/>
          <w:sz w:val="28"/>
          <w:szCs w:val="28"/>
        </w:rPr>
        <w:t>圓直徑：</w:t>
      </w:r>
      <w:smartTag w:uri="urn:schemas-microsoft-com:office:smarttags" w:element="chmetcnv">
        <w:smartTagPr>
          <w:attr w:name="UnitName" w:val="cm"/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 w:rsidRPr="00F60FD4">
          <w:rPr>
            <w:rFonts w:eastAsia="標楷體"/>
            <w:sz w:val="28"/>
            <w:szCs w:val="28"/>
          </w:rPr>
          <w:t>13cm</w:t>
        </w:r>
      </w:smartTag>
      <w:r>
        <w:rPr>
          <w:rFonts w:eastAsia="標楷體"/>
          <w:sz w:val="28"/>
          <w:szCs w:val="28"/>
        </w:rPr>
        <w:t xml:space="preserve"> </w:t>
      </w:r>
    </w:p>
    <w:p w:rsidR="0025680B" w:rsidRDefault="00A74B5D" w:rsidP="00291451">
      <w:pPr>
        <w:pStyle w:val="Default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374015</wp:posOffset>
            </wp:positionV>
            <wp:extent cx="5464810" cy="5401310"/>
            <wp:effectExtent l="38100" t="38100" r="21590" b="27940"/>
            <wp:wrapTight wrapText="bothSides">
              <wp:wrapPolygon edited="0">
                <wp:start x="-151" y="-152"/>
                <wp:lineTo x="-151" y="21712"/>
                <wp:lineTo x="21685" y="21712"/>
                <wp:lineTo x="21685" y="-152"/>
                <wp:lineTo x="-151" y="-152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540131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80B" w:rsidRPr="00F60FD4" w:rsidRDefault="0025680B" w:rsidP="00291451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  <w:sectPr w:rsidR="0025680B" w:rsidRPr="00F60FD4" w:rsidSect="0005039C">
          <w:pgSz w:w="11906" w:h="16838"/>
          <w:pgMar w:top="567" w:right="567" w:bottom="567" w:left="851" w:header="851" w:footer="612" w:gutter="0"/>
          <w:cols w:space="425"/>
          <w:docGrid w:linePitch="360"/>
        </w:sectPr>
      </w:pPr>
    </w:p>
    <w:p w:rsidR="0025680B" w:rsidRDefault="0025680B" w:rsidP="00291451">
      <w:pPr>
        <w:snapToGrid w:val="0"/>
        <w:spacing w:line="240" w:lineRule="atLeast"/>
        <w:jc w:val="both"/>
        <w:rPr>
          <w:rFonts w:ascii="標楷體" w:eastAsia="標楷體"/>
          <w:b/>
          <w:bCs/>
          <w:sz w:val="36"/>
          <w:szCs w:val="36"/>
        </w:rPr>
      </w:pPr>
      <w:r w:rsidRPr="00C2212F">
        <w:rPr>
          <w:rFonts w:ascii="標楷體" w:eastAsia="標楷體"/>
          <w:b/>
          <w:bCs/>
          <w:sz w:val="36"/>
          <w:szCs w:val="36"/>
        </w:rPr>
        <w:lastRenderedPageBreak/>
        <w:t>(</w:t>
      </w:r>
      <w:r w:rsidR="00EC3601">
        <w:rPr>
          <w:rFonts w:ascii="標楷體" w:eastAsia="標楷體" w:hint="eastAsia"/>
          <w:b/>
          <w:bCs/>
          <w:sz w:val="36"/>
          <w:szCs w:val="36"/>
        </w:rPr>
        <w:t>三</w:t>
      </w:r>
      <w:r w:rsidRPr="00C2212F">
        <w:rPr>
          <w:rFonts w:ascii="標楷體" w:eastAsia="標楷體"/>
          <w:b/>
          <w:bCs/>
          <w:sz w:val="36"/>
          <w:szCs w:val="36"/>
        </w:rPr>
        <w:t xml:space="preserve">) </w:t>
      </w:r>
      <w:r w:rsidRPr="007A5D4D">
        <w:rPr>
          <w:rFonts w:ascii="標楷體" w:eastAsia="標楷體" w:hint="eastAsia"/>
          <w:b/>
          <w:bCs/>
          <w:sz w:val="36"/>
          <w:szCs w:val="36"/>
          <w:u w:val="single"/>
        </w:rPr>
        <w:t>建築物結構安全判定書</w:t>
      </w:r>
    </w:p>
    <w:p w:rsidR="0025680B" w:rsidRPr="00820CBD" w:rsidRDefault="0025680B" w:rsidP="00291451">
      <w:pPr>
        <w:snapToGrid w:val="0"/>
        <w:spacing w:line="240" w:lineRule="atLeast"/>
        <w:jc w:val="both"/>
        <w:rPr>
          <w:rFonts w:ascii="標楷體" w:eastAsia="標楷體"/>
          <w:b/>
          <w:bCs/>
          <w:sz w:val="36"/>
          <w:szCs w:val="36"/>
        </w:rPr>
      </w:pPr>
    </w:p>
    <w:p w:rsidR="0025680B" w:rsidRPr="00D12273" w:rsidRDefault="0025680B" w:rsidP="00C062A2">
      <w:pPr>
        <w:jc w:val="center"/>
        <w:rPr>
          <w:rFonts w:eastAsia="標楷體"/>
          <w:b/>
          <w:bCs/>
          <w:color w:val="0000FF"/>
          <w:sz w:val="36"/>
        </w:rPr>
      </w:pPr>
      <w:r w:rsidRPr="007A5D4D">
        <w:rPr>
          <w:rFonts w:eastAsia="標楷體" w:hint="eastAsia"/>
          <w:b/>
          <w:bCs/>
          <w:sz w:val="36"/>
        </w:rPr>
        <w:t>＜</w:t>
      </w:r>
      <w:r w:rsidRPr="007A5D4D">
        <w:rPr>
          <w:rFonts w:eastAsia="標楷體"/>
          <w:b/>
          <w:bCs/>
          <w:sz w:val="36"/>
        </w:rPr>
        <w:t>B-30</w:t>
      </w:r>
      <w:r w:rsidRPr="007A5D4D">
        <w:rPr>
          <w:rFonts w:eastAsia="標楷體" w:hint="eastAsia"/>
          <w:b/>
          <w:bCs/>
          <w:sz w:val="36"/>
        </w:rPr>
        <w:t>＞列管昇降設備之建築物結構安全判定書</w:t>
      </w:r>
    </w:p>
    <w:p w:rsidR="0025680B" w:rsidRPr="00397E7E" w:rsidRDefault="0025680B" w:rsidP="00291451">
      <w:pPr>
        <w:jc w:val="both"/>
        <w:rPr>
          <w:rFonts w:eastAsia="標楷體"/>
          <w:b/>
          <w:bCs/>
          <w:sz w:val="36"/>
        </w:rPr>
      </w:pPr>
    </w:p>
    <w:p w:rsidR="0025680B" w:rsidRDefault="0025680B" w:rsidP="00B80EA9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</w:t>
      </w:r>
      <w:r>
        <w:rPr>
          <w:rFonts w:eastAsia="標楷體" w:hint="eastAsia"/>
          <w:sz w:val="32"/>
        </w:rPr>
        <w:t>本安全判定標的物係</w:t>
      </w:r>
      <w:r w:rsidR="00B80EA9">
        <w:rPr>
          <w:rFonts w:eastAsia="標楷體" w:hint="eastAsia"/>
          <w:sz w:val="32"/>
        </w:rPr>
        <w:t>桃園市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 w:rsidR="00B80EA9" w:rsidRPr="00D31BD8">
        <w:rPr>
          <w:rFonts w:eastAsia="標楷體" w:hint="eastAsia"/>
          <w:sz w:val="32"/>
        </w:rPr>
        <w:t>區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 w:rsidR="00B80EA9" w:rsidRPr="00D31BD8">
        <w:rPr>
          <w:rFonts w:eastAsia="標楷體" w:hint="eastAsia"/>
          <w:sz w:val="32"/>
        </w:rPr>
        <w:t>路</w:t>
      </w:r>
      <w:r w:rsidR="00B80EA9" w:rsidRPr="00D31BD8">
        <w:rPr>
          <w:rFonts w:eastAsia="標楷體"/>
          <w:sz w:val="32"/>
        </w:rPr>
        <w:t>(</w:t>
      </w:r>
      <w:r w:rsidR="00B80EA9" w:rsidRPr="00D31BD8">
        <w:rPr>
          <w:rFonts w:eastAsia="標楷體" w:hint="eastAsia"/>
          <w:sz w:val="32"/>
        </w:rPr>
        <w:t>街</w:t>
      </w:r>
      <w:r w:rsidR="00B80EA9" w:rsidRPr="00D31BD8">
        <w:rPr>
          <w:rFonts w:eastAsia="標楷體"/>
          <w:sz w:val="32"/>
        </w:rPr>
        <w:t>)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 w:rsidR="00B80EA9" w:rsidRPr="00D31BD8">
        <w:rPr>
          <w:rFonts w:eastAsia="標楷體" w:hint="eastAsia"/>
          <w:sz w:val="32"/>
        </w:rPr>
        <w:t>段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 w:rsidR="00B80EA9" w:rsidRPr="00D31BD8">
        <w:rPr>
          <w:rFonts w:eastAsia="標楷體" w:hint="eastAsia"/>
          <w:sz w:val="32"/>
        </w:rPr>
        <w:t>巷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 w:rsidR="00B80EA9" w:rsidRPr="00B33D3D">
        <w:rPr>
          <w:rFonts w:eastAsia="標楷體" w:hint="eastAsia"/>
          <w:sz w:val="32"/>
        </w:rPr>
        <w:t>弄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 w:rsidR="00B80EA9" w:rsidRPr="00B33D3D">
        <w:rPr>
          <w:rFonts w:eastAsia="標楷體" w:hint="eastAsia"/>
          <w:sz w:val="32"/>
        </w:rPr>
        <w:t>號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 w:rsidR="00B80EA9" w:rsidRPr="00B33D3D">
        <w:rPr>
          <w:rFonts w:eastAsia="標楷體" w:hint="eastAsia"/>
          <w:sz w:val="32"/>
        </w:rPr>
        <w:t>樓</w:t>
      </w:r>
      <w:r w:rsidR="00B80EA9" w:rsidRPr="00CB6D05">
        <w:rPr>
          <w:rFonts w:eastAsia="標楷體" w:hint="eastAsia"/>
          <w:sz w:val="32"/>
        </w:rPr>
        <w:t>之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>建築物，前經</w:t>
      </w:r>
      <w:r w:rsidR="00B80EA9" w:rsidRPr="00B80EA9">
        <w:rPr>
          <w:rFonts w:eastAsia="標楷體" w:hint="eastAsia"/>
          <w:sz w:val="32"/>
        </w:rPr>
        <w:t>桃園市</w:t>
      </w:r>
      <w:r>
        <w:rPr>
          <w:rFonts w:eastAsia="標楷體" w:hint="eastAsia"/>
          <w:sz w:val="32"/>
        </w:rPr>
        <w:t>政府列管昇降設備之</w:t>
      </w:r>
      <w:r w:rsidRPr="002B285E">
        <w:rPr>
          <w:rFonts w:eastAsia="標楷體" w:hint="eastAsia"/>
          <w:sz w:val="32"/>
        </w:rPr>
        <w:t>建築物</w:t>
      </w:r>
      <w:r>
        <w:rPr>
          <w:rFonts w:eastAsia="標楷體" w:hint="eastAsia"/>
          <w:sz w:val="32"/>
        </w:rPr>
        <w:t>，經本人現勘評估結果：</w:t>
      </w:r>
    </w:p>
    <w:p w:rsidR="0025680B" w:rsidRDefault="0025680B" w:rsidP="00A70383">
      <w:pPr>
        <w:spacing w:line="500" w:lineRule="exact"/>
        <w:ind w:leftChars="151" w:left="362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□無明顯建築物結構損壞現象。</w:t>
      </w:r>
    </w:p>
    <w:p w:rsidR="0025680B" w:rsidRDefault="0025680B" w:rsidP="00A70383">
      <w:pPr>
        <w:spacing w:line="500" w:lineRule="exact"/>
        <w:ind w:leftChars="151" w:left="362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□雖有局部損壞現象惟已設置適當安全防護措施。</w:t>
      </w:r>
    </w:p>
    <w:p w:rsidR="0025680B" w:rsidRDefault="0025680B" w:rsidP="00A70383">
      <w:pPr>
        <w:spacing w:line="500" w:lineRule="exact"/>
        <w:ind w:leftChars="151" w:left="362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□其他：</w:t>
      </w:r>
      <w:r w:rsidRPr="002345DA">
        <w:rPr>
          <w:rFonts w:eastAsia="標楷體"/>
          <w:sz w:val="32"/>
          <w:u w:val="single"/>
        </w:rPr>
        <w:t xml:space="preserve">                                </w:t>
      </w:r>
      <w:r>
        <w:rPr>
          <w:rFonts w:eastAsia="標楷體"/>
          <w:sz w:val="32"/>
          <w:u w:val="single"/>
        </w:rPr>
        <w:t xml:space="preserve">          </w:t>
      </w:r>
    </w:p>
    <w:p w:rsidR="0025680B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認定該</w:t>
      </w:r>
      <w:r w:rsidR="00CF0E27">
        <w:rPr>
          <w:rFonts w:eastAsia="標楷體" w:hint="eastAsia"/>
          <w:sz w:val="32"/>
        </w:rPr>
        <w:t>昇降設備</w:t>
      </w:r>
      <w:r>
        <w:rPr>
          <w:rFonts w:eastAsia="標楷體" w:hint="eastAsia"/>
          <w:sz w:val="32"/>
        </w:rPr>
        <w:t>在正常使用下無即刻性危險，研判尚可繼續使用。</w:t>
      </w:r>
    </w:p>
    <w:p w:rsidR="0025680B" w:rsidRDefault="0025680B" w:rsidP="00291451">
      <w:pPr>
        <w:tabs>
          <w:tab w:val="left" w:pos="4253"/>
        </w:tabs>
        <w:jc w:val="both"/>
        <w:rPr>
          <w:rFonts w:eastAsia="標楷體"/>
          <w:b/>
          <w:sz w:val="28"/>
          <w:szCs w:val="28"/>
        </w:rPr>
      </w:pPr>
    </w:p>
    <w:p w:rsidR="00CF0E27" w:rsidRDefault="00CF0E27" w:rsidP="00291451">
      <w:pPr>
        <w:tabs>
          <w:tab w:val="left" w:pos="4253"/>
        </w:tabs>
        <w:jc w:val="both"/>
        <w:rPr>
          <w:rFonts w:eastAsia="標楷體"/>
          <w:b/>
          <w:sz w:val="28"/>
          <w:szCs w:val="28"/>
        </w:rPr>
      </w:pPr>
    </w:p>
    <w:p w:rsidR="0025680B" w:rsidRDefault="0025680B" w:rsidP="00291451">
      <w:pPr>
        <w:jc w:val="both"/>
        <w:rPr>
          <w:rFonts w:eastAsia="標楷體"/>
          <w:b/>
          <w:sz w:val="28"/>
          <w:szCs w:val="28"/>
        </w:rPr>
      </w:pPr>
    </w:p>
    <w:p w:rsidR="00540BF6" w:rsidRDefault="00540BF6" w:rsidP="00291451">
      <w:pPr>
        <w:jc w:val="both"/>
        <w:rPr>
          <w:rFonts w:eastAsia="標楷體"/>
          <w:b/>
          <w:sz w:val="28"/>
          <w:szCs w:val="28"/>
        </w:rPr>
      </w:pPr>
    </w:p>
    <w:p w:rsidR="00540BF6" w:rsidRDefault="00540BF6" w:rsidP="00291451">
      <w:pPr>
        <w:jc w:val="both"/>
        <w:rPr>
          <w:rFonts w:eastAsia="標楷體"/>
          <w:b/>
          <w:sz w:val="28"/>
          <w:szCs w:val="28"/>
        </w:rPr>
      </w:pPr>
    </w:p>
    <w:p w:rsidR="00540BF6" w:rsidRDefault="00540BF6" w:rsidP="00291451">
      <w:pPr>
        <w:jc w:val="both"/>
        <w:rPr>
          <w:rFonts w:eastAsia="標楷體"/>
          <w:b/>
          <w:sz w:val="28"/>
          <w:szCs w:val="28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此致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 w:rsidR="001F1004">
        <w:rPr>
          <w:rFonts w:eastAsia="標楷體" w:hint="eastAsia"/>
          <w:sz w:val="32"/>
        </w:rPr>
        <w:t>桃園市</w:t>
      </w:r>
      <w:r>
        <w:rPr>
          <w:rFonts w:eastAsia="標楷體" w:hint="eastAsia"/>
          <w:sz w:val="32"/>
        </w:rPr>
        <w:t>政府</w:t>
      </w: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25680B" w:rsidRPr="00723352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判定人</w:t>
      </w:r>
      <w:r w:rsidRPr="0004228C">
        <w:rPr>
          <w:rFonts w:eastAsia="標楷體"/>
        </w:rPr>
        <w:t>(</w:t>
      </w:r>
      <w:r>
        <w:rPr>
          <w:rFonts w:eastAsia="標楷體" w:hint="eastAsia"/>
        </w:rPr>
        <w:t>建築師、結構技師或</w:t>
      </w:r>
      <w:r w:rsidRPr="0004228C">
        <w:rPr>
          <w:rFonts w:eastAsia="標楷體" w:hint="eastAsia"/>
        </w:rPr>
        <w:t>土木技師</w:t>
      </w:r>
      <w:r w:rsidRPr="0004228C">
        <w:rPr>
          <w:rFonts w:eastAsia="標楷體"/>
        </w:rPr>
        <w:t>)</w:t>
      </w:r>
      <w:r w:rsidRPr="00EE51E3">
        <w:rPr>
          <w:rFonts w:eastAsia="標楷體" w:hint="eastAsia"/>
          <w:sz w:val="28"/>
          <w:szCs w:val="28"/>
        </w:rPr>
        <w:t>：</w:t>
      </w:r>
      <w:r w:rsidRPr="00EE51E3"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32"/>
        </w:rPr>
        <w:t xml:space="preserve">              </w:t>
      </w:r>
      <w:r w:rsidR="002524FF">
        <w:rPr>
          <w:rFonts w:eastAsia="標楷體"/>
          <w:sz w:val="32"/>
        </w:rPr>
        <w:tab/>
      </w:r>
      <w:r w:rsidR="002524FF">
        <w:rPr>
          <w:rFonts w:eastAsia="標楷體"/>
          <w:sz w:val="32"/>
        </w:rPr>
        <w:tab/>
      </w:r>
      <w:r w:rsidR="002524FF">
        <w:rPr>
          <w:rFonts w:eastAsia="標楷體"/>
          <w:sz w:val="32"/>
        </w:rPr>
        <w:tab/>
      </w:r>
      <w:r w:rsidR="00114A9D" w:rsidRPr="00C062A2">
        <w:rPr>
          <w:rFonts w:eastAsia="標楷體" w:hint="eastAsia"/>
        </w:rPr>
        <w:t>（簽章）</w:t>
      </w:r>
    </w:p>
    <w:p w:rsidR="0025680B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連絡地址：</w:t>
      </w:r>
    </w:p>
    <w:p w:rsidR="0025680B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Pr="00EE51E3" w:rsidRDefault="0025680B" w:rsidP="00C062A2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/>
          <w:sz w:val="32"/>
        </w:rPr>
        <w:t xml:space="preserve">            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    </w:t>
      </w:r>
      <w:r>
        <w:rPr>
          <w:rFonts w:eastAsia="標楷體" w:hint="eastAsia"/>
          <w:sz w:val="32"/>
        </w:rPr>
        <w:t>日</w:t>
      </w:r>
    </w:p>
    <w:p w:rsidR="0025680B" w:rsidRDefault="00497D29" w:rsidP="00291451">
      <w:pPr>
        <w:snapToGrid w:val="0"/>
        <w:spacing w:line="240" w:lineRule="atLeast"/>
        <w:jc w:val="both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/>
          <w:b/>
          <w:bCs/>
          <w:sz w:val="36"/>
          <w:szCs w:val="36"/>
        </w:rPr>
        <w:br w:type="page"/>
      </w:r>
    </w:p>
    <w:p w:rsidR="0025680B" w:rsidRPr="0059335B" w:rsidRDefault="0025680B" w:rsidP="00291451">
      <w:pPr>
        <w:snapToGrid w:val="0"/>
        <w:spacing w:line="240" w:lineRule="atLeast"/>
        <w:jc w:val="both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C2212F">
        <w:rPr>
          <w:rFonts w:ascii="標楷體" w:eastAsia="標楷體"/>
          <w:b/>
          <w:bCs/>
          <w:sz w:val="36"/>
          <w:szCs w:val="36"/>
        </w:rPr>
        <w:lastRenderedPageBreak/>
        <w:t>(</w:t>
      </w:r>
      <w:r w:rsidR="00EC3601">
        <w:rPr>
          <w:rFonts w:ascii="標楷體" w:eastAsia="標楷體" w:hint="eastAsia"/>
          <w:b/>
          <w:bCs/>
          <w:sz w:val="36"/>
          <w:szCs w:val="36"/>
        </w:rPr>
        <w:t>四</w:t>
      </w:r>
      <w:r w:rsidRPr="00C2212F">
        <w:rPr>
          <w:rFonts w:ascii="標楷體" w:eastAsia="標楷體"/>
          <w:b/>
          <w:bCs/>
          <w:sz w:val="36"/>
          <w:szCs w:val="36"/>
        </w:rPr>
        <w:t xml:space="preserve">) </w:t>
      </w:r>
      <w:r w:rsidRPr="0059335B">
        <w:rPr>
          <w:rFonts w:ascii="標楷體" w:eastAsia="標楷體" w:hint="eastAsia"/>
          <w:b/>
          <w:bCs/>
          <w:color w:val="000000" w:themeColor="text1"/>
          <w:sz w:val="36"/>
          <w:szCs w:val="36"/>
          <w:u w:val="single"/>
        </w:rPr>
        <w:t>每月定期維護保養切結書</w:t>
      </w:r>
    </w:p>
    <w:p w:rsidR="0025680B" w:rsidRPr="0059335B" w:rsidRDefault="0025680B" w:rsidP="00291451">
      <w:pPr>
        <w:snapToGrid w:val="0"/>
        <w:spacing w:line="240" w:lineRule="atLeast"/>
        <w:jc w:val="both"/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25680B" w:rsidRPr="0059335B" w:rsidRDefault="0025680B" w:rsidP="00C062A2">
      <w:pPr>
        <w:jc w:val="center"/>
        <w:rPr>
          <w:rFonts w:eastAsia="標楷體"/>
          <w:b/>
          <w:bCs/>
          <w:color w:val="000000" w:themeColor="text1"/>
          <w:sz w:val="34"/>
          <w:szCs w:val="34"/>
        </w:rPr>
      </w:pPr>
      <w:r w:rsidRPr="0059335B">
        <w:rPr>
          <w:rFonts w:eastAsia="標楷體" w:hint="eastAsia"/>
          <w:b/>
          <w:bCs/>
          <w:color w:val="000000" w:themeColor="text1"/>
          <w:sz w:val="36"/>
        </w:rPr>
        <w:t>列管昇降設備每月定期維護保養</w:t>
      </w:r>
      <w:r w:rsidRPr="0059335B">
        <w:rPr>
          <w:rFonts w:eastAsia="標楷體" w:hint="eastAsia"/>
          <w:b/>
          <w:bCs/>
          <w:color w:val="000000" w:themeColor="text1"/>
          <w:sz w:val="34"/>
          <w:szCs w:val="34"/>
        </w:rPr>
        <w:t>切結書</w:t>
      </w:r>
    </w:p>
    <w:p w:rsidR="0025680B" w:rsidRPr="007B2100" w:rsidRDefault="0025680B" w:rsidP="00291451">
      <w:pPr>
        <w:jc w:val="both"/>
        <w:rPr>
          <w:rFonts w:eastAsia="標楷體"/>
          <w:b/>
          <w:bCs/>
          <w:sz w:val="34"/>
          <w:szCs w:val="34"/>
        </w:rPr>
      </w:pPr>
    </w:p>
    <w:p w:rsidR="0025680B" w:rsidRDefault="0025680B" w:rsidP="00291451">
      <w:pPr>
        <w:spacing w:line="360" w:lineRule="auto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</w:t>
      </w:r>
      <w:r>
        <w:rPr>
          <w:rFonts w:eastAsia="標楷體" w:hint="eastAsia"/>
          <w:sz w:val="32"/>
        </w:rPr>
        <w:t>本人所有位於</w:t>
      </w:r>
      <w:r w:rsidR="001F1004">
        <w:rPr>
          <w:rFonts w:eastAsia="標楷體" w:hint="eastAsia"/>
          <w:sz w:val="32"/>
        </w:rPr>
        <w:t>桃園市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 w:rsidRPr="00D31BD8">
        <w:rPr>
          <w:rFonts w:eastAsia="標楷體" w:hint="eastAsia"/>
          <w:sz w:val="32"/>
        </w:rPr>
        <w:t>區</w:t>
      </w:r>
      <w:r w:rsidR="00B80EA9" w:rsidRPr="007505A7">
        <w:rPr>
          <w:rFonts w:eastAsia="標楷體"/>
          <w:sz w:val="32"/>
          <w:u w:val="single"/>
        </w:rPr>
        <w:t xml:space="preserve">   </w:t>
      </w:r>
      <w:r w:rsidR="00B80EA9">
        <w:rPr>
          <w:rFonts w:eastAsia="標楷體" w:hint="eastAsia"/>
          <w:sz w:val="32"/>
          <w:u w:val="single"/>
        </w:rPr>
        <w:t xml:space="preserve"> </w:t>
      </w:r>
      <w:r w:rsidR="00B80EA9" w:rsidRPr="007505A7">
        <w:rPr>
          <w:rFonts w:eastAsia="標楷體"/>
          <w:sz w:val="32"/>
          <w:u w:val="single"/>
        </w:rPr>
        <w:t xml:space="preserve">  </w:t>
      </w:r>
      <w:r w:rsidRPr="00D31BD8">
        <w:rPr>
          <w:rFonts w:eastAsia="標楷體" w:hint="eastAsia"/>
          <w:sz w:val="32"/>
        </w:rPr>
        <w:t>路</w:t>
      </w:r>
      <w:r w:rsidRPr="00D31BD8">
        <w:rPr>
          <w:rFonts w:eastAsia="標楷體"/>
          <w:sz w:val="32"/>
        </w:rPr>
        <w:t>(</w:t>
      </w:r>
      <w:r w:rsidRPr="00D31BD8">
        <w:rPr>
          <w:rFonts w:eastAsia="標楷體" w:hint="eastAsia"/>
          <w:sz w:val="32"/>
        </w:rPr>
        <w:t>街</w:t>
      </w:r>
      <w:r w:rsidRPr="00D31BD8">
        <w:rPr>
          <w:rFonts w:eastAsia="標楷體"/>
          <w:sz w:val="32"/>
        </w:rPr>
        <w:t>)</w:t>
      </w:r>
      <w:r w:rsidR="00986F7E" w:rsidRPr="007505A7">
        <w:rPr>
          <w:rFonts w:eastAsia="標楷體"/>
          <w:sz w:val="32"/>
          <w:u w:val="single"/>
        </w:rPr>
        <w:t xml:space="preserve">   </w:t>
      </w:r>
      <w:r w:rsidR="00986F7E">
        <w:rPr>
          <w:rFonts w:eastAsia="標楷體" w:hint="eastAsia"/>
          <w:sz w:val="32"/>
          <w:u w:val="single"/>
        </w:rPr>
        <w:t xml:space="preserve"> </w:t>
      </w:r>
      <w:r w:rsidR="00986F7E" w:rsidRPr="007505A7">
        <w:rPr>
          <w:rFonts w:eastAsia="標楷體"/>
          <w:sz w:val="32"/>
          <w:u w:val="single"/>
        </w:rPr>
        <w:t xml:space="preserve">  </w:t>
      </w:r>
      <w:r w:rsidRPr="00D31BD8">
        <w:rPr>
          <w:rFonts w:eastAsia="標楷體" w:hint="eastAsia"/>
          <w:sz w:val="32"/>
        </w:rPr>
        <w:t>段</w:t>
      </w:r>
      <w:r w:rsidR="001F1004" w:rsidRPr="007505A7">
        <w:rPr>
          <w:rFonts w:eastAsia="標楷體"/>
          <w:sz w:val="32"/>
          <w:u w:val="single"/>
        </w:rPr>
        <w:t xml:space="preserve">   </w:t>
      </w:r>
      <w:r w:rsidR="001F1004">
        <w:rPr>
          <w:rFonts w:eastAsia="標楷體" w:hint="eastAsia"/>
          <w:sz w:val="32"/>
          <w:u w:val="single"/>
        </w:rPr>
        <w:t xml:space="preserve"> </w:t>
      </w:r>
      <w:r w:rsidR="001F1004" w:rsidRPr="007505A7">
        <w:rPr>
          <w:rFonts w:eastAsia="標楷體"/>
          <w:sz w:val="32"/>
          <w:u w:val="single"/>
        </w:rPr>
        <w:t xml:space="preserve">  </w:t>
      </w:r>
      <w:r w:rsidRPr="00D31BD8">
        <w:rPr>
          <w:rFonts w:eastAsia="標楷體" w:hint="eastAsia"/>
          <w:sz w:val="32"/>
        </w:rPr>
        <w:t>巷</w:t>
      </w:r>
      <w:r w:rsidR="001F1004" w:rsidRPr="007505A7">
        <w:rPr>
          <w:rFonts w:eastAsia="標楷體"/>
          <w:sz w:val="32"/>
          <w:u w:val="single"/>
        </w:rPr>
        <w:t xml:space="preserve">   </w:t>
      </w:r>
      <w:r w:rsidR="001F1004">
        <w:rPr>
          <w:rFonts w:eastAsia="標楷體" w:hint="eastAsia"/>
          <w:sz w:val="32"/>
          <w:u w:val="single"/>
        </w:rPr>
        <w:t xml:space="preserve"> </w:t>
      </w:r>
      <w:r w:rsidR="001F1004" w:rsidRPr="007505A7">
        <w:rPr>
          <w:rFonts w:eastAsia="標楷體"/>
          <w:sz w:val="32"/>
          <w:u w:val="single"/>
        </w:rPr>
        <w:t xml:space="preserve">  </w:t>
      </w:r>
      <w:r w:rsidRPr="00B33D3D">
        <w:rPr>
          <w:rFonts w:eastAsia="標楷體" w:hint="eastAsia"/>
          <w:sz w:val="32"/>
        </w:rPr>
        <w:t>弄</w:t>
      </w:r>
      <w:r w:rsidR="001F1004" w:rsidRPr="007505A7">
        <w:rPr>
          <w:rFonts w:eastAsia="標楷體"/>
          <w:sz w:val="32"/>
          <w:u w:val="single"/>
        </w:rPr>
        <w:t xml:space="preserve">   </w:t>
      </w:r>
      <w:r w:rsidR="001F1004">
        <w:rPr>
          <w:rFonts w:eastAsia="標楷體" w:hint="eastAsia"/>
          <w:sz w:val="32"/>
          <w:u w:val="single"/>
        </w:rPr>
        <w:t xml:space="preserve"> </w:t>
      </w:r>
      <w:r w:rsidR="001F1004" w:rsidRPr="007505A7">
        <w:rPr>
          <w:rFonts w:eastAsia="標楷體"/>
          <w:sz w:val="32"/>
          <w:u w:val="single"/>
        </w:rPr>
        <w:t xml:space="preserve">  </w:t>
      </w:r>
      <w:r w:rsidRPr="00B33D3D">
        <w:rPr>
          <w:rFonts w:eastAsia="標楷體" w:hint="eastAsia"/>
          <w:sz w:val="32"/>
        </w:rPr>
        <w:t>號</w:t>
      </w:r>
      <w:r w:rsidR="00986F7E" w:rsidRPr="007505A7">
        <w:rPr>
          <w:rFonts w:eastAsia="標楷體"/>
          <w:sz w:val="32"/>
          <w:u w:val="single"/>
        </w:rPr>
        <w:t xml:space="preserve">   </w:t>
      </w:r>
      <w:r w:rsidR="00986F7E">
        <w:rPr>
          <w:rFonts w:eastAsia="標楷體" w:hint="eastAsia"/>
          <w:sz w:val="32"/>
          <w:u w:val="single"/>
        </w:rPr>
        <w:t xml:space="preserve"> </w:t>
      </w:r>
      <w:r w:rsidR="00986F7E" w:rsidRPr="007505A7">
        <w:rPr>
          <w:rFonts w:eastAsia="標楷體"/>
          <w:sz w:val="32"/>
          <w:u w:val="single"/>
        </w:rPr>
        <w:t xml:space="preserve">  </w:t>
      </w:r>
      <w:r w:rsidRPr="00B33D3D">
        <w:rPr>
          <w:rFonts w:eastAsia="標楷體" w:hint="eastAsia"/>
          <w:sz w:val="32"/>
        </w:rPr>
        <w:t>樓</w:t>
      </w:r>
      <w:r w:rsidRPr="00CB6D05">
        <w:rPr>
          <w:rFonts w:eastAsia="標楷體" w:hint="eastAsia"/>
          <w:sz w:val="32"/>
        </w:rPr>
        <w:t>之</w:t>
      </w:r>
      <w:r w:rsidR="00986F7E" w:rsidRPr="007505A7">
        <w:rPr>
          <w:rFonts w:eastAsia="標楷體"/>
          <w:sz w:val="32"/>
          <w:u w:val="single"/>
        </w:rPr>
        <w:t xml:space="preserve">   </w:t>
      </w:r>
      <w:r w:rsidR="00986F7E">
        <w:rPr>
          <w:rFonts w:eastAsia="標楷體" w:hint="eastAsia"/>
          <w:sz w:val="32"/>
          <w:u w:val="single"/>
        </w:rPr>
        <w:t xml:space="preserve"> </w:t>
      </w:r>
      <w:r w:rsidR="00986F7E" w:rsidRPr="007505A7">
        <w:rPr>
          <w:rFonts w:eastAsia="標楷體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>建築物，為</w:t>
      </w:r>
      <w:r w:rsidR="001F1004">
        <w:rPr>
          <w:rFonts w:eastAsia="標楷體" w:hint="eastAsia"/>
          <w:sz w:val="32"/>
        </w:rPr>
        <w:t>桃園市</w:t>
      </w:r>
      <w:r>
        <w:rPr>
          <w:rFonts w:eastAsia="標楷體" w:hint="eastAsia"/>
          <w:sz w:val="32"/>
        </w:rPr>
        <w:t>政府</w:t>
      </w:r>
      <w:r w:rsidRPr="0008175E">
        <w:rPr>
          <w:rFonts w:eastAsia="標楷體" w:hint="eastAsia"/>
          <w:sz w:val="32"/>
        </w:rPr>
        <w:t>建築物昇降設備輔導計畫</w:t>
      </w:r>
      <w:r>
        <w:rPr>
          <w:rFonts w:eastAsia="標楷體" w:hint="eastAsia"/>
          <w:sz w:val="32"/>
        </w:rPr>
        <w:t>列管之昇降設備，經專業技師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建築師、結構技師、土木技師</w:t>
      </w:r>
      <w:r>
        <w:rPr>
          <w:rFonts w:eastAsia="標楷體"/>
          <w:sz w:val="32"/>
        </w:rPr>
        <w:t>)</w:t>
      </w:r>
      <w:r>
        <w:rPr>
          <w:rFonts w:eastAsia="標楷體"/>
          <w:sz w:val="32"/>
          <w:u w:val="single"/>
        </w:rPr>
        <w:t xml:space="preserve"> </w:t>
      </w:r>
      <w:r w:rsidR="003A24FA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</w:t>
      </w:r>
      <w:r w:rsidRPr="00D938D0">
        <w:rPr>
          <w:rFonts w:eastAsia="標楷體" w:hint="eastAsia"/>
          <w:sz w:val="32"/>
        </w:rPr>
        <w:t>年</w:t>
      </w:r>
      <w:r>
        <w:rPr>
          <w:rFonts w:eastAsia="標楷體"/>
          <w:sz w:val="32"/>
          <w:u w:val="single"/>
        </w:rPr>
        <w:t xml:space="preserve"> </w:t>
      </w:r>
      <w:r w:rsidR="003A24FA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</w:t>
      </w:r>
      <w:r w:rsidRPr="00D938D0">
        <w:rPr>
          <w:rFonts w:eastAsia="標楷體" w:hint="eastAsia"/>
          <w:sz w:val="32"/>
        </w:rPr>
        <w:t>月</w:t>
      </w:r>
      <w:r>
        <w:rPr>
          <w:rFonts w:eastAsia="標楷體"/>
          <w:sz w:val="32"/>
          <w:u w:val="single"/>
        </w:rPr>
        <w:t xml:space="preserve"> </w:t>
      </w:r>
      <w:r w:rsidR="003A24FA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</w:t>
      </w:r>
      <w:r w:rsidRPr="00D938D0">
        <w:rPr>
          <w:rFonts w:eastAsia="標楷體" w:hint="eastAsia"/>
          <w:sz w:val="32"/>
        </w:rPr>
        <w:t>日</w:t>
      </w:r>
      <w:r>
        <w:rPr>
          <w:rFonts w:eastAsia="標楷體" w:hint="eastAsia"/>
          <w:sz w:val="32"/>
        </w:rPr>
        <w:t>判定無即刻性危險尚可繼續使用</w:t>
      </w:r>
      <w:r>
        <w:rPr>
          <w:rFonts w:eastAsia="標楷體"/>
          <w:sz w:val="32"/>
        </w:rPr>
        <w:t xml:space="preserve"> (</w:t>
      </w:r>
      <w:r>
        <w:rPr>
          <w:rFonts w:eastAsia="標楷體" w:hint="eastAsia"/>
          <w:sz w:val="32"/>
        </w:rPr>
        <w:t>詳附件</w:t>
      </w:r>
      <w:r>
        <w:rPr>
          <w:rFonts w:eastAsia="標楷體"/>
          <w:sz w:val="32"/>
        </w:rPr>
        <w:t>)</w:t>
      </w:r>
      <w:r>
        <w:rPr>
          <w:rFonts w:eastAsia="標楷體" w:hint="eastAsia"/>
          <w:sz w:val="32"/>
        </w:rPr>
        <w:t>，本人切結爾後按</w:t>
      </w:r>
      <w:r w:rsidRPr="00457291">
        <w:rPr>
          <w:rFonts w:eastAsia="標楷體" w:hint="eastAsia"/>
          <w:sz w:val="32"/>
        </w:rPr>
        <w:t>月委請領有昇降設備登記證之專業廠商維護保養</w:t>
      </w:r>
      <w:r>
        <w:rPr>
          <w:rFonts w:eastAsia="標楷體" w:hint="eastAsia"/>
          <w:sz w:val="32"/>
        </w:rPr>
        <w:t>，並於使用期間自負安全之責任，爾後如經判認不宜繼</w:t>
      </w:r>
      <w:r w:rsidRPr="0036622A">
        <w:rPr>
          <w:rFonts w:eastAsia="標楷體" w:hint="eastAsia"/>
          <w:sz w:val="32"/>
        </w:rPr>
        <w:t>續使用時，得隨時廢止</w:t>
      </w:r>
      <w:r>
        <w:rPr>
          <w:rFonts w:eastAsia="標楷體" w:hint="eastAsia"/>
          <w:sz w:val="32"/>
        </w:rPr>
        <w:t>臨時使用許可證</w:t>
      </w:r>
      <w:r w:rsidRPr="0036622A">
        <w:rPr>
          <w:rFonts w:eastAsia="標楷體" w:hint="eastAsia"/>
          <w:sz w:val="32"/>
        </w:rPr>
        <w:t>，本人絶無異議</w:t>
      </w:r>
      <w:r>
        <w:rPr>
          <w:rFonts w:eastAsia="標楷體" w:hint="eastAsia"/>
          <w:sz w:val="32"/>
        </w:rPr>
        <w:t>。如有違前述情形，本人願依建築法接受裁罰。</w:t>
      </w:r>
      <w:r>
        <w:rPr>
          <w:rFonts w:eastAsia="標楷體"/>
          <w:sz w:val="32"/>
        </w:rPr>
        <w:t xml:space="preserve"> </w:t>
      </w:r>
    </w:p>
    <w:p w:rsidR="0025680B" w:rsidRDefault="0025680B" w:rsidP="00291451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</w:t>
      </w:r>
      <w:r w:rsidR="00E5401A">
        <w:rPr>
          <w:rFonts w:eastAsia="標楷體" w:hint="eastAsia"/>
          <w:sz w:val="32"/>
        </w:rPr>
        <w:t xml:space="preserve"> 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此致</w:t>
      </w:r>
    </w:p>
    <w:p w:rsidR="0025680B" w:rsidRDefault="001F1004" w:rsidP="00291451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桃園市</w:t>
      </w:r>
      <w:r w:rsidR="0025680B">
        <w:rPr>
          <w:rFonts w:eastAsia="標楷體" w:hint="eastAsia"/>
          <w:sz w:val="32"/>
        </w:rPr>
        <w:t>政府</w:t>
      </w: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E5401A" w:rsidRDefault="00E5401A" w:rsidP="00291451">
      <w:pPr>
        <w:jc w:val="both"/>
        <w:rPr>
          <w:rFonts w:eastAsia="標楷體"/>
          <w:sz w:val="32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立切結書人：</w:t>
      </w:r>
      <w:r>
        <w:rPr>
          <w:rFonts w:eastAsia="標楷體"/>
          <w:sz w:val="32"/>
        </w:rPr>
        <w:t xml:space="preserve">                                  </w:t>
      </w:r>
      <w:r w:rsidRPr="00C062A2">
        <w:rPr>
          <w:rFonts w:eastAsia="標楷體" w:hint="eastAsia"/>
        </w:rPr>
        <w:t>（簽名或蓋章）</w:t>
      </w:r>
    </w:p>
    <w:p w:rsidR="0025680B" w:rsidRPr="00D12082" w:rsidRDefault="0025680B" w:rsidP="00291451">
      <w:pPr>
        <w:jc w:val="both"/>
        <w:rPr>
          <w:rFonts w:eastAsia="標楷體"/>
        </w:rPr>
      </w:pPr>
      <w:r>
        <w:rPr>
          <w:rFonts w:eastAsia="標楷體"/>
          <w:sz w:val="32"/>
        </w:rPr>
        <w:t xml:space="preserve">  </w:t>
      </w:r>
      <w:r w:rsidRPr="00D12082">
        <w:rPr>
          <w:rFonts w:eastAsia="標楷體"/>
        </w:rPr>
        <w:t>(</w:t>
      </w:r>
      <w:r w:rsidRPr="00D12082">
        <w:rPr>
          <w:rFonts w:eastAsia="標楷體" w:hint="eastAsia"/>
        </w:rPr>
        <w:t>昇降設備管理人</w:t>
      </w:r>
      <w:r w:rsidRPr="00D12082">
        <w:rPr>
          <w:rFonts w:eastAsia="標楷體"/>
        </w:rPr>
        <w:t>)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身分證字號：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連絡地址：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Default="0025680B" w:rsidP="00C062A2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/>
          <w:sz w:val="32"/>
        </w:rPr>
        <w:t xml:space="preserve">            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    </w:t>
      </w:r>
      <w:r>
        <w:rPr>
          <w:rFonts w:eastAsia="標楷體" w:hint="eastAsia"/>
          <w:sz w:val="32"/>
        </w:rPr>
        <w:t>日</w:t>
      </w:r>
    </w:p>
    <w:p w:rsidR="00CA1FF4" w:rsidRPr="004D24B5" w:rsidRDefault="00CA1FF4" w:rsidP="00CA1FF4">
      <w:pPr>
        <w:pStyle w:val="140pt"/>
      </w:pPr>
      <w:r>
        <w:br w:type="page"/>
      </w:r>
      <w:r w:rsidRPr="00CA1FF4">
        <w:rPr>
          <w:rFonts w:hAnsi="Times New Roman" w:cs="Times New Roman"/>
          <w:b/>
          <w:bCs/>
          <w:sz w:val="36"/>
          <w:szCs w:val="36"/>
        </w:rPr>
        <w:lastRenderedPageBreak/>
        <w:t>(</w:t>
      </w:r>
      <w:r w:rsidR="00671D91">
        <w:rPr>
          <w:rFonts w:hAnsi="Times New Roman" w:cs="Times New Roman" w:hint="eastAsia"/>
          <w:b/>
          <w:bCs/>
          <w:sz w:val="36"/>
          <w:szCs w:val="36"/>
        </w:rPr>
        <w:t>五</w:t>
      </w:r>
      <w:r w:rsidRPr="00CA1FF4">
        <w:rPr>
          <w:rFonts w:hAnsi="Times New Roman" w:cs="Times New Roman"/>
          <w:b/>
          <w:bCs/>
          <w:sz w:val="36"/>
          <w:szCs w:val="36"/>
        </w:rPr>
        <w:t>)</w:t>
      </w:r>
      <w:r w:rsidRPr="00CA1FF4">
        <w:rPr>
          <w:rFonts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59335B">
        <w:rPr>
          <w:rFonts w:hAnsi="Times New Roman" w:cs="Times New Roman" w:hint="eastAsia"/>
          <w:b/>
          <w:bCs/>
          <w:color w:val="000000" w:themeColor="text1"/>
          <w:sz w:val="32"/>
          <w:szCs w:val="32"/>
          <w:u w:val="single"/>
        </w:rPr>
        <w:t>適用輔導勞動部列管昇降設備回歸建築法管理之執行規定</w:t>
      </w:r>
    </w:p>
    <w:p w:rsidR="00CA1FF4" w:rsidRDefault="00CA1FF4" w:rsidP="00CA1FF4">
      <w:pPr>
        <w:pStyle w:val="140pt"/>
        <w:ind w:leftChars="373" w:left="895"/>
      </w:pPr>
    </w:p>
    <w:p w:rsidR="00CA1FF4" w:rsidRPr="004D24B5" w:rsidRDefault="00CA1FF4" w:rsidP="00CA1FF4">
      <w:pPr>
        <w:pStyle w:val="140pt"/>
        <w:ind w:leftChars="373" w:left="895"/>
      </w:pPr>
      <w:r w:rsidRPr="004D24B5">
        <w:t>&lt;B-18-1&gt;</w:t>
      </w:r>
      <w:r w:rsidRPr="004D24B5">
        <w:rPr>
          <w:rFonts w:hint="eastAsia"/>
        </w:rPr>
        <w:t>第</w:t>
      </w:r>
      <w:r w:rsidRPr="004D24B5">
        <w:t>1</w:t>
      </w:r>
      <w:r w:rsidRPr="004D24B5">
        <w:rPr>
          <w:rFonts w:hint="eastAsia"/>
        </w:rPr>
        <w:t>、</w:t>
      </w:r>
      <w:r w:rsidRPr="004D24B5">
        <w:t>7</w:t>
      </w:r>
      <w:r w:rsidRPr="004D24B5">
        <w:rPr>
          <w:rFonts w:hint="eastAsia"/>
        </w:rPr>
        <w:t>、</w:t>
      </w:r>
      <w:r w:rsidRPr="004D24B5">
        <w:t>28</w:t>
      </w:r>
      <w:r w:rsidRPr="004D24B5">
        <w:rPr>
          <w:rFonts w:hint="eastAsia"/>
        </w:rPr>
        <w:t>、</w:t>
      </w:r>
      <w:r w:rsidRPr="004D24B5">
        <w:t>29</w:t>
      </w:r>
      <w:r w:rsidRPr="004D24B5">
        <w:rPr>
          <w:rFonts w:hint="eastAsia"/>
        </w:rPr>
        <w:t>項之執行替代改善措施</w:t>
      </w:r>
    </w:p>
    <w:p w:rsidR="00CA1FF4" w:rsidRPr="004D24B5" w:rsidRDefault="00CA1FF4" w:rsidP="00CA1FF4">
      <w:pPr>
        <w:spacing w:line="240" w:lineRule="atLeast"/>
        <w:jc w:val="right"/>
      </w:pPr>
    </w:p>
    <w:p w:rsidR="00CA1FF4" w:rsidRPr="004D24B5" w:rsidRDefault="00CA1FF4" w:rsidP="00CA1FF4">
      <w:pPr>
        <w:spacing w:line="400" w:lineRule="exact"/>
        <w:ind w:leftChars="1" w:left="475" w:hangingChars="197" w:hanging="473"/>
        <w:rPr>
          <w:rFonts w:ascii="細明體" w:eastAsia="細明體" w:hAnsi="細明體"/>
        </w:rPr>
      </w:pPr>
      <w:r w:rsidRPr="004D24B5">
        <w:rPr>
          <w:rFonts w:ascii="細明體" w:eastAsia="細明體" w:hAnsi="細明體" w:hint="eastAsia"/>
        </w:rPr>
        <w:t>一、執行「</w:t>
      </w:r>
      <w:r w:rsidRPr="004D24B5">
        <w:rPr>
          <w:rFonts w:ascii="細明體" w:eastAsia="細明體" w:hAnsi="細明體"/>
        </w:rPr>
        <w:t>&lt;B-18-1&gt;</w:t>
      </w:r>
      <w:r w:rsidRPr="004D24B5">
        <w:rPr>
          <w:rFonts w:ascii="細明體" w:eastAsia="細明體" w:hAnsi="細明體" w:hint="eastAsia"/>
        </w:rPr>
        <w:t>建築物昇降機竣工檢查表」，在檢查項目應設置之保護安全裝置，皆有設置下，若因檢查第</w:t>
      </w:r>
      <w:r w:rsidRPr="004D24B5">
        <w:rPr>
          <w:rFonts w:ascii="細明體" w:eastAsia="細明體" w:hAnsi="細明體"/>
        </w:rPr>
        <w:t>1</w:t>
      </w:r>
      <w:r w:rsidRPr="004D24B5">
        <w:rPr>
          <w:rFonts w:ascii="細明體" w:eastAsia="細明體" w:hAnsi="細明體" w:hint="eastAsia"/>
        </w:rPr>
        <w:t>、</w:t>
      </w:r>
      <w:r w:rsidRPr="004D24B5">
        <w:rPr>
          <w:rFonts w:ascii="細明體" w:eastAsia="細明體" w:hAnsi="細明體"/>
        </w:rPr>
        <w:t>7</w:t>
      </w:r>
      <w:r w:rsidRPr="004D24B5">
        <w:rPr>
          <w:rFonts w:ascii="細明體" w:eastAsia="細明體" w:hAnsi="細明體" w:hint="eastAsia"/>
        </w:rPr>
        <w:t>、</w:t>
      </w:r>
      <w:r w:rsidRPr="004D24B5">
        <w:rPr>
          <w:rFonts w:ascii="細明體" w:eastAsia="細明體" w:hAnsi="細明體"/>
        </w:rPr>
        <w:t>28</w:t>
      </w:r>
      <w:r w:rsidRPr="004D24B5">
        <w:rPr>
          <w:rFonts w:ascii="細明體" w:eastAsia="細明體" w:hAnsi="細明體" w:hint="eastAsia"/>
        </w:rPr>
        <w:t>、</w:t>
      </w:r>
      <w:r w:rsidRPr="004D24B5">
        <w:rPr>
          <w:rFonts w:ascii="細明體" w:eastAsia="細明體" w:hAnsi="細明體"/>
        </w:rPr>
        <w:t>29</w:t>
      </w:r>
      <w:r w:rsidRPr="004D24B5">
        <w:rPr>
          <w:rFonts w:ascii="細明體" w:eastAsia="細明體" w:hAnsi="細明體" w:hint="eastAsia"/>
        </w:rPr>
        <w:t>項次有未能符合各部安全距離之狀況，得提報「替代改善措施」。</w:t>
      </w:r>
    </w:p>
    <w:p w:rsidR="00CA1FF4" w:rsidRPr="004D24B5" w:rsidRDefault="00CA1FF4" w:rsidP="00CA1FF4">
      <w:pPr>
        <w:spacing w:line="400" w:lineRule="exact"/>
        <w:ind w:leftChars="1" w:left="475" w:hangingChars="197" w:hanging="473"/>
        <w:rPr>
          <w:rFonts w:ascii="細明體" w:eastAsia="細明體" w:hAnsi="細明體"/>
        </w:rPr>
      </w:pPr>
      <w:r w:rsidRPr="004D24B5">
        <w:rPr>
          <w:rFonts w:ascii="細明體" w:eastAsia="細明體" w:hAnsi="細明體" w:hint="eastAsia"/>
        </w:rPr>
        <w:t>二、提報執行「替代改善措施」適用情況及其改善措施如下：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122"/>
        <w:gridCol w:w="4574"/>
      </w:tblGrid>
      <w:tr w:rsidR="00310F47" w:rsidRPr="00310F47" w:rsidTr="00310F47">
        <w:trPr>
          <w:tblHeader/>
        </w:trPr>
        <w:tc>
          <w:tcPr>
            <w:tcW w:w="2600" w:type="dxa"/>
            <w:shd w:val="clear" w:color="auto" w:fill="auto"/>
            <w:vAlign w:val="center"/>
          </w:tcPr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不符合</w:t>
            </w:r>
          </w:p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標準項目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下列情況得報提</w:t>
            </w:r>
          </w:p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替代改善措施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改善措施</w:t>
            </w:r>
            <w:r w:rsidRPr="00310F47">
              <w:rPr>
                <w:rFonts w:ascii="細明體" w:eastAsia="細明體" w:hAnsi="細明體"/>
                <w:b/>
              </w:rPr>
              <w:t>(</w:t>
            </w:r>
            <w:r w:rsidRPr="00310F47">
              <w:rPr>
                <w:rFonts w:ascii="細明體" w:eastAsia="細明體" w:hAnsi="細明體" w:hint="eastAsia"/>
                <w:b/>
              </w:rPr>
              <w:t>均須符合</w:t>
            </w:r>
            <w:r w:rsidRPr="00310F47">
              <w:rPr>
                <w:rFonts w:ascii="細明體" w:eastAsia="細明體" w:hAnsi="細明體"/>
                <w:b/>
              </w:rPr>
              <w:t>)</w:t>
            </w:r>
          </w:p>
        </w:tc>
      </w:tr>
      <w:tr w:rsidR="00310F47" w:rsidRPr="00310F47" w:rsidTr="00310F47">
        <w:trPr>
          <w:trHeight w:val="10509"/>
        </w:trPr>
        <w:tc>
          <w:tcPr>
            <w:tcW w:w="260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1.頂部安全距離不足</w:t>
            </w:r>
          </w:p>
        </w:tc>
        <w:tc>
          <w:tcPr>
            <w:tcW w:w="216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車廂或配重側完全壓縮緩衝器後，配重側鋼索頭或車廂鋼索頭，不會碰撞到任何部品。</w:t>
            </w:r>
          </w:p>
        </w:tc>
        <w:tc>
          <w:tcPr>
            <w:tcW w:w="466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A.頂部安全距離不足，在10公分（含）以內者：</w:t>
            </w:r>
          </w:p>
          <w:p w:rsidR="00CA1FF4" w:rsidRPr="00310F47" w:rsidRDefault="00CA1FF4" w:rsidP="00310F47">
            <w:pPr>
              <w:pStyle w:val="2"/>
              <w:framePr w:hSpace="180" w:wrap="around" w:vAnchor="text" w:hAnchor="margin" w:x="388" w:y="173"/>
              <w:spacing w:line="400" w:lineRule="exact"/>
              <w:ind w:leftChars="0"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/>
              </w:rPr>
              <w:t>1.</w:t>
            </w:r>
            <w:r w:rsidRPr="00310F47">
              <w:rPr>
                <w:rFonts w:ascii="細明體" w:eastAsia="細明體" w:hAnsi="細明體" w:hint="eastAsia"/>
              </w:rPr>
              <w:t>於車廂頂部從事維護保養，以手動操作時，車廂頂部的安全距離應確保</w:t>
            </w:r>
            <w:smartTag w:uri="urn:schemas-microsoft-com:office:smarttags" w:element="chmetcnv">
              <w:smartTagPr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0F47">
                <w:rPr>
                  <w:rFonts w:ascii="細明體" w:eastAsia="細明體" w:hAnsi="細明體"/>
                </w:rPr>
                <w:t>1.2</w:t>
              </w:r>
              <w:r w:rsidRPr="00310F47">
                <w:rPr>
                  <w:rFonts w:ascii="細明體" w:eastAsia="細明體" w:hAnsi="細明體" w:hint="eastAsia"/>
                </w:rPr>
                <w:t>公尺</w:t>
              </w:r>
            </w:smartTag>
            <w:r w:rsidRPr="00310F47">
              <w:rPr>
                <w:rFonts w:ascii="細明體" w:eastAsia="細明體" w:hAnsi="細明體" w:hint="eastAsia"/>
              </w:rPr>
              <w:t>以上，故必須設置可自動控制防止車廂上升到此尺寸以內之裝置，或調整車廂上部結構以符合規定。</w:t>
            </w:r>
          </w:p>
          <w:p w:rsidR="00CA1FF4" w:rsidRPr="00310F47" w:rsidRDefault="00CA1FF4" w:rsidP="00310F47">
            <w:pPr>
              <w:pStyle w:val="2"/>
              <w:framePr w:hSpace="180" w:wrap="around" w:vAnchor="text" w:hAnchor="margin" w:x="388" w:y="173"/>
              <w:spacing w:line="400" w:lineRule="exact"/>
              <w:ind w:leftChars="0"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/>
              </w:rPr>
              <w:t>2.</w:t>
            </w:r>
            <w:r w:rsidRPr="00310F47">
              <w:rPr>
                <w:rFonts w:ascii="細明體" w:eastAsia="細明體" w:hAnsi="細明體" w:hint="eastAsia"/>
              </w:rPr>
              <w:t>在不足範圍內噴漆警告，或掛布條警示。</w:t>
            </w:r>
          </w:p>
          <w:p w:rsidR="00CA1FF4" w:rsidRPr="00310F47" w:rsidRDefault="00CA1FF4" w:rsidP="00310F47">
            <w:pPr>
              <w:framePr w:hSpace="180" w:wrap="around" w:vAnchor="text" w:hAnchor="margin" w:x="388" w:y="173"/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/>
              </w:rPr>
              <w:t>3.</w:t>
            </w:r>
            <w:r w:rsidRPr="00310F47">
              <w:rPr>
                <w:rFonts w:ascii="細明體" w:eastAsia="細明體" w:hAnsi="細明體" w:hint="eastAsia"/>
              </w:rPr>
              <w:t>升降道設置檢出開關，當車廂高速行駛，碰到</w:t>
            </w:r>
            <w:r w:rsidRPr="00310F47">
              <w:rPr>
                <w:rFonts w:ascii="細明體" w:eastAsia="細明體" w:hAnsi="細明體" w:hint="eastAsia"/>
                <w:b/>
              </w:rPr>
              <w:t>上</w:t>
            </w:r>
            <w:r w:rsidRPr="00310F47">
              <w:rPr>
                <w:rFonts w:ascii="細明體" w:eastAsia="細明體" w:hAnsi="細明體" w:hint="eastAsia"/>
              </w:rPr>
              <w:t>限開關時應立即</w:t>
            </w:r>
            <w:r w:rsidRPr="00310F47">
              <w:rPr>
                <w:rFonts w:ascii="細明體" w:eastAsia="細明體" w:hAnsi="細明體" w:hint="eastAsia"/>
                <w:b/>
              </w:rPr>
              <w:t>減速後</w:t>
            </w:r>
            <w:r w:rsidRPr="00310F47">
              <w:rPr>
                <w:rFonts w:ascii="細明體" w:eastAsia="細明體" w:hAnsi="細明體" w:hint="eastAsia"/>
              </w:rPr>
              <w:t>停止，頂部距離應保持</w:t>
            </w:r>
            <w:r w:rsidRPr="00310F47">
              <w:rPr>
                <w:rFonts w:ascii="細明體" w:eastAsia="細明體" w:hAnsi="細明體"/>
              </w:rPr>
              <w:t>0.6</w:t>
            </w:r>
            <w:r w:rsidRPr="00310F47">
              <w:rPr>
                <w:rFonts w:ascii="細明體" w:eastAsia="細明體" w:hAnsi="細明體" w:hint="eastAsia"/>
              </w:rPr>
              <w:t>公尺加額定速度衝程</w:t>
            </w:r>
            <w:r w:rsidRPr="00310F47">
              <w:rPr>
                <w:rFonts w:ascii="細明體" w:eastAsia="細明體" w:hAnsi="細明體"/>
              </w:rPr>
              <w:t>(V</w:t>
            </w:r>
            <w:r w:rsidRPr="00310F47">
              <w:rPr>
                <w:rFonts w:ascii="細明體" w:eastAsia="細明體" w:hAnsi="細明體"/>
                <w:vertAlign w:val="superscript"/>
              </w:rPr>
              <w:t>2</w:t>
            </w:r>
            <w:r w:rsidRPr="00310F47">
              <w:rPr>
                <w:rFonts w:ascii="細明體" w:eastAsia="細明體" w:hAnsi="細明體"/>
              </w:rPr>
              <w:t>/706)</w:t>
            </w:r>
            <w:r w:rsidRPr="00310F47">
              <w:rPr>
                <w:rFonts w:ascii="細明體" w:eastAsia="細明體" w:hAnsi="細明體" w:hint="eastAsia"/>
              </w:rPr>
              <w:t>公分以上之距離。</w:t>
            </w:r>
          </w:p>
          <w:p w:rsidR="00CA1FF4" w:rsidRPr="00310F47" w:rsidRDefault="00CA1FF4" w:rsidP="00310F47">
            <w:pPr>
              <w:framePr w:hSpace="180" w:wrap="around" w:vAnchor="text" w:hAnchor="margin" w:x="388" w:y="173"/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</w:p>
          <w:p w:rsidR="00CA1FF4" w:rsidRPr="00310F47" w:rsidRDefault="00CA1FF4" w:rsidP="00310F47">
            <w:pPr>
              <w:spacing w:line="400" w:lineRule="exact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B.頂部安全距離不足，超過10公分者：</w:t>
            </w: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1.於車廂頂部從事維護保養，以手動操作時，車廂頂部的安全距離應確保1.2公尺以上，故必須設置可自動控制防止車廂上升到此尺寸以內之裝置，或調整車廂上部結構以符合規定。</w:t>
            </w: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2.在不足範圍內噴漆警告，或掛布條警示。</w:t>
            </w: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3.車廂內樓層操作按鈕應拆除，改成禁止乘人載貨用升降機，並設置禁止乘人警示標語。</w:t>
            </w: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  <w:b/>
                <w:u w:val="single"/>
              </w:rPr>
            </w:pP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</w:p>
        </w:tc>
      </w:tr>
      <w:tr w:rsidR="00310F47" w:rsidRPr="00310F47" w:rsidTr="00310F47">
        <w:tc>
          <w:tcPr>
            <w:tcW w:w="260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/>
              </w:rPr>
              <w:lastRenderedPageBreak/>
              <w:t>2.</w:t>
            </w:r>
            <w:r w:rsidRPr="00310F47">
              <w:rPr>
                <w:rFonts w:ascii="細明體" w:eastAsia="細明體" w:hAnsi="細明體" w:hint="eastAsia"/>
              </w:rPr>
              <w:t>機坑安全距離不足</w:t>
            </w:r>
          </w:p>
        </w:tc>
        <w:tc>
          <w:tcPr>
            <w:tcW w:w="216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因機坑深度不足，至車廂壓縮緩衝器後，最低距離不足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尺"/>
              </w:smartTagPr>
              <w:r w:rsidRPr="00310F47">
                <w:rPr>
                  <w:rFonts w:ascii="細明體" w:eastAsia="細明體" w:hAnsi="細明體"/>
                </w:rPr>
                <w:t>0.6</w:t>
              </w:r>
              <w:r w:rsidRPr="00310F47">
                <w:rPr>
                  <w:rFonts w:ascii="細明體" w:eastAsia="細明體" w:hAnsi="細明體" w:hint="eastAsia"/>
                </w:rPr>
                <w:t>公尺</w:t>
              </w:r>
            </w:smartTag>
            <w:r w:rsidRPr="00310F47">
              <w:rPr>
                <w:rFonts w:ascii="細明體" w:eastAsia="細明體" w:hAnsi="細明體" w:hint="eastAsia"/>
              </w:rPr>
              <w:t>時。</w:t>
            </w:r>
          </w:p>
        </w:tc>
        <w:tc>
          <w:tcPr>
            <w:tcW w:w="4660" w:type="dxa"/>
            <w:shd w:val="clear" w:color="auto" w:fill="auto"/>
          </w:tcPr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A.機坑安全距離不足，在10公分（含）以內者：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1.於機坑從事維護保養，以手動操作時，車廂底部的安全距離應確保1.2公尺以上，故必須設置可自動控制防止車廂下降到此尺寸以內之裝置。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2.在不足範圍內噴漆警告，或掛布條警示。</w:t>
            </w: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lastRenderedPageBreak/>
              <w:t>3.緩衝器必須改成油壓式緩衝器，且其設置必須確保全壓縮時，距機坑底有60公分以上之距離。</w:t>
            </w: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</w:rPr>
            </w:pP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B.機坑安全距離不足，超過10公分者：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1.於機坑從事維護保養，以手動操作時，車廂底部的安全距離應確保1.2公尺以上，故必須設置可自動控制防止車廂下降到此尺寸以內之裝置。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2.在不足範圍內噴漆警告，或掛布條警示。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3.</w:t>
            </w:r>
            <w:r w:rsidRPr="00310F47">
              <w:rPr>
                <w:rFonts w:ascii="細明體" w:eastAsia="細明體" w:hAnsi="細明體" w:hint="eastAsia"/>
                <w:b/>
              </w:rPr>
              <w:t>維護保養時</w:t>
            </w:r>
            <w:r w:rsidRPr="00310F47">
              <w:rPr>
                <w:rFonts w:ascii="細明體" w:eastAsia="細明體" w:hAnsi="細明體" w:hint="eastAsia"/>
              </w:rPr>
              <w:t>為防止車廂非預期之降落，需設置0.6公尺以上能支撐車廂重量之支撐物體，在支撐物撐起時能切斷動力裝置。</w:t>
            </w: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4.車廂內樓層操作按鈕應拆除，改成禁止乘人載貨用升降機，並設置禁止乘人警示標語。</w:t>
            </w: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  <w:b/>
              </w:rPr>
            </w:pP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</w:rPr>
            </w:pPr>
          </w:p>
        </w:tc>
      </w:tr>
    </w:tbl>
    <w:p w:rsidR="00CA1FF4" w:rsidRPr="004D24B5" w:rsidRDefault="00CA1FF4" w:rsidP="00CA1FF4">
      <w:pPr>
        <w:spacing w:line="400" w:lineRule="exact"/>
        <w:ind w:left="283" w:hangingChars="118" w:hanging="283"/>
        <w:rPr>
          <w:rFonts w:ascii="細明體" w:eastAsia="細明體" w:hAnsi="細明體"/>
        </w:rPr>
      </w:pPr>
    </w:p>
    <w:p w:rsidR="00CA1FF4" w:rsidRPr="004D24B5" w:rsidRDefault="00CA1FF4" w:rsidP="00CA1FF4">
      <w:pPr>
        <w:spacing w:line="400" w:lineRule="exact"/>
        <w:ind w:left="461" w:hangingChars="192" w:hanging="461"/>
        <w:rPr>
          <w:rFonts w:ascii="細明體" w:eastAsia="細明體" w:hAnsi="細明體"/>
        </w:rPr>
      </w:pPr>
      <w:r w:rsidRPr="004D24B5">
        <w:rPr>
          <w:rFonts w:ascii="細明體" w:eastAsia="細明體" w:hAnsi="細明體" w:hint="eastAsia"/>
        </w:rPr>
        <w:t>三、若非屬上列「替代改善措施」適用情況及改善措施者，則需提報「改善計畫」由</w:t>
      </w:r>
      <w:r w:rsidRPr="004D24B5">
        <w:rPr>
          <w:rFonts w:ascii="細明體" w:eastAsia="細明體" w:hAnsi="細明體"/>
        </w:rPr>
        <w:t>3</w:t>
      </w:r>
      <w:r w:rsidRPr="004D24B5">
        <w:rPr>
          <w:rFonts w:ascii="細明體" w:eastAsia="細明體" w:hAnsi="細明體" w:hint="eastAsia"/>
        </w:rPr>
        <w:t>家</w:t>
      </w:r>
      <w:r w:rsidRPr="004D24B5">
        <w:rPr>
          <w:rFonts w:ascii="細明體" w:eastAsia="細明體" w:hAnsi="細明體"/>
        </w:rPr>
        <w:t>(</w:t>
      </w:r>
      <w:r w:rsidRPr="004D24B5">
        <w:rPr>
          <w:rFonts w:ascii="細明體" w:eastAsia="細明體" w:hAnsi="細明體" w:hint="eastAsia"/>
        </w:rPr>
        <w:t>含</w:t>
      </w:r>
      <w:r w:rsidRPr="004D24B5">
        <w:rPr>
          <w:rFonts w:ascii="細明體" w:eastAsia="細明體" w:hAnsi="細明體"/>
        </w:rPr>
        <w:t>)</w:t>
      </w:r>
      <w:r w:rsidRPr="004D24B5">
        <w:rPr>
          <w:rFonts w:ascii="細明體" w:eastAsia="細明體" w:hAnsi="細明體" w:hint="eastAsia"/>
        </w:rPr>
        <w:t>以上檢查機構會同審查。</w:t>
      </w:r>
    </w:p>
    <w:p w:rsidR="00ED47C3" w:rsidRPr="00CA1FF4" w:rsidRDefault="00ED47C3" w:rsidP="00CA1FF4">
      <w:pPr>
        <w:snapToGrid w:val="0"/>
        <w:spacing w:line="0" w:lineRule="atLeast"/>
        <w:jc w:val="both"/>
      </w:pPr>
    </w:p>
    <w:sectPr w:rsidR="00ED47C3" w:rsidRPr="00CA1FF4" w:rsidSect="002E1172">
      <w:pgSz w:w="11906" w:h="16838" w:code="9"/>
      <w:pgMar w:top="1134" w:right="1134" w:bottom="1134" w:left="1134" w:header="851" w:footer="6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53F6" w:rsidRDefault="004B53F6">
      <w:r>
        <w:separator/>
      </w:r>
    </w:p>
  </w:endnote>
  <w:endnote w:type="continuationSeparator" w:id="0">
    <w:p w:rsidR="004B53F6" w:rsidRDefault="004B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4D38">
      <w:rPr>
        <w:rStyle w:val="a7"/>
        <w:noProof/>
      </w:rPr>
      <w:t>1</w: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53F6" w:rsidRDefault="004B53F6">
      <w:r>
        <w:separator/>
      </w:r>
    </w:p>
  </w:footnote>
  <w:footnote w:type="continuationSeparator" w:id="0">
    <w:p w:rsidR="004B53F6" w:rsidRDefault="004B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64C"/>
    <w:multiLevelType w:val="hybridMultilevel"/>
    <w:tmpl w:val="8ED6109E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9D2337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" w15:restartNumberingAfterBreak="0">
    <w:nsid w:val="12C5537E"/>
    <w:multiLevelType w:val="multilevel"/>
    <w:tmpl w:val="AACE2766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" w15:restartNumberingAfterBreak="0">
    <w:nsid w:val="14E554F4"/>
    <w:multiLevelType w:val="multilevel"/>
    <w:tmpl w:val="C630A5A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4" w15:restartNumberingAfterBreak="0">
    <w:nsid w:val="16BD7BB4"/>
    <w:multiLevelType w:val="multilevel"/>
    <w:tmpl w:val="27762A3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5" w15:restartNumberingAfterBreak="0">
    <w:nsid w:val="17985EEE"/>
    <w:multiLevelType w:val="multilevel"/>
    <w:tmpl w:val="60CA9F6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6" w15:restartNumberingAfterBreak="0">
    <w:nsid w:val="193F4AE5"/>
    <w:multiLevelType w:val="hybridMultilevel"/>
    <w:tmpl w:val="41C8061C"/>
    <w:lvl w:ilvl="0" w:tplc="5596D73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2B056E"/>
    <w:multiLevelType w:val="hybridMultilevel"/>
    <w:tmpl w:val="C93A67FE"/>
    <w:lvl w:ilvl="0" w:tplc="A9EE9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19DC5CEC">
      <w:start w:val="9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36209E"/>
    <w:multiLevelType w:val="hybridMultilevel"/>
    <w:tmpl w:val="239099C2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16D018A"/>
    <w:multiLevelType w:val="multilevel"/>
    <w:tmpl w:val="BA002B7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0" w15:restartNumberingAfterBreak="0">
    <w:nsid w:val="25310198"/>
    <w:multiLevelType w:val="hybridMultilevel"/>
    <w:tmpl w:val="480EB19C"/>
    <w:lvl w:ilvl="0" w:tplc="52D2D6A0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11" w15:restartNumberingAfterBreak="0">
    <w:nsid w:val="26DB492D"/>
    <w:multiLevelType w:val="multilevel"/>
    <w:tmpl w:val="E6F0465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2" w15:restartNumberingAfterBreak="0">
    <w:nsid w:val="26E71D2B"/>
    <w:multiLevelType w:val="multilevel"/>
    <w:tmpl w:val="780865B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3" w15:restartNumberingAfterBreak="0">
    <w:nsid w:val="29277379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29A5676F"/>
    <w:multiLevelType w:val="hybridMultilevel"/>
    <w:tmpl w:val="AC244B3A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D107047"/>
    <w:multiLevelType w:val="hybridMultilevel"/>
    <w:tmpl w:val="5942B7B8"/>
    <w:lvl w:ilvl="0" w:tplc="8E8E67EE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6495263"/>
    <w:multiLevelType w:val="hybridMultilevel"/>
    <w:tmpl w:val="B4AC9C50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9E94EDF"/>
    <w:multiLevelType w:val="multilevel"/>
    <w:tmpl w:val="5888DAE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8" w15:restartNumberingAfterBreak="0">
    <w:nsid w:val="3B753BB0"/>
    <w:multiLevelType w:val="hybridMultilevel"/>
    <w:tmpl w:val="B93A6E28"/>
    <w:lvl w:ilvl="0" w:tplc="DD36F00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B7E03A5"/>
    <w:multiLevelType w:val="hybridMultilevel"/>
    <w:tmpl w:val="AA88AECA"/>
    <w:lvl w:ilvl="0" w:tplc="ED0C890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0" w15:restartNumberingAfterBreak="0">
    <w:nsid w:val="3CB23F3E"/>
    <w:multiLevelType w:val="hybridMultilevel"/>
    <w:tmpl w:val="75AA5444"/>
    <w:lvl w:ilvl="0" w:tplc="F078C4EE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1" w15:restartNumberingAfterBreak="0">
    <w:nsid w:val="46894797"/>
    <w:multiLevelType w:val="hybridMultilevel"/>
    <w:tmpl w:val="B34CDFFC"/>
    <w:lvl w:ilvl="0" w:tplc="4CACC8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72C2763"/>
    <w:multiLevelType w:val="multilevel"/>
    <w:tmpl w:val="313051EC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3" w15:restartNumberingAfterBreak="0">
    <w:nsid w:val="4730370A"/>
    <w:multiLevelType w:val="hybridMultilevel"/>
    <w:tmpl w:val="2C703AEE"/>
    <w:lvl w:ilvl="0" w:tplc="17580A44">
      <w:start w:val="1"/>
      <w:numFmt w:val="taiwaneseCountingThousand"/>
      <w:lvlText w:val="(%1)"/>
      <w:lvlJc w:val="left"/>
      <w:pPr>
        <w:tabs>
          <w:tab w:val="num" w:pos="1130"/>
        </w:tabs>
        <w:ind w:left="113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4" w15:restartNumberingAfterBreak="0">
    <w:nsid w:val="47A84C13"/>
    <w:multiLevelType w:val="hybridMultilevel"/>
    <w:tmpl w:val="04F47B8C"/>
    <w:lvl w:ilvl="0" w:tplc="A9BC429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8800929"/>
    <w:multiLevelType w:val="multilevel"/>
    <w:tmpl w:val="1876DF2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6" w15:restartNumberingAfterBreak="0">
    <w:nsid w:val="535F32CE"/>
    <w:multiLevelType w:val="hybridMultilevel"/>
    <w:tmpl w:val="8D6E24B2"/>
    <w:lvl w:ilvl="0" w:tplc="1A160942">
      <w:start w:val="1"/>
      <w:numFmt w:val="taiwaneseCountingThousand"/>
      <w:lvlText w:val="%1、"/>
      <w:lvlJc w:val="left"/>
      <w:pPr>
        <w:tabs>
          <w:tab w:val="num" w:pos="10218"/>
        </w:tabs>
        <w:ind w:left="10218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8"/>
        </w:tabs>
        <w:ind w:left="104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938"/>
        </w:tabs>
        <w:ind w:left="109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18"/>
        </w:tabs>
        <w:ind w:left="114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898"/>
        </w:tabs>
        <w:ind w:left="118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2378"/>
        </w:tabs>
        <w:ind w:left="123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2858"/>
        </w:tabs>
        <w:ind w:left="128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338"/>
        </w:tabs>
        <w:ind w:left="133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3818"/>
        </w:tabs>
        <w:ind w:left="13818" w:hanging="480"/>
      </w:pPr>
      <w:rPr>
        <w:rFonts w:cs="Times New Roman"/>
      </w:rPr>
    </w:lvl>
  </w:abstractNum>
  <w:abstractNum w:abstractNumId="27" w15:restartNumberingAfterBreak="0">
    <w:nsid w:val="560F37BE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466"/>
        </w:tabs>
        <w:ind w:left="2466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8" w15:restartNumberingAfterBreak="0">
    <w:nsid w:val="5EE413AD"/>
    <w:multiLevelType w:val="hybridMultilevel"/>
    <w:tmpl w:val="D1CABC0C"/>
    <w:lvl w:ilvl="0" w:tplc="2E5A8DDC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9" w15:restartNumberingAfterBreak="0">
    <w:nsid w:val="604B6618"/>
    <w:multiLevelType w:val="multilevel"/>
    <w:tmpl w:val="1ECCFE6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0" w15:restartNumberingAfterBreak="0">
    <w:nsid w:val="666C09AA"/>
    <w:multiLevelType w:val="multilevel"/>
    <w:tmpl w:val="05CC9C2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1" w15:restartNumberingAfterBreak="0">
    <w:nsid w:val="66D374B8"/>
    <w:multiLevelType w:val="multilevel"/>
    <w:tmpl w:val="50CE41A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2" w15:restartNumberingAfterBreak="0">
    <w:nsid w:val="69302C82"/>
    <w:multiLevelType w:val="hybridMultilevel"/>
    <w:tmpl w:val="9C667C7E"/>
    <w:lvl w:ilvl="0" w:tplc="E916A806">
      <w:start w:val="2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  <w:rPr>
        <w:rFonts w:cs="Times New Roman"/>
      </w:rPr>
    </w:lvl>
  </w:abstractNum>
  <w:abstractNum w:abstractNumId="33" w15:restartNumberingAfterBreak="0">
    <w:nsid w:val="6B0C70AF"/>
    <w:multiLevelType w:val="multilevel"/>
    <w:tmpl w:val="ED569C6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num w:numId="1" w16cid:durableId="531649346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973821810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993726350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1352604653">
    <w:abstractNumId w:val="32"/>
  </w:num>
  <w:num w:numId="5" w16cid:durableId="359160887">
    <w:abstractNumId w:val="28"/>
  </w:num>
  <w:num w:numId="6" w16cid:durableId="38743923">
    <w:abstractNumId w:val="7"/>
  </w:num>
  <w:num w:numId="7" w16cid:durableId="1215235559">
    <w:abstractNumId w:val="20"/>
  </w:num>
  <w:num w:numId="8" w16cid:durableId="698775306">
    <w:abstractNumId w:val="1"/>
  </w:num>
  <w:num w:numId="9" w16cid:durableId="1060054502">
    <w:abstractNumId w:val="29"/>
  </w:num>
  <w:num w:numId="10" w16cid:durableId="816722563">
    <w:abstractNumId w:val="3"/>
  </w:num>
  <w:num w:numId="11" w16cid:durableId="271405193">
    <w:abstractNumId w:val="9"/>
  </w:num>
  <w:num w:numId="12" w16cid:durableId="530386074">
    <w:abstractNumId w:val="5"/>
  </w:num>
  <w:num w:numId="13" w16cid:durableId="1522161640">
    <w:abstractNumId w:val="0"/>
  </w:num>
  <w:num w:numId="14" w16cid:durableId="881478497">
    <w:abstractNumId w:val="12"/>
  </w:num>
  <w:num w:numId="15" w16cid:durableId="2069911693">
    <w:abstractNumId w:val="16"/>
  </w:num>
  <w:num w:numId="16" w16cid:durableId="15236260">
    <w:abstractNumId w:val="2"/>
  </w:num>
  <w:num w:numId="17" w16cid:durableId="674066471">
    <w:abstractNumId w:val="11"/>
  </w:num>
  <w:num w:numId="18" w16cid:durableId="1122768753">
    <w:abstractNumId w:val="22"/>
  </w:num>
  <w:num w:numId="19" w16cid:durableId="1340157052">
    <w:abstractNumId w:val="15"/>
  </w:num>
  <w:num w:numId="20" w16cid:durableId="686948890">
    <w:abstractNumId w:val="31"/>
  </w:num>
  <w:num w:numId="21" w16cid:durableId="1555463175">
    <w:abstractNumId w:val="30"/>
  </w:num>
  <w:num w:numId="22" w16cid:durableId="2042393872">
    <w:abstractNumId w:val="33"/>
  </w:num>
  <w:num w:numId="23" w16cid:durableId="1752698687">
    <w:abstractNumId w:val="17"/>
  </w:num>
  <w:num w:numId="24" w16cid:durableId="710888335">
    <w:abstractNumId w:val="4"/>
  </w:num>
  <w:num w:numId="25" w16cid:durableId="706417496">
    <w:abstractNumId w:val="25"/>
  </w:num>
  <w:num w:numId="26" w16cid:durableId="649865043">
    <w:abstractNumId w:val="14"/>
  </w:num>
  <w:num w:numId="27" w16cid:durableId="1704600690">
    <w:abstractNumId w:val="8"/>
  </w:num>
  <w:num w:numId="28" w16cid:durableId="1906602767">
    <w:abstractNumId w:val="19"/>
  </w:num>
  <w:num w:numId="29" w16cid:durableId="1018850447">
    <w:abstractNumId w:val="26"/>
  </w:num>
  <w:num w:numId="30" w16cid:durableId="567149886">
    <w:abstractNumId w:val="23"/>
  </w:num>
  <w:num w:numId="31" w16cid:durableId="992560965">
    <w:abstractNumId w:val="6"/>
  </w:num>
  <w:num w:numId="32" w16cid:durableId="725879373">
    <w:abstractNumId w:val="24"/>
  </w:num>
  <w:num w:numId="33" w16cid:durableId="2028020452">
    <w:abstractNumId w:val="18"/>
  </w:num>
  <w:num w:numId="34" w16cid:durableId="345136202">
    <w:abstractNumId w:val="21"/>
  </w:num>
  <w:num w:numId="35" w16cid:durableId="548031651">
    <w:abstractNumId w:val="27"/>
  </w:num>
  <w:num w:numId="36" w16cid:durableId="1401444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BC"/>
    <w:rsid w:val="000003B3"/>
    <w:rsid w:val="00002F2D"/>
    <w:rsid w:val="00003140"/>
    <w:rsid w:val="00004F19"/>
    <w:rsid w:val="000077CB"/>
    <w:rsid w:val="00014BFD"/>
    <w:rsid w:val="00015566"/>
    <w:rsid w:val="0001754E"/>
    <w:rsid w:val="00021D84"/>
    <w:rsid w:val="000225B0"/>
    <w:rsid w:val="00023630"/>
    <w:rsid w:val="00023F03"/>
    <w:rsid w:val="0002585E"/>
    <w:rsid w:val="00025948"/>
    <w:rsid w:val="000322FC"/>
    <w:rsid w:val="0003233B"/>
    <w:rsid w:val="0003281A"/>
    <w:rsid w:val="00034284"/>
    <w:rsid w:val="00037461"/>
    <w:rsid w:val="00040C09"/>
    <w:rsid w:val="00041907"/>
    <w:rsid w:val="0004228C"/>
    <w:rsid w:val="000446B9"/>
    <w:rsid w:val="00044788"/>
    <w:rsid w:val="00044BEE"/>
    <w:rsid w:val="00045C94"/>
    <w:rsid w:val="000469A0"/>
    <w:rsid w:val="00047E85"/>
    <w:rsid w:val="0005039C"/>
    <w:rsid w:val="00050A4B"/>
    <w:rsid w:val="00051383"/>
    <w:rsid w:val="00051DE1"/>
    <w:rsid w:val="00052BEC"/>
    <w:rsid w:val="00052CBE"/>
    <w:rsid w:val="00053232"/>
    <w:rsid w:val="000564EC"/>
    <w:rsid w:val="00060B96"/>
    <w:rsid w:val="00060BA8"/>
    <w:rsid w:val="00063222"/>
    <w:rsid w:val="0006578B"/>
    <w:rsid w:val="000677BE"/>
    <w:rsid w:val="00067EC5"/>
    <w:rsid w:val="00070092"/>
    <w:rsid w:val="00070E2F"/>
    <w:rsid w:val="0007200B"/>
    <w:rsid w:val="00072B8C"/>
    <w:rsid w:val="00074D46"/>
    <w:rsid w:val="000763C7"/>
    <w:rsid w:val="00076799"/>
    <w:rsid w:val="0008175E"/>
    <w:rsid w:val="00083765"/>
    <w:rsid w:val="00084600"/>
    <w:rsid w:val="000847C0"/>
    <w:rsid w:val="00085F3B"/>
    <w:rsid w:val="00086E2E"/>
    <w:rsid w:val="0009143B"/>
    <w:rsid w:val="00095A7D"/>
    <w:rsid w:val="00097477"/>
    <w:rsid w:val="000A164B"/>
    <w:rsid w:val="000A21CF"/>
    <w:rsid w:val="000A2935"/>
    <w:rsid w:val="000A4F2B"/>
    <w:rsid w:val="000A5F24"/>
    <w:rsid w:val="000B046A"/>
    <w:rsid w:val="000B193B"/>
    <w:rsid w:val="000B32FE"/>
    <w:rsid w:val="000B6BE0"/>
    <w:rsid w:val="000B7587"/>
    <w:rsid w:val="000C343A"/>
    <w:rsid w:val="000C5D1A"/>
    <w:rsid w:val="000D0237"/>
    <w:rsid w:val="000D12A3"/>
    <w:rsid w:val="000D2E69"/>
    <w:rsid w:val="000D4194"/>
    <w:rsid w:val="000D67EE"/>
    <w:rsid w:val="000D7B31"/>
    <w:rsid w:val="000E137C"/>
    <w:rsid w:val="000E1A13"/>
    <w:rsid w:val="000E47ED"/>
    <w:rsid w:val="000E730D"/>
    <w:rsid w:val="000F1217"/>
    <w:rsid w:val="000F64CD"/>
    <w:rsid w:val="0010032C"/>
    <w:rsid w:val="00100FC3"/>
    <w:rsid w:val="001012CF"/>
    <w:rsid w:val="0010285F"/>
    <w:rsid w:val="00102AE9"/>
    <w:rsid w:val="00102BF6"/>
    <w:rsid w:val="00103C3A"/>
    <w:rsid w:val="0010431A"/>
    <w:rsid w:val="0010637B"/>
    <w:rsid w:val="00111B7C"/>
    <w:rsid w:val="00112582"/>
    <w:rsid w:val="001146F5"/>
    <w:rsid w:val="001147AA"/>
    <w:rsid w:val="00114A9D"/>
    <w:rsid w:val="00115823"/>
    <w:rsid w:val="00115A09"/>
    <w:rsid w:val="00116758"/>
    <w:rsid w:val="00120271"/>
    <w:rsid w:val="00121D6C"/>
    <w:rsid w:val="00124374"/>
    <w:rsid w:val="00124744"/>
    <w:rsid w:val="001323A0"/>
    <w:rsid w:val="00132765"/>
    <w:rsid w:val="00134BAF"/>
    <w:rsid w:val="001367F1"/>
    <w:rsid w:val="00136C4F"/>
    <w:rsid w:val="0013764C"/>
    <w:rsid w:val="001418C1"/>
    <w:rsid w:val="00141D86"/>
    <w:rsid w:val="00145EF9"/>
    <w:rsid w:val="00146CA5"/>
    <w:rsid w:val="001502B2"/>
    <w:rsid w:val="00153468"/>
    <w:rsid w:val="001556C5"/>
    <w:rsid w:val="001565A3"/>
    <w:rsid w:val="00160045"/>
    <w:rsid w:val="00161226"/>
    <w:rsid w:val="001637CE"/>
    <w:rsid w:val="00163C96"/>
    <w:rsid w:val="0016735E"/>
    <w:rsid w:val="00167392"/>
    <w:rsid w:val="00170253"/>
    <w:rsid w:val="0017249F"/>
    <w:rsid w:val="001724EC"/>
    <w:rsid w:val="00172ECC"/>
    <w:rsid w:val="00173302"/>
    <w:rsid w:val="001748E7"/>
    <w:rsid w:val="0017554F"/>
    <w:rsid w:val="00176FFB"/>
    <w:rsid w:val="0018295C"/>
    <w:rsid w:val="00184B06"/>
    <w:rsid w:val="00184DC3"/>
    <w:rsid w:val="00191BB3"/>
    <w:rsid w:val="00193921"/>
    <w:rsid w:val="00195296"/>
    <w:rsid w:val="00195FAD"/>
    <w:rsid w:val="001A1CB2"/>
    <w:rsid w:val="001A23CA"/>
    <w:rsid w:val="001A2AD1"/>
    <w:rsid w:val="001A3A53"/>
    <w:rsid w:val="001A3DC6"/>
    <w:rsid w:val="001A4B5A"/>
    <w:rsid w:val="001A6259"/>
    <w:rsid w:val="001B0760"/>
    <w:rsid w:val="001B2D35"/>
    <w:rsid w:val="001B32E8"/>
    <w:rsid w:val="001B52F3"/>
    <w:rsid w:val="001B5D72"/>
    <w:rsid w:val="001C0193"/>
    <w:rsid w:val="001C024E"/>
    <w:rsid w:val="001C1418"/>
    <w:rsid w:val="001C2F33"/>
    <w:rsid w:val="001C55BC"/>
    <w:rsid w:val="001C5E68"/>
    <w:rsid w:val="001D05B8"/>
    <w:rsid w:val="001D08BE"/>
    <w:rsid w:val="001D0AA6"/>
    <w:rsid w:val="001D0DCE"/>
    <w:rsid w:val="001D1CF9"/>
    <w:rsid w:val="001D2F8A"/>
    <w:rsid w:val="001D450E"/>
    <w:rsid w:val="001D6FC8"/>
    <w:rsid w:val="001D7346"/>
    <w:rsid w:val="001E0B52"/>
    <w:rsid w:val="001E2CA1"/>
    <w:rsid w:val="001E4C89"/>
    <w:rsid w:val="001E73F3"/>
    <w:rsid w:val="001E77A0"/>
    <w:rsid w:val="001F1004"/>
    <w:rsid w:val="001F2BB0"/>
    <w:rsid w:val="001F6697"/>
    <w:rsid w:val="001F765F"/>
    <w:rsid w:val="001F78C1"/>
    <w:rsid w:val="0020077B"/>
    <w:rsid w:val="00202413"/>
    <w:rsid w:val="00203C19"/>
    <w:rsid w:val="002071E6"/>
    <w:rsid w:val="00210DFC"/>
    <w:rsid w:val="002149BC"/>
    <w:rsid w:val="0021540D"/>
    <w:rsid w:val="002202D1"/>
    <w:rsid w:val="00221076"/>
    <w:rsid w:val="00221482"/>
    <w:rsid w:val="002240B1"/>
    <w:rsid w:val="00224B5E"/>
    <w:rsid w:val="00225D95"/>
    <w:rsid w:val="00230759"/>
    <w:rsid w:val="00231586"/>
    <w:rsid w:val="002322C2"/>
    <w:rsid w:val="0023327D"/>
    <w:rsid w:val="002345DA"/>
    <w:rsid w:val="00235F2A"/>
    <w:rsid w:val="002362E6"/>
    <w:rsid w:val="00237D8C"/>
    <w:rsid w:val="0024060A"/>
    <w:rsid w:val="00251049"/>
    <w:rsid w:val="002524B9"/>
    <w:rsid w:val="002524FF"/>
    <w:rsid w:val="002526DA"/>
    <w:rsid w:val="0025359D"/>
    <w:rsid w:val="002550D8"/>
    <w:rsid w:val="0025680B"/>
    <w:rsid w:val="00257046"/>
    <w:rsid w:val="0025752A"/>
    <w:rsid w:val="00260137"/>
    <w:rsid w:val="002631A6"/>
    <w:rsid w:val="00263DB6"/>
    <w:rsid w:val="00264195"/>
    <w:rsid w:val="0027176F"/>
    <w:rsid w:val="00273A72"/>
    <w:rsid w:val="0028453D"/>
    <w:rsid w:val="00290804"/>
    <w:rsid w:val="00291451"/>
    <w:rsid w:val="002922CE"/>
    <w:rsid w:val="0029240E"/>
    <w:rsid w:val="00292495"/>
    <w:rsid w:val="00293D2A"/>
    <w:rsid w:val="002942EE"/>
    <w:rsid w:val="00294573"/>
    <w:rsid w:val="002A1013"/>
    <w:rsid w:val="002A20B6"/>
    <w:rsid w:val="002A3AD8"/>
    <w:rsid w:val="002A429E"/>
    <w:rsid w:val="002A5984"/>
    <w:rsid w:val="002A7426"/>
    <w:rsid w:val="002A778F"/>
    <w:rsid w:val="002A7BF0"/>
    <w:rsid w:val="002B285E"/>
    <w:rsid w:val="002B4E16"/>
    <w:rsid w:val="002B5C36"/>
    <w:rsid w:val="002C26B6"/>
    <w:rsid w:val="002C3640"/>
    <w:rsid w:val="002C3FCB"/>
    <w:rsid w:val="002C4D38"/>
    <w:rsid w:val="002C52ED"/>
    <w:rsid w:val="002C56D0"/>
    <w:rsid w:val="002C5C04"/>
    <w:rsid w:val="002D5D1B"/>
    <w:rsid w:val="002D6159"/>
    <w:rsid w:val="002D6596"/>
    <w:rsid w:val="002D685F"/>
    <w:rsid w:val="002D6A25"/>
    <w:rsid w:val="002D6CFF"/>
    <w:rsid w:val="002E1172"/>
    <w:rsid w:val="002E207F"/>
    <w:rsid w:val="002E5189"/>
    <w:rsid w:val="002E5D99"/>
    <w:rsid w:val="002F2531"/>
    <w:rsid w:val="002F3DC8"/>
    <w:rsid w:val="002F6551"/>
    <w:rsid w:val="002F765D"/>
    <w:rsid w:val="0030033E"/>
    <w:rsid w:val="00301BCC"/>
    <w:rsid w:val="00301F5F"/>
    <w:rsid w:val="00302B1F"/>
    <w:rsid w:val="0030301B"/>
    <w:rsid w:val="003032A0"/>
    <w:rsid w:val="0030610A"/>
    <w:rsid w:val="00310F47"/>
    <w:rsid w:val="00311326"/>
    <w:rsid w:val="003116A5"/>
    <w:rsid w:val="003124F4"/>
    <w:rsid w:val="00312E19"/>
    <w:rsid w:val="003215BE"/>
    <w:rsid w:val="0032210F"/>
    <w:rsid w:val="00322570"/>
    <w:rsid w:val="00322848"/>
    <w:rsid w:val="00326825"/>
    <w:rsid w:val="00333954"/>
    <w:rsid w:val="00333D2A"/>
    <w:rsid w:val="003364FC"/>
    <w:rsid w:val="0034299A"/>
    <w:rsid w:val="00342E4E"/>
    <w:rsid w:val="0035001C"/>
    <w:rsid w:val="00351C6E"/>
    <w:rsid w:val="00353E30"/>
    <w:rsid w:val="003605C6"/>
    <w:rsid w:val="00360B6F"/>
    <w:rsid w:val="0036622A"/>
    <w:rsid w:val="00366984"/>
    <w:rsid w:val="003703F6"/>
    <w:rsid w:val="003706D3"/>
    <w:rsid w:val="00371793"/>
    <w:rsid w:val="003717A1"/>
    <w:rsid w:val="00372835"/>
    <w:rsid w:val="00372B42"/>
    <w:rsid w:val="003735EA"/>
    <w:rsid w:val="0037645B"/>
    <w:rsid w:val="00380071"/>
    <w:rsid w:val="00382651"/>
    <w:rsid w:val="0038514C"/>
    <w:rsid w:val="003860E3"/>
    <w:rsid w:val="00387C40"/>
    <w:rsid w:val="00390094"/>
    <w:rsid w:val="003935DA"/>
    <w:rsid w:val="0039487B"/>
    <w:rsid w:val="003948F1"/>
    <w:rsid w:val="00395909"/>
    <w:rsid w:val="00397E7E"/>
    <w:rsid w:val="003A0531"/>
    <w:rsid w:val="003A0D47"/>
    <w:rsid w:val="003A1648"/>
    <w:rsid w:val="003A16B7"/>
    <w:rsid w:val="003A24FA"/>
    <w:rsid w:val="003A2C2B"/>
    <w:rsid w:val="003A41E3"/>
    <w:rsid w:val="003A753A"/>
    <w:rsid w:val="003B4414"/>
    <w:rsid w:val="003B5C8D"/>
    <w:rsid w:val="003B63DA"/>
    <w:rsid w:val="003B74EB"/>
    <w:rsid w:val="003B7EA3"/>
    <w:rsid w:val="003C0F56"/>
    <w:rsid w:val="003C2761"/>
    <w:rsid w:val="003C2774"/>
    <w:rsid w:val="003C32A0"/>
    <w:rsid w:val="003C38CA"/>
    <w:rsid w:val="003C4FD3"/>
    <w:rsid w:val="003C5895"/>
    <w:rsid w:val="003C7A35"/>
    <w:rsid w:val="003C7DF3"/>
    <w:rsid w:val="003D0AA6"/>
    <w:rsid w:val="003D1300"/>
    <w:rsid w:val="003D1828"/>
    <w:rsid w:val="003D26C2"/>
    <w:rsid w:val="003D2CBF"/>
    <w:rsid w:val="003D7DF7"/>
    <w:rsid w:val="003E002E"/>
    <w:rsid w:val="003E136B"/>
    <w:rsid w:val="003E2A21"/>
    <w:rsid w:val="003E2A57"/>
    <w:rsid w:val="003F1B0C"/>
    <w:rsid w:val="003F2033"/>
    <w:rsid w:val="003F21A7"/>
    <w:rsid w:val="003F3AB8"/>
    <w:rsid w:val="003F40F5"/>
    <w:rsid w:val="004026DA"/>
    <w:rsid w:val="00402FFB"/>
    <w:rsid w:val="00403CFD"/>
    <w:rsid w:val="004049D1"/>
    <w:rsid w:val="00404E74"/>
    <w:rsid w:val="00410DA3"/>
    <w:rsid w:val="00410E81"/>
    <w:rsid w:val="0041310E"/>
    <w:rsid w:val="004142EA"/>
    <w:rsid w:val="00423222"/>
    <w:rsid w:val="00424D2C"/>
    <w:rsid w:val="00425D90"/>
    <w:rsid w:val="0042631F"/>
    <w:rsid w:val="00430160"/>
    <w:rsid w:val="00432348"/>
    <w:rsid w:val="00432536"/>
    <w:rsid w:val="00437DBC"/>
    <w:rsid w:val="004401BA"/>
    <w:rsid w:val="00446221"/>
    <w:rsid w:val="00447164"/>
    <w:rsid w:val="00456DB8"/>
    <w:rsid w:val="00457291"/>
    <w:rsid w:val="00457853"/>
    <w:rsid w:val="00457E97"/>
    <w:rsid w:val="00460AB2"/>
    <w:rsid w:val="004611DC"/>
    <w:rsid w:val="0046281F"/>
    <w:rsid w:val="00472B1E"/>
    <w:rsid w:val="004740AB"/>
    <w:rsid w:val="00484B77"/>
    <w:rsid w:val="0048518E"/>
    <w:rsid w:val="00486B61"/>
    <w:rsid w:val="00490AB8"/>
    <w:rsid w:val="004920E5"/>
    <w:rsid w:val="00494BA1"/>
    <w:rsid w:val="00496BBF"/>
    <w:rsid w:val="00497D29"/>
    <w:rsid w:val="00497E03"/>
    <w:rsid w:val="004A0D2C"/>
    <w:rsid w:val="004A0F0A"/>
    <w:rsid w:val="004A3518"/>
    <w:rsid w:val="004A4236"/>
    <w:rsid w:val="004A5791"/>
    <w:rsid w:val="004A795B"/>
    <w:rsid w:val="004B158D"/>
    <w:rsid w:val="004B43BF"/>
    <w:rsid w:val="004B53F6"/>
    <w:rsid w:val="004C0364"/>
    <w:rsid w:val="004C4A1E"/>
    <w:rsid w:val="004C5DEC"/>
    <w:rsid w:val="004C6666"/>
    <w:rsid w:val="004D065D"/>
    <w:rsid w:val="004D2508"/>
    <w:rsid w:val="004D4236"/>
    <w:rsid w:val="004D56C4"/>
    <w:rsid w:val="004D6C39"/>
    <w:rsid w:val="004E3A18"/>
    <w:rsid w:val="004E4869"/>
    <w:rsid w:val="004E60A4"/>
    <w:rsid w:val="004F06F4"/>
    <w:rsid w:val="004F2218"/>
    <w:rsid w:val="004F2A69"/>
    <w:rsid w:val="004F2D61"/>
    <w:rsid w:val="004F2DC3"/>
    <w:rsid w:val="004F2ED3"/>
    <w:rsid w:val="004F3B78"/>
    <w:rsid w:val="004F3C4F"/>
    <w:rsid w:val="004F6689"/>
    <w:rsid w:val="004F6C5F"/>
    <w:rsid w:val="004F6EA1"/>
    <w:rsid w:val="00501339"/>
    <w:rsid w:val="005027D4"/>
    <w:rsid w:val="00505D0D"/>
    <w:rsid w:val="00505DA8"/>
    <w:rsid w:val="00505E0E"/>
    <w:rsid w:val="005064CC"/>
    <w:rsid w:val="00507FC5"/>
    <w:rsid w:val="00513145"/>
    <w:rsid w:val="005136DC"/>
    <w:rsid w:val="00513D1C"/>
    <w:rsid w:val="00513F1D"/>
    <w:rsid w:val="00514887"/>
    <w:rsid w:val="005168BC"/>
    <w:rsid w:val="00517A0C"/>
    <w:rsid w:val="00520662"/>
    <w:rsid w:val="00521A97"/>
    <w:rsid w:val="00522827"/>
    <w:rsid w:val="00522917"/>
    <w:rsid w:val="00522F10"/>
    <w:rsid w:val="005245CF"/>
    <w:rsid w:val="005251AB"/>
    <w:rsid w:val="00526D95"/>
    <w:rsid w:val="00530921"/>
    <w:rsid w:val="00530E05"/>
    <w:rsid w:val="005316EE"/>
    <w:rsid w:val="00534A40"/>
    <w:rsid w:val="00535F13"/>
    <w:rsid w:val="00540BF6"/>
    <w:rsid w:val="005418BF"/>
    <w:rsid w:val="00544703"/>
    <w:rsid w:val="0054541C"/>
    <w:rsid w:val="00545787"/>
    <w:rsid w:val="00545E2C"/>
    <w:rsid w:val="0055097D"/>
    <w:rsid w:val="00550D27"/>
    <w:rsid w:val="005543C3"/>
    <w:rsid w:val="005548A8"/>
    <w:rsid w:val="0055528F"/>
    <w:rsid w:val="005579F1"/>
    <w:rsid w:val="00557E40"/>
    <w:rsid w:val="00557E9D"/>
    <w:rsid w:val="005612B8"/>
    <w:rsid w:val="00564C54"/>
    <w:rsid w:val="00567307"/>
    <w:rsid w:val="00567F72"/>
    <w:rsid w:val="00571CEE"/>
    <w:rsid w:val="0057222D"/>
    <w:rsid w:val="0057262A"/>
    <w:rsid w:val="00575169"/>
    <w:rsid w:val="00575458"/>
    <w:rsid w:val="00580544"/>
    <w:rsid w:val="00581069"/>
    <w:rsid w:val="00585327"/>
    <w:rsid w:val="00585605"/>
    <w:rsid w:val="0058667E"/>
    <w:rsid w:val="00586E57"/>
    <w:rsid w:val="00590430"/>
    <w:rsid w:val="005921B3"/>
    <w:rsid w:val="00592C16"/>
    <w:rsid w:val="0059335B"/>
    <w:rsid w:val="00593BAC"/>
    <w:rsid w:val="00595B8A"/>
    <w:rsid w:val="00596972"/>
    <w:rsid w:val="005A195C"/>
    <w:rsid w:val="005A2F03"/>
    <w:rsid w:val="005A30A9"/>
    <w:rsid w:val="005A3157"/>
    <w:rsid w:val="005A3AAC"/>
    <w:rsid w:val="005A3EF5"/>
    <w:rsid w:val="005A7392"/>
    <w:rsid w:val="005B0475"/>
    <w:rsid w:val="005B28CF"/>
    <w:rsid w:val="005B3460"/>
    <w:rsid w:val="005B385C"/>
    <w:rsid w:val="005B5467"/>
    <w:rsid w:val="005B7D45"/>
    <w:rsid w:val="005C036A"/>
    <w:rsid w:val="005C2A32"/>
    <w:rsid w:val="005C2F35"/>
    <w:rsid w:val="005C3033"/>
    <w:rsid w:val="005C37FF"/>
    <w:rsid w:val="005C5D4C"/>
    <w:rsid w:val="005C6E8C"/>
    <w:rsid w:val="005C71A5"/>
    <w:rsid w:val="005C76BC"/>
    <w:rsid w:val="005D5B40"/>
    <w:rsid w:val="005D687F"/>
    <w:rsid w:val="005E09F2"/>
    <w:rsid w:val="005E0FCC"/>
    <w:rsid w:val="005E58F5"/>
    <w:rsid w:val="005E6F0D"/>
    <w:rsid w:val="005E7176"/>
    <w:rsid w:val="005F1B1C"/>
    <w:rsid w:val="005F2548"/>
    <w:rsid w:val="005F47D2"/>
    <w:rsid w:val="005F4D99"/>
    <w:rsid w:val="005F5FBD"/>
    <w:rsid w:val="005F6457"/>
    <w:rsid w:val="005F6597"/>
    <w:rsid w:val="005F6630"/>
    <w:rsid w:val="005F6E7E"/>
    <w:rsid w:val="00600D62"/>
    <w:rsid w:val="00602C1D"/>
    <w:rsid w:val="006065A7"/>
    <w:rsid w:val="00606E0F"/>
    <w:rsid w:val="00610ED7"/>
    <w:rsid w:val="00611B5D"/>
    <w:rsid w:val="006151CF"/>
    <w:rsid w:val="00620D2D"/>
    <w:rsid w:val="00622941"/>
    <w:rsid w:val="00623BE9"/>
    <w:rsid w:val="006254B1"/>
    <w:rsid w:val="00626257"/>
    <w:rsid w:val="0062637C"/>
    <w:rsid w:val="006267C8"/>
    <w:rsid w:val="00627992"/>
    <w:rsid w:val="0063358B"/>
    <w:rsid w:val="0063426F"/>
    <w:rsid w:val="006346E7"/>
    <w:rsid w:val="00634E2E"/>
    <w:rsid w:val="0063571D"/>
    <w:rsid w:val="0063665D"/>
    <w:rsid w:val="006374B1"/>
    <w:rsid w:val="006375E8"/>
    <w:rsid w:val="0063769D"/>
    <w:rsid w:val="00641173"/>
    <w:rsid w:val="006415E0"/>
    <w:rsid w:val="00641FF0"/>
    <w:rsid w:val="0064521D"/>
    <w:rsid w:val="00646333"/>
    <w:rsid w:val="00646E5E"/>
    <w:rsid w:val="0065099A"/>
    <w:rsid w:val="00651A0B"/>
    <w:rsid w:val="006537A2"/>
    <w:rsid w:val="006550D6"/>
    <w:rsid w:val="00655C3F"/>
    <w:rsid w:val="00661DDB"/>
    <w:rsid w:val="00662F12"/>
    <w:rsid w:val="006630C7"/>
    <w:rsid w:val="006632CF"/>
    <w:rsid w:val="00663378"/>
    <w:rsid w:val="00664CE3"/>
    <w:rsid w:val="00667855"/>
    <w:rsid w:val="006700DD"/>
    <w:rsid w:val="006707BE"/>
    <w:rsid w:val="006716C2"/>
    <w:rsid w:val="00671D91"/>
    <w:rsid w:val="0067402C"/>
    <w:rsid w:val="0067571C"/>
    <w:rsid w:val="0067731E"/>
    <w:rsid w:val="00680C37"/>
    <w:rsid w:val="006846B2"/>
    <w:rsid w:val="00684977"/>
    <w:rsid w:val="00687BAE"/>
    <w:rsid w:val="006906D7"/>
    <w:rsid w:val="0069106E"/>
    <w:rsid w:val="00692494"/>
    <w:rsid w:val="00692A9F"/>
    <w:rsid w:val="00694495"/>
    <w:rsid w:val="00695857"/>
    <w:rsid w:val="00697B1A"/>
    <w:rsid w:val="006A04BE"/>
    <w:rsid w:val="006A0BA0"/>
    <w:rsid w:val="006A43B4"/>
    <w:rsid w:val="006B0589"/>
    <w:rsid w:val="006B0EA7"/>
    <w:rsid w:val="006B19FD"/>
    <w:rsid w:val="006B28C3"/>
    <w:rsid w:val="006B3633"/>
    <w:rsid w:val="006B440A"/>
    <w:rsid w:val="006B5081"/>
    <w:rsid w:val="006B5689"/>
    <w:rsid w:val="006B6F00"/>
    <w:rsid w:val="006C205C"/>
    <w:rsid w:val="006C29BC"/>
    <w:rsid w:val="006C482E"/>
    <w:rsid w:val="006C4CEA"/>
    <w:rsid w:val="006D135A"/>
    <w:rsid w:val="006D1C2F"/>
    <w:rsid w:val="006D24B4"/>
    <w:rsid w:val="006D686A"/>
    <w:rsid w:val="006E1430"/>
    <w:rsid w:val="006E2A77"/>
    <w:rsid w:val="006E5310"/>
    <w:rsid w:val="006E559E"/>
    <w:rsid w:val="006E65B8"/>
    <w:rsid w:val="006E6994"/>
    <w:rsid w:val="006E7A5F"/>
    <w:rsid w:val="006F04B3"/>
    <w:rsid w:val="006F04D8"/>
    <w:rsid w:val="006F072C"/>
    <w:rsid w:val="006F2895"/>
    <w:rsid w:val="00700D1A"/>
    <w:rsid w:val="007058C5"/>
    <w:rsid w:val="00705EBF"/>
    <w:rsid w:val="00714B5D"/>
    <w:rsid w:val="00714C15"/>
    <w:rsid w:val="00715D2E"/>
    <w:rsid w:val="00716637"/>
    <w:rsid w:val="00717042"/>
    <w:rsid w:val="00723352"/>
    <w:rsid w:val="007271A1"/>
    <w:rsid w:val="00730749"/>
    <w:rsid w:val="00734568"/>
    <w:rsid w:val="00734F00"/>
    <w:rsid w:val="00736044"/>
    <w:rsid w:val="00741337"/>
    <w:rsid w:val="00741E6F"/>
    <w:rsid w:val="007479AE"/>
    <w:rsid w:val="007505A7"/>
    <w:rsid w:val="0075230D"/>
    <w:rsid w:val="00752413"/>
    <w:rsid w:val="007537DE"/>
    <w:rsid w:val="007537F6"/>
    <w:rsid w:val="00753B56"/>
    <w:rsid w:val="00754A38"/>
    <w:rsid w:val="00754CD3"/>
    <w:rsid w:val="00754CEB"/>
    <w:rsid w:val="007610AE"/>
    <w:rsid w:val="00761F50"/>
    <w:rsid w:val="00762568"/>
    <w:rsid w:val="0076450B"/>
    <w:rsid w:val="0076523D"/>
    <w:rsid w:val="0076659B"/>
    <w:rsid w:val="007674A0"/>
    <w:rsid w:val="00767755"/>
    <w:rsid w:val="00770DF9"/>
    <w:rsid w:val="00770DFC"/>
    <w:rsid w:val="00772E50"/>
    <w:rsid w:val="00773BC6"/>
    <w:rsid w:val="00773CE0"/>
    <w:rsid w:val="00774A1C"/>
    <w:rsid w:val="00774CB2"/>
    <w:rsid w:val="00775A2B"/>
    <w:rsid w:val="00775FCC"/>
    <w:rsid w:val="00781D30"/>
    <w:rsid w:val="0078267D"/>
    <w:rsid w:val="007843ED"/>
    <w:rsid w:val="00786DEB"/>
    <w:rsid w:val="00787E3A"/>
    <w:rsid w:val="007928FC"/>
    <w:rsid w:val="00794CC7"/>
    <w:rsid w:val="00795516"/>
    <w:rsid w:val="00795670"/>
    <w:rsid w:val="0079658B"/>
    <w:rsid w:val="00797140"/>
    <w:rsid w:val="007A0497"/>
    <w:rsid w:val="007A0B8D"/>
    <w:rsid w:val="007A21CA"/>
    <w:rsid w:val="007A40A6"/>
    <w:rsid w:val="007A4F4A"/>
    <w:rsid w:val="007A5772"/>
    <w:rsid w:val="007A5D4D"/>
    <w:rsid w:val="007B2100"/>
    <w:rsid w:val="007B2368"/>
    <w:rsid w:val="007B267B"/>
    <w:rsid w:val="007B5DCA"/>
    <w:rsid w:val="007B5E70"/>
    <w:rsid w:val="007C073A"/>
    <w:rsid w:val="007C1248"/>
    <w:rsid w:val="007C3279"/>
    <w:rsid w:val="007C3361"/>
    <w:rsid w:val="007C4040"/>
    <w:rsid w:val="007C61DC"/>
    <w:rsid w:val="007D3167"/>
    <w:rsid w:val="007D4A25"/>
    <w:rsid w:val="007D5554"/>
    <w:rsid w:val="007D55BE"/>
    <w:rsid w:val="007D5744"/>
    <w:rsid w:val="007D58E5"/>
    <w:rsid w:val="007E433B"/>
    <w:rsid w:val="007E4406"/>
    <w:rsid w:val="007E481F"/>
    <w:rsid w:val="007E57A8"/>
    <w:rsid w:val="007F23F7"/>
    <w:rsid w:val="007F2D6A"/>
    <w:rsid w:val="007F5D5C"/>
    <w:rsid w:val="007F75C7"/>
    <w:rsid w:val="007F7C75"/>
    <w:rsid w:val="008001E4"/>
    <w:rsid w:val="008027E0"/>
    <w:rsid w:val="00802A3D"/>
    <w:rsid w:val="00802AF2"/>
    <w:rsid w:val="00803074"/>
    <w:rsid w:val="0080375B"/>
    <w:rsid w:val="0080522A"/>
    <w:rsid w:val="008070D0"/>
    <w:rsid w:val="00811DFD"/>
    <w:rsid w:val="00813334"/>
    <w:rsid w:val="0081426F"/>
    <w:rsid w:val="00814864"/>
    <w:rsid w:val="008157E9"/>
    <w:rsid w:val="00817D12"/>
    <w:rsid w:val="00820CBD"/>
    <w:rsid w:val="00821306"/>
    <w:rsid w:val="00822FA3"/>
    <w:rsid w:val="008232F8"/>
    <w:rsid w:val="00823709"/>
    <w:rsid w:val="00823976"/>
    <w:rsid w:val="00823E24"/>
    <w:rsid w:val="008242F9"/>
    <w:rsid w:val="00824A7C"/>
    <w:rsid w:val="00825118"/>
    <w:rsid w:val="00826AB9"/>
    <w:rsid w:val="0082722B"/>
    <w:rsid w:val="00827A66"/>
    <w:rsid w:val="00830235"/>
    <w:rsid w:val="00835104"/>
    <w:rsid w:val="00836E78"/>
    <w:rsid w:val="008373FB"/>
    <w:rsid w:val="00837865"/>
    <w:rsid w:val="00840528"/>
    <w:rsid w:val="0084325F"/>
    <w:rsid w:val="0084377A"/>
    <w:rsid w:val="008450BD"/>
    <w:rsid w:val="008452E8"/>
    <w:rsid w:val="0084780A"/>
    <w:rsid w:val="00852D9B"/>
    <w:rsid w:val="0085341B"/>
    <w:rsid w:val="00854050"/>
    <w:rsid w:val="00855269"/>
    <w:rsid w:val="00860793"/>
    <w:rsid w:val="008623B8"/>
    <w:rsid w:val="008628AD"/>
    <w:rsid w:val="00863FC0"/>
    <w:rsid w:val="008658A3"/>
    <w:rsid w:val="00865D7E"/>
    <w:rsid w:val="0086674D"/>
    <w:rsid w:val="008675C9"/>
    <w:rsid w:val="00867A75"/>
    <w:rsid w:val="00871914"/>
    <w:rsid w:val="00871B5A"/>
    <w:rsid w:val="00871DC2"/>
    <w:rsid w:val="008735A5"/>
    <w:rsid w:val="008752A1"/>
    <w:rsid w:val="00875B80"/>
    <w:rsid w:val="00875C31"/>
    <w:rsid w:val="00877479"/>
    <w:rsid w:val="0088044E"/>
    <w:rsid w:val="008820D4"/>
    <w:rsid w:val="0088749E"/>
    <w:rsid w:val="00891105"/>
    <w:rsid w:val="00891E5E"/>
    <w:rsid w:val="00892452"/>
    <w:rsid w:val="00892EC3"/>
    <w:rsid w:val="00894977"/>
    <w:rsid w:val="0089526A"/>
    <w:rsid w:val="00895D29"/>
    <w:rsid w:val="00897AC1"/>
    <w:rsid w:val="00897ED6"/>
    <w:rsid w:val="008A0767"/>
    <w:rsid w:val="008A61E3"/>
    <w:rsid w:val="008B1583"/>
    <w:rsid w:val="008B6608"/>
    <w:rsid w:val="008B75B4"/>
    <w:rsid w:val="008C07FD"/>
    <w:rsid w:val="008C192E"/>
    <w:rsid w:val="008C4A30"/>
    <w:rsid w:val="008C517C"/>
    <w:rsid w:val="008C68EC"/>
    <w:rsid w:val="008C693A"/>
    <w:rsid w:val="008C6F35"/>
    <w:rsid w:val="008D0288"/>
    <w:rsid w:val="008D30E7"/>
    <w:rsid w:val="008D4927"/>
    <w:rsid w:val="008D51FD"/>
    <w:rsid w:val="008D5863"/>
    <w:rsid w:val="008D5AF7"/>
    <w:rsid w:val="008D602A"/>
    <w:rsid w:val="008E05D6"/>
    <w:rsid w:val="008E6F03"/>
    <w:rsid w:val="008E7462"/>
    <w:rsid w:val="008F07FD"/>
    <w:rsid w:val="008F180C"/>
    <w:rsid w:val="008F2B42"/>
    <w:rsid w:val="008F346D"/>
    <w:rsid w:val="008F3F3E"/>
    <w:rsid w:val="008F604F"/>
    <w:rsid w:val="008F6C1F"/>
    <w:rsid w:val="008F7AD9"/>
    <w:rsid w:val="008F7D93"/>
    <w:rsid w:val="009017C0"/>
    <w:rsid w:val="009021AB"/>
    <w:rsid w:val="00904B7E"/>
    <w:rsid w:val="00905967"/>
    <w:rsid w:val="00907538"/>
    <w:rsid w:val="00913521"/>
    <w:rsid w:val="00913865"/>
    <w:rsid w:val="0091516D"/>
    <w:rsid w:val="00915391"/>
    <w:rsid w:val="009162CB"/>
    <w:rsid w:val="00920CCB"/>
    <w:rsid w:val="00923280"/>
    <w:rsid w:val="00923439"/>
    <w:rsid w:val="009238BE"/>
    <w:rsid w:val="00923AF9"/>
    <w:rsid w:val="00923BA7"/>
    <w:rsid w:val="00925FA5"/>
    <w:rsid w:val="009314E1"/>
    <w:rsid w:val="00931FCA"/>
    <w:rsid w:val="009322DD"/>
    <w:rsid w:val="00934BD7"/>
    <w:rsid w:val="009364A2"/>
    <w:rsid w:val="00940DD7"/>
    <w:rsid w:val="0094173D"/>
    <w:rsid w:val="009420FB"/>
    <w:rsid w:val="009447AB"/>
    <w:rsid w:val="00944A20"/>
    <w:rsid w:val="009453A9"/>
    <w:rsid w:val="00945761"/>
    <w:rsid w:val="00945D69"/>
    <w:rsid w:val="0094766E"/>
    <w:rsid w:val="00947CF5"/>
    <w:rsid w:val="00952BF3"/>
    <w:rsid w:val="0095315E"/>
    <w:rsid w:val="00954022"/>
    <w:rsid w:val="00954A75"/>
    <w:rsid w:val="00955071"/>
    <w:rsid w:val="00956C98"/>
    <w:rsid w:val="00957832"/>
    <w:rsid w:val="00962C8A"/>
    <w:rsid w:val="009668D2"/>
    <w:rsid w:val="00966F30"/>
    <w:rsid w:val="009731FD"/>
    <w:rsid w:val="0097323B"/>
    <w:rsid w:val="00974CF7"/>
    <w:rsid w:val="00977199"/>
    <w:rsid w:val="00977227"/>
    <w:rsid w:val="00983656"/>
    <w:rsid w:val="00983C91"/>
    <w:rsid w:val="00983F9D"/>
    <w:rsid w:val="009841A8"/>
    <w:rsid w:val="009859BA"/>
    <w:rsid w:val="00986F7E"/>
    <w:rsid w:val="00987D88"/>
    <w:rsid w:val="00993D14"/>
    <w:rsid w:val="0099439A"/>
    <w:rsid w:val="009A4048"/>
    <w:rsid w:val="009A552C"/>
    <w:rsid w:val="009A55EC"/>
    <w:rsid w:val="009A7A1B"/>
    <w:rsid w:val="009A7D04"/>
    <w:rsid w:val="009B3B3C"/>
    <w:rsid w:val="009B6C64"/>
    <w:rsid w:val="009B70B6"/>
    <w:rsid w:val="009B721A"/>
    <w:rsid w:val="009C0835"/>
    <w:rsid w:val="009C1EF6"/>
    <w:rsid w:val="009C202D"/>
    <w:rsid w:val="009D103C"/>
    <w:rsid w:val="009D1F57"/>
    <w:rsid w:val="009D1FA6"/>
    <w:rsid w:val="009D279F"/>
    <w:rsid w:val="009D30A7"/>
    <w:rsid w:val="009D3FC1"/>
    <w:rsid w:val="009D5E1A"/>
    <w:rsid w:val="009D622F"/>
    <w:rsid w:val="009E286C"/>
    <w:rsid w:val="009E31B7"/>
    <w:rsid w:val="009E40CC"/>
    <w:rsid w:val="009E4337"/>
    <w:rsid w:val="009E731E"/>
    <w:rsid w:val="009E7322"/>
    <w:rsid w:val="009F1EAE"/>
    <w:rsid w:val="009F3DC5"/>
    <w:rsid w:val="009F587A"/>
    <w:rsid w:val="009F630D"/>
    <w:rsid w:val="009F7974"/>
    <w:rsid w:val="00A00381"/>
    <w:rsid w:val="00A004FB"/>
    <w:rsid w:val="00A01ED7"/>
    <w:rsid w:val="00A02E0B"/>
    <w:rsid w:val="00A0424B"/>
    <w:rsid w:val="00A04911"/>
    <w:rsid w:val="00A055C1"/>
    <w:rsid w:val="00A07085"/>
    <w:rsid w:val="00A10B95"/>
    <w:rsid w:val="00A10EE0"/>
    <w:rsid w:val="00A121AB"/>
    <w:rsid w:val="00A13473"/>
    <w:rsid w:val="00A15D75"/>
    <w:rsid w:val="00A16C4F"/>
    <w:rsid w:val="00A172AB"/>
    <w:rsid w:val="00A21AF5"/>
    <w:rsid w:val="00A236E3"/>
    <w:rsid w:val="00A242EF"/>
    <w:rsid w:val="00A24CE2"/>
    <w:rsid w:val="00A24F88"/>
    <w:rsid w:val="00A25422"/>
    <w:rsid w:val="00A27E00"/>
    <w:rsid w:val="00A3059A"/>
    <w:rsid w:val="00A30A4A"/>
    <w:rsid w:val="00A31882"/>
    <w:rsid w:val="00A32D1B"/>
    <w:rsid w:val="00A33B5F"/>
    <w:rsid w:val="00A35C4A"/>
    <w:rsid w:val="00A36701"/>
    <w:rsid w:val="00A37C93"/>
    <w:rsid w:val="00A400AB"/>
    <w:rsid w:val="00A42F5A"/>
    <w:rsid w:val="00A4390F"/>
    <w:rsid w:val="00A45C46"/>
    <w:rsid w:val="00A5351B"/>
    <w:rsid w:val="00A54411"/>
    <w:rsid w:val="00A54AA6"/>
    <w:rsid w:val="00A60F4B"/>
    <w:rsid w:val="00A610B0"/>
    <w:rsid w:val="00A62030"/>
    <w:rsid w:val="00A6246A"/>
    <w:rsid w:val="00A62815"/>
    <w:rsid w:val="00A63907"/>
    <w:rsid w:val="00A66EEF"/>
    <w:rsid w:val="00A67764"/>
    <w:rsid w:val="00A678EB"/>
    <w:rsid w:val="00A67F3E"/>
    <w:rsid w:val="00A70383"/>
    <w:rsid w:val="00A71562"/>
    <w:rsid w:val="00A71985"/>
    <w:rsid w:val="00A72247"/>
    <w:rsid w:val="00A74B5D"/>
    <w:rsid w:val="00A769B3"/>
    <w:rsid w:val="00A76B68"/>
    <w:rsid w:val="00A777D9"/>
    <w:rsid w:val="00A80FC4"/>
    <w:rsid w:val="00A81008"/>
    <w:rsid w:val="00A85B65"/>
    <w:rsid w:val="00A87A7F"/>
    <w:rsid w:val="00A93162"/>
    <w:rsid w:val="00A93C39"/>
    <w:rsid w:val="00A95766"/>
    <w:rsid w:val="00AA2AEE"/>
    <w:rsid w:val="00AA3D6D"/>
    <w:rsid w:val="00AA76E0"/>
    <w:rsid w:val="00AB15A6"/>
    <w:rsid w:val="00AB2F3E"/>
    <w:rsid w:val="00AB31CA"/>
    <w:rsid w:val="00AB36F0"/>
    <w:rsid w:val="00AB4F10"/>
    <w:rsid w:val="00AC35AE"/>
    <w:rsid w:val="00AC5C0C"/>
    <w:rsid w:val="00AD42DB"/>
    <w:rsid w:val="00AD4E0C"/>
    <w:rsid w:val="00AE1C8A"/>
    <w:rsid w:val="00AE7621"/>
    <w:rsid w:val="00AE79E2"/>
    <w:rsid w:val="00AF03D8"/>
    <w:rsid w:val="00AF1AF3"/>
    <w:rsid w:val="00AF4EBB"/>
    <w:rsid w:val="00AF541C"/>
    <w:rsid w:val="00AF5E35"/>
    <w:rsid w:val="00AF613D"/>
    <w:rsid w:val="00AF6745"/>
    <w:rsid w:val="00AF68B8"/>
    <w:rsid w:val="00AF7D95"/>
    <w:rsid w:val="00B017C5"/>
    <w:rsid w:val="00B03F5A"/>
    <w:rsid w:val="00B044C8"/>
    <w:rsid w:val="00B058C5"/>
    <w:rsid w:val="00B06EC5"/>
    <w:rsid w:val="00B07FDA"/>
    <w:rsid w:val="00B11468"/>
    <w:rsid w:val="00B12469"/>
    <w:rsid w:val="00B152BB"/>
    <w:rsid w:val="00B16941"/>
    <w:rsid w:val="00B2033B"/>
    <w:rsid w:val="00B20A8D"/>
    <w:rsid w:val="00B2554B"/>
    <w:rsid w:val="00B27443"/>
    <w:rsid w:val="00B27EAD"/>
    <w:rsid w:val="00B30639"/>
    <w:rsid w:val="00B32CF8"/>
    <w:rsid w:val="00B32FAF"/>
    <w:rsid w:val="00B33D3D"/>
    <w:rsid w:val="00B3486E"/>
    <w:rsid w:val="00B3699E"/>
    <w:rsid w:val="00B36D63"/>
    <w:rsid w:val="00B37E49"/>
    <w:rsid w:val="00B4315C"/>
    <w:rsid w:val="00B443F3"/>
    <w:rsid w:val="00B445A8"/>
    <w:rsid w:val="00B4561B"/>
    <w:rsid w:val="00B45D91"/>
    <w:rsid w:val="00B45F7B"/>
    <w:rsid w:val="00B51B00"/>
    <w:rsid w:val="00B54811"/>
    <w:rsid w:val="00B60C11"/>
    <w:rsid w:val="00B6116C"/>
    <w:rsid w:val="00B620A1"/>
    <w:rsid w:val="00B62FE7"/>
    <w:rsid w:val="00B63D2A"/>
    <w:rsid w:val="00B64335"/>
    <w:rsid w:val="00B656DC"/>
    <w:rsid w:val="00B65A19"/>
    <w:rsid w:val="00B66472"/>
    <w:rsid w:val="00B66593"/>
    <w:rsid w:val="00B71A8C"/>
    <w:rsid w:val="00B729DC"/>
    <w:rsid w:val="00B72BBC"/>
    <w:rsid w:val="00B7352D"/>
    <w:rsid w:val="00B767CF"/>
    <w:rsid w:val="00B80EA9"/>
    <w:rsid w:val="00B82792"/>
    <w:rsid w:val="00B9173B"/>
    <w:rsid w:val="00B91D7C"/>
    <w:rsid w:val="00B92F28"/>
    <w:rsid w:val="00B94A1D"/>
    <w:rsid w:val="00B94CA9"/>
    <w:rsid w:val="00BA10F8"/>
    <w:rsid w:val="00BA340A"/>
    <w:rsid w:val="00BA3F88"/>
    <w:rsid w:val="00BA5769"/>
    <w:rsid w:val="00BA616F"/>
    <w:rsid w:val="00BA744F"/>
    <w:rsid w:val="00BB0CA7"/>
    <w:rsid w:val="00BB19ED"/>
    <w:rsid w:val="00BB302F"/>
    <w:rsid w:val="00BB4386"/>
    <w:rsid w:val="00BB5995"/>
    <w:rsid w:val="00BC30AB"/>
    <w:rsid w:val="00BC3F4C"/>
    <w:rsid w:val="00BC420F"/>
    <w:rsid w:val="00BC4997"/>
    <w:rsid w:val="00BC59AE"/>
    <w:rsid w:val="00BC7C18"/>
    <w:rsid w:val="00BD0946"/>
    <w:rsid w:val="00BD0D82"/>
    <w:rsid w:val="00BD1273"/>
    <w:rsid w:val="00BD24D2"/>
    <w:rsid w:val="00BD354F"/>
    <w:rsid w:val="00BD3A72"/>
    <w:rsid w:val="00BD47CA"/>
    <w:rsid w:val="00BD5BC8"/>
    <w:rsid w:val="00BD6598"/>
    <w:rsid w:val="00BE00BA"/>
    <w:rsid w:val="00BE2358"/>
    <w:rsid w:val="00BE4AF0"/>
    <w:rsid w:val="00BF3305"/>
    <w:rsid w:val="00BF3A1E"/>
    <w:rsid w:val="00BF7088"/>
    <w:rsid w:val="00BF73D7"/>
    <w:rsid w:val="00C03E9A"/>
    <w:rsid w:val="00C04C1E"/>
    <w:rsid w:val="00C05E1D"/>
    <w:rsid w:val="00C060E0"/>
    <w:rsid w:val="00C062A2"/>
    <w:rsid w:val="00C07234"/>
    <w:rsid w:val="00C07955"/>
    <w:rsid w:val="00C17044"/>
    <w:rsid w:val="00C17362"/>
    <w:rsid w:val="00C17E9C"/>
    <w:rsid w:val="00C2212F"/>
    <w:rsid w:val="00C22FA3"/>
    <w:rsid w:val="00C26ABA"/>
    <w:rsid w:val="00C276F7"/>
    <w:rsid w:val="00C31A7E"/>
    <w:rsid w:val="00C31C86"/>
    <w:rsid w:val="00C32F78"/>
    <w:rsid w:val="00C43495"/>
    <w:rsid w:val="00C4645D"/>
    <w:rsid w:val="00C47376"/>
    <w:rsid w:val="00C477E0"/>
    <w:rsid w:val="00C50BE4"/>
    <w:rsid w:val="00C56077"/>
    <w:rsid w:val="00C570AD"/>
    <w:rsid w:val="00C60739"/>
    <w:rsid w:val="00C608C5"/>
    <w:rsid w:val="00C6211B"/>
    <w:rsid w:val="00C6217B"/>
    <w:rsid w:val="00C656A2"/>
    <w:rsid w:val="00C66B3A"/>
    <w:rsid w:val="00C677A7"/>
    <w:rsid w:val="00C677F4"/>
    <w:rsid w:val="00C703B0"/>
    <w:rsid w:val="00C70B5E"/>
    <w:rsid w:val="00C72F07"/>
    <w:rsid w:val="00C739EB"/>
    <w:rsid w:val="00C749C1"/>
    <w:rsid w:val="00C75F5B"/>
    <w:rsid w:val="00C7630C"/>
    <w:rsid w:val="00C768A2"/>
    <w:rsid w:val="00C76F44"/>
    <w:rsid w:val="00C77E8B"/>
    <w:rsid w:val="00C84063"/>
    <w:rsid w:val="00C843BC"/>
    <w:rsid w:val="00C84538"/>
    <w:rsid w:val="00C84C0D"/>
    <w:rsid w:val="00C854DB"/>
    <w:rsid w:val="00C86BE9"/>
    <w:rsid w:val="00C91097"/>
    <w:rsid w:val="00C94250"/>
    <w:rsid w:val="00C96D75"/>
    <w:rsid w:val="00CA14EA"/>
    <w:rsid w:val="00CA1DA5"/>
    <w:rsid w:val="00CA1F5C"/>
    <w:rsid w:val="00CA1FF4"/>
    <w:rsid w:val="00CA4EF8"/>
    <w:rsid w:val="00CA5E84"/>
    <w:rsid w:val="00CB02EA"/>
    <w:rsid w:val="00CB3C7D"/>
    <w:rsid w:val="00CB48F4"/>
    <w:rsid w:val="00CB49BF"/>
    <w:rsid w:val="00CB5FB4"/>
    <w:rsid w:val="00CB6D05"/>
    <w:rsid w:val="00CC059E"/>
    <w:rsid w:val="00CC0AA7"/>
    <w:rsid w:val="00CC2E95"/>
    <w:rsid w:val="00CC3770"/>
    <w:rsid w:val="00CC618E"/>
    <w:rsid w:val="00CC709F"/>
    <w:rsid w:val="00CC70F7"/>
    <w:rsid w:val="00CC7B5B"/>
    <w:rsid w:val="00CC7B87"/>
    <w:rsid w:val="00CD18AA"/>
    <w:rsid w:val="00CD2FB1"/>
    <w:rsid w:val="00CD4B37"/>
    <w:rsid w:val="00CE0389"/>
    <w:rsid w:val="00CE093D"/>
    <w:rsid w:val="00CE1EAD"/>
    <w:rsid w:val="00CE660D"/>
    <w:rsid w:val="00CE7253"/>
    <w:rsid w:val="00CE7C8E"/>
    <w:rsid w:val="00CF0E27"/>
    <w:rsid w:val="00CF1300"/>
    <w:rsid w:val="00CF144B"/>
    <w:rsid w:val="00CF20AF"/>
    <w:rsid w:val="00CF3B99"/>
    <w:rsid w:val="00CF53B0"/>
    <w:rsid w:val="00CF5CD0"/>
    <w:rsid w:val="00CF6492"/>
    <w:rsid w:val="00D01476"/>
    <w:rsid w:val="00D0453C"/>
    <w:rsid w:val="00D05A8E"/>
    <w:rsid w:val="00D060F0"/>
    <w:rsid w:val="00D0694E"/>
    <w:rsid w:val="00D06AED"/>
    <w:rsid w:val="00D07602"/>
    <w:rsid w:val="00D1063F"/>
    <w:rsid w:val="00D10793"/>
    <w:rsid w:val="00D11D0C"/>
    <w:rsid w:val="00D11D63"/>
    <w:rsid w:val="00D12082"/>
    <w:rsid w:val="00D12273"/>
    <w:rsid w:val="00D13327"/>
    <w:rsid w:val="00D13CFF"/>
    <w:rsid w:val="00D14401"/>
    <w:rsid w:val="00D22FBB"/>
    <w:rsid w:val="00D23C02"/>
    <w:rsid w:val="00D23FDA"/>
    <w:rsid w:val="00D27DA6"/>
    <w:rsid w:val="00D31BD8"/>
    <w:rsid w:val="00D34B96"/>
    <w:rsid w:val="00D34C78"/>
    <w:rsid w:val="00D36EA3"/>
    <w:rsid w:val="00D37DC1"/>
    <w:rsid w:val="00D40893"/>
    <w:rsid w:val="00D41517"/>
    <w:rsid w:val="00D43D91"/>
    <w:rsid w:val="00D531B6"/>
    <w:rsid w:val="00D5448A"/>
    <w:rsid w:val="00D56D01"/>
    <w:rsid w:val="00D56F76"/>
    <w:rsid w:val="00D62E5D"/>
    <w:rsid w:val="00D63239"/>
    <w:rsid w:val="00D669C6"/>
    <w:rsid w:val="00D71A4C"/>
    <w:rsid w:val="00D743E2"/>
    <w:rsid w:val="00D75771"/>
    <w:rsid w:val="00D76882"/>
    <w:rsid w:val="00D80789"/>
    <w:rsid w:val="00D85A2B"/>
    <w:rsid w:val="00D861DA"/>
    <w:rsid w:val="00D867AD"/>
    <w:rsid w:val="00D87183"/>
    <w:rsid w:val="00D91429"/>
    <w:rsid w:val="00D91F91"/>
    <w:rsid w:val="00D938D0"/>
    <w:rsid w:val="00D938DC"/>
    <w:rsid w:val="00D96014"/>
    <w:rsid w:val="00D973D9"/>
    <w:rsid w:val="00DA0314"/>
    <w:rsid w:val="00DA05EA"/>
    <w:rsid w:val="00DA2104"/>
    <w:rsid w:val="00DA2501"/>
    <w:rsid w:val="00DA297B"/>
    <w:rsid w:val="00DA2AA5"/>
    <w:rsid w:val="00DA3F8C"/>
    <w:rsid w:val="00DA4FA8"/>
    <w:rsid w:val="00DA5317"/>
    <w:rsid w:val="00DA597B"/>
    <w:rsid w:val="00DA697E"/>
    <w:rsid w:val="00DA6A85"/>
    <w:rsid w:val="00DA7F7C"/>
    <w:rsid w:val="00DB3798"/>
    <w:rsid w:val="00DB3843"/>
    <w:rsid w:val="00DC2A30"/>
    <w:rsid w:val="00DC2CC3"/>
    <w:rsid w:val="00DC4629"/>
    <w:rsid w:val="00DC6342"/>
    <w:rsid w:val="00DD0EFB"/>
    <w:rsid w:val="00DD1BF3"/>
    <w:rsid w:val="00DD1FFC"/>
    <w:rsid w:val="00DD5261"/>
    <w:rsid w:val="00DD52B8"/>
    <w:rsid w:val="00DD55F0"/>
    <w:rsid w:val="00DE1ED5"/>
    <w:rsid w:val="00DE1F95"/>
    <w:rsid w:val="00DE28D3"/>
    <w:rsid w:val="00DE4784"/>
    <w:rsid w:val="00DE51F2"/>
    <w:rsid w:val="00DE58C0"/>
    <w:rsid w:val="00DF48FB"/>
    <w:rsid w:val="00DF547B"/>
    <w:rsid w:val="00E00921"/>
    <w:rsid w:val="00E00EDB"/>
    <w:rsid w:val="00E06D4D"/>
    <w:rsid w:val="00E079AE"/>
    <w:rsid w:val="00E1145C"/>
    <w:rsid w:val="00E11FD4"/>
    <w:rsid w:val="00E1224F"/>
    <w:rsid w:val="00E12CEF"/>
    <w:rsid w:val="00E151D1"/>
    <w:rsid w:val="00E15888"/>
    <w:rsid w:val="00E24292"/>
    <w:rsid w:val="00E247A7"/>
    <w:rsid w:val="00E274E9"/>
    <w:rsid w:val="00E27BF8"/>
    <w:rsid w:val="00E30CDE"/>
    <w:rsid w:val="00E32C2F"/>
    <w:rsid w:val="00E32F05"/>
    <w:rsid w:val="00E330F0"/>
    <w:rsid w:val="00E3597A"/>
    <w:rsid w:val="00E3606A"/>
    <w:rsid w:val="00E36E08"/>
    <w:rsid w:val="00E37167"/>
    <w:rsid w:val="00E40689"/>
    <w:rsid w:val="00E42FFB"/>
    <w:rsid w:val="00E45B01"/>
    <w:rsid w:val="00E45B77"/>
    <w:rsid w:val="00E47BC7"/>
    <w:rsid w:val="00E47F9C"/>
    <w:rsid w:val="00E51945"/>
    <w:rsid w:val="00E53462"/>
    <w:rsid w:val="00E5391E"/>
    <w:rsid w:val="00E5401A"/>
    <w:rsid w:val="00E548E4"/>
    <w:rsid w:val="00E56FF8"/>
    <w:rsid w:val="00E57582"/>
    <w:rsid w:val="00E609A4"/>
    <w:rsid w:val="00E61E38"/>
    <w:rsid w:val="00E620B1"/>
    <w:rsid w:val="00E653B7"/>
    <w:rsid w:val="00E6644F"/>
    <w:rsid w:val="00E66771"/>
    <w:rsid w:val="00E67EF9"/>
    <w:rsid w:val="00E71685"/>
    <w:rsid w:val="00E719FD"/>
    <w:rsid w:val="00E7227C"/>
    <w:rsid w:val="00E72DD7"/>
    <w:rsid w:val="00E7318B"/>
    <w:rsid w:val="00E75046"/>
    <w:rsid w:val="00E77A4C"/>
    <w:rsid w:val="00E8087D"/>
    <w:rsid w:val="00E80F06"/>
    <w:rsid w:val="00E81904"/>
    <w:rsid w:val="00E81A7A"/>
    <w:rsid w:val="00E84B27"/>
    <w:rsid w:val="00E85706"/>
    <w:rsid w:val="00E85A13"/>
    <w:rsid w:val="00E86293"/>
    <w:rsid w:val="00E86FCB"/>
    <w:rsid w:val="00E92BCC"/>
    <w:rsid w:val="00E93795"/>
    <w:rsid w:val="00EA15F7"/>
    <w:rsid w:val="00EA5499"/>
    <w:rsid w:val="00EA6391"/>
    <w:rsid w:val="00EB1604"/>
    <w:rsid w:val="00EB164A"/>
    <w:rsid w:val="00EB610D"/>
    <w:rsid w:val="00EB7659"/>
    <w:rsid w:val="00EC0FF4"/>
    <w:rsid w:val="00EC16F9"/>
    <w:rsid w:val="00EC2398"/>
    <w:rsid w:val="00EC3601"/>
    <w:rsid w:val="00EC54A6"/>
    <w:rsid w:val="00EC5569"/>
    <w:rsid w:val="00EC70D7"/>
    <w:rsid w:val="00ED2CF8"/>
    <w:rsid w:val="00ED47C3"/>
    <w:rsid w:val="00ED5F8F"/>
    <w:rsid w:val="00EE0B35"/>
    <w:rsid w:val="00EE0FE2"/>
    <w:rsid w:val="00EE474B"/>
    <w:rsid w:val="00EE4CD7"/>
    <w:rsid w:val="00EE4E60"/>
    <w:rsid w:val="00EE51E3"/>
    <w:rsid w:val="00EE58B2"/>
    <w:rsid w:val="00EE5ED6"/>
    <w:rsid w:val="00EE66EA"/>
    <w:rsid w:val="00EF2276"/>
    <w:rsid w:val="00EF5E61"/>
    <w:rsid w:val="00EF6166"/>
    <w:rsid w:val="00EF6899"/>
    <w:rsid w:val="00EF7295"/>
    <w:rsid w:val="00F00062"/>
    <w:rsid w:val="00F0212F"/>
    <w:rsid w:val="00F02A0D"/>
    <w:rsid w:val="00F02F6B"/>
    <w:rsid w:val="00F06D1F"/>
    <w:rsid w:val="00F06DED"/>
    <w:rsid w:val="00F11368"/>
    <w:rsid w:val="00F11DBC"/>
    <w:rsid w:val="00F1332C"/>
    <w:rsid w:val="00F17679"/>
    <w:rsid w:val="00F24CDD"/>
    <w:rsid w:val="00F273C5"/>
    <w:rsid w:val="00F34285"/>
    <w:rsid w:val="00F34A3A"/>
    <w:rsid w:val="00F3550F"/>
    <w:rsid w:val="00F36348"/>
    <w:rsid w:val="00F37138"/>
    <w:rsid w:val="00F401A8"/>
    <w:rsid w:val="00F40883"/>
    <w:rsid w:val="00F40ED3"/>
    <w:rsid w:val="00F42033"/>
    <w:rsid w:val="00F42E05"/>
    <w:rsid w:val="00F43D10"/>
    <w:rsid w:val="00F4533B"/>
    <w:rsid w:val="00F46319"/>
    <w:rsid w:val="00F51AB1"/>
    <w:rsid w:val="00F52815"/>
    <w:rsid w:val="00F531FA"/>
    <w:rsid w:val="00F60FD4"/>
    <w:rsid w:val="00F621D4"/>
    <w:rsid w:val="00F6462B"/>
    <w:rsid w:val="00F65FC3"/>
    <w:rsid w:val="00F67E75"/>
    <w:rsid w:val="00F738D9"/>
    <w:rsid w:val="00F75848"/>
    <w:rsid w:val="00F802AC"/>
    <w:rsid w:val="00F81A66"/>
    <w:rsid w:val="00F93DDA"/>
    <w:rsid w:val="00F968A9"/>
    <w:rsid w:val="00FA0BD6"/>
    <w:rsid w:val="00FA1659"/>
    <w:rsid w:val="00FA2F6B"/>
    <w:rsid w:val="00FA48D5"/>
    <w:rsid w:val="00FA5AFA"/>
    <w:rsid w:val="00FA6786"/>
    <w:rsid w:val="00FA75EE"/>
    <w:rsid w:val="00FB00C2"/>
    <w:rsid w:val="00FB1296"/>
    <w:rsid w:val="00FB1D37"/>
    <w:rsid w:val="00FB4098"/>
    <w:rsid w:val="00FB41BC"/>
    <w:rsid w:val="00FB4D6E"/>
    <w:rsid w:val="00FB7374"/>
    <w:rsid w:val="00FB78D1"/>
    <w:rsid w:val="00FC0FAD"/>
    <w:rsid w:val="00FC3210"/>
    <w:rsid w:val="00FC4620"/>
    <w:rsid w:val="00FC73AA"/>
    <w:rsid w:val="00FD22B4"/>
    <w:rsid w:val="00FD2D9A"/>
    <w:rsid w:val="00FD3403"/>
    <w:rsid w:val="00FE3B88"/>
    <w:rsid w:val="00FE3BA3"/>
    <w:rsid w:val="00FE7155"/>
    <w:rsid w:val="00FF107E"/>
    <w:rsid w:val="00FF4385"/>
    <w:rsid w:val="00FF47DC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11E90D4"/>
  <w15:docId w15:val="{A4BF0AE7-2744-46A7-972D-2489E12E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222D"/>
    <w:pPr>
      <w:keepNext/>
      <w:snapToGrid w:val="0"/>
      <w:spacing w:line="180" w:lineRule="exact"/>
      <w:jc w:val="both"/>
      <w:outlineLvl w:val="0"/>
    </w:pPr>
    <w:rPr>
      <w:rFonts w:ascii="標楷體"/>
      <w:b/>
      <w:bCs/>
      <w:spacing w:val="-20"/>
      <w:w w:val="105"/>
      <w:kern w:val="16"/>
      <w:sz w:val="16"/>
    </w:rPr>
  </w:style>
  <w:style w:type="paragraph" w:styleId="3">
    <w:name w:val="heading 3"/>
    <w:basedOn w:val="a"/>
    <w:next w:val="a"/>
    <w:link w:val="30"/>
    <w:uiPriority w:val="99"/>
    <w:qFormat/>
    <w:locked/>
    <w:rsid w:val="0057222D"/>
    <w:pPr>
      <w:keepNext/>
      <w:snapToGrid w:val="0"/>
      <w:spacing w:line="240" w:lineRule="exact"/>
      <w:outlineLvl w:val="2"/>
    </w:pPr>
    <w:rPr>
      <w:rFonts w:ascii="標楷體" w:eastAsia="標楷體" w:hAnsi="標楷體"/>
      <w:b/>
      <w:bCs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F20A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semiHidden/>
    <w:locked/>
    <w:rsid w:val="00CF20A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3703F6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E433B"/>
    <w:rPr>
      <w:rFonts w:ascii="Cambria" w:eastAsia="新細明體" w:hAnsi="Cambria" w:cs="Times New Roman"/>
      <w:sz w:val="2"/>
    </w:rPr>
  </w:style>
  <w:style w:type="paragraph" w:styleId="a5">
    <w:name w:val="footer"/>
    <w:basedOn w:val="a"/>
    <w:link w:val="a6"/>
    <w:uiPriority w:val="99"/>
    <w:rsid w:val="006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7E433B"/>
    <w:rPr>
      <w:rFonts w:cs="Times New Roman"/>
      <w:sz w:val="20"/>
      <w:szCs w:val="20"/>
    </w:rPr>
  </w:style>
  <w:style w:type="character" w:styleId="a7">
    <w:name w:val="page number"/>
    <w:uiPriority w:val="99"/>
    <w:rsid w:val="006D686A"/>
    <w:rPr>
      <w:rFonts w:cs="Times New Roman"/>
    </w:rPr>
  </w:style>
  <w:style w:type="paragraph" w:styleId="a8">
    <w:name w:val="header"/>
    <w:basedOn w:val="a"/>
    <w:link w:val="a9"/>
    <w:uiPriority w:val="99"/>
    <w:rsid w:val="003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26825"/>
    <w:rPr>
      <w:rFonts w:cs="Times New Roman"/>
      <w:kern w:val="2"/>
    </w:rPr>
  </w:style>
  <w:style w:type="paragraph" w:styleId="aa">
    <w:name w:val="Body Text Indent"/>
    <w:basedOn w:val="a"/>
    <w:link w:val="ab"/>
    <w:uiPriority w:val="99"/>
    <w:rsid w:val="00A71562"/>
    <w:pPr>
      <w:adjustRightInd w:val="0"/>
      <w:spacing w:line="480" w:lineRule="exact"/>
      <w:ind w:leftChars="100" w:left="954" w:hangingChars="200" w:hanging="676"/>
      <w:textAlignment w:val="baseline"/>
    </w:pPr>
    <w:rPr>
      <w:rFonts w:eastAsia="標楷體"/>
      <w:spacing w:val="20"/>
      <w:kern w:val="0"/>
      <w:sz w:val="32"/>
      <w:szCs w:val="20"/>
    </w:rPr>
  </w:style>
  <w:style w:type="character" w:customStyle="1" w:styleId="ab">
    <w:name w:val="本文縮排 字元"/>
    <w:link w:val="aa"/>
    <w:uiPriority w:val="99"/>
    <w:semiHidden/>
    <w:locked/>
    <w:rsid w:val="00CF5CD0"/>
    <w:rPr>
      <w:rFonts w:cs="Times New Roman"/>
      <w:sz w:val="24"/>
      <w:szCs w:val="24"/>
    </w:rPr>
  </w:style>
  <w:style w:type="character" w:styleId="ac">
    <w:name w:val="annotation reference"/>
    <w:uiPriority w:val="99"/>
    <w:semiHidden/>
    <w:rsid w:val="00BF330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F3305"/>
  </w:style>
  <w:style w:type="character" w:customStyle="1" w:styleId="ae">
    <w:name w:val="註解文字 字元"/>
    <w:link w:val="ad"/>
    <w:uiPriority w:val="99"/>
    <w:semiHidden/>
    <w:locked/>
    <w:rsid w:val="00CF5CD0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F3305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CF5CD0"/>
    <w:rPr>
      <w:rFonts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rsid w:val="0057222D"/>
    <w:pPr>
      <w:spacing w:after="120"/>
    </w:pPr>
  </w:style>
  <w:style w:type="character" w:customStyle="1" w:styleId="af2">
    <w:name w:val="本文 字元"/>
    <w:link w:val="af1"/>
    <w:uiPriority w:val="99"/>
    <w:semiHidden/>
    <w:locked/>
    <w:rsid w:val="00CF20AF"/>
    <w:rPr>
      <w:rFonts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9B3B3C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uiPriority w:val="99"/>
    <w:semiHidden/>
    <w:locked/>
    <w:rsid w:val="00CF20AF"/>
    <w:rPr>
      <w:rFonts w:ascii="細明體" w:eastAsia="細明體" w:hAnsi="Courier New" w:cs="Courier New"/>
      <w:sz w:val="24"/>
      <w:szCs w:val="24"/>
    </w:rPr>
  </w:style>
  <w:style w:type="character" w:styleId="af5">
    <w:name w:val="Hyperlink"/>
    <w:uiPriority w:val="99"/>
    <w:rsid w:val="00596972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rsid w:val="00C060E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C060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清單段落1"/>
    <w:basedOn w:val="a"/>
    <w:uiPriority w:val="99"/>
    <w:rsid w:val="008B75B4"/>
    <w:pPr>
      <w:ind w:leftChars="200" w:left="480"/>
    </w:pPr>
    <w:rPr>
      <w:rFonts w:ascii="Calibri" w:hAnsi="Calibri"/>
      <w:szCs w:val="22"/>
    </w:rPr>
  </w:style>
  <w:style w:type="character" w:styleId="af7">
    <w:name w:val="Strong"/>
    <w:uiPriority w:val="99"/>
    <w:qFormat/>
    <w:locked/>
    <w:rsid w:val="00EF729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72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0322FC"/>
    <w:rPr>
      <w:rFonts w:ascii="Courier New" w:hAnsi="Courier New" w:cs="Courier New"/>
      <w:sz w:val="20"/>
      <w:szCs w:val="20"/>
    </w:rPr>
  </w:style>
  <w:style w:type="paragraph" w:customStyle="1" w:styleId="2">
    <w:name w:val="清單段落2"/>
    <w:basedOn w:val="a"/>
    <w:rsid w:val="00CA1FF4"/>
    <w:pPr>
      <w:ind w:leftChars="200" w:left="480"/>
    </w:pPr>
    <w:rPr>
      <w:rFonts w:ascii="Calibri" w:hAnsi="Calibri"/>
      <w:szCs w:val="22"/>
    </w:rPr>
  </w:style>
  <w:style w:type="paragraph" w:customStyle="1" w:styleId="140pt">
    <w:name w:val="樣式 (拉丁) 標楷體 (中文) 標楷體 14 點 置中 行距:  最小行高 0 pt"/>
    <w:basedOn w:val="a"/>
    <w:autoRedefine/>
    <w:rsid w:val="00CA1FF4"/>
    <w:pPr>
      <w:kinsoku w:val="0"/>
      <w:spacing w:line="0" w:lineRule="atLeast"/>
    </w:pPr>
    <w:rPr>
      <w:rFonts w:ascii="標楷體" w:eastAsia="標楷體" w:hAnsi="標楷體" w:cs="新細明體"/>
      <w:sz w:val="28"/>
      <w:szCs w:val="20"/>
    </w:rPr>
  </w:style>
  <w:style w:type="table" w:styleId="af8">
    <w:name w:val="Table Grid"/>
    <w:basedOn w:val="a1"/>
    <w:locked/>
    <w:rsid w:val="00CA1FF4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ws.mol.gov.tw/Chi/FLAW/FLAWDAT01.asp?lsid=FL0384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917</Words>
  <Characters>5227</Characters>
  <Application>Microsoft Office Word</Application>
  <DocSecurity>0</DocSecurity>
  <Lines>43</Lines>
  <Paragraphs>12</Paragraphs>
  <ScaleCrop>false</ScaleCrop>
  <Company>CPAMI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清境地區旅宿業土地使用及建築管理處理原則</dc:title>
  <dc:subject/>
  <dc:creator>CPA</dc:creator>
  <cp:keywords/>
  <dc:description/>
  <cp:lastModifiedBy>user</cp:lastModifiedBy>
  <cp:revision>3</cp:revision>
  <cp:lastPrinted>2023-06-27T12:59:00Z</cp:lastPrinted>
  <dcterms:created xsi:type="dcterms:W3CDTF">2023-06-27T13:01:00Z</dcterms:created>
  <dcterms:modified xsi:type="dcterms:W3CDTF">2023-08-30T08:20:00Z</dcterms:modified>
</cp:coreProperties>
</file>