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E" w:rsidRPr="002F2B5E" w:rsidRDefault="002F2B5E" w:rsidP="002F2B5E">
      <w:pPr>
        <w:jc w:val="center"/>
        <w:rPr>
          <w:rFonts w:ascii="標楷體" w:eastAsia="標楷體" w:hAnsi="標楷體"/>
          <w:b/>
          <w:sz w:val="32"/>
        </w:rPr>
      </w:pPr>
      <w:r w:rsidRPr="002F2B5E">
        <w:rPr>
          <w:rFonts w:ascii="標楷體" w:eastAsia="標楷體" w:hAnsi="標楷體" w:hint="eastAsia"/>
          <w:b/>
          <w:sz w:val="32"/>
        </w:rPr>
        <w:t>桃園市政府檔案應用申請注意事項</w:t>
      </w:r>
    </w:p>
    <w:p w:rsidR="002F2B5E" w:rsidRPr="002F2B5E" w:rsidRDefault="002F2B5E" w:rsidP="002F2B5E">
      <w:pPr>
        <w:spacing w:beforeLines="50" w:before="180"/>
        <w:jc w:val="right"/>
        <w:rPr>
          <w:rFonts w:ascii="標楷體" w:eastAsia="標楷體" w:hAnsi="標楷體"/>
        </w:rPr>
      </w:pPr>
      <w:r w:rsidRPr="002F2B5E">
        <w:rPr>
          <w:rFonts w:ascii="標楷體" w:eastAsia="標楷體" w:hAnsi="標楷體" w:hint="eastAsia"/>
        </w:rPr>
        <w:t>中華民國 104 年 6 月 26 日</w:t>
      </w:r>
    </w:p>
    <w:p w:rsidR="002F2B5E" w:rsidRPr="002F2B5E" w:rsidRDefault="002F2B5E" w:rsidP="002F2B5E">
      <w:pPr>
        <w:spacing w:beforeLines="50" w:before="180" w:afterLines="50" w:after="180"/>
        <w:jc w:val="right"/>
        <w:rPr>
          <w:rFonts w:ascii="標楷體" w:eastAsia="標楷體" w:hAnsi="標楷體"/>
        </w:rPr>
      </w:pPr>
      <w:r w:rsidRPr="002F2B5E">
        <w:rPr>
          <w:rFonts w:ascii="標楷體" w:eastAsia="標楷體" w:hAnsi="標楷體" w:hint="eastAsia"/>
        </w:rPr>
        <w:t>府秘文字第 10401649713 號函訂頒</w:t>
      </w:r>
    </w:p>
    <w:p w:rsidR="002F2B5E" w:rsidRPr="002F2B5E" w:rsidRDefault="002F2B5E" w:rsidP="002F2B5E">
      <w:pPr>
        <w:spacing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一、桃園市政府(以下簡稱本府)所屬各機關(以下簡稱各機關)為辦理檔 案法第十七條至第二十一條、政府資訊公開法第十八條、行政程序法第四十六條有關民眾申請閱覽、抄錄或複製檔案（以下簡稱應用）之開放應用作業，特訂定本注意事項。</w:t>
      </w:r>
    </w:p>
    <w:p w:rsidR="002F2B5E" w:rsidRPr="002F2B5E" w:rsidRDefault="002F2B5E" w:rsidP="002F2B5E">
      <w:pPr>
        <w:spacing w:beforeLines="30" w:before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2F2B5E">
        <w:rPr>
          <w:rFonts w:ascii="標楷體" w:eastAsia="標楷體" w:hAnsi="標楷體" w:hint="eastAsia"/>
          <w:sz w:val="26"/>
          <w:szCs w:val="26"/>
        </w:rPr>
        <w:t>各機關檔案應用申請作業，除法令另有規定外，依本注意事項辦理。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二、各機關應設置檔案閱覽處所，並提供必要之設備。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三、各機關辦理申請應用檔案，由業務單位負責受理及審核。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四、各機關應印製檔案應用申請書，並得將申請書置於各機關網站及服務台，提供民眾下載、列印或索取。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前項申請書應載明下列事項：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（一）申請人之姓名、出生年月日、電話、住（居）所、身分證明文件字號。如係法人或其他設有管理人或代表人之團體， 其名稱、事務所或營業所及管理人或代表人之姓名、出生年月日、電話、住（居）所。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（二）有代理人者，其姓名、出生年月日、電話、住（居）所、身分證明文件字號；如係意定代理者，並應提出委任書；如係法定代理者，應敘明其關係。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（三）申請項目。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（四）檔案名稱或內容要旨。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（五）檔號或收發文字號。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（六）申請目的。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（七）申請日期。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（八）有使用檔案原件之必要者，其事由。</w:t>
      </w:r>
    </w:p>
    <w:p w:rsid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/>
          <w:sz w:val="26"/>
          <w:szCs w:val="26"/>
        </w:rPr>
        <w:t xml:space="preserve"> 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lastRenderedPageBreak/>
        <w:t>五、申請人得親自持送或以書面通訊方式送達申請書，其經電子簽章憑證機構認證者，亦得以電子傳遞方式申請。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六、受理單位應檢查申請案件是否符合規定，如有不合規定程式或資料不全者，應通知申請人於七日內補正；逾期不補正或不能補正者，得駁回申請。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七、受理單位應就檔案內容得否提供應用先予審查，擬具審核通知書併同申請審核表，必要時簽會檔案所涉業務單位，徵詢其意見； 如有應限制公開或提供之部分，應先予註記後，陳機關權責長官核准。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八、各機關對於申請案件，應自受理申請書之日起三十日內為准駁， 並依下列各款規定以審核通知書通知申請人，如有補正資料者， 自申請人補正之日起算：</w:t>
      </w:r>
    </w:p>
    <w:p w:rsidR="002F2B5E" w:rsidRPr="002F2B5E" w:rsidRDefault="002F2B5E" w:rsidP="002F2B5E">
      <w:pPr>
        <w:spacing w:afterLines="30" w:after="108" w:line="400" w:lineRule="exact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（一）提供應用申請者，應敘明應用方式、時間、地點、聯絡人員及電話、檔案應用注意事項、收費標準及應攜帶相關證明文件。</w:t>
      </w:r>
    </w:p>
    <w:p w:rsidR="002F2B5E" w:rsidRPr="002F2B5E" w:rsidRDefault="002F2B5E" w:rsidP="002F2B5E">
      <w:pPr>
        <w:spacing w:afterLines="30" w:after="108" w:line="40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（二）暫無法提供使用者，應載明無法提供原因及法令依據。</w:t>
      </w:r>
    </w:p>
    <w:p w:rsidR="002F2B5E" w:rsidRP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九、各機關檔案應用准駁應依檔案法第十八條、政府資訊公開法第十八條、行政程序法第四十六條及其他法令之規定辦理。</w:t>
      </w:r>
    </w:p>
    <w:p w:rsidR="002F2B5E" w:rsidRDefault="002F2B5E" w:rsidP="002F2B5E">
      <w:pPr>
        <w:spacing w:afterLines="30" w:after="108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十、業務承辦單位函復申請人准駁之結果，應副知檔案管理單位。</w:t>
      </w:r>
    </w:p>
    <w:p w:rsidR="002F2B5E" w:rsidRPr="002F2B5E" w:rsidRDefault="002F2B5E" w:rsidP="002F2B5E">
      <w:pPr>
        <w:spacing w:afterLines="30" w:after="108" w:line="40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十一、申請人或其代理人應於指定日期親至指定地點，出示審核通知書、身分證明文件，並完成登記程序後，由承辦人員陪同應用檔案。</w:t>
      </w:r>
    </w:p>
    <w:p w:rsidR="002F2B5E" w:rsidRPr="002F2B5E" w:rsidRDefault="002F2B5E" w:rsidP="002F2B5E">
      <w:pPr>
        <w:spacing w:afterLines="30" w:after="108" w:line="400" w:lineRule="exact"/>
        <w:ind w:leftChars="300" w:left="1500" w:hangingChars="300" w:hanging="78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申請人未依前項規定辦理者，各機關得拒絕提供應用。</w:t>
      </w:r>
    </w:p>
    <w:p w:rsidR="002F2B5E" w:rsidRPr="002F2B5E" w:rsidRDefault="002F2B5E" w:rsidP="002F2B5E">
      <w:pPr>
        <w:spacing w:afterLines="30" w:after="108" w:line="40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承辦人員檢核申請人證件無誤後，申請人核對擬應用檔案無誤後於檔案應用簽收單內簽名。</w:t>
      </w:r>
    </w:p>
    <w:p w:rsidR="002F2B5E" w:rsidRPr="002F2B5E" w:rsidRDefault="002F2B5E" w:rsidP="002F2B5E">
      <w:pPr>
        <w:spacing w:afterLines="30" w:after="108" w:line="40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抄錄或複製檔案，如涉及著作權事項，應依著作權法及其相關規定辦理。</w:t>
      </w:r>
    </w:p>
    <w:p w:rsidR="002F2B5E" w:rsidRDefault="002F2B5E" w:rsidP="002F2B5E">
      <w:pPr>
        <w:spacing w:afterLines="30" w:after="108" w:line="40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十二、申請人如需輔佐人陪同應用檔案，應事先提出申請。</w:t>
      </w:r>
    </w:p>
    <w:p w:rsidR="002F2B5E" w:rsidRPr="002F2B5E" w:rsidRDefault="002F2B5E" w:rsidP="002F2B5E">
      <w:pPr>
        <w:spacing w:afterLines="30" w:after="108" w:line="400" w:lineRule="exact"/>
        <w:ind w:leftChars="300" w:left="1500" w:hangingChars="300" w:hanging="78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前項輔佐人以一人為限。</w:t>
      </w:r>
    </w:p>
    <w:p w:rsidR="002F2B5E" w:rsidRDefault="002F2B5E" w:rsidP="002F2B5E">
      <w:pPr>
        <w:spacing w:afterLines="30" w:after="108" w:line="40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2F2B5E">
        <w:rPr>
          <w:rFonts w:ascii="標楷體" w:eastAsia="標楷體" w:hAnsi="標楷體" w:hint="eastAsia"/>
          <w:sz w:val="26"/>
          <w:szCs w:val="26"/>
        </w:rPr>
        <w:t>應用檔案時，不得僅由輔佐人單獨在場，申請人對其輔佐人之行為應負連帶責任。</w:t>
      </w:r>
    </w:p>
    <w:p w:rsidR="002F2B5E" w:rsidRPr="002F2B5E" w:rsidRDefault="002F2B5E" w:rsidP="002F2B5E">
      <w:pPr>
        <w:spacing w:afterLines="30" w:after="108" w:line="400" w:lineRule="exact"/>
        <w:ind w:leftChars="300" w:left="72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2F2B5E" w:rsidRPr="002F2B5E" w:rsidSect="00CE0B72">
      <w:pgSz w:w="11906" w:h="16838" w:code="9"/>
      <w:pgMar w:top="1440" w:right="1800" w:bottom="1440" w:left="1800" w:header="680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E1" w:rsidRDefault="006C5AE1">
      <w:r>
        <w:separator/>
      </w:r>
    </w:p>
  </w:endnote>
  <w:endnote w:type="continuationSeparator" w:id="0">
    <w:p w:rsidR="006C5AE1" w:rsidRDefault="006C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E1" w:rsidRDefault="006C5AE1">
      <w:r>
        <w:separator/>
      </w:r>
    </w:p>
  </w:footnote>
  <w:footnote w:type="continuationSeparator" w:id="0">
    <w:p w:rsidR="006C5AE1" w:rsidRDefault="006C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440"/>
    <w:multiLevelType w:val="hybridMultilevel"/>
    <w:tmpl w:val="A84AA9E8"/>
    <w:lvl w:ilvl="0" w:tplc="B67E9A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431780"/>
    <w:multiLevelType w:val="hybridMultilevel"/>
    <w:tmpl w:val="D62AA894"/>
    <w:lvl w:ilvl="0" w:tplc="E1DAF4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000000" w:themeColor="text1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99670E"/>
    <w:multiLevelType w:val="hybridMultilevel"/>
    <w:tmpl w:val="894EF412"/>
    <w:lvl w:ilvl="0" w:tplc="750850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2313BA"/>
    <w:multiLevelType w:val="hybridMultilevel"/>
    <w:tmpl w:val="04242200"/>
    <w:lvl w:ilvl="0" w:tplc="CFCA0EF2">
      <w:start w:val="2"/>
      <w:numFmt w:val="taiwaneseCountingThousand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969674D"/>
    <w:multiLevelType w:val="hybridMultilevel"/>
    <w:tmpl w:val="E4E4B96A"/>
    <w:lvl w:ilvl="0" w:tplc="7A046C2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F5875B4"/>
    <w:multiLevelType w:val="hybridMultilevel"/>
    <w:tmpl w:val="EEBA0954"/>
    <w:lvl w:ilvl="0" w:tplc="BF2211E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color w:val="FF0000"/>
      </w:rPr>
    </w:lvl>
    <w:lvl w:ilvl="1" w:tplc="3C584B9C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  <w:color w:val="000000" w:themeColor="text1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5E"/>
    <w:rsid w:val="0026488E"/>
    <w:rsid w:val="002F2B5E"/>
    <w:rsid w:val="003061B7"/>
    <w:rsid w:val="006342EF"/>
    <w:rsid w:val="006C5AE1"/>
    <w:rsid w:val="00A02E6D"/>
    <w:rsid w:val="00A87258"/>
    <w:rsid w:val="00C726A9"/>
    <w:rsid w:val="00CB5E2B"/>
    <w:rsid w:val="00CE09F2"/>
    <w:rsid w:val="00C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5FC4B"/>
  <w15:chartTrackingRefBased/>
  <w15:docId w15:val="{F8DE376F-E18F-4156-A0E1-B615D766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qFormat/>
    <w:rsid w:val="006342EF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2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B5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B5E2B"/>
    <w:rPr>
      <w:sz w:val="20"/>
      <w:szCs w:val="20"/>
    </w:rPr>
  </w:style>
  <w:style w:type="character" w:styleId="a6">
    <w:name w:val="Hyperlink"/>
    <w:basedOn w:val="a0"/>
    <w:unhideWhenUsed/>
    <w:rsid w:val="00CB5E2B"/>
    <w:rPr>
      <w:color w:val="0000FF"/>
      <w:u w:val="single"/>
    </w:rPr>
  </w:style>
  <w:style w:type="paragraph" w:customStyle="1" w:styleId="a7">
    <w:name w:val="全銜"/>
    <w:basedOn w:val="a"/>
    <w:rsid w:val="00C726A9"/>
    <w:pPr>
      <w:snapToGrid w:val="0"/>
    </w:pPr>
    <w:rPr>
      <w:rFonts w:ascii="Arial" w:eastAsia="標楷體" w:hAnsi="Arial" w:cs="Times New Roman"/>
      <w:sz w:val="40"/>
      <w:szCs w:val="20"/>
    </w:rPr>
  </w:style>
  <w:style w:type="character" w:customStyle="1" w:styleId="20">
    <w:name w:val="標題 2 字元"/>
    <w:basedOn w:val="a0"/>
    <w:link w:val="2"/>
    <w:rsid w:val="006342EF"/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Web">
    <w:name w:val="Normal (Web)"/>
    <w:basedOn w:val="a"/>
    <w:semiHidden/>
    <w:rsid w:val="006342E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CE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0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賴品君</dc:creator>
  <cp:keywords/>
  <dc:description/>
  <cp:lastModifiedBy>林豐建</cp:lastModifiedBy>
  <cp:revision>4</cp:revision>
  <dcterms:created xsi:type="dcterms:W3CDTF">2019-07-16T06:26:00Z</dcterms:created>
  <dcterms:modified xsi:type="dcterms:W3CDTF">2025-09-30T05:24:00Z</dcterms:modified>
</cp:coreProperties>
</file>