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A0" w:rsidRPr="004B244D" w:rsidRDefault="000E5E6F">
      <w:pPr>
        <w:rPr>
          <w:rFonts w:ascii="華康儷中黑(P)" w:eastAsia="華康儷中黑(P)" w:hAnsi="標楷體"/>
          <w:sz w:val="52"/>
          <w:szCs w:val="52"/>
        </w:rPr>
      </w:pPr>
      <w:r w:rsidRPr="004B244D">
        <w:rPr>
          <w:rFonts w:ascii="華康儷中黑(P)" w:eastAsia="華康儷中黑(P)" w:hAnsi="標楷體" w:hint="eastAsia"/>
          <w:sz w:val="52"/>
          <w:szCs w:val="52"/>
        </w:rPr>
        <w:t>桃園市政府</w:t>
      </w:r>
      <w:r w:rsidR="00980EE5">
        <w:rPr>
          <w:rFonts w:ascii="華康儷中黑(P)" w:eastAsia="華康儷中黑(P)" w:hAnsi="標楷體" w:hint="eastAsia"/>
          <w:sz w:val="52"/>
          <w:szCs w:val="52"/>
        </w:rPr>
        <w:t>建築管理處</w:t>
      </w:r>
      <w:r w:rsidRPr="004B244D">
        <w:rPr>
          <w:rFonts w:ascii="華康儷中黑(P)" w:eastAsia="華康儷中黑(P)" w:hAnsi="標楷體" w:hint="eastAsia"/>
          <w:sz w:val="52"/>
          <w:szCs w:val="52"/>
        </w:rPr>
        <w:t>新聞稿</w:t>
      </w:r>
    </w:p>
    <w:p w:rsidR="002D7183" w:rsidRDefault="002D7183" w:rsidP="006955B7">
      <w:pPr>
        <w:ind w:firstLineChars="2244" w:firstLine="538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發稿日期</w:t>
      </w:r>
      <w:r>
        <w:rPr>
          <w:rFonts w:ascii="新細明體" w:eastAsia="新細明體" w:hAnsi="新細明體" w:hint="eastAsia"/>
          <w:szCs w:val="24"/>
        </w:rPr>
        <w:t>：</w:t>
      </w:r>
      <w:r w:rsidR="00EC60AD">
        <w:rPr>
          <w:rFonts w:ascii="標楷體" w:eastAsia="標楷體" w:hAnsi="標楷體" w:hint="eastAsia"/>
          <w:szCs w:val="24"/>
        </w:rPr>
        <w:t>10</w:t>
      </w:r>
      <w:r w:rsidR="009704D4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223BE4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月</w:t>
      </w:r>
      <w:r w:rsidR="009269AB">
        <w:rPr>
          <w:rFonts w:ascii="標楷體" w:eastAsia="標楷體" w:hAnsi="標楷體" w:hint="eastAsia"/>
          <w:szCs w:val="24"/>
        </w:rPr>
        <w:t>19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日</w:t>
      </w:r>
    </w:p>
    <w:p w:rsidR="000E5E6F" w:rsidRPr="006955B7" w:rsidRDefault="006955B7" w:rsidP="006955B7">
      <w:pPr>
        <w:ind w:firstLineChars="2244" w:firstLine="5386"/>
        <w:rPr>
          <w:rFonts w:ascii="標楷體" w:eastAsia="標楷體" w:hAnsi="標楷體"/>
          <w:szCs w:val="24"/>
        </w:rPr>
      </w:pPr>
      <w:r w:rsidRPr="006955B7">
        <w:rPr>
          <w:rFonts w:ascii="標楷體" w:eastAsia="標楷體" w:hAnsi="標楷體" w:hint="eastAsia"/>
          <w:szCs w:val="24"/>
        </w:rPr>
        <w:t>發稿單位：</w:t>
      </w:r>
      <w:r w:rsidR="009704D4">
        <w:rPr>
          <w:rFonts w:ascii="標楷體" w:eastAsia="標楷體" w:hAnsi="標楷體" w:hint="eastAsia"/>
          <w:szCs w:val="24"/>
        </w:rPr>
        <w:t>使用管理科</w:t>
      </w:r>
    </w:p>
    <w:p w:rsidR="006955B7" w:rsidRPr="006955B7" w:rsidRDefault="006955B7" w:rsidP="006955B7">
      <w:pPr>
        <w:ind w:firstLineChars="2244" w:firstLine="5386"/>
        <w:rPr>
          <w:rFonts w:ascii="標楷體" w:eastAsia="標楷體" w:hAnsi="標楷體"/>
          <w:szCs w:val="24"/>
        </w:rPr>
      </w:pPr>
      <w:r w:rsidRPr="006955B7">
        <w:rPr>
          <w:rFonts w:ascii="標楷體" w:eastAsia="標楷體" w:hAnsi="標楷體" w:hint="eastAsia"/>
          <w:szCs w:val="24"/>
        </w:rPr>
        <w:t>聯絡人：</w:t>
      </w:r>
      <w:r w:rsidR="008A1BDB">
        <w:rPr>
          <w:rFonts w:ascii="標楷體" w:eastAsia="標楷體" w:hAnsi="標楷體" w:hint="eastAsia"/>
          <w:szCs w:val="24"/>
        </w:rPr>
        <w:t>郭建志科長</w:t>
      </w:r>
    </w:p>
    <w:p w:rsidR="006955B7" w:rsidRPr="006955B7" w:rsidRDefault="006955B7" w:rsidP="006955B7">
      <w:pPr>
        <w:ind w:firstLineChars="2244" w:firstLine="5386"/>
        <w:rPr>
          <w:rFonts w:ascii="標楷體" w:eastAsia="標楷體" w:hAnsi="標楷體"/>
          <w:szCs w:val="24"/>
        </w:rPr>
      </w:pPr>
      <w:r w:rsidRPr="006955B7">
        <w:rPr>
          <w:rFonts w:ascii="標楷體" w:eastAsia="標楷體" w:hAnsi="標楷體" w:hint="eastAsia"/>
          <w:szCs w:val="24"/>
        </w:rPr>
        <w:t>聯絡電話：03-3322101轉61</w:t>
      </w:r>
      <w:r w:rsidR="00EC60AD">
        <w:rPr>
          <w:rFonts w:ascii="標楷體" w:eastAsia="標楷體" w:hAnsi="標楷體" w:hint="eastAsia"/>
          <w:szCs w:val="24"/>
        </w:rPr>
        <w:t>1</w:t>
      </w:r>
      <w:r w:rsidRPr="006955B7">
        <w:rPr>
          <w:rFonts w:ascii="標楷體" w:eastAsia="標楷體" w:hAnsi="標楷體" w:hint="eastAsia"/>
          <w:szCs w:val="24"/>
        </w:rPr>
        <w:t>1</w:t>
      </w:r>
    </w:p>
    <w:p w:rsidR="006955B7" w:rsidRPr="006955B7" w:rsidRDefault="006955B7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6955B7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                                          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                                              </w:t>
      </w:r>
      <w:r w:rsidRPr="006955B7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  </w:t>
      </w:r>
    </w:p>
    <w:p w:rsidR="000E5E6F" w:rsidRPr="00D46042" w:rsidRDefault="007E13B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為居住安全把關，桃園市今年將主動分析2千7百處的老屋耐震能力，篩選優先輔導重建</w:t>
      </w:r>
      <w:r w:rsidR="00E4225D">
        <w:rPr>
          <w:rFonts w:ascii="標楷體" w:eastAsia="標楷體" w:hAnsi="標楷體" w:hint="eastAsia"/>
          <w:b/>
          <w:sz w:val="40"/>
          <w:szCs w:val="40"/>
        </w:rPr>
        <w:t>的</w:t>
      </w:r>
      <w:r>
        <w:rPr>
          <w:rFonts w:ascii="標楷體" w:eastAsia="標楷體" w:hAnsi="標楷體" w:hint="eastAsia"/>
          <w:b/>
          <w:sz w:val="40"/>
          <w:szCs w:val="40"/>
        </w:rPr>
        <w:t>對象</w:t>
      </w:r>
    </w:p>
    <w:p w:rsidR="00CF53BF" w:rsidRDefault="006955B7" w:rsidP="004B244D">
      <w:pPr>
        <w:spacing w:beforeLines="50" w:before="180" w:afterLines="50" w:after="18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C9508C">
        <w:rPr>
          <w:rFonts w:ascii="標楷體" w:eastAsia="標楷體" w:hAnsi="標楷體" w:hint="eastAsia"/>
          <w:sz w:val="32"/>
          <w:szCs w:val="32"/>
        </w:rPr>
        <w:t>近</w:t>
      </w:r>
      <w:r w:rsidR="0043508E">
        <w:rPr>
          <w:rFonts w:ascii="標楷體" w:eastAsia="標楷體" w:hAnsi="標楷體" w:hint="eastAsia"/>
          <w:sz w:val="32"/>
          <w:szCs w:val="32"/>
        </w:rPr>
        <w:t>二</w:t>
      </w:r>
      <w:r w:rsidR="00C9508C">
        <w:rPr>
          <w:rFonts w:ascii="標楷體" w:eastAsia="標楷體" w:hAnsi="標楷體" w:hint="eastAsia"/>
          <w:sz w:val="32"/>
          <w:szCs w:val="32"/>
        </w:rPr>
        <w:t>年高雄、花蓮</w:t>
      </w:r>
      <w:r w:rsidR="00F43833">
        <w:rPr>
          <w:rFonts w:ascii="標楷體" w:eastAsia="標楷體" w:hAnsi="標楷體" w:hint="eastAsia"/>
          <w:sz w:val="32"/>
          <w:szCs w:val="32"/>
        </w:rPr>
        <w:t>陸續發生</w:t>
      </w:r>
      <w:r w:rsidR="00C9508C">
        <w:rPr>
          <w:rFonts w:ascii="標楷體" w:eastAsia="標楷體" w:hAnsi="標楷體" w:hint="eastAsia"/>
          <w:sz w:val="32"/>
          <w:szCs w:val="32"/>
        </w:rPr>
        <w:t>強震造成</w:t>
      </w:r>
      <w:r w:rsidR="00DC7D33">
        <w:rPr>
          <w:rFonts w:ascii="標楷體" w:eastAsia="標楷體" w:hAnsi="標楷體" w:hint="eastAsia"/>
          <w:sz w:val="32"/>
          <w:szCs w:val="32"/>
        </w:rPr>
        <w:t>老舊</w:t>
      </w:r>
      <w:r w:rsidR="00C9508C">
        <w:rPr>
          <w:rFonts w:ascii="標楷體" w:eastAsia="標楷體" w:hAnsi="標楷體" w:hint="eastAsia"/>
          <w:sz w:val="32"/>
          <w:szCs w:val="32"/>
        </w:rPr>
        <w:t>建物倒塌</w:t>
      </w:r>
      <w:r w:rsidR="00F43833">
        <w:rPr>
          <w:rFonts w:ascii="標楷體" w:eastAsia="標楷體" w:hAnsi="標楷體" w:hint="eastAsia"/>
          <w:sz w:val="32"/>
          <w:szCs w:val="32"/>
        </w:rPr>
        <w:t>及</w:t>
      </w:r>
      <w:r w:rsidR="00A91DFF">
        <w:rPr>
          <w:rFonts w:ascii="標楷體" w:eastAsia="標楷體" w:hAnsi="標楷體" w:hint="eastAsia"/>
          <w:sz w:val="32"/>
          <w:szCs w:val="32"/>
        </w:rPr>
        <w:t>人員重大傷亡</w:t>
      </w:r>
      <w:r w:rsidR="0073558F">
        <w:rPr>
          <w:rFonts w:ascii="標楷體" w:eastAsia="標楷體" w:hAnsi="標楷體" w:hint="eastAsia"/>
          <w:sz w:val="32"/>
          <w:szCs w:val="32"/>
        </w:rPr>
        <w:t>，</w:t>
      </w:r>
      <w:r w:rsidR="00DC7D33">
        <w:rPr>
          <w:rFonts w:ascii="標楷體" w:eastAsia="標楷體" w:hAnsi="標楷體" w:hint="eastAsia"/>
          <w:sz w:val="32"/>
          <w:szCs w:val="32"/>
        </w:rPr>
        <w:t>對此，桃園市政府已擇定</w:t>
      </w:r>
      <w:r w:rsidR="00D9148A">
        <w:rPr>
          <w:rFonts w:ascii="標楷體" w:eastAsia="標楷體" w:hAnsi="標楷體" w:hint="eastAsia"/>
          <w:sz w:val="32"/>
          <w:szCs w:val="32"/>
        </w:rPr>
        <w:t>全市</w:t>
      </w:r>
      <w:r w:rsidR="00CF53BF">
        <w:rPr>
          <w:rFonts w:ascii="標楷體" w:eastAsia="標楷體" w:hAnsi="標楷體" w:hint="eastAsia"/>
          <w:sz w:val="32"/>
          <w:szCs w:val="32"/>
        </w:rPr>
        <w:t>817處</w:t>
      </w:r>
      <w:r w:rsidR="00D9148A">
        <w:rPr>
          <w:rFonts w:ascii="標楷體" w:eastAsia="標楷體" w:hAnsi="標楷體" w:hint="eastAsia"/>
          <w:sz w:val="32"/>
          <w:szCs w:val="32"/>
        </w:rPr>
        <w:t>於</w:t>
      </w:r>
      <w:r w:rsidR="00DC7D33">
        <w:rPr>
          <w:rFonts w:ascii="標楷體" w:eastAsia="標楷體" w:hAnsi="標楷體" w:hint="eastAsia"/>
          <w:sz w:val="32"/>
          <w:szCs w:val="32"/>
        </w:rPr>
        <w:t>民國88年底前建造完成之9層樓以上建物</w:t>
      </w:r>
      <w:r w:rsidR="00CF53BF">
        <w:rPr>
          <w:rFonts w:ascii="標楷體" w:eastAsia="標楷體" w:hAnsi="標楷體" w:hint="eastAsia"/>
          <w:sz w:val="32"/>
          <w:szCs w:val="32"/>
        </w:rPr>
        <w:t>，及1,951處</w:t>
      </w:r>
      <w:proofErr w:type="gramStart"/>
      <w:r w:rsidR="00CF53BF">
        <w:rPr>
          <w:rFonts w:ascii="標楷體" w:eastAsia="標楷體" w:hAnsi="標楷體" w:hint="eastAsia"/>
          <w:sz w:val="32"/>
          <w:szCs w:val="32"/>
        </w:rPr>
        <w:t>6至8層樓老舊</w:t>
      </w:r>
      <w:proofErr w:type="gramEnd"/>
      <w:r w:rsidR="00CF53BF">
        <w:rPr>
          <w:rFonts w:ascii="標楷體" w:eastAsia="標楷體" w:hAnsi="標楷體" w:hint="eastAsia"/>
          <w:sz w:val="32"/>
          <w:szCs w:val="32"/>
        </w:rPr>
        <w:t>建物</w:t>
      </w:r>
      <w:r w:rsidR="00DC7D33">
        <w:rPr>
          <w:rFonts w:ascii="標楷體" w:eastAsia="標楷體" w:hAnsi="標楷體" w:hint="eastAsia"/>
          <w:sz w:val="32"/>
          <w:szCs w:val="32"/>
        </w:rPr>
        <w:t>，委託建築師公會及土木技師公會辦理建築執照的結構設計圖說分析</w:t>
      </w:r>
      <w:r w:rsidR="005E5146">
        <w:rPr>
          <w:rFonts w:ascii="標楷體" w:eastAsia="標楷體" w:hAnsi="標楷體" w:hint="eastAsia"/>
          <w:sz w:val="32"/>
          <w:szCs w:val="32"/>
        </w:rPr>
        <w:t>工作</w:t>
      </w:r>
      <w:r w:rsidR="00DC7D33">
        <w:rPr>
          <w:rFonts w:ascii="標楷體" w:eastAsia="標楷體" w:hAnsi="標楷體" w:hint="eastAsia"/>
          <w:sz w:val="32"/>
          <w:szCs w:val="32"/>
        </w:rPr>
        <w:t>，預定6月底</w:t>
      </w:r>
      <w:r w:rsidR="00CF53BF">
        <w:rPr>
          <w:rFonts w:ascii="標楷體" w:eastAsia="標楷體" w:hAnsi="標楷體" w:hint="eastAsia"/>
          <w:sz w:val="32"/>
          <w:szCs w:val="32"/>
        </w:rPr>
        <w:t>及12月底前分別</w:t>
      </w:r>
      <w:r w:rsidR="00DC7D33">
        <w:rPr>
          <w:rFonts w:ascii="標楷體" w:eastAsia="標楷體" w:hAnsi="標楷體" w:hint="eastAsia"/>
          <w:sz w:val="32"/>
          <w:szCs w:val="32"/>
        </w:rPr>
        <w:t>完成</w:t>
      </w:r>
      <w:r w:rsidR="00CF53BF" w:rsidRPr="00CF53BF">
        <w:rPr>
          <w:rFonts w:ascii="標楷體" w:eastAsia="標楷體" w:hAnsi="標楷體" w:hint="eastAsia"/>
          <w:sz w:val="32"/>
          <w:szCs w:val="32"/>
        </w:rPr>
        <w:t>9層樓以上</w:t>
      </w:r>
      <w:r w:rsidR="00CF53BF">
        <w:rPr>
          <w:rFonts w:ascii="標楷體" w:eastAsia="標楷體" w:hAnsi="標楷體" w:hint="eastAsia"/>
          <w:sz w:val="32"/>
          <w:szCs w:val="32"/>
        </w:rPr>
        <w:t>、6至8層樓建物的</w:t>
      </w:r>
      <w:r w:rsidR="00DC7D33">
        <w:rPr>
          <w:rFonts w:ascii="標楷體" w:eastAsia="標楷體" w:hAnsi="標楷體" w:hint="eastAsia"/>
          <w:sz w:val="32"/>
          <w:szCs w:val="32"/>
        </w:rPr>
        <w:t>結構分析</w:t>
      </w:r>
      <w:r w:rsidR="00CF53BF">
        <w:rPr>
          <w:rFonts w:ascii="標楷體" w:eastAsia="標楷體" w:hAnsi="標楷體" w:hint="eastAsia"/>
          <w:sz w:val="32"/>
          <w:szCs w:val="32"/>
        </w:rPr>
        <w:t>作業</w:t>
      </w:r>
      <w:r w:rsidR="00DC7D33">
        <w:rPr>
          <w:rFonts w:ascii="標楷體" w:eastAsia="標楷體" w:hAnsi="標楷體" w:hint="eastAsia"/>
          <w:sz w:val="32"/>
          <w:szCs w:val="32"/>
        </w:rPr>
        <w:t>，</w:t>
      </w:r>
      <w:r w:rsidR="00CF53BF">
        <w:rPr>
          <w:rFonts w:ascii="標楷體" w:eastAsia="標楷體" w:hAnsi="標楷體" w:hint="eastAsia"/>
          <w:sz w:val="32"/>
          <w:szCs w:val="32"/>
        </w:rPr>
        <w:t>經</w:t>
      </w:r>
      <w:proofErr w:type="gramStart"/>
      <w:r w:rsidR="00CF53BF">
        <w:rPr>
          <w:rFonts w:ascii="標楷體" w:eastAsia="標楷體" w:hAnsi="標楷體" w:hint="eastAsia"/>
          <w:sz w:val="32"/>
          <w:szCs w:val="32"/>
        </w:rPr>
        <w:t>分析</w:t>
      </w:r>
      <w:r w:rsidR="00DC7D33">
        <w:rPr>
          <w:rFonts w:ascii="標楷體" w:eastAsia="標楷體" w:hAnsi="標楷體" w:hint="eastAsia"/>
          <w:sz w:val="32"/>
          <w:szCs w:val="32"/>
        </w:rPr>
        <w:t>具</w:t>
      </w:r>
      <w:r w:rsidR="00CF53BF">
        <w:rPr>
          <w:rFonts w:ascii="標楷體" w:eastAsia="標楷體" w:hAnsi="標楷體" w:hint="eastAsia"/>
          <w:sz w:val="32"/>
          <w:szCs w:val="32"/>
        </w:rPr>
        <w:t>震損</w:t>
      </w:r>
      <w:proofErr w:type="gramEnd"/>
      <w:r w:rsidR="00DC7D33">
        <w:rPr>
          <w:rFonts w:ascii="標楷體" w:eastAsia="標楷體" w:hAnsi="標楷體" w:hint="eastAsia"/>
          <w:sz w:val="32"/>
          <w:szCs w:val="32"/>
        </w:rPr>
        <w:t>風險的</w:t>
      </w:r>
      <w:r w:rsidR="00CF53BF">
        <w:rPr>
          <w:rFonts w:ascii="標楷體" w:eastAsia="標楷體" w:hAnsi="標楷體" w:hint="eastAsia"/>
          <w:sz w:val="32"/>
          <w:szCs w:val="32"/>
        </w:rPr>
        <w:t>建物，</w:t>
      </w:r>
      <w:r w:rsidR="00D9148A">
        <w:rPr>
          <w:rFonts w:ascii="標楷體" w:eastAsia="標楷體" w:hAnsi="標楷體" w:hint="eastAsia"/>
          <w:sz w:val="32"/>
          <w:szCs w:val="32"/>
        </w:rPr>
        <w:t>市府建築管理處將主動發</w:t>
      </w:r>
      <w:r w:rsidR="005E5146">
        <w:rPr>
          <w:rFonts w:ascii="標楷體" w:eastAsia="標楷體" w:hAnsi="標楷體" w:hint="eastAsia"/>
          <w:sz w:val="32"/>
          <w:szCs w:val="32"/>
        </w:rPr>
        <w:t>送通知書</w:t>
      </w:r>
      <w:r w:rsidR="00D9148A">
        <w:rPr>
          <w:rFonts w:ascii="標楷體" w:eastAsia="標楷體" w:hAnsi="標楷體" w:hint="eastAsia"/>
          <w:sz w:val="32"/>
          <w:szCs w:val="32"/>
        </w:rPr>
        <w:t>提醒屋主留意，並調查接受</w:t>
      </w:r>
      <w:r w:rsidR="005E5146">
        <w:rPr>
          <w:rFonts w:ascii="標楷體" w:eastAsia="標楷體" w:hAnsi="標楷體" w:hint="eastAsia"/>
          <w:sz w:val="32"/>
          <w:szCs w:val="32"/>
        </w:rPr>
        <w:t>耐震能力評估、</w:t>
      </w:r>
      <w:r w:rsidR="00D9148A">
        <w:rPr>
          <w:rFonts w:ascii="標楷體" w:eastAsia="標楷體" w:hAnsi="標楷體" w:hint="eastAsia"/>
          <w:sz w:val="32"/>
          <w:szCs w:val="32"/>
        </w:rPr>
        <w:t>補強改善、重建規劃</w:t>
      </w:r>
      <w:r w:rsidR="00CF53BF">
        <w:rPr>
          <w:rFonts w:ascii="標楷體" w:eastAsia="標楷體" w:hAnsi="標楷體" w:hint="eastAsia"/>
          <w:sz w:val="32"/>
          <w:szCs w:val="32"/>
        </w:rPr>
        <w:t>輔導</w:t>
      </w:r>
      <w:r w:rsidR="00D9148A">
        <w:rPr>
          <w:rFonts w:ascii="標楷體" w:eastAsia="標楷體" w:hAnsi="標楷體" w:hint="eastAsia"/>
          <w:sz w:val="32"/>
          <w:szCs w:val="32"/>
        </w:rPr>
        <w:t>的意願，給予協助</w:t>
      </w:r>
      <w:r w:rsidR="00CF53BF">
        <w:rPr>
          <w:rFonts w:ascii="標楷體" w:eastAsia="標楷體" w:hAnsi="標楷體" w:hint="eastAsia"/>
          <w:sz w:val="32"/>
          <w:szCs w:val="32"/>
        </w:rPr>
        <w:t>。</w:t>
      </w:r>
    </w:p>
    <w:p w:rsidR="00D9148A" w:rsidRDefault="005E5146" w:rsidP="004B244D">
      <w:pPr>
        <w:spacing w:beforeLines="50" w:before="180" w:afterLines="50" w:after="18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D9148A">
        <w:rPr>
          <w:rFonts w:ascii="標楷體" w:eastAsia="標楷體" w:hAnsi="標楷體" w:hint="eastAsia"/>
          <w:sz w:val="32"/>
          <w:szCs w:val="32"/>
        </w:rPr>
        <w:t>市民接獲建管處的通知</w:t>
      </w:r>
      <w:r>
        <w:rPr>
          <w:rFonts w:ascii="標楷體" w:eastAsia="標楷體" w:hAnsi="標楷體" w:hint="eastAsia"/>
          <w:sz w:val="32"/>
          <w:szCs w:val="32"/>
        </w:rPr>
        <w:t>書後，如欲瞭解專業團體在結構分析過程中查到的軟弱結構層位置，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可洽建管</w:t>
      </w:r>
      <w:proofErr w:type="gramEnd"/>
      <w:r>
        <w:rPr>
          <w:rFonts w:ascii="標楷體" w:eastAsia="標楷體" w:hAnsi="標楷體" w:hint="eastAsia"/>
          <w:sz w:val="32"/>
          <w:szCs w:val="32"/>
        </w:rPr>
        <w:t>處安排</w:t>
      </w:r>
      <w:r w:rsidR="00694868">
        <w:rPr>
          <w:rFonts w:ascii="標楷體" w:eastAsia="標楷體" w:hAnsi="標楷體" w:hint="eastAsia"/>
          <w:sz w:val="32"/>
          <w:szCs w:val="32"/>
        </w:rPr>
        <w:t>免費的</w:t>
      </w:r>
      <w:r>
        <w:rPr>
          <w:rFonts w:ascii="標楷體" w:eastAsia="標楷體" w:hAnsi="標楷體" w:hint="eastAsia"/>
          <w:sz w:val="32"/>
          <w:szCs w:val="32"/>
        </w:rPr>
        <w:t>建築師、土木技師</w:t>
      </w:r>
      <w:r w:rsidR="00694868" w:rsidRPr="00694868">
        <w:rPr>
          <w:rFonts w:ascii="標楷體" w:eastAsia="標楷體" w:hAnsi="標楷體" w:hint="eastAsia"/>
          <w:sz w:val="32"/>
          <w:szCs w:val="32"/>
        </w:rPr>
        <w:t>諮詢</w:t>
      </w:r>
      <w:r w:rsidR="00694868">
        <w:rPr>
          <w:rFonts w:ascii="標楷體" w:eastAsia="標楷體" w:hAnsi="標楷體" w:hint="eastAsia"/>
          <w:sz w:val="32"/>
          <w:szCs w:val="32"/>
        </w:rPr>
        <w:t>服務</w:t>
      </w:r>
      <w:r w:rsidR="00223BE4">
        <w:rPr>
          <w:rFonts w:ascii="標楷體" w:eastAsia="標楷體" w:hAnsi="標楷體" w:hint="eastAsia"/>
          <w:sz w:val="32"/>
          <w:szCs w:val="32"/>
        </w:rPr>
        <w:t>。同時</w:t>
      </w:r>
      <w:r w:rsidR="00694868">
        <w:rPr>
          <w:rFonts w:ascii="標楷體" w:eastAsia="標楷體" w:hAnsi="標楷體" w:hint="eastAsia"/>
          <w:sz w:val="32"/>
          <w:szCs w:val="32"/>
        </w:rPr>
        <w:t>該處今年提供240個全額補助的耐震能力初步評估補助名額，經完成評估</w:t>
      </w:r>
      <w:r w:rsidR="00F141C1">
        <w:rPr>
          <w:rFonts w:ascii="標楷體" w:eastAsia="標楷體" w:hAnsi="標楷體" w:hint="eastAsia"/>
          <w:sz w:val="32"/>
          <w:szCs w:val="32"/>
        </w:rPr>
        <w:t>並</w:t>
      </w:r>
      <w:r w:rsidR="00694868">
        <w:rPr>
          <w:rFonts w:ascii="標楷體" w:eastAsia="標楷體" w:hAnsi="標楷體" w:hint="eastAsia"/>
          <w:sz w:val="32"/>
          <w:szCs w:val="32"/>
        </w:rPr>
        <w:t>符合「</w:t>
      </w:r>
      <w:r w:rsidR="00694868" w:rsidRPr="00694868">
        <w:rPr>
          <w:rFonts w:ascii="標楷體" w:eastAsia="標楷體" w:hAnsi="標楷體"/>
          <w:sz w:val="32"/>
          <w:szCs w:val="32"/>
        </w:rPr>
        <w:t>都市危險及老舊建築物加速重建條例</w:t>
      </w:r>
      <w:r w:rsidR="00694868">
        <w:rPr>
          <w:rFonts w:ascii="標楷體" w:eastAsia="標楷體" w:hAnsi="標楷體" w:hint="eastAsia"/>
          <w:sz w:val="32"/>
          <w:szCs w:val="32"/>
        </w:rPr>
        <w:t>」重建資格條件者，可進一步爭取最高40%的重建獎勵容積(如原容積率為240%之建築基地，最高可取得336%之重建容積)</w:t>
      </w:r>
      <w:r w:rsidR="00223BE4">
        <w:rPr>
          <w:rFonts w:ascii="標楷體" w:eastAsia="標楷體" w:hAnsi="標楷體" w:hint="eastAsia"/>
          <w:sz w:val="32"/>
          <w:szCs w:val="32"/>
        </w:rPr>
        <w:t>，有意願的建物所有權人，在接獲建管處的通知書後，可填具意願書並</w:t>
      </w:r>
      <w:proofErr w:type="gramStart"/>
      <w:r w:rsidR="00223BE4">
        <w:rPr>
          <w:rFonts w:ascii="標楷體" w:eastAsia="標楷體" w:hAnsi="標楷體" w:hint="eastAsia"/>
          <w:sz w:val="32"/>
          <w:szCs w:val="32"/>
        </w:rPr>
        <w:t>回傳建管</w:t>
      </w:r>
      <w:proofErr w:type="gramEnd"/>
      <w:r w:rsidR="00223BE4">
        <w:rPr>
          <w:rFonts w:ascii="標楷體" w:eastAsia="標楷體" w:hAnsi="標楷體" w:hint="eastAsia"/>
          <w:sz w:val="32"/>
          <w:szCs w:val="32"/>
        </w:rPr>
        <w:t>處</w:t>
      </w:r>
      <w:r w:rsidR="00F141C1">
        <w:rPr>
          <w:rFonts w:ascii="標楷體" w:eastAsia="標楷體" w:hAnsi="標楷體" w:hint="eastAsia"/>
          <w:sz w:val="32"/>
          <w:szCs w:val="32"/>
        </w:rPr>
        <w:t>使用管理科(洽詢電話3322101轉6111至6113)</w:t>
      </w:r>
      <w:r w:rsidR="00223BE4">
        <w:rPr>
          <w:rFonts w:ascii="標楷體" w:eastAsia="標楷體" w:hAnsi="標楷體" w:hint="eastAsia"/>
          <w:sz w:val="32"/>
          <w:szCs w:val="32"/>
        </w:rPr>
        <w:t>辦理輔導登記</w:t>
      </w:r>
      <w:r w:rsidR="00694868">
        <w:rPr>
          <w:rFonts w:ascii="標楷體" w:eastAsia="標楷體" w:hAnsi="標楷體" w:hint="eastAsia"/>
          <w:sz w:val="32"/>
          <w:szCs w:val="32"/>
        </w:rPr>
        <w:t>。</w:t>
      </w:r>
    </w:p>
    <w:p w:rsidR="00C72406" w:rsidRDefault="00C72406" w:rsidP="004B244D">
      <w:pPr>
        <w:spacing w:beforeLines="50" w:before="180" w:afterLines="50" w:after="180" w:line="520" w:lineRule="exact"/>
        <w:rPr>
          <w:rFonts w:ascii="標楷體" w:eastAsia="標楷體" w:hAnsi="標楷體"/>
          <w:sz w:val="32"/>
          <w:szCs w:val="32"/>
        </w:rPr>
      </w:pPr>
    </w:p>
    <w:p w:rsidR="00223BE4" w:rsidRDefault="00223BE4" w:rsidP="004B244D">
      <w:pPr>
        <w:spacing w:beforeLines="50" w:before="180" w:afterLines="50" w:after="180" w:line="520" w:lineRule="exact"/>
        <w:rPr>
          <w:rFonts w:ascii="標楷體" w:eastAsia="標楷體" w:hAnsi="標楷體"/>
          <w:sz w:val="32"/>
          <w:szCs w:val="32"/>
        </w:rPr>
      </w:pPr>
    </w:p>
    <w:p w:rsidR="009634E6" w:rsidRDefault="00F851A4" w:rsidP="00223BE4">
      <w:pPr>
        <w:spacing w:beforeLines="1400" w:before="5040" w:afterLines="50" w:after="18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552700" cy="3403510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金山社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960" cy="341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527" w:rsidRDefault="001C2527" w:rsidP="00F851A4">
      <w:pPr>
        <w:spacing w:beforeLines="50" w:before="180" w:afterLines="50" w:after="18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</w:t>
      </w:r>
      <w:r w:rsidR="00074A0D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074A0D">
        <w:rPr>
          <w:rFonts w:ascii="標楷體" w:eastAsia="標楷體" w:hAnsi="標楷體" w:hint="eastAsia"/>
          <w:sz w:val="32"/>
          <w:szCs w:val="32"/>
        </w:rPr>
        <w:t>海砂屋結構損害</w:t>
      </w:r>
      <w:r w:rsidR="00F141C1">
        <w:rPr>
          <w:rFonts w:ascii="標楷體" w:eastAsia="標楷體" w:hAnsi="標楷體" w:hint="eastAsia"/>
          <w:sz w:val="32"/>
          <w:szCs w:val="32"/>
        </w:rPr>
        <w:t>危及安全，</w:t>
      </w:r>
      <w:r w:rsidR="00F958BA">
        <w:rPr>
          <w:rFonts w:ascii="標楷體" w:eastAsia="標楷體" w:hAnsi="標楷體" w:hint="eastAsia"/>
          <w:sz w:val="32"/>
          <w:szCs w:val="32"/>
        </w:rPr>
        <w:t>建議辦理重建評估</w:t>
      </w:r>
    </w:p>
    <w:p w:rsidR="00074A0D" w:rsidRDefault="00074A0D" w:rsidP="00223BE4">
      <w:pPr>
        <w:spacing w:beforeLines="1400" w:before="5040" w:afterLines="50" w:after="18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2570589" cy="3429000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46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02" cy="343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A0D" w:rsidRPr="00074A0D" w:rsidRDefault="00074A0D" w:rsidP="00F851A4">
      <w:pPr>
        <w:spacing w:beforeLines="50" w:before="180" w:afterLines="50" w:after="18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圖2、地下室長期積水損及結構</w:t>
      </w:r>
      <w:r w:rsidR="00F958BA">
        <w:rPr>
          <w:rFonts w:ascii="標楷體" w:eastAsia="標楷體" w:hAnsi="標楷體" w:hint="eastAsia"/>
          <w:sz w:val="32"/>
          <w:szCs w:val="32"/>
        </w:rPr>
        <w:t>，宜進行結構評估</w:t>
      </w:r>
    </w:p>
    <w:sectPr w:rsidR="00074A0D" w:rsidRPr="00074A0D" w:rsidSect="006955B7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18" w:rsidRDefault="00FE3218" w:rsidP="00A525E1">
      <w:r>
        <w:separator/>
      </w:r>
    </w:p>
  </w:endnote>
  <w:endnote w:type="continuationSeparator" w:id="0">
    <w:p w:rsidR="00FE3218" w:rsidRDefault="00FE3218" w:rsidP="00A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18" w:rsidRDefault="00FE3218" w:rsidP="00A525E1">
      <w:r>
        <w:separator/>
      </w:r>
    </w:p>
  </w:footnote>
  <w:footnote w:type="continuationSeparator" w:id="0">
    <w:p w:rsidR="00FE3218" w:rsidRDefault="00FE3218" w:rsidP="00A5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8C"/>
    <w:rsid w:val="00074A0D"/>
    <w:rsid w:val="000C204C"/>
    <w:rsid w:val="000E37DE"/>
    <w:rsid w:val="000E5E6F"/>
    <w:rsid w:val="00105B42"/>
    <w:rsid w:val="00162BFD"/>
    <w:rsid w:val="001C2527"/>
    <w:rsid w:val="001C34C6"/>
    <w:rsid w:val="001E5D35"/>
    <w:rsid w:val="001F1060"/>
    <w:rsid w:val="00200F5C"/>
    <w:rsid w:val="00210C03"/>
    <w:rsid w:val="00223BE4"/>
    <w:rsid w:val="00242FED"/>
    <w:rsid w:val="00256F5F"/>
    <w:rsid w:val="0025735E"/>
    <w:rsid w:val="002822D5"/>
    <w:rsid w:val="002D7183"/>
    <w:rsid w:val="00306FD2"/>
    <w:rsid w:val="00367C1D"/>
    <w:rsid w:val="00381E8F"/>
    <w:rsid w:val="003E1BBF"/>
    <w:rsid w:val="004259DA"/>
    <w:rsid w:val="0043508E"/>
    <w:rsid w:val="004645A0"/>
    <w:rsid w:val="00470C4F"/>
    <w:rsid w:val="00485744"/>
    <w:rsid w:val="00486550"/>
    <w:rsid w:val="004B244D"/>
    <w:rsid w:val="004C00AD"/>
    <w:rsid w:val="004D7E16"/>
    <w:rsid w:val="004F1DCB"/>
    <w:rsid w:val="00513295"/>
    <w:rsid w:val="005145FA"/>
    <w:rsid w:val="00515FD5"/>
    <w:rsid w:val="00594866"/>
    <w:rsid w:val="005E18DF"/>
    <w:rsid w:val="005E5146"/>
    <w:rsid w:val="006027DC"/>
    <w:rsid w:val="00606003"/>
    <w:rsid w:val="00620E08"/>
    <w:rsid w:val="00654893"/>
    <w:rsid w:val="00654C06"/>
    <w:rsid w:val="00685013"/>
    <w:rsid w:val="00694868"/>
    <w:rsid w:val="006955B7"/>
    <w:rsid w:val="006C4E8C"/>
    <w:rsid w:val="006F5DF9"/>
    <w:rsid w:val="00705754"/>
    <w:rsid w:val="0072080D"/>
    <w:rsid w:val="00733CE1"/>
    <w:rsid w:val="0073558F"/>
    <w:rsid w:val="007934FF"/>
    <w:rsid w:val="007B559E"/>
    <w:rsid w:val="007C559E"/>
    <w:rsid w:val="007E13BF"/>
    <w:rsid w:val="007F1BFF"/>
    <w:rsid w:val="007F5DDC"/>
    <w:rsid w:val="00810EE3"/>
    <w:rsid w:val="00823F33"/>
    <w:rsid w:val="0084144F"/>
    <w:rsid w:val="00867C0D"/>
    <w:rsid w:val="00875C2E"/>
    <w:rsid w:val="008851CF"/>
    <w:rsid w:val="008A1BDB"/>
    <w:rsid w:val="008B1F94"/>
    <w:rsid w:val="009269AB"/>
    <w:rsid w:val="0095326F"/>
    <w:rsid w:val="00957CB6"/>
    <w:rsid w:val="009634E6"/>
    <w:rsid w:val="009704D4"/>
    <w:rsid w:val="00980EE5"/>
    <w:rsid w:val="009D00C9"/>
    <w:rsid w:val="009E0D70"/>
    <w:rsid w:val="009F2DD7"/>
    <w:rsid w:val="00A020AD"/>
    <w:rsid w:val="00A1768D"/>
    <w:rsid w:val="00A231F5"/>
    <w:rsid w:val="00A44E3D"/>
    <w:rsid w:val="00A525E1"/>
    <w:rsid w:val="00A53DF7"/>
    <w:rsid w:val="00A6453C"/>
    <w:rsid w:val="00A91DFF"/>
    <w:rsid w:val="00A93FF5"/>
    <w:rsid w:val="00AE5CC7"/>
    <w:rsid w:val="00AF7D96"/>
    <w:rsid w:val="00B30BDB"/>
    <w:rsid w:val="00B42C0C"/>
    <w:rsid w:val="00B931CD"/>
    <w:rsid w:val="00BB4F42"/>
    <w:rsid w:val="00BB603F"/>
    <w:rsid w:val="00BC5811"/>
    <w:rsid w:val="00BE2CCA"/>
    <w:rsid w:val="00BF24B9"/>
    <w:rsid w:val="00BF25AF"/>
    <w:rsid w:val="00BF7A30"/>
    <w:rsid w:val="00C25954"/>
    <w:rsid w:val="00C72406"/>
    <w:rsid w:val="00C74959"/>
    <w:rsid w:val="00C77BA9"/>
    <w:rsid w:val="00C9508C"/>
    <w:rsid w:val="00CB6448"/>
    <w:rsid w:val="00CC6F3D"/>
    <w:rsid w:val="00CF078F"/>
    <w:rsid w:val="00CF53BF"/>
    <w:rsid w:val="00CF74A3"/>
    <w:rsid w:val="00D13E6B"/>
    <w:rsid w:val="00D257E7"/>
    <w:rsid w:val="00D46042"/>
    <w:rsid w:val="00D9148A"/>
    <w:rsid w:val="00D94128"/>
    <w:rsid w:val="00DA374A"/>
    <w:rsid w:val="00DC7D33"/>
    <w:rsid w:val="00E01728"/>
    <w:rsid w:val="00E239F4"/>
    <w:rsid w:val="00E4225D"/>
    <w:rsid w:val="00E42577"/>
    <w:rsid w:val="00E4786E"/>
    <w:rsid w:val="00EC60AD"/>
    <w:rsid w:val="00EE4202"/>
    <w:rsid w:val="00EF04E4"/>
    <w:rsid w:val="00F141C1"/>
    <w:rsid w:val="00F242A2"/>
    <w:rsid w:val="00F43833"/>
    <w:rsid w:val="00F667FE"/>
    <w:rsid w:val="00F8246E"/>
    <w:rsid w:val="00F851A4"/>
    <w:rsid w:val="00F94E16"/>
    <w:rsid w:val="00F958BA"/>
    <w:rsid w:val="00FA30B9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24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25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25E1"/>
    <w:rPr>
      <w:sz w:val="20"/>
      <w:szCs w:val="20"/>
    </w:rPr>
  </w:style>
  <w:style w:type="table" w:styleId="a9">
    <w:name w:val="Table Grid"/>
    <w:basedOn w:val="a1"/>
    <w:uiPriority w:val="59"/>
    <w:rsid w:val="00BF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24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25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25E1"/>
    <w:rPr>
      <w:sz w:val="20"/>
      <w:szCs w:val="20"/>
    </w:rPr>
  </w:style>
  <w:style w:type="table" w:styleId="a9">
    <w:name w:val="Table Grid"/>
    <w:basedOn w:val="a1"/>
    <w:uiPriority w:val="59"/>
    <w:rsid w:val="00BF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0666-6566-47D2-8B59-A50F1359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110</Words>
  <Characters>627</Characters>
  <Application>Microsoft Office Word</Application>
  <DocSecurity>0</DocSecurity>
  <Lines>5</Lines>
  <Paragraphs>1</Paragraphs>
  <ScaleCrop>false</ScaleCrop>
  <Company>SYNNEX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郭建志</dc:creator>
  <cp:lastModifiedBy>陳明彥</cp:lastModifiedBy>
  <cp:revision>7</cp:revision>
  <cp:lastPrinted>2018-03-08T00:28:00Z</cp:lastPrinted>
  <dcterms:created xsi:type="dcterms:W3CDTF">2018-03-08T00:23:00Z</dcterms:created>
  <dcterms:modified xsi:type="dcterms:W3CDTF">2018-03-19T03:05:00Z</dcterms:modified>
</cp:coreProperties>
</file>