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1141" w14:textId="30ECC811" w:rsidR="0030675B" w:rsidRPr="0030675B" w:rsidRDefault="00BE543C" w:rsidP="00BE543C">
      <w:pPr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桃園航空城</w:t>
      </w:r>
      <w:r w:rsidR="00C3453F">
        <w:rPr>
          <w:rFonts w:ascii="Times New Roman" w:eastAsia="標楷體" w:hAnsi="Times New Roman" w:hint="eastAsia"/>
          <w:b/>
          <w:bCs/>
          <w:sz w:val="48"/>
          <w:szCs w:val="48"/>
        </w:rPr>
        <w:t>機場園區</w:t>
      </w:r>
      <w:r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特定區區段徵收</w:t>
      </w:r>
      <w:r w:rsidR="0030675B"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案</w:t>
      </w:r>
    </w:p>
    <w:p w14:paraId="732105D3" w14:textId="0B8CB7DE" w:rsidR="00BE543C" w:rsidRPr="0030675B" w:rsidRDefault="00BE543C" w:rsidP="00BE543C">
      <w:pPr>
        <w:jc w:val="center"/>
        <w:rPr>
          <w:rFonts w:ascii="Times New Roman" w:eastAsia="標楷體" w:hAnsi="Times New Roman"/>
          <w:b/>
          <w:bCs/>
          <w:sz w:val="44"/>
          <w:szCs w:val="44"/>
        </w:rPr>
      </w:pPr>
      <w:r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安置土地第</w:t>
      </w:r>
      <w:r w:rsidR="00B8746E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二</w:t>
      </w:r>
      <w:r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階段</w:t>
      </w:r>
      <w:r w:rsidR="00ED32A5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抽籤暨</w:t>
      </w:r>
      <w:r w:rsidR="00770EFE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土地</w:t>
      </w:r>
      <w:r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分配作業</w:t>
      </w:r>
      <w:r w:rsidR="0030675B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議程</w:t>
      </w:r>
    </w:p>
    <w:p w14:paraId="1AAB5474" w14:textId="65353FF8" w:rsidR="00D917B8" w:rsidRPr="00735FD0" w:rsidRDefault="00ED32A5" w:rsidP="003C704A">
      <w:pPr>
        <w:spacing w:beforeLines="100" w:before="360" w:line="500" w:lineRule="exact"/>
        <w:ind w:firstLineChars="200" w:firstLine="641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sz w:val="32"/>
          <w:szCs w:val="32"/>
        </w:rPr>
        <w:t>抽籤暨</w:t>
      </w:r>
      <w:r w:rsidR="00770EFE" w:rsidRPr="00735FD0">
        <w:rPr>
          <w:rFonts w:ascii="Times New Roman" w:eastAsia="標楷體" w:hAnsi="Times New Roman" w:hint="eastAsia"/>
          <w:b/>
          <w:bCs/>
          <w:sz w:val="32"/>
          <w:szCs w:val="32"/>
        </w:rPr>
        <w:t>土地</w:t>
      </w:r>
      <w:r w:rsidR="003C704A" w:rsidRPr="00735FD0">
        <w:rPr>
          <w:rFonts w:ascii="Times New Roman" w:eastAsia="標楷體" w:hAnsi="Times New Roman" w:hint="eastAsia"/>
          <w:b/>
          <w:bCs/>
          <w:sz w:val="32"/>
          <w:szCs w:val="32"/>
        </w:rPr>
        <w:t>分配作業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議程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4254"/>
        <w:gridCol w:w="4931"/>
      </w:tblGrid>
      <w:tr w:rsidR="00770EFE" w:rsidRPr="00B106C5" w14:paraId="375F7541" w14:textId="77777777" w:rsidTr="00823A0F">
        <w:trPr>
          <w:trHeight w:hRule="exact" w:val="715"/>
          <w:tblHeader/>
        </w:trPr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6139EBF4" w14:textId="42999A79" w:rsidR="00770EFE" w:rsidRPr="00887C0A" w:rsidRDefault="00770EFE" w:rsidP="00823A0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887C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37" w:type="pct"/>
            <w:gridSpan w:val="2"/>
            <w:shd w:val="clear" w:color="auto" w:fill="D9D9D9" w:themeFill="background1" w:themeFillShade="D9"/>
            <w:vAlign w:val="center"/>
          </w:tcPr>
          <w:p w14:paraId="061DD03A" w14:textId="76D63246" w:rsidR="00770EFE" w:rsidRPr="00887C0A" w:rsidRDefault="00770EFE" w:rsidP="00823A0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887C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358" w:type="pct"/>
            <w:shd w:val="clear" w:color="auto" w:fill="D9D9D9" w:themeFill="background1" w:themeFillShade="D9"/>
            <w:noWrap/>
            <w:vAlign w:val="center"/>
          </w:tcPr>
          <w:p w14:paraId="40C9F9B7" w14:textId="2E929805" w:rsidR="00770EFE" w:rsidRPr="00887C0A" w:rsidRDefault="00770EFE" w:rsidP="00823A0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</w:tr>
      <w:tr w:rsidR="00770EFE" w:rsidRPr="00B106C5" w14:paraId="4761C234" w14:textId="77777777" w:rsidTr="0018689B">
        <w:trPr>
          <w:trHeight w:hRule="exact" w:val="624"/>
        </w:trPr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14:paraId="4C8A7BA3" w14:textId="291E4F5A" w:rsidR="00770EFE" w:rsidRPr="00887C0A" w:rsidRDefault="00770EFE" w:rsidP="00C3453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2/</w:t>
            </w:r>
            <w:r w:rsidR="00C3453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3" w:type="pct"/>
            <w:vMerge w:val="restart"/>
            <w:vAlign w:val="center"/>
          </w:tcPr>
          <w:p w14:paraId="3FE4322C" w14:textId="4CEEB79F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770EF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抽籤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14:paraId="77B5E771" w14:textId="284A6839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887C0A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09:00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-09: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187CC1FB" w14:textId="6E681F8B" w:rsidR="00770EFE" w:rsidRPr="000A46BE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順序籤</w:t>
            </w:r>
            <w:r w:rsid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</w:tr>
      <w:tr w:rsidR="00770EFE" w:rsidRPr="00B106C5" w14:paraId="718994FB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38F18640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298FD915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24B825E9" w14:textId="32F49E1D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-09: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7931B42" w14:textId="6E8626A5" w:rsidR="00770EFE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主持人致詞、</w:t>
            </w:r>
            <w:r w:rsid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簡報說明程序</w:t>
            </w:r>
          </w:p>
        </w:tc>
      </w:tr>
      <w:tr w:rsidR="00770EFE" w:rsidRPr="00B106C5" w14:paraId="3C401D13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04AA7971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0A34252F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1B019B80" w14:textId="081C93F1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-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10:</w:t>
            </w:r>
            <w:r w:rsidR="0018689B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D7E0DE0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順序籤抽籤作業</w:t>
            </w:r>
          </w:p>
          <w:p w14:paraId="27B740DD" w14:textId="216226FA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3A0F" w:rsidRPr="00B106C5" w14:paraId="0F3FA35F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19B018EC" w14:textId="77777777" w:rsidR="00823A0F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13B8C6E4" w14:textId="77777777" w:rsidR="00823A0F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32B2D24D" w14:textId="615E3857" w:rsidR="00823A0F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10:</w:t>
            </w:r>
            <w:r w:rsidR="0018689B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0-10:40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113A93AA" w14:textId="1CC648D0" w:rsidR="00823A0F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分配籤報到</w:t>
            </w:r>
          </w:p>
        </w:tc>
      </w:tr>
      <w:tr w:rsidR="00770EFE" w:rsidRPr="00B106C5" w14:paraId="6274B110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5787C2F6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7FD1E2B7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0E4F322F" w14:textId="45D499F6" w:rsidR="00770EFE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10:40-12:00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0F44EE3F" w14:textId="79B1B36C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分配籤抽籤作業</w:t>
            </w:r>
          </w:p>
        </w:tc>
      </w:tr>
      <w:tr w:rsidR="00770EFE" w:rsidRPr="00B106C5" w14:paraId="0A05ADCD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4C0BE9DE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7" w:type="pct"/>
            <w:gridSpan w:val="2"/>
            <w:vAlign w:val="center"/>
          </w:tcPr>
          <w:p w14:paraId="0017BED9" w14:textId="4AE3024B" w:rsidR="00770EFE" w:rsidRPr="00887C0A" w:rsidRDefault="0018689B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12:00</w:t>
            </w:r>
            <w:r w:rsidR="00770EFE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-13:00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2A012C1A" w14:textId="0C5A1416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中場休息</w:t>
            </w:r>
          </w:p>
        </w:tc>
      </w:tr>
      <w:tr w:rsidR="00770EFE" w:rsidRPr="00B106C5" w14:paraId="728BE880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5DEC91F4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 w:val="restart"/>
            <w:vAlign w:val="center"/>
          </w:tcPr>
          <w:p w14:paraId="307E06FC" w14:textId="03021B13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土地分配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57A82318" w14:textId="6B97900C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13:00-13:20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6857274F" w14:textId="4CACE5E7" w:rsidR="00770EFE" w:rsidRDefault="0018689B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土地分配</w:t>
            </w:r>
            <w:r w:rsid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</w:tr>
      <w:tr w:rsidR="00770EFE" w:rsidRPr="00B106C5" w14:paraId="5A01BDDF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340102AC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142B094D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25D05C80" w14:textId="6DDEB74D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13:20-13:30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5795013" w14:textId="6E3725F3" w:rsidR="00770EFE" w:rsidRDefault="0018689B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主持人致詞、簡報說明程序</w:t>
            </w:r>
          </w:p>
        </w:tc>
      </w:tr>
      <w:tr w:rsidR="00770EFE" w:rsidRPr="00B106C5" w14:paraId="1F7545D8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424AFE0F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5D2755EF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5201504D" w14:textId="52107A0E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13:30-17:00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1772856C" w14:textId="619A2684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土地分配作業</w:t>
            </w:r>
          </w:p>
        </w:tc>
      </w:tr>
      <w:tr w:rsidR="00770EFE" w:rsidRPr="00B106C5" w14:paraId="0AC53DD0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61ACABA4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4DCF8923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3841AEBC" w14:textId="49188C6A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17:00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AD93B50" w14:textId="4E655B20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散會</w:t>
            </w:r>
          </w:p>
        </w:tc>
      </w:tr>
    </w:tbl>
    <w:p w14:paraId="3CA3A5CB" w14:textId="059BD030" w:rsidR="00B106C5" w:rsidRPr="006A630C" w:rsidRDefault="00B106C5" w:rsidP="006A630C">
      <w:pPr>
        <w:pStyle w:val="a8"/>
        <w:numPr>
          <w:ilvl w:val="0"/>
          <w:numId w:val="3"/>
        </w:numPr>
        <w:spacing w:beforeLines="100" w:before="360" w:line="500" w:lineRule="exact"/>
        <w:ind w:leftChars="0"/>
        <w:jc w:val="both"/>
        <w:rPr>
          <w:rFonts w:ascii="Times New Roman" w:eastAsia="標楷體" w:hAnsi="Times New Roman"/>
          <w:b/>
          <w:bCs/>
          <w:sz w:val="32"/>
          <w:szCs w:val="32"/>
          <w:highlight w:val="lightGray"/>
          <w:u w:val="single"/>
        </w:rPr>
      </w:pPr>
      <w:r w:rsidRPr="006A630C">
        <w:rPr>
          <w:rFonts w:ascii="Times New Roman" w:eastAsia="標楷體" w:hAnsi="Times New Roman" w:hint="eastAsia"/>
          <w:b/>
          <w:bCs/>
          <w:sz w:val="32"/>
          <w:szCs w:val="32"/>
          <w:highlight w:val="lightGray"/>
          <w:u w:val="single"/>
        </w:rPr>
        <w:t>參加</w:t>
      </w:r>
      <w:r w:rsidR="00ED32A5">
        <w:rPr>
          <w:rFonts w:ascii="Times New Roman" w:eastAsia="標楷體" w:hAnsi="Times New Roman" w:hint="eastAsia"/>
          <w:b/>
          <w:bCs/>
          <w:sz w:val="32"/>
          <w:szCs w:val="32"/>
          <w:highlight w:val="lightGray"/>
          <w:u w:val="single"/>
        </w:rPr>
        <w:t>抽籤暨</w:t>
      </w:r>
      <w:r w:rsidRPr="006A630C">
        <w:rPr>
          <w:rFonts w:ascii="Times New Roman" w:eastAsia="標楷體" w:hAnsi="Times New Roman" w:hint="eastAsia"/>
          <w:b/>
          <w:bCs/>
          <w:sz w:val="32"/>
          <w:szCs w:val="32"/>
          <w:highlight w:val="lightGray"/>
          <w:u w:val="single"/>
        </w:rPr>
        <w:t>配地作業之注意事項</w:t>
      </w:r>
    </w:p>
    <w:p w14:paraId="6D1C2DAB" w14:textId="7D31AC6A" w:rsidR="00B106C5" w:rsidRPr="006A630C" w:rsidRDefault="00F51F1F" w:rsidP="00B21A4A">
      <w:pPr>
        <w:pStyle w:val="Default"/>
        <w:snapToGrid w:val="0"/>
        <w:spacing w:beforeLines="25" w:before="90" w:line="276" w:lineRule="auto"/>
        <w:ind w:left="3523" w:hangingChars="1100" w:hanging="3523"/>
        <w:jc w:val="both"/>
        <w:rPr>
          <w:rFonts w:ascii="標楷體" w:eastAsia="標楷體" w:hAnsi="標楷體"/>
          <w:color w:val="auto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一、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安置戶本人親自到場：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請攜帶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本人國民身分證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印章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。</w:t>
      </w:r>
    </w:p>
    <w:p w14:paraId="6D10D98D" w14:textId="4F9C30A4" w:rsidR="00B106C5" w:rsidRPr="006A630C" w:rsidRDefault="00F51F1F" w:rsidP="00B21A4A">
      <w:pPr>
        <w:pStyle w:val="Default"/>
        <w:snapToGrid w:val="0"/>
        <w:spacing w:beforeLines="25" w:before="90" w:line="276" w:lineRule="auto"/>
        <w:ind w:left="3523" w:hangingChars="1100" w:hanging="3523"/>
        <w:jc w:val="both"/>
        <w:rPr>
          <w:rFonts w:ascii="標楷體" w:eastAsia="標楷體" w:hAnsi="標楷體"/>
          <w:color w:val="auto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二、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委託他人代理到場：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代理人應攜帶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國民身分證正本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印章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委託書(加蓋委託人印鑑章)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委託人之身分證明文件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及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印鑑證明(一年內有效)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供查對。</w:t>
      </w:r>
    </w:p>
    <w:p w14:paraId="4973A5C2" w14:textId="558CF39E" w:rsidR="00FF076E" w:rsidRPr="0068035B" w:rsidRDefault="00F51F1F" w:rsidP="00B21A4A">
      <w:pPr>
        <w:pStyle w:val="Default"/>
        <w:snapToGrid w:val="0"/>
        <w:spacing w:beforeLines="25" w:before="90" w:line="276" w:lineRule="auto"/>
        <w:ind w:left="641" w:hangingChars="200" w:hanging="641"/>
        <w:jc w:val="both"/>
        <w:rPr>
          <w:rFonts w:ascii="標楷體" w:eastAsia="標楷體" w:hAnsi="標楷體"/>
          <w:color w:val="auto"/>
          <w:sz w:val="32"/>
          <w:szCs w:val="28"/>
        </w:rPr>
      </w:pPr>
      <w:r w:rsidRPr="00F51F1F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三、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安置戶（受託人）請準時報到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，若輪到安置戶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抽籤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時，經唱名三次未表明在場者，由</w:t>
      </w:r>
      <w:r w:rsidR="00B21A4A">
        <w:rPr>
          <w:rFonts w:ascii="標楷體" w:eastAsia="標楷體" w:hAnsi="標楷體" w:hint="eastAsia"/>
          <w:color w:val="auto"/>
          <w:sz w:val="32"/>
          <w:szCs w:val="28"/>
        </w:rPr>
        <w:t>監籤人員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代為抽出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；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若輪到安置戶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選配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時，經唱名三次未表明在場者</w:t>
      </w:r>
      <w:r w:rsidR="00B21A4A">
        <w:rPr>
          <w:rFonts w:ascii="標楷體" w:eastAsia="標楷體" w:hAnsi="標楷體" w:hint="eastAsia"/>
          <w:color w:val="auto"/>
          <w:sz w:val="32"/>
          <w:szCs w:val="28"/>
        </w:rPr>
        <w:t>，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由次一順序之安置戶進行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選配</w:t>
      </w:r>
      <w:r w:rsidR="00B21A4A">
        <w:rPr>
          <w:rFonts w:ascii="標楷體" w:eastAsia="標楷體" w:hAnsi="標楷體" w:hint="eastAsia"/>
          <w:color w:val="auto"/>
          <w:sz w:val="32"/>
          <w:szCs w:val="28"/>
        </w:rPr>
        <w:t>，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已過號之安置戶到場後，應即</w:t>
      </w:r>
      <w:r w:rsidR="0088396F">
        <w:rPr>
          <w:rFonts w:ascii="標楷體" w:eastAsia="標楷體" w:hAnsi="標楷體" w:hint="eastAsia"/>
          <w:color w:val="auto"/>
          <w:sz w:val="32"/>
          <w:szCs w:val="28"/>
        </w:rPr>
        <w:t>向</w:t>
      </w:r>
      <w:bookmarkStart w:id="0" w:name="_GoBack"/>
      <w:bookmarkEnd w:id="0"/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現場工作人員完成報到，依當時分配次序間隔二名後補辦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選配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。若安置戶未於排定之土地分配場次辦竣前辦理報到者，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視為放棄分配安置土地之權利。</w:t>
      </w:r>
    </w:p>
    <w:sectPr w:rsidR="00FF076E" w:rsidRPr="0068035B" w:rsidSect="0070785E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6175" w14:textId="77777777" w:rsidR="00F712A8" w:rsidRDefault="00F712A8" w:rsidP="00B106C5">
      <w:r>
        <w:separator/>
      </w:r>
    </w:p>
  </w:endnote>
  <w:endnote w:type="continuationSeparator" w:id="0">
    <w:p w14:paraId="6A7055D3" w14:textId="77777777" w:rsidR="00F712A8" w:rsidRDefault="00F712A8" w:rsidP="00B1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9045F" w14:textId="77777777" w:rsidR="00F712A8" w:rsidRDefault="00F712A8" w:rsidP="00B106C5">
      <w:r>
        <w:separator/>
      </w:r>
    </w:p>
  </w:footnote>
  <w:footnote w:type="continuationSeparator" w:id="0">
    <w:p w14:paraId="35F68635" w14:textId="77777777" w:rsidR="00F712A8" w:rsidRDefault="00F712A8" w:rsidP="00B1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CFA"/>
    <w:multiLevelType w:val="hybridMultilevel"/>
    <w:tmpl w:val="DD78DB5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766476"/>
    <w:multiLevelType w:val="hybridMultilevel"/>
    <w:tmpl w:val="6E9A7E1E"/>
    <w:lvl w:ilvl="0" w:tplc="A5B6CABA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5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>
    <w:nsid w:val="258B703C"/>
    <w:multiLevelType w:val="hybridMultilevel"/>
    <w:tmpl w:val="FB105C6E"/>
    <w:lvl w:ilvl="0" w:tplc="04090003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80"/>
      </w:pPr>
      <w:rPr>
        <w:rFonts w:ascii="Wingdings" w:hAnsi="Wingdings" w:hint="default"/>
      </w:rPr>
    </w:lvl>
  </w:abstractNum>
  <w:abstractNum w:abstractNumId="3">
    <w:nsid w:val="2A385479"/>
    <w:multiLevelType w:val="hybridMultilevel"/>
    <w:tmpl w:val="A40CFC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083C27"/>
    <w:multiLevelType w:val="hybridMultilevel"/>
    <w:tmpl w:val="478C4F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3C"/>
    <w:rsid w:val="000007E5"/>
    <w:rsid w:val="00017AEF"/>
    <w:rsid w:val="000A46BE"/>
    <w:rsid w:val="0018689B"/>
    <w:rsid w:val="0021170C"/>
    <w:rsid w:val="00253EB4"/>
    <w:rsid w:val="002555D2"/>
    <w:rsid w:val="002877E6"/>
    <w:rsid w:val="0030675B"/>
    <w:rsid w:val="00321726"/>
    <w:rsid w:val="003239D6"/>
    <w:rsid w:val="00323E5D"/>
    <w:rsid w:val="003C704A"/>
    <w:rsid w:val="003E13BD"/>
    <w:rsid w:val="003E5646"/>
    <w:rsid w:val="003E6D33"/>
    <w:rsid w:val="004D48B0"/>
    <w:rsid w:val="004F3524"/>
    <w:rsid w:val="00593CE1"/>
    <w:rsid w:val="0065009A"/>
    <w:rsid w:val="006771D6"/>
    <w:rsid w:val="0068035B"/>
    <w:rsid w:val="006A630C"/>
    <w:rsid w:val="006B0CEC"/>
    <w:rsid w:val="0070785E"/>
    <w:rsid w:val="00735FD0"/>
    <w:rsid w:val="00770EFE"/>
    <w:rsid w:val="007F4EC1"/>
    <w:rsid w:val="00823A0F"/>
    <w:rsid w:val="00873BE2"/>
    <w:rsid w:val="0088396F"/>
    <w:rsid w:val="00887C0A"/>
    <w:rsid w:val="008E76D7"/>
    <w:rsid w:val="0091765F"/>
    <w:rsid w:val="009F6D38"/>
    <w:rsid w:val="00B106C5"/>
    <w:rsid w:val="00B21A4A"/>
    <w:rsid w:val="00B571F5"/>
    <w:rsid w:val="00B63464"/>
    <w:rsid w:val="00B74C48"/>
    <w:rsid w:val="00B8746E"/>
    <w:rsid w:val="00BE543C"/>
    <w:rsid w:val="00C3453F"/>
    <w:rsid w:val="00C40ACD"/>
    <w:rsid w:val="00C55CC9"/>
    <w:rsid w:val="00C95844"/>
    <w:rsid w:val="00CB69A8"/>
    <w:rsid w:val="00CD5279"/>
    <w:rsid w:val="00CD7569"/>
    <w:rsid w:val="00CF55EA"/>
    <w:rsid w:val="00D320AC"/>
    <w:rsid w:val="00D74EAE"/>
    <w:rsid w:val="00D917B8"/>
    <w:rsid w:val="00E70533"/>
    <w:rsid w:val="00ED32A5"/>
    <w:rsid w:val="00F07878"/>
    <w:rsid w:val="00F2650E"/>
    <w:rsid w:val="00F51F1F"/>
    <w:rsid w:val="00F712A8"/>
    <w:rsid w:val="00FA03EE"/>
    <w:rsid w:val="00FE0BA0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FA42"/>
  <w15:chartTrackingRefBased/>
  <w15:docId w15:val="{29631961-3E91-4F17-8BA9-D16C6706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6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6C5"/>
    <w:rPr>
      <w:sz w:val="20"/>
      <w:szCs w:val="20"/>
    </w:rPr>
  </w:style>
  <w:style w:type="paragraph" w:customStyle="1" w:styleId="Default">
    <w:name w:val="Default"/>
    <w:rsid w:val="00B106C5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B106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7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26DE-1F2A-427B-9A29-6CB6D8AA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尉岑 廖</dc:creator>
  <cp:keywords/>
  <dc:description/>
  <cp:lastModifiedBy>吳孟澤</cp:lastModifiedBy>
  <cp:revision>3</cp:revision>
  <cp:lastPrinted>2022-09-02T10:55:00Z</cp:lastPrinted>
  <dcterms:created xsi:type="dcterms:W3CDTF">2023-01-05T02:21:00Z</dcterms:created>
  <dcterms:modified xsi:type="dcterms:W3CDTF">2023-01-10T01:32:00Z</dcterms:modified>
</cp:coreProperties>
</file>