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4F45" w14:textId="77777777" w:rsidR="00A105C9" w:rsidRPr="00A57378" w:rsidRDefault="00A105C9" w:rsidP="00A105C9">
      <w:pPr>
        <w:pStyle w:val="Standard"/>
        <w:spacing w:line="4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57378">
        <w:rPr>
          <w:rFonts w:ascii="Times New Roman" w:eastAsia="標楷體" w:hAnsi="Times New Roman" w:cs="Times New Roman"/>
          <w:b/>
          <w:sz w:val="32"/>
          <w:szCs w:val="32"/>
        </w:rPr>
        <w:t>桃園市男女陪侍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行業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酒吧、酒家、特種咖啡茶室等</w:t>
      </w:r>
      <w:r w:rsidRPr="00A57378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57378">
        <w:rPr>
          <w:rFonts w:ascii="Times New Roman" w:eastAsia="標楷體" w:hAnsi="Times New Roman" w:cs="Times New Roman"/>
          <w:b/>
          <w:sz w:val="32"/>
          <w:szCs w:val="32"/>
        </w:rPr>
        <w:t>及舞廳</w:t>
      </w:r>
    </w:p>
    <w:p w14:paraId="3AB7DD8A" w14:textId="77777777" w:rsidR="007810D7" w:rsidRDefault="00B524C2" w:rsidP="00A105C9">
      <w:pPr>
        <w:pStyle w:val="Standard"/>
        <w:jc w:val="center"/>
      </w:pPr>
      <w:r>
        <w:rPr>
          <w:rFonts w:ascii="標楷體" w:eastAsia="標楷體" w:hAnsi="標楷體" w:cs="Times New Roman"/>
          <w:b/>
          <w:sz w:val="32"/>
          <w:szCs w:val="32"/>
        </w:rPr>
        <w:t>COVID-19武漢肺炎</w:t>
      </w:r>
      <w:r>
        <w:rPr>
          <w:rFonts w:ascii="標楷體" w:eastAsia="標楷體" w:hAnsi="標楷體"/>
          <w:b/>
          <w:sz w:val="32"/>
          <w:szCs w:val="32"/>
        </w:rPr>
        <w:t>防疫實名制切結書</w:t>
      </w:r>
    </w:p>
    <w:p w14:paraId="3ABAB7F2" w14:textId="77777777" w:rsidR="007810D7" w:rsidRDefault="00B524C2" w:rsidP="00A105C9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>公司或商號________________ (代表人或負責人:_______________)</w:t>
      </w:r>
    </w:p>
    <w:p w14:paraId="282F9D53" w14:textId="77777777" w:rsidR="007810D7" w:rsidRDefault="007810D7" w:rsidP="00A105C9">
      <w:pPr>
        <w:pStyle w:val="Standard"/>
        <w:spacing w:before="360" w:after="360"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45B34DE5" w14:textId="77777777" w:rsidR="007810D7" w:rsidRDefault="00B524C2" w:rsidP="00A105C9">
      <w:pPr>
        <w:pStyle w:val="Standard"/>
        <w:spacing w:before="360" w:after="360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茲就本營業單位配合中央流行疫情指揮中心公告之防疫措施，本營業單位同意辦理下列事項:</w:t>
      </w:r>
    </w:p>
    <w:p w14:paraId="0AC034BE" w14:textId="77777777" w:rsidR="007810D7" w:rsidRDefault="007810D7" w:rsidP="00A105C9">
      <w:pPr>
        <w:pStyle w:val="Standard"/>
        <w:spacing w:before="360" w:after="360"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AB41BBE" w14:textId="0E369B55" w:rsidR="00A105C9" w:rsidRPr="00F14B1E" w:rsidRDefault="00F14B1E" w:rsidP="00A105C9">
      <w:pPr>
        <w:pStyle w:val="a5"/>
        <w:numPr>
          <w:ilvl w:val="0"/>
          <w:numId w:val="4"/>
        </w:numPr>
        <w:spacing w:before="360" w:after="36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14B1E">
        <w:rPr>
          <w:rFonts w:ascii="標楷體" w:eastAsia="標楷體" w:hAnsi="標楷體" w:hint="eastAsia"/>
          <w:sz w:val="28"/>
          <w:szCs w:val="28"/>
        </w:rPr>
        <w:t>工作人員</w:t>
      </w:r>
      <w:r w:rsidR="00AB7540">
        <w:rPr>
          <w:rFonts w:ascii="標楷體" w:eastAsia="標楷體" w:hAnsi="標楷體" w:hint="eastAsia"/>
          <w:sz w:val="28"/>
          <w:szCs w:val="28"/>
        </w:rPr>
        <w:t>每日</w:t>
      </w:r>
      <w:r w:rsidRPr="00F14B1E">
        <w:rPr>
          <w:rFonts w:ascii="標楷體" w:eastAsia="標楷體" w:hAnsi="標楷體" w:hint="eastAsia"/>
          <w:sz w:val="28"/>
          <w:szCs w:val="28"/>
        </w:rPr>
        <w:t>造冊備查。</w:t>
      </w:r>
    </w:p>
    <w:p w14:paraId="3A98FCC6" w14:textId="6FDDDF9C" w:rsidR="00A105C9" w:rsidRPr="00A105C9" w:rsidRDefault="00A105C9" w:rsidP="00A105C9">
      <w:pPr>
        <w:pStyle w:val="a5"/>
        <w:numPr>
          <w:ilvl w:val="0"/>
          <w:numId w:val="4"/>
        </w:numPr>
        <w:spacing w:before="360" w:after="360" w:line="0" w:lineRule="atLeast"/>
        <w:jc w:val="both"/>
      </w:pPr>
      <w:r w:rsidRPr="00A105C9">
        <w:rPr>
          <w:rFonts w:ascii="標楷體" w:eastAsia="標楷體" w:hAnsi="標楷體"/>
          <w:sz w:val="28"/>
          <w:szCs w:val="28"/>
        </w:rPr>
        <w:t>未攜帶身份證件者</w:t>
      </w:r>
      <w:r w:rsidRPr="00A105C9">
        <w:rPr>
          <w:rFonts w:ascii="標楷體" w:eastAsia="標楷體" w:hAnsi="標楷體" w:hint="eastAsia"/>
          <w:sz w:val="28"/>
          <w:szCs w:val="28"/>
        </w:rPr>
        <w:t>(本國人：身份證；外</w:t>
      </w:r>
      <w:r w:rsidR="00AA380A">
        <w:rPr>
          <w:rFonts w:ascii="標楷體" w:eastAsia="標楷體" w:hAnsi="標楷體" w:hint="eastAsia"/>
          <w:sz w:val="28"/>
          <w:szCs w:val="28"/>
        </w:rPr>
        <w:t>籍</w:t>
      </w:r>
      <w:r w:rsidRPr="00A105C9">
        <w:rPr>
          <w:rFonts w:ascii="標楷體" w:eastAsia="標楷體" w:hAnsi="標楷體" w:hint="eastAsia"/>
          <w:sz w:val="28"/>
          <w:szCs w:val="28"/>
        </w:rPr>
        <w:t>人</w:t>
      </w:r>
      <w:r w:rsidR="00AA380A">
        <w:rPr>
          <w:rFonts w:ascii="標楷體" w:eastAsia="標楷體" w:hAnsi="標楷體" w:hint="eastAsia"/>
          <w:sz w:val="28"/>
          <w:szCs w:val="28"/>
        </w:rPr>
        <w:t>士</w:t>
      </w:r>
      <w:r w:rsidRPr="00A105C9">
        <w:rPr>
          <w:rFonts w:ascii="標楷體" w:eastAsia="標楷體" w:hAnsi="標楷體" w:hint="eastAsia"/>
          <w:sz w:val="28"/>
          <w:szCs w:val="28"/>
        </w:rPr>
        <w:t>：護照或居留證)</w:t>
      </w:r>
      <w:r w:rsidRPr="00A105C9">
        <w:rPr>
          <w:rFonts w:ascii="標楷體" w:eastAsia="標楷體" w:hAnsi="標楷體"/>
          <w:sz w:val="28"/>
          <w:szCs w:val="28"/>
        </w:rPr>
        <w:t>不得入場</w:t>
      </w:r>
      <w:r w:rsidR="00F14B1E">
        <w:rPr>
          <w:rFonts w:ascii="標楷體" w:eastAsia="標楷體" w:hAnsi="標楷體" w:hint="eastAsia"/>
          <w:sz w:val="28"/>
          <w:szCs w:val="28"/>
        </w:rPr>
        <w:t>(含工作人員)</w:t>
      </w:r>
      <w:r w:rsidRPr="00A105C9">
        <w:rPr>
          <w:rFonts w:ascii="標楷體" w:eastAsia="標楷體" w:hAnsi="標楷體"/>
          <w:sz w:val="28"/>
          <w:szCs w:val="28"/>
        </w:rPr>
        <w:t>。</w:t>
      </w:r>
    </w:p>
    <w:p w14:paraId="1A260CFA" w14:textId="1379691B" w:rsidR="00A105C9" w:rsidRPr="00A105C9" w:rsidRDefault="00A105C9" w:rsidP="00A105C9">
      <w:pPr>
        <w:pStyle w:val="a5"/>
        <w:numPr>
          <w:ilvl w:val="0"/>
          <w:numId w:val="4"/>
        </w:numPr>
        <w:spacing w:before="360" w:after="360" w:line="0" w:lineRule="atLeast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採用本府資科局制訂之實名制資訊化機制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需有電腦及條碼機，業者自備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；外</w:t>
      </w:r>
      <w:r w:rsidR="00AA380A">
        <w:rPr>
          <w:rFonts w:ascii="Times New Roman" w:eastAsia="標楷體" w:hAnsi="Times New Roman" w:cs="Times New Roman" w:hint="eastAsia"/>
          <w:sz w:val="28"/>
          <w:szCs w:val="28"/>
        </w:rPr>
        <w:t>籍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AA380A">
        <w:rPr>
          <w:rFonts w:ascii="Times New Roman" w:eastAsia="標楷體" w:hAnsi="Times New Roman" w:cs="Times New Roman" w:hint="eastAsia"/>
          <w:sz w:val="28"/>
          <w:szCs w:val="28"/>
        </w:rPr>
        <w:t>士</w:t>
      </w:r>
      <w:r>
        <w:rPr>
          <w:rFonts w:ascii="Times New Roman" w:eastAsia="標楷體" w:hAnsi="Times New Roman" w:cs="Times New Roman" w:hint="eastAsia"/>
          <w:sz w:val="28"/>
          <w:szCs w:val="28"/>
        </w:rPr>
        <w:t>則採用紙本登錄，</w:t>
      </w:r>
      <w:r w:rsidR="00AA380A">
        <w:rPr>
          <w:rFonts w:ascii="Times New Roman" w:eastAsia="標楷體" w:hAnsi="Times New Roman" w:cs="Times New Roman" w:hint="eastAsia"/>
          <w:sz w:val="28"/>
          <w:szCs w:val="28"/>
        </w:rPr>
        <w:t>記</w:t>
      </w:r>
      <w:r>
        <w:rPr>
          <w:rFonts w:ascii="Times New Roman" w:eastAsia="標楷體" w:hAnsi="Times New Roman" w:cs="Times New Roman" w:hint="eastAsia"/>
          <w:sz w:val="28"/>
          <w:szCs w:val="28"/>
        </w:rPr>
        <w:t>錄護照或居留證號碼。</w:t>
      </w:r>
    </w:p>
    <w:p w14:paraId="40CC8C84" w14:textId="41513809" w:rsidR="007810D7" w:rsidRDefault="00A105C9" w:rsidP="00A105C9">
      <w:pPr>
        <w:pStyle w:val="a5"/>
        <w:numPr>
          <w:ilvl w:val="0"/>
          <w:numId w:val="4"/>
        </w:numPr>
        <w:spacing w:before="360" w:after="360" w:line="0" w:lineRule="atLeast"/>
        <w:jc w:val="both"/>
      </w:pPr>
      <w:r w:rsidRPr="00270E78">
        <w:rPr>
          <w:rFonts w:ascii="標楷體" w:eastAsia="標楷體" w:hAnsi="標楷體"/>
          <w:color w:val="FF0000"/>
          <w:sz w:val="28"/>
          <w:szCs w:val="28"/>
        </w:rPr>
        <w:t>實名制資料</w:t>
      </w:r>
      <w:r w:rsidR="00393971">
        <w:rPr>
          <w:rFonts w:ascii="標楷體" w:eastAsia="標楷體" w:hAnsi="標楷體" w:hint="eastAsia"/>
          <w:color w:val="FF0000"/>
          <w:sz w:val="28"/>
          <w:szCs w:val="28"/>
        </w:rPr>
        <w:t>應</w:t>
      </w:r>
      <w:r w:rsidR="00B524C2" w:rsidRPr="00270E78">
        <w:rPr>
          <w:rFonts w:ascii="標楷體" w:eastAsia="標楷體" w:hAnsi="標楷體"/>
          <w:color w:val="FF0000"/>
          <w:sz w:val="28"/>
          <w:szCs w:val="28"/>
        </w:rPr>
        <w:t>留存</w:t>
      </w:r>
      <w:r w:rsidR="00A9777C" w:rsidRPr="00270E78">
        <w:rPr>
          <w:rFonts w:ascii="標楷體" w:eastAsia="標楷體" w:hAnsi="標楷體" w:hint="eastAsia"/>
          <w:color w:val="FF0000"/>
          <w:sz w:val="28"/>
          <w:szCs w:val="28"/>
        </w:rPr>
        <w:t>28天</w:t>
      </w:r>
      <w:r w:rsidR="00393971">
        <w:rPr>
          <w:rFonts w:ascii="標楷體" w:eastAsia="標楷體" w:hAnsi="標楷體" w:hint="eastAsia"/>
          <w:color w:val="FF0000"/>
          <w:sz w:val="28"/>
          <w:szCs w:val="28"/>
        </w:rPr>
        <w:t>就銷毀</w:t>
      </w:r>
      <w:r w:rsidR="00B524C2">
        <w:rPr>
          <w:rFonts w:ascii="標楷體" w:eastAsia="標楷體" w:hAnsi="標楷體"/>
          <w:sz w:val="28"/>
          <w:szCs w:val="28"/>
        </w:rPr>
        <w:t>，</w:t>
      </w:r>
      <w:r w:rsidR="00CE1265">
        <w:rPr>
          <w:rFonts w:ascii="標楷體" w:eastAsia="標楷體" w:hAnsi="標楷體" w:hint="eastAsia"/>
          <w:sz w:val="28"/>
          <w:szCs w:val="28"/>
        </w:rPr>
        <w:t>28天內資料</w:t>
      </w:r>
      <w:r w:rsidR="00B524C2">
        <w:rPr>
          <w:rFonts w:ascii="標楷體" w:eastAsia="標楷體" w:hAnsi="標楷體"/>
          <w:sz w:val="28"/>
          <w:szCs w:val="28"/>
        </w:rPr>
        <w:t>以備爾後疫調需求。</w:t>
      </w:r>
    </w:p>
    <w:p w14:paraId="0237788D" w14:textId="4F22718B" w:rsidR="007810D7" w:rsidRDefault="00B524C2" w:rsidP="00A105C9">
      <w:pPr>
        <w:pStyle w:val="a5"/>
        <w:numPr>
          <w:ilvl w:val="0"/>
          <w:numId w:val="5"/>
        </w:numPr>
        <w:spacing w:before="360" w:after="360" w:line="0" w:lineRule="atLeast"/>
        <w:jc w:val="both"/>
      </w:pPr>
      <w:r>
        <w:rPr>
          <w:rFonts w:ascii="標楷體" w:eastAsia="標楷體" w:hAnsi="標楷體"/>
          <w:sz w:val="28"/>
          <w:szCs w:val="28"/>
        </w:rPr>
        <w:t>如未遵守上述事項，桃園市政府依傳染病防制法</w:t>
      </w:r>
      <w:r w:rsidR="00AA380A">
        <w:rPr>
          <w:rFonts w:ascii="標楷體" w:eastAsia="標楷體" w:hAnsi="標楷體" w:hint="eastAsia"/>
          <w:sz w:val="28"/>
          <w:szCs w:val="28"/>
        </w:rPr>
        <w:t>第</w:t>
      </w:r>
      <w:r w:rsidR="00AA380A">
        <w:rPr>
          <w:rFonts w:ascii="標楷體" w:eastAsia="標楷體" w:hAnsi="標楷體"/>
          <w:sz w:val="28"/>
          <w:szCs w:val="28"/>
        </w:rPr>
        <w:t>70</w:t>
      </w:r>
      <w:r w:rsidR="00AA380A">
        <w:rPr>
          <w:rFonts w:ascii="標楷體" w:eastAsia="標楷體" w:hAnsi="標楷體" w:hint="eastAsia"/>
          <w:sz w:val="28"/>
          <w:szCs w:val="28"/>
        </w:rPr>
        <w:t>條第1項第3款</w:t>
      </w:r>
      <w:r>
        <w:rPr>
          <w:rFonts w:ascii="標楷體" w:eastAsia="標楷體" w:hAnsi="標楷體"/>
          <w:sz w:val="28"/>
          <w:szCs w:val="28"/>
        </w:rPr>
        <w:t>規定裁處，違反達2次者命令停止營業1個月。</w:t>
      </w:r>
    </w:p>
    <w:p w14:paraId="25186F79" w14:textId="77777777" w:rsidR="007810D7" w:rsidRDefault="00B524C2" w:rsidP="00A105C9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 xml:space="preserve">公司或商號 </w:t>
      </w:r>
      <w:r>
        <w:rPr>
          <w:rFonts w:ascii="標楷體" w:eastAsia="標楷體" w:hAnsi="標楷體"/>
          <w:sz w:val="32"/>
          <w:szCs w:val="28"/>
        </w:rPr>
        <w:t>○ ○ ○</w:t>
      </w:r>
    </w:p>
    <w:p w14:paraId="35793BEB" w14:textId="77777777" w:rsidR="007810D7" w:rsidRDefault="00B524C2" w:rsidP="00A105C9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 xml:space="preserve">代表人或負責人 </w:t>
      </w:r>
      <w:r>
        <w:rPr>
          <w:rFonts w:ascii="標楷體" w:eastAsia="標楷體" w:hAnsi="標楷體"/>
          <w:sz w:val="32"/>
          <w:szCs w:val="28"/>
        </w:rPr>
        <w:t>○ ○ ○</w:t>
      </w:r>
    </w:p>
    <w:p w14:paraId="06FC7161" w14:textId="77777777" w:rsidR="007810D7" w:rsidRDefault="00B524C2" w:rsidP="00A105C9">
      <w:pPr>
        <w:pStyle w:val="Standard"/>
        <w:jc w:val="both"/>
      </w:pPr>
      <w:r>
        <w:rPr>
          <w:rFonts w:ascii="標楷體" w:eastAsia="標楷體" w:hAnsi="標楷體"/>
          <w:sz w:val="28"/>
          <w:szCs w:val="28"/>
        </w:rPr>
        <w:t>中華民國      年        月       日</w:t>
      </w:r>
    </w:p>
    <w:sectPr w:rsidR="007810D7" w:rsidSect="00CB1AE8">
      <w:pgSz w:w="11906" w:h="16838"/>
      <w:pgMar w:top="1134" w:right="1800" w:bottom="851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CDC95" w14:textId="77777777" w:rsidR="008D24D7" w:rsidRDefault="008D24D7">
      <w:r>
        <w:separator/>
      </w:r>
    </w:p>
  </w:endnote>
  <w:endnote w:type="continuationSeparator" w:id="0">
    <w:p w14:paraId="54CD3508" w14:textId="77777777" w:rsidR="008D24D7" w:rsidRDefault="008D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AA65D" w14:textId="77777777" w:rsidR="008D24D7" w:rsidRDefault="008D24D7">
      <w:r>
        <w:rPr>
          <w:color w:val="000000"/>
        </w:rPr>
        <w:separator/>
      </w:r>
    </w:p>
  </w:footnote>
  <w:footnote w:type="continuationSeparator" w:id="0">
    <w:p w14:paraId="71EBF2E5" w14:textId="77777777" w:rsidR="008D24D7" w:rsidRDefault="008D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03E6"/>
    <w:multiLevelType w:val="multilevel"/>
    <w:tmpl w:val="24B48CC6"/>
    <w:styleLink w:val="WWNum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33B4315"/>
    <w:multiLevelType w:val="multilevel"/>
    <w:tmpl w:val="886E5C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4776DD9"/>
    <w:multiLevelType w:val="multilevel"/>
    <w:tmpl w:val="CEBCA808"/>
    <w:styleLink w:val="WWNum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D7"/>
    <w:rsid w:val="00270E78"/>
    <w:rsid w:val="002A235C"/>
    <w:rsid w:val="00393971"/>
    <w:rsid w:val="00412CCB"/>
    <w:rsid w:val="00733828"/>
    <w:rsid w:val="007810D7"/>
    <w:rsid w:val="008D24D7"/>
    <w:rsid w:val="00A105C9"/>
    <w:rsid w:val="00A9777C"/>
    <w:rsid w:val="00AA380A"/>
    <w:rsid w:val="00AB7540"/>
    <w:rsid w:val="00B524C2"/>
    <w:rsid w:val="00BB26AE"/>
    <w:rsid w:val="00CB1AE8"/>
    <w:rsid w:val="00CE1265"/>
    <w:rsid w:val="00D62F6F"/>
    <w:rsid w:val="00E71257"/>
    <w:rsid w:val="00F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4038D1"/>
  <w15:docId w15:val="{5164A83E-8274-41B2-A07D-8A34FEE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E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1AE8"/>
    <w:pPr>
      <w:suppressAutoHyphens/>
    </w:pPr>
  </w:style>
  <w:style w:type="paragraph" w:customStyle="1" w:styleId="Heading">
    <w:name w:val="Heading"/>
    <w:basedOn w:val="Standard"/>
    <w:next w:val="Textbody"/>
    <w:rsid w:val="00CB1AE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rsid w:val="00CB1AE8"/>
    <w:pPr>
      <w:spacing w:after="140" w:line="288" w:lineRule="auto"/>
    </w:pPr>
  </w:style>
  <w:style w:type="paragraph" w:styleId="a3">
    <w:name w:val="List"/>
    <w:basedOn w:val="Textbody"/>
    <w:rsid w:val="00CB1AE8"/>
    <w:rPr>
      <w:rFonts w:cs="Arial"/>
    </w:rPr>
  </w:style>
  <w:style w:type="paragraph" w:styleId="a4">
    <w:name w:val="caption"/>
    <w:basedOn w:val="Standard"/>
    <w:rsid w:val="00CB1AE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CB1AE8"/>
    <w:pPr>
      <w:suppressLineNumbers/>
    </w:pPr>
    <w:rPr>
      <w:rFonts w:cs="Arial"/>
    </w:rPr>
  </w:style>
  <w:style w:type="paragraph" w:styleId="a5">
    <w:name w:val="List Paragraph"/>
    <w:basedOn w:val="Standard"/>
    <w:rsid w:val="00CB1AE8"/>
    <w:pPr>
      <w:ind w:left="480"/>
    </w:pPr>
  </w:style>
  <w:style w:type="paragraph" w:styleId="a6">
    <w:name w:val="Balloon Text"/>
    <w:basedOn w:val="Standard"/>
    <w:rsid w:val="00CB1AE8"/>
    <w:rPr>
      <w:rFonts w:ascii="Calibri Light" w:hAnsi="Calibri Light"/>
      <w:sz w:val="18"/>
      <w:szCs w:val="18"/>
    </w:rPr>
  </w:style>
  <w:style w:type="paragraph" w:styleId="a7">
    <w:name w:val="header"/>
    <w:basedOn w:val="Standard"/>
    <w:rsid w:val="00CB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rsid w:val="00CB1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註解方塊文字 字元"/>
    <w:basedOn w:val="a0"/>
    <w:rsid w:val="00CB1AE8"/>
    <w:rPr>
      <w:rFonts w:ascii="Calibri Light" w:eastAsia="新細明體" w:hAnsi="Calibri Light" w:cs="F"/>
      <w:sz w:val="18"/>
      <w:szCs w:val="18"/>
    </w:rPr>
  </w:style>
  <w:style w:type="character" w:customStyle="1" w:styleId="aa">
    <w:name w:val="頁首 字元"/>
    <w:basedOn w:val="a0"/>
    <w:rsid w:val="00CB1AE8"/>
    <w:rPr>
      <w:sz w:val="20"/>
      <w:szCs w:val="20"/>
    </w:rPr>
  </w:style>
  <w:style w:type="character" w:customStyle="1" w:styleId="ab">
    <w:name w:val="頁尾 字元"/>
    <w:basedOn w:val="a0"/>
    <w:rsid w:val="00CB1AE8"/>
    <w:rPr>
      <w:sz w:val="20"/>
      <w:szCs w:val="20"/>
    </w:rPr>
  </w:style>
  <w:style w:type="numbering" w:customStyle="1" w:styleId="1">
    <w:name w:val="無清單1"/>
    <w:basedOn w:val="a2"/>
    <w:rsid w:val="00CB1AE8"/>
    <w:pPr>
      <w:numPr>
        <w:numId w:val="1"/>
      </w:numPr>
    </w:pPr>
  </w:style>
  <w:style w:type="numbering" w:customStyle="1" w:styleId="WWNum1">
    <w:name w:val="WWNum1"/>
    <w:basedOn w:val="a2"/>
    <w:rsid w:val="00CB1AE8"/>
    <w:pPr>
      <w:numPr>
        <w:numId w:val="2"/>
      </w:numPr>
    </w:pPr>
  </w:style>
  <w:style w:type="numbering" w:customStyle="1" w:styleId="WWNum2">
    <w:name w:val="WWNum2"/>
    <w:basedOn w:val="a2"/>
    <w:rsid w:val="00CB1AE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劉瀛仁</dc:creator>
  <cp:lastModifiedBy>駱立意</cp:lastModifiedBy>
  <cp:revision>7</cp:revision>
  <cp:lastPrinted>2020-05-19T07:29:00Z</cp:lastPrinted>
  <dcterms:created xsi:type="dcterms:W3CDTF">2020-05-25T02:25:00Z</dcterms:created>
  <dcterms:modified xsi:type="dcterms:W3CDTF">2020-06-04T03:45:00Z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