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83E7" w14:textId="26874DE0" w:rsidR="00407591" w:rsidRPr="00A54D94" w:rsidRDefault="00407591" w:rsidP="00407591">
      <w:pPr>
        <w:pStyle w:val="3"/>
        <w:spacing w:line="500" w:lineRule="exact"/>
        <w:jc w:val="center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szCs w:val="28"/>
        </w:rPr>
        <w:t>桃園市政府社會局1</w:t>
      </w:r>
      <w:r>
        <w:rPr>
          <w:rFonts w:ascii="標楷體" w:eastAsia="標楷體" w:hAnsi="標楷體"/>
          <w:szCs w:val="28"/>
        </w:rPr>
        <w:t>09</w:t>
      </w:r>
      <w:r>
        <w:rPr>
          <w:rFonts w:ascii="標楷體" w:eastAsia="標楷體" w:hAnsi="標楷體" w:hint="eastAsia"/>
          <w:szCs w:val="28"/>
        </w:rPr>
        <w:t>年性別主流化執行成果表</w:t>
      </w:r>
    </w:p>
    <w:tbl>
      <w:tblPr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985"/>
        <w:gridCol w:w="4252"/>
        <w:gridCol w:w="1559"/>
      </w:tblGrid>
      <w:tr w:rsidR="00407591" w:rsidRPr="00B500AF" w14:paraId="08E07C65" w14:textId="77777777" w:rsidTr="00BC6262">
        <w:trPr>
          <w:trHeight w:val="527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7F0FBB" w14:textId="77777777" w:rsidR="00407591" w:rsidRPr="00B500AF" w:rsidRDefault="00407591" w:rsidP="00BC6262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項次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8B5878" w14:textId="77777777" w:rsidR="00407591" w:rsidRPr="00B500AF" w:rsidRDefault="00407591" w:rsidP="00BC6262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DBDC6" w14:textId="77777777" w:rsidR="00407591" w:rsidRPr="00B500AF" w:rsidRDefault="00407591" w:rsidP="00BC6262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執行項目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F62806" w14:textId="77777777" w:rsidR="00407591" w:rsidRPr="00B500AF" w:rsidRDefault="00407591" w:rsidP="00BC6262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執行成果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6A58E1" w14:textId="77777777" w:rsidR="00407591" w:rsidRPr="00B500AF" w:rsidRDefault="00407591" w:rsidP="00BC6262">
            <w:pPr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備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註</w:t>
            </w:r>
          </w:p>
        </w:tc>
      </w:tr>
      <w:tr w:rsidR="00407591" w:rsidRPr="00B500AF" w14:paraId="78E387AB" w14:textId="77777777" w:rsidTr="00BC6262">
        <w:trPr>
          <w:trHeight w:val="421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0DB33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proofErr w:type="gramStart"/>
            <w:r w:rsidRPr="00B500AF">
              <w:rPr>
                <w:rFonts w:eastAsia="標楷體" w:hAnsi="標楷體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B60952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</w:p>
          <w:p w14:paraId="7E9067CD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議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題聯絡人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B1B96" w14:textId="77777777" w:rsidR="00407591" w:rsidRPr="00B500AF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成立時間及會議召開情形。</w:t>
            </w:r>
          </w:p>
          <w:p w14:paraId="4A8E0390" w14:textId="77777777" w:rsidR="00407591" w:rsidRPr="00B500AF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性別平等專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委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員任一性別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不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得低於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3分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1。</w:t>
            </w:r>
          </w:p>
          <w:p w14:paraId="452B7C63" w14:textId="77777777" w:rsidR="00407591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3.為推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動該局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別業務，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需穩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定局處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別議題聯絡人之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持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續性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04FA9F9" w14:textId="77777777" w:rsidR="00407591" w:rsidRPr="000034DF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40184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4.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局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處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各委員會委員之任一性別不得低於三分之一。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87E49" w14:textId="77777777" w:rsidR="00407591" w:rsidRPr="003A64E7" w:rsidRDefault="00407591" w:rsidP="00BC626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局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已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於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109年6月5日及10月21日召開本小組定期會議2次。</w:t>
            </w:r>
          </w:p>
          <w:p w14:paraId="4151A5A3" w14:textId="77777777" w:rsidR="00407591" w:rsidRDefault="00407591" w:rsidP="00BC626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A64E7">
              <w:rPr>
                <w:rFonts w:ascii="標楷體" w:eastAsia="標楷體" w:hAnsi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109年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本局性別平等專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責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小組委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員共有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22人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其中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男</w:t>
            </w:r>
            <w:r w:rsidRPr="003A64E7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委</w:t>
            </w:r>
            <w:r>
              <w:rPr>
                <w:rFonts w:ascii="標楷體" w:eastAsia="標楷體" w:hAnsi="標楷體"/>
                <w:sz w:val="24"/>
                <w:szCs w:val="24"/>
              </w:rPr>
              <w:t>員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8人(36.36%)</w:t>
            </w:r>
            <w:r>
              <w:rPr>
                <w:rFonts w:ascii="標楷體" w:eastAsia="標楷體" w:hAnsi="標楷體"/>
                <w:sz w:val="24"/>
                <w:szCs w:val="24"/>
              </w:rPr>
              <w:t>，女性委員</w:t>
            </w:r>
            <w:r w:rsidRPr="003A64E7">
              <w:rPr>
                <w:rFonts w:ascii="標楷體" w:eastAsia="標楷體" w:hAnsi="標楷體" w:hint="eastAsia"/>
                <w:sz w:val="24"/>
                <w:szCs w:val="24"/>
              </w:rPr>
              <w:t>14人(63.64%)，達任一性別1/3。</w:t>
            </w:r>
          </w:p>
          <w:p w14:paraId="744C4670" w14:textId="77777777" w:rsidR="00407591" w:rsidRPr="00B500AF" w:rsidRDefault="00407591" w:rsidP="00BC626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3.10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1-12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性別議題聯絡人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由婦女福利及綜合企劃科王科長秀珍擔任，穩定度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0%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2D3729EE" w14:textId="59EB8E55" w:rsidR="00407591" w:rsidRPr="00B500AF" w:rsidRDefault="00407591" w:rsidP="00BC6262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C627BB">
              <w:rPr>
                <w:rFonts w:ascii="標楷體" w:eastAsia="標楷體" w:hAnsi="標楷體"/>
                <w:sz w:val="24"/>
                <w:szCs w:val="24"/>
              </w:rPr>
              <w:t>本局各委員會</w:t>
            </w:r>
            <w:r w:rsidRPr="00C627BB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  <w:r w:rsidRPr="00C627BB">
              <w:rPr>
                <w:rFonts w:ascii="標楷體" w:eastAsia="標楷體" w:hAnsi="標楷體"/>
                <w:sz w:val="24"/>
                <w:szCs w:val="24"/>
              </w:rPr>
              <w:t>性別比率</w:t>
            </w:r>
            <w:r w:rsidRPr="00C627BB">
              <w:rPr>
                <w:rFonts w:ascii="標楷體" w:eastAsia="標楷體" w:hAnsi="標楷體" w:hint="eastAsia"/>
                <w:sz w:val="24"/>
                <w:szCs w:val="24"/>
              </w:rPr>
              <w:t>皆已達任一性別1/3。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8505106" w14:textId="77777777" w:rsidR="00407591" w:rsidRPr="00B500AF" w:rsidRDefault="00407591" w:rsidP="00BC62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proofErr w:type="gramStart"/>
            <w:r w:rsidRPr="00B500AF">
              <w:rPr>
                <w:rFonts w:ascii="標楷體" w:eastAsia="標楷體" w:hAnsi="標楷體"/>
                <w:sz w:val="24"/>
                <w:szCs w:val="24"/>
              </w:rPr>
              <w:t>穩定度算法</w:t>
            </w:r>
            <w:proofErr w:type="gramEnd"/>
            <w:r w:rsidRPr="00B500AF">
              <w:rPr>
                <w:rFonts w:ascii="標楷體" w:eastAsia="標楷體" w:hAnsi="標楷體"/>
                <w:sz w:val="24"/>
                <w:szCs w:val="24"/>
              </w:rPr>
              <w:t>為 1(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年)/</w:t>
            </w:r>
          </w:p>
          <w:p w14:paraId="7C412A8B" w14:textId="77777777" w:rsidR="00407591" w:rsidRPr="00B500AF" w:rsidRDefault="00407591" w:rsidP="00BC62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1(人)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=100%;</w:t>
            </w:r>
          </w:p>
          <w:p w14:paraId="6B0A0EC1" w14:textId="77777777" w:rsidR="00407591" w:rsidRPr="00B500AF" w:rsidRDefault="00407591" w:rsidP="00BC62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1(年)/2(人)</w:t>
            </w:r>
          </w:p>
          <w:p w14:paraId="7BE4F07B" w14:textId="77777777" w:rsidR="00407591" w:rsidRPr="00B500AF" w:rsidRDefault="00407591" w:rsidP="00BC626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26"/>
                <w:kern w:val="24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pacing w:val="-26"/>
                <w:kern w:val="24"/>
                <w:sz w:val="24"/>
                <w:szCs w:val="24"/>
              </w:rPr>
              <w:t>=50%，</w:t>
            </w:r>
            <w:r w:rsidRPr="00B500AF">
              <w:rPr>
                <w:rFonts w:ascii="標楷體" w:eastAsia="標楷體" w:hAnsi="標楷體"/>
                <w:spacing w:val="-26"/>
                <w:kern w:val="24"/>
                <w:sz w:val="24"/>
                <w:szCs w:val="24"/>
              </w:rPr>
              <w:t>以此類推</w:t>
            </w:r>
            <w:r w:rsidRPr="00B500AF">
              <w:rPr>
                <w:rFonts w:ascii="標楷體" w:eastAsia="標楷體" w:hAnsi="標楷體" w:hint="eastAsia"/>
                <w:spacing w:val="-26"/>
                <w:kern w:val="24"/>
                <w:sz w:val="24"/>
                <w:szCs w:val="24"/>
              </w:rPr>
              <w:t>。</w:t>
            </w:r>
          </w:p>
          <w:p w14:paraId="18EA8DF4" w14:textId="77777777" w:rsidR="00407591" w:rsidRPr="00B500AF" w:rsidRDefault="00407591" w:rsidP="00BC6262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女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性性別</w:t>
            </w:r>
          </w:p>
          <w:p w14:paraId="79549970" w14:textId="77777777" w:rsidR="00407591" w:rsidRPr="00B500AF" w:rsidRDefault="00407591" w:rsidP="00BC6262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比率計算公</w:t>
            </w:r>
          </w:p>
          <w:p w14:paraId="3D8F48B0" w14:textId="77777777" w:rsidR="00407591" w:rsidRPr="00B500AF" w:rsidRDefault="00407591" w:rsidP="00BC6262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式：女性委員</w:t>
            </w:r>
          </w:p>
          <w:p w14:paraId="3CE44A1A" w14:textId="77777777" w:rsidR="00407591" w:rsidRPr="00B500AF" w:rsidRDefault="00407591" w:rsidP="00BC6262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/該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委員總人</w:t>
            </w:r>
          </w:p>
          <w:p w14:paraId="1CFB89D6" w14:textId="77777777" w:rsidR="00407591" w:rsidRPr="00B500AF" w:rsidRDefault="00407591" w:rsidP="00BC6262">
            <w:pPr>
              <w:snapToGrid w:val="0"/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數。</w:t>
            </w:r>
          </w:p>
        </w:tc>
      </w:tr>
      <w:tr w:rsidR="00407591" w:rsidRPr="00B500AF" w14:paraId="41E2E372" w14:textId="77777777" w:rsidTr="00BC6262">
        <w:tc>
          <w:tcPr>
            <w:tcW w:w="567" w:type="dxa"/>
            <w:shd w:val="clear" w:color="auto" w:fill="auto"/>
            <w:vAlign w:val="center"/>
          </w:tcPr>
          <w:p w14:paraId="4BD89C6A" w14:textId="77777777" w:rsidR="00407591" w:rsidRPr="00B500AF" w:rsidRDefault="00407591" w:rsidP="00BC6262">
            <w:pPr>
              <w:spacing w:line="36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55A8F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性別意識</w:t>
            </w:r>
          </w:p>
          <w:p w14:paraId="12A007CE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/>
                <w:sz w:val="24"/>
                <w:szCs w:val="24"/>
              </w:rPr>
              <w:t>培力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813DF" w14:textId="77777777" w:rsidR="00407591" w:rsidRPr="00240184" w:rsidRDefault="00407591" w:rsidP="00407591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該機關一般公務人員參與性別意識培力人數與比例。「一般公務人員」係指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(1)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依法任用、派用之有給專任人員。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(2)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依法聘任、聘用及僱用人員。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(3)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公務人員考試錄取人員。</w:t>
            </w:r>
          </w:p>
          <w:p w14:paraId="6DFF2807" w14:textId="77777777" w:rsidR="00407591" w:rsidRPr="00240184" w:rsidRDefault="00407591" w:rsidP="00407591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該機關主管人員參與性別意識培力人數與比例。「主管人員」係指機關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lastRenderedPageBreak/>
              <w:t>正副首長、正副幕僚長及單位主管。</w:t>
            </w:r>
          </w:p>
          <w:p w14:paraId="70AF8276" w14:textId="77777777" w:rsidR="00407591" w:rsidRPr="00240184" w:rsidRDefault="00407591" w:rsidP="00407591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89" w:hanging="283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性別平等業務相關人員參與性別課程受訓人數、比例及平均時數。「性別平等業務相關人員」係指實際從事提升婦女權益及促進性別平等之業務相關事宜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包括性別主流化、消除對婦女一切形式歧視公約、各項性別平等政策措施、性別平等委員會、性別平等專責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/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案小組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之專責、兼辦人員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(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含性別平等督導、性別議題聯絡人及議題代理人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)</w:t>
            </w:r>
            <w:r w:rsidRPr="00240184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4252" w:type="dxa"/>
            <w:shd w:val="clear" w:color="auto" w:fill="auto"/>
          </w:tcPr>
          <w:p w14:paraId="182CD4B1" w14:textId="77777777" w:rsidR="00407591" w:rsidRPr="00B62A7E" w:rsidRDefault="00407591" w:rsidP="00407591">
            <w:pPr>
              <w:pStyle w:val="a7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lastRenderedPageBreak/>
              <w:t>本局一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般公務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人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員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共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有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351人，分別男性56人(16%)，女性295人(84%)。主管人員共有18人，分別男性5人(27.8%)，女性13人(72.2%)。辦理性別平等業務相關人員共有2人，分別男性0人(0%)，女性2人(100%)。</w:t>
            </w:r>
          </w:p>
          <w:p w14:paraId="0AE84C77" w14:textId="77777777" w:rsidR="00407591" w:rsidRPr="00B62A7E" w:rsidRDefault="00407591" w:rsidP="00407591">
            <w:pPr>
              <w:pStyle w:val="a7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一般公務人員，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參與性別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意識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培力課程為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315人，分別男性47人(15%)，女性268人(85%)，參加實體課程受訓為196人，分別男性25人(12.8%)，女性171人(87.2%)，參加數位課程受訓為219人，分別男性38人(17.4%)，女性181人(82.6%)。受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訓比率較前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年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相同。</w:t>
            </w:r>
          </w:p>
          <w:p w14:paraId="0CCA339F" w14:textId="77777777" w:rsidR="00407591" w:rsidRPr="00B62A7E" w:rsidRDefault="00407591" w:rsidP="00407591">
            <w:pPr>
              <w:pStyle w:val="a7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  <w:u w:val="single"/>
              </w:rPr>
            </w:pP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主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管人員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，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參與性別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意識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培力課程為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18人，分別男性5人(27.8%)，女性13人(72.2%)，參加實體課程受訓為10人分別男性1人(10%)，女性9人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lastRenderedPageBreak/>
              <w:t>(90%)，參加數位課程受訓為11人，分別男性4人(36.4%)，女性7人(63.6%)。受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訓比率較前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年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相同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。</w:t>
            </w:r>
          </w:p>
          <w:p w14:paraId="442B0BB1" w14:textId="77777777" w:rsidR="00407591" w:rsidRPr="00B62A7E" w:rsidRDefault="00407591" w:rsidP="00407591">
            <w:pPr>
              <w:pStyle w:val="a7"/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5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性別平等業務相關人員，參與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性別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課程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為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2人，分別男性0人(0%)，女性2人(100%)，平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均受訓時數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33.5小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時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，</w:t>
            </w:r>
            <w:proofErr w:type="gramStart"/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參訓1日</w:t>
            </w:r>
            <w:proofErr w:type="gramEnd"/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以上性別工作坊為0人，受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訓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人數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比率較前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一</w:t>
            </w:r>
            <w:r w:rsidRPr="00B62A7E">
              <w:rPr>
                <w:rFonts w:ascii="標楷體" w:eastAsia="標楷體" w:hAnsi="標楷體"/>
                <w:color w:val="auto"/>
                <w:szCs w:val="26"/>
              </w:rPr>
              <w:t>年</w:t>
            </w:r>
            <w:r w:rsidRPr="00B62A7E">
              <w:rPr>
                <w:rFonts w:ascii="標楷體" w:eastAsia="標楷體" w:hAnsi="標楷體" w:hint="eastAsia"/>
                <w:color w:val="auto"/>
                <w:szCs w:val="26"/>
              </w:rPr>
              <w:t>相同。</w:t>
            </w:r>
          </w:p>
        </w:tc>
        <w:tc>
          <w:tcPr>
            <w:tcW w:w="1559" w:type="dxa"/>
          </w:tcPr>
          <w:p w14:paraId="426C503B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lastRenderedPageBreak/>
              <w:t>公務員165(男29/女136)</w:t>
            </w:r>
          </w:p>
          <w:p w14:paraId="504EB37C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約聘僱186(男27/女159)</w:t>
            </w:r>
          </w:p>
          <w:p w14:paraId="764883E5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主管18(男5女13)</w:t>
            </w:r>
          </w:p>
          <w:p w14:paraId="56F8DEF4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性平業務相關人員2女</w:t>
            </w:r>
          </w:p>
          <w:p w14:paraId="248E0CBC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課程315(男47/女268)</w:t>
            </w:r>
          </w:p>
          <w:p w14:paraId="788B56D2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實體196(男25/女171)</w:t>
            </w:r>
          </w:p>
          <w:p w14:paraId="148E9DEB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數位</w:t>
            </w: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lastRenderedPageBreak/>
              <w:t>219(男38/女181)</w:t>
            </w:r>
          </w:p>
          <w:p w14:paraId="3E4CFBF1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主管實體男1/女9</w:t>
            </w:r>
          </w:p>
          <w:p w14:paraId="2A6A0F8A" w14:textId="77777777" w:rsidR="00407591" w:rsidRPr="00B62A7E" w:rsidRDefault="00407591" w:rsidP="00407591">
            <w:pPr>
              <w:pStyle w:val="a7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</w:rPr>
            </w:pPr>
            <w:r w:rsidRPr="00B62A7E">
              <w:rPr>
                <w:rFonts w:ascii="標楷體" w:eastAsia="標楷體" w:hAnsi="標楷體" w:hint="eastAsia"/>
                <w:color w:val="auto"/>
                <w:sz w:val="18"/>
              </w:rPr>
              <w:t>主管數位男4/女7</w:t>
            </w:r>
          </w:p>
        </w:tc>
      </w:tr>
      <w:tr w:rsidR="00407591" w:rsidRPr="007A378D" w14:paraId="77B9D571" w14:textId="77777777" w:rsidTr="00BC6262">
        <w:tc>
          <w:tcPr>
            <w:tcW w:w="567" w:type="dxa"/>
            <w:shd w:val="clear" w:color="auto" w:fill="auto"/>
            <w:vAlign w:val="center"/>
          </w:tcPr>
          <w:p w14:paraId="383C5CBD" w14:textId="77777777" w:rsidR="00407591" w:rsidRPr="007A378D" w:rsidRDefault="00407591" w:rsidP="00BC6262">
            <w:pPr>
              <w:spacing w:line="360" w:lineRule="exact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7A378D">
              <w:rPr>
                <w:rFonts w:eastAsia="標楷體" w:hAnsi="標楷體"/>
                <w:b/>
                <w:sz w:val="24"/>
                <w:szCs w:val="24"/>
              </w:rPr>
              <w:lastRenderedPageBreak/>
              <w:t>三</w:t>
            </w:r>
          </w:p>
        </w:tc>
        <w:tc>
          <w:tcPr>
            <w:tcW w:w="1276" w:type="dxa"/>
            <w:vAlign w:val="center"/>
          </w:tcPr>
          <w:p w14:paraId="7EBE8DB5" w14:textId="77777777" w:rsidR="00407591" w:rsidRPr="00E6219B" w:rsidRDefault="00407591" w:rsidP="00BC6262">
            <w:pPr>
              <w:spacing w:line="360" w:lineRule="exact"/>
              <w:jc w:val="center"/>
              <w:rPr>
                <w:rFonts w:eastAsia="標楷體" w:hAnsi="標楷體" w:hint="eastAsia"/>
                <w:sz w:val="24"/>
                <w:szCs w:val="24"/>
              </w:rPr>
            </w:pPr>
            <w:r w:rsidRPr="00E6219B">
              <w:rPr>
                <w:rFonts w:eastAsia="標楷體" w:hAnsi="標楷體"/>
                <w:sz w:val="24"/>
                <w:szCs w:val="24"/>
              </w:rPr>
              <w:t>性別影響評估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4F4ACB" w14:textId="77777777" w:rsidR="00407591" w:rsidRPr="00E6219B" w:rsidRDefault="00407591" w:rsidP="00BC626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E6219B">
              <w:rPr>
                <w:rFonts w:eastAsia="標楷體" w:hint="eastAsia"/>
                <w:sz w:val="24"/>
                <w:szCs w:val="24"/>
              </w:rPr>
              <w:t>該機</w:t>
            </w:r>
            <w:r w:rsidRPr="00E6219B">
              <w:rPr>
                <w:rFonts w:eastAsia="標楷體"/>
                <w:sz w:val="24"/>
                <w:szCs w:val="24"/>
              </w:rPr>
              <w:t>關</w:t>
            </w:r>
            <w:r w:rsidRPr="00E6219B">
              <w:rPr>
                <w:rFonts w:eastAsia="標楷體" w:hint="eastAsia"/>
                <w:sz w:val="24"/>
                <w:szCs w:val="24"/>
              </w:rPr>
              <w:t>進</w:t>
            </w:r>
            <w:r w:rsidRPr="00E6219B">
              <w:rPr>
                <w:rFonts w:eastAsia="標楷體"/>
                <w:sz w:val="24"/>
                <w:szCs w:val="24"/>
              </w:rPr>
              <w:t>行</w:t>
            </w:r>
            <w:r w:rsidRPr="00E6219B">
              <w:rPr>
                <w:rFonts w:eastAsia="標楷體" w:hint="eastAsia"/>
                <w:sz w:val="24"/>
                <w:szCs w:val="24"/>
              </w:rPr>
              <w:t>性</w:t>
            </w:r>
            <w:r w:rsidRPr="00E6219B">
              <w:rPr>
                <w:rFonts w:eastAsia="標楷體"/>
                <w:sz w:val="24"/>
                <w:szCs w:val="24"/>
              </w:rPr>
              <w:t>別影響評估之</w:t>
            </w:r>
            <w:r w:rsidRPr="00E6219B">
              <w:rPr>
                <w:rFonts w:eastAsia="標楷體" w:hint="eastAsia"/>
                <w:sz w:val="24"/>
                <w:szCs w:val="24"/>
              </w:rPr>
              <w:t>填</w:t>
            </w:r>
            <w:r w:rsidRPr="00E6219B">
              <w:rPr>
                <w:rFonts w:eastAsia="標楷體"/>
                <w:sz w:val="24"/>
                <w:szCs w:val="24"/>
              </w:rPr>
              <w:t>寫情形、</w:t>
            </w:r>
            <w:r w:rsidRPr="00E6219B">
              <w:rPr>
                <w:rFonts w:eastAsia="標楷體" w:hint="eastAsia"/>
                <w:sz w:val="24"/>
                <w:szCs w:val="24"/>
              </w:rPr>
              <w:t>邀</w:t>
            </w:r>
            <w:r w:rsidRPr="00E6219B">
              <w:rPr>
                <w:rFonts w:eastAsia="標楷體"/>
                <w:sz w:val="24"/>
                <w:szCs w:val="24"/>
              </w:rPr>
              <w:t>請程序參與之學者</w:t>
            </w:r>
          </w:p>
        </w:tc>
        <w:tc>
          <w:tcPr>
            <w:tcW w:w="4252" w:type="dxa"/>
            <w:shd w:val="clear" w:color="auto" w:fill="auto"/>
          </w:tcPr>
          <w:p w14:paraId="4FF53944" w14:textId="77777777" w:rsidR="00407591" w:rsidRPr="00A0690D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627B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.110年</w:t>
            </w:r>
            <w:proofErr w:type="gramStart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本局擇定</w:t>
            </w:r>
            <w:proofErr w:type="gramEnd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重大施政計畫(</w:t>
            </w:r>
            <w:proofErr w:type="gramStart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府決行</w:t>
            </w:r>
            <w:proofErr w:type="gramEnd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案件)進行性別影響評估1案，名稱：</w:t>
            </w:r>
            <w:r w:rsidRPr="00A2541B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>桃園市親子館辦理親職教育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A0690D">
              <w:rPr>
                <w:rFonts w:ascii="標楷體" w:eastAsia="標楷體" w:hAnsi="標楷體"/>
                <w:sz w:val="24"/>
                <w:szCs w:val="24"/>
              </w:rPr>
              <w:t>程序參與之學者：</w:t>
            </w:r>
            <w:r w:rsidRPr="00A2541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黃翠紋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。計畫與性別關聯程度：</w:t>
            </w:r>
            <w:r w:rsidRPr="00A2541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有關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，</w:t>
            </w:r>
            <w:r w:rsidRPr="00A2541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1案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A2D8B9" w14:textId="77777777" w:rsidR="00407591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2.110年(</w:t>
            </w:r>
            <w:proofErr w:type="gramStart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非府決</w:t>
            </w:r>
            <w:proofErr w:type="gramEnd"/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行案件)性別影響評共有1案，名稱：</w:t>
            </w:r>
            <w:r w:rsidRPr="00A2541B">
              <w:rPr>
                <w:rFonts w:ascii="標楷體" w:eastAsia="標楷體" w:hAnsi="標楷體" w:hint="eastAsia"/>
                <w:sz w:val="24"/>
                <w:szCs w:val="28"/>
                <w:u w:val="single"/>
              </w:rPr>
              <w:t>身心障礙者家庭照顧者支持服務性別平等計畫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；</w:t>
            </w:r>
            <w:r w:rsidRPr="00A0690D">
              <w:rPr>
                <w:rFonts w:ascii="標楷體" w:eastAsia="標楷體" w:hAnsi="標楷體"/>
                <w:sz w:val="24"/>
                <w:szCs w:val="24"/>
              </w:rPr>
              <w:t>程序參與</w:t>
            </w:r>
            <w:r w:rsidRPr="00A0690D">
              <w:rPr>
                <w:rFonts w:ascii="標楷體" w:eastAsia="標楷體" w:hAnsi="標楷體"/>
                <w:sz w:val="24"/>
                <w:szCs w:val="24"/>
              </w:rPr>
              <w:lastRenderedPageBreak/>
              <w:t>之學者：</w:t>
            </w:r>
            <w:r w:rsidRPr="00A2541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黃翠紋</w:t>
            </w:r>
            <w:r w:rsidRPr="00A0690D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計畫與性別關聯程度：</w:t>
            </w:r>
            <w:r w:rsidRPr="00A2541B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有關，1案</w:t>
            </w:r>
            <w:r w:rsidRPr="00A0690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B60DDB7" w14:textId="77777777" w:rsidR="00407591" w:rsidRPr="007A378D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以上2案經評估皆與性別有關，並於109年10月提報本府研考會。</w:t>
            </w:r>
          </w:p>
        </w:tc>
        <w:tc>
          <w:tcPr>
            <w:tcW w:w="1559" w:type="dxa"/>
            <w:vAlign w:val="center"/>
          </w:tcPr>
          <w:p w14:paraId="0E268B47" w14:textId="77777777" w:rsidR="00407591" w:rsidRPr="00E6219B" w:rsidRDefault="00407591" w:rsidP="00BC626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E6219B">
              <w:rPr>
                <w:rFonts w:eastAsia="標楷體" w:hint="eastAsia"/>
                <w:sz w:val="24"/>
                <w:szCs w:val="24"/>
              </w:rPr>
              <w:lastRenderedPageBreak/>
              <w:t>本</w:t>
            </w:r>
            <w:r w:rsidRPr="00E6219B">
              <w:rPr>
                <w:rFonts w:eastAsia="標楷體"/>
                <w:sz w:val="24"/>
                <w:szCs w:val="24"/>
              </w:rPr>
              <w:t>府</w:t>
            </w:r>
            <w:r w:rsidRPr="00E6219B">
              <w:rPr>
                <w:rFonts w:eastAsia="標楷體" w:hint="eastAsia"/>
                <w:sz w:val="24"/>
                <w:szCs w:val="24"/>
              </w:rPr>
              <w:t>制定</w:t>
            </w:r>
            <w:r w:rsidRPr="00E6219B">
              <w:rPr>
                <w:rFonts w:eastAsia="標楷體"/>
                <w:sz w:val="24"/>
                <w:szCs w:val="24"/>
              </w:rPr>
              <w:t>或修正</w:t>
            </w:r>
            <w:r w:rsidRPr="00E6219B">
              <w:rPr>
                <w:rFonts w:eastAsia="標楷體" w:hint="eastAsia"/>
                <w:sz w:val="24"/>
                <w:szCs w:val="24"/>
              </w:rPr>
              <w:t>本市</w:t>
            </w:r>
            <w:r w:rsidRPr="00E6219B">
              <w:rPr>
                <w:rFonts w:eastAsia="標楷體"/>
                <w:sz w:val="24"/>
                <w:szCs w:val="24"/>
              </w:rPr>
              <w:t>自治條例</w:t>
            </w:r>
            <w:r w:rsidRPr="00E6219B">
              <w:rPr>
                <w:rFonts w:eastAsia="標楷體" w:hint="eastAsia"/>
                <w:sz w:val="24"/>
                <w:szCs w:val="24"/>
              </w:rPr>
              <w:t>、</w:t>
            </w:r>
            <w:proofErr w:type="gramStart"/>
            <w:r w:rsidRPr="00E6219B">
              <w:rPr>
                <w:rFonts w:eastAsia="標楷體"/>
                <w:sz w:val="24"/>
                <w:szCs w:val="24"/>
              </w:rPr>
              <w:t>研</w:t>
            </w:r>
            <w:proofErr w:type="gramEnd"/>
            <w:r w:rsidRPr="00E6219B">
              <w:rPr>
                <w:rFonts w:eastAsia="標楷體"/>
                <w:sz w:val="24"/>
                <w:szCs w:val="24"/>
              </w:rPr>
              <w:t>擬</w:t>
            </w:r>
            <w:r w:rsidRPr="00E6219B">
              <w:rPr>
                <w:rFonts w:eastAsia="標楷體" w:hint="eastAsia"/>
                <w:sz w:val="24"/>
                <w:szCs w:val="24"/>
              </w:rPr>
              <w:t>重大施政計</w:t>
            </w:r>
            <w:r w:rsidRPr="00E6219B">
              <w:rPr>
                <w:rFonts w:eastAsia="標楷體"/>
                <w:sz w:val="24"/>
                <w:szCs w:val="24"/>
              </w:rPr>
              <w:t>畫</w:t>
            </w:r>
            <w:r w:rsidRPr="00E6219B">
              <w:rPr>
                <w:rFonts w:eastAsia="標楷體" w:hint="eastAsia"/>
                <w:sz w:val="24"/>
                <w:szCs w:val="24"/>
              </w:rPr>
              <w:t>等初</w:t>
            </w:r>
            <w:r w:rsidRPr="00E6219B">
              <w:rPr>
                <w:rFonts w:eastAsia="標楷體"/>
                <w:sz w:val="24"/>
                <w:szCs w:val="24"/>
              </w:rPr>
              <w:t>期</w:t>
            </w:r>
            <w:r w:rsidRPr="00E6219B">
              <w:rPr>
                <w:rFonts w:eastAsia="標楷體" w:hint="eastAsia"/>
                <w:sz w:val="24"/>
                <w:szCs w:val="24"/>
              </w:rPr>
              <w:t>，</w:t>
            </w:r>
            <w:r w:rsidRPr="00E6219B">
              <w:rPr>
                <w:rFonts w:eastAsia="標楷體"/>
                <w:sz w:val="24"/>
                <w:szCs w:val="24"/>
              </w:rPr>
              <w:t>即應進行性別影響評估機制</w:t>
            </w:r>
            <w:r w:rsidRPr="00E6219B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407591" w:rsidRPr="00B500AF" w14:paraId="59ED18F5" w14:textId="77777777" w:rsidTr="00BC6262">
        <w:tc>
          <w:tcPr>
            <w:tcW w:w="567" w:type="dxa"/>
            <w:shd w:val="clear" w:color="auto" w:fill="auto"/>
            <w:vAlign w:val="center"/>
          </w:tcPr>
          <w:p w14:paraId="2F3E482A" w14:textId="77777777" w:rsidR="00407591" w:rsidRPr="00B500AF" w:rsidRDefault="00407591" w:rsidP="00BC6262">
            <w:pPr>
              <w:spacing w:line="36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四</w:t>
            </w:r>
          </w:p>
        </w:tc>
        <w:tc>
          <w:tcPr>
            <w:tcW w:w="1276" w:type="dxa"/>
            <w:vAlign w:val="center"/>
          </w:tcPr>
          <w:p w14:paraId="03632D55" w14:textId="77777777" w:rsidR="00407591" w:rsidRPr="00B500AF" w:rsidRDefault="00407591" w:rsidP="00BC6262">
            <w:pPr>
              <w:snapToGrid w:val="0"/>
              <w:spacing w:line="360" w:lineRule="exact"/>
              <w:jc w:val="center"/>
              <w:rPr>
                <w:rFonts w:eastAsia="標楷體" w:hAnsi="標楷體" w:hint="eastAsia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性別統計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CEC097" w14:textId="77777777" w:rsidR="00407591" w:rsidRPr="00B500AF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 w:rsidRPr="00B500AF">
              <w:rPr>
                <w:rFonts w:ascii="標楷體" w:eastAsia="標楷體" w:hAnsi="標楷體"/>
                <w:sz w:val="24"/>
                <w:szCs w:val="24"/>
              </w:rPr>
              <w:t>機關性別平等專責小組應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定期檢討性別統計指標之増加或修正</w:t>
            </w:r>
          </w:p>
        </w:tc>
        <w:tc>
          <w:tcPr>
            <w:tcW w:w="4252" w:type="dxa"/>
            <w:shd w:val="clear" w:color="auto" w:fill="auto"/>
          </w:tcPr>
          <w:p w14:paraId="2CBF28DD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/>
                <w:color w:val="auto"/>
              </w:rPr>
              <w:t>本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局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性別統計項目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：</w:t>
            </w:r>
          </w:p>
          <w:p w14:paraId="3C8F6F1E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1.106年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共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計</w:t>
            </w:r>
            <w:r w:rsidRPr="00B500AF">
              <w:rPr>
                <w:rFonts w:ascii="標楷體" w:eastAsia="標楷體" w:hAnsi="標楷體" w:cs="Times New Roman"/>
                <w:color w:val="auto"/>
                <w:u w:val="single"/>
              </w:rPr>
              <w:t>52項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。</w:t>
            </w:r>
          </w:p>
          <w:p w14:paraId="65A69AA7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2.1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07年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共計</w:t>
            </w:r>
            <w:r w:rsidRPr="00B500AF">
              <w:rPr>
                <w:rFonts w:ascii="標楷體" w:eastAsia="標楷體" w:hAnsi="標楷體" w:cs="Times New Roman"/>
                <w:color w:val="auto"/>
                <w:u w:val="single"/>
              </w:rPr>
              <w:t>61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項，較106年新增9項。</w:t>
            </w:r>
          </w:p>
          <w:p w14:paraId="4387E0D2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  <w:u w:val="single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3.108年共計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66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項，較1</w:t>
            </w:r>
            <w:r w:rsidRPr="00B500AF">
              <w:rPr>
                <w:rFonts w:ascii="標楷體" w:eastAsia="標楷體" w:hAnsi="標楷體" w:cs="Times New Roman"/>
                <w:color w:val="auto"/>
              </w:rPr>
              <w:t>07年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新增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5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項：</w:t>
            </w:r>
          </w:p>
          <w:p w14:paraId="4EC89E32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(1)婦女館(體適能中心)使用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人次(婦綜科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</w:t>
            </w:r>
          </w:p>
          <w:p w14:paraId="0169D011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(2)緊急救援服務人數(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老福科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</w:t>
            </w:r>
          </w:p>
          <w:p w14:paraId="535FBEDE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(3)社會局內部社工督導人數(社工科)</w:t>
            </w:r>
          </w:p>
          <w:p w14:paraId="1B2A2850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/>
                <w:color w:val="auto"/>
                <w:kern w:val="0"/>
              </w:rPr>
            </w:pPr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(4)身心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障礙者輔具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補助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人次(障福科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  <w:kern w:val="0"/>
              </w:rPr>
              <w:t>)</w:t>
            </w:r>
          </w:p>
          <w:p w14:paraId="3B5945F3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Arial" w:hint="eastAsia"/>
                <w:color w:val="auto"/>
                <w:shd w:val="clear" w:color="auto" w:fill="FFFFFF"/>
              </w:rPr>
              <w:t>(5)</w:t>
            </w:r>
            <w:r w:rsidRPr="00B500AF">
              <w:rPr>
                <w:rFonts w:ascii="標楷體" w:eastAsia="標楷體" w:hAnsi="標楷體" w:cs="Arial"/>
                <w:color w:val="auto"/>
                <w:shd w:val="clear" w:color="auto" w:fill="FFFFFF"/>
              </w:rPr>
              <w:t>台灣親密關係暴力危險評估表</w:t>
            </w:r>
            <w:r w:rsidRPr="00B500AF">
              <w:rPr>
                <w:rFonts w:ascii="標楷體" w:eastAsia="標楷體" w:hAnsi="標楷體" w:cs="Arial" w:hint="eastAsia"/>
                <w:color w:val="auto"/>
                <w:shd w:val="clear" w:color="auto" w:fill="FFFFFF"/>
              </w:rPr>
              <w:t>(</w:t>
            </w:r>
            <w:r w:rsidRPr="00B500AF">
              <w:rPr>
                <w:rFonts w:ascii="標楷體" w:eastAsia="標楷體" w:hAnsi="標楷體" w:hint="eastAsia"/>
                <w:color w:val="auto"/>
              </w:rPr>
              <w:t>TIPVDA)大於8分之被害人性別統計(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家防中心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)。</w:t>
            </w:r>
          </w:p>
          <w:p w14:paraId="6ADD60A7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 w:hint="eastAsia"/>
                <w:color w:val="auto"/>
              </w:rPr>
              <w:t>4.109年新增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4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項，共計</w:t>
            </w:r>
            <w:r w:rsidRPr="00B500AF">
              <w:rPr>
                <w:rFonts w:ascii="標楷體" w:eastAsia="標楷體" w:hAnsi="標楷體" w:cs="Times New Roman" w:hint="eastAsia"/>
                <w:color w:val="auto"/>
                <w:u w:val="single"/>
              </w:rPr>
              <w:t>70</w:t>
            </w:r>
            <w:r w:rsidRPr="00B500AF">
              <w:rPr>
                <w:rFonts w:ascii="標楷體" w:eastAsia="標楷體" w:hAnsi="標楷體" w:cs="Times New Roman" w:hint="eastAsia"/>
                <w:color w:val="auto"/>
              </w:rPr>
              <w:t>項，於108年10月25日本小組會議審視新增統計指標如下：</w:t>
            </w:r>
          </w:p>
          <w:p w14:paraId="49D1DDA7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B500AF">
              <w:rPr>
                <w:rFonts w:ascii="標楷體" w:eastAsia="標楷體" w:hAnsi="標楷體" w:cs="Times New Roman"/>
                <w:color w:val="auto"/>
              </w:rPr>
              <w:t>(1)</w:t>
            </w:r>
            <w:r w:rsidRPr="00B500AF">
              <w:rPr>
                <w:rFonts w:ascii="標楷體" w:eastAsia="標楷體" w:hAnsi="標楷體" w:hint="eastAsia"/>
                <w:color w:val="auto"/>
              </w:rPr>
              <w:t>社區式日間照顧服務(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障福科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)。</w:t>
            </w:r>
          </w:p>
          <w:p w14:paraId="13313A98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</w:t>
            </w:r>
            <w:r w:rsidRPr="00B500AF">
              <w:rPr>
                <w:rFonts w:ascii="標楷體" w:eastAsia="標楷體" w:hAnsi="標楷體"/>
                <w:color w:val="auto"/>
              </w:rPr>
              <w:t>2</w:t>
            </w:r>
            <w:r w:rsidRPr="00B500AF">
              <w:rPr>
                <w:rFonts w:ascii="標楷體" w:eastAsia="標楷體" w:hAnsi="標楷體" w:hint="eastAsia"/>
                <w:color w:val="auto"/>
              </w:rPr>
              <w:t>)中低收入老人裝置活動假牙補助人數(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老福科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)。</w:t>
            </w:r>
          </w:p>
          <w:p w14:paraId="62A19469" w14:textId="77777777" w:rsidR="00407591" w:rsidRPr="00B500AF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(3)家庭照顧支持性人數(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老福科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)。</w:t>
            </w:r>
          </w:p>
          <w:p w14:paraId="6BC76D03" w14:textId="77777777" w:rsidR="00407591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 w:rsidRPr="00B500AF">
              <w:rPr>
                <w:rFonts w:ascii="標楷體" w:eastAsia="標楷體" w:hAnsi="標楷體" w:hint="eastAsia"/>
                <w:color w:val="auto"/>
              </w:rPr>
              <w:t>(4)社區防暴宣講師培力訓練計畫(</w:t>
            </w:r>
            <w:proofErr w:type="gramStart"/>
            <w:r w:rsidRPr="00B500AF">
              <w:rPr>
                <w:rFonts w:ascii="標楷體" w:eastAsia="標楷體" w:hAnsi="標楷體" w:hint="eastAsia"/>
                <w:color w:val="auto"/>
              </w:rPr>
              <w:t>家防中心</w:t>
            </w:r>
            <w:proofErr w:type="gramEnd"/>
            <w:r w:rsidRPr="00B500AF">
              <w:rPr>
                <w:rFonts w:ascii="標楷體" w:eastAsia="標楷體" w:hAnsi="標楷體" w:hint="eastAsia"/>
                <w:color w:val="auto"/>
              </w:rPr>
              <w:t>)。</w:t>
            </w:r>
          </w:p>
          <w:p w14:paraId="5CAE095E" w14:textId="77777777" w:rsidR="00407591" w:rsidRPr="00330C04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color w:val="auto"/>
              </w:rPr>
              <w:t>5.</w:t>
            </w:r>
            <w:r w:rsidRPr="00741B07">
              <w:rPr>
                <w:rFonts w:ascii="標楷體" w:eastAsia="標楷體" w:hAnsi="標楷體" w:cs="Times New Roman" w:hint="eastAsia"/>
                <w:color w:val="auto"/>
              </w:rPr>
              <w:t>110年新增</w:t>
            </w:r>
            <w:r w:rsidRPr="00741B07">
              <w:rPr>
                <w:rFonts w:ascii="標楷體" w:eastAsia="標楷體" w:hAnsi="標楷體" w:cs="Times New Roman" w:hint="eastAsia"/>
                <w:color w:val="auto"/>
                <w:u w:val="single"/>
              </w:rPr>
              <w:t>2</w:t>
            </w:r>
            <w:r w:rsidRPr="00741B07">
              <w:rPr>
                <w:rFonts w:ascii="標楷體" w:eastAsia="標楷體" w:hAnsi="標楷體" w:cs="Times New Roman" w:hint="eastAsia"/>
                <w:color w:val="auto"/>
              </w:rPr>
              <w:t>項，共計</w:t>
            </w:r>
            <w:r>
              <w:rPr>
                <w:rFonts w:ascii="標楷體" w:eastAsia="標楷體" w:hAnsi="標楷體" w:cs="Times New Roman" w:hint="eastAsia"/>
                <w:color w:val="auto"/>
                <w:u w:val="single"/>
              </w:rPr>
              <w:t>72</w:t>
            </w:r>
            <w:r w:rsidRPr="00741B07">
              <w:rPr>
                <w:rFonts w:ascii="標楷體" w:eastAsia="標楷體" w:hAnsi="標楷體" w:cs="Times New Roman" w:hint="eastAsia"/>
                <w:color w:val="auto"/>
              </w:rPr>
              <w:t>項，於109年10月21日本小組會議審視新增統計指標如下：</w:t>
            </w:r>
          </w:p>
          <w:p w14:paraId="1BAA4FF7" w14:textId="77777777" w:rsidR="00407591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(1)</w:t>
            </w:r>
            <w:r w:rsidRPr="001754E1">
              <w:rPr>
                <w:rFonts w:ascii="標楷體" w:eastAsia="標楷體" w:hAnsi="標楷體" w:hint="eastAsia"/>
              </w:rPr>
              <w:t>桃園市領有社會工作師執業執照識別證人數</w:t>
            </w:r>
            <w:r>
              <w:rPr>
                <w:rFonts w:ascii="標楷體" w:eastAsia="標楷體" w:hAnsi="標楷體" w:hint="eastAsia"/>
              </w:rPr>
              <w:t>(社工科)。</w:t>
            </w:r>
          </w:p>
          <w:p w14:paraId="445ED928" w14:textId="78E811CE" w:rsidR="00407591" w:rsidRPr="00407591" w:rsidRDefault="00407591" w:rsidP="00407591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</w:rPr>
              <w:t>(2)</w:t>
            </w:r>
            <w:r w:rsidRPr="00E974D4">
              <w:rPr>
                <w:rFonts w:ascii="標楷體" w:eastAsia="標楷體" w:hAnsi="標楷體" w:hint="eastAsia"/>
                <w:szCs w:val="28"/>
              </w:rPr>
              <w:t>家庭照顧者支持服務使用</w:t>
            </w:r>
            <w:proofErr w:type="gramStart"/>
            <w:r w:rsidRPr="00E974D4">
              <w:rPr>
                <w:rFonts w:ascii="標楷體" w:eastAsia="標楷體" w:hAnsi="標楷體" w:hint="eastAsia"/>
                <w:szCs w:val="28"/>
              </w:rPr>
              <w:t>人次</w:t>
            </w:r>
            <w:r>
              <w:rPr>
                <w:rFonts w:ascii="標楷體" w:eastAsia="標楷體" w:hAnsi="標楷體" w:hint="eastAsia"/>
                <w:szCs w:val="28"/>
              </w:rPr>
              <w:t>(障福科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)。</w:t>
            </w:r>
          </w:p>
        </w:tc>
        <w:tc>
          <w:tcPr>
            <w:tcW w:w="1559" w:type="dxa"/>
            <w:vAlign w:val="center"/>
          </w:tcPr>
          <w:p w14:paraId="05BDB59E" w14:textId="77777777" w:rsidR="00407591" w:rsidRPr="00B500AF" w:rsidRDefault="00407591" w:rsidP="00BC6262">
            <w:pPr>
              <w:snapToGrid w:val="0"/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性別</w:t>
            </w:r>
            <w:r w:rsidRPr="00B500AF">
              <w:rPr>
                <w:rFonts w:eastAsia="標楷體"/>
                <w:sz w:val="24"/>
                <w:szCs w:val="24"/>
              </w:rPr>
              <w:t>統計與分析之定期檢討</w:t>
            </w:r>
            <w:r w:rsidRPr="00B500AF">
              <w:rPr>
                <w:rFonts w:eastAsia="標楷體" w:hint="eastAsia"/>
                <w:sz w:val="24"/>
                <w:szCs w:val="24"/>
              </w:rPr>
              <w:t>應</w:t>
            </w:r>
            <w:r w:rsidRPr="00B500AF">
              <w:rPr>
                <w:rFonts w:eastAsia="標楷體"/>
                <w:sz w:val="24"/>
                <w:szCs w:val="24"/>
              </w:rPr>
              <w:t>納入性別</w:t>
            </w:r>
            <w:r w:rsidRPr="00B500AF">
              <w:rPr>
                <w:rFonts w:eastAsia="標楷體" w:hAnsi="標楷體"/>
                <w:sz w:val="24"/>
                <w:szCs w:val="24"/>
              </w:rPr>
              <w:t>平等專</w:t>
            </w:r>
            <w:r w:rsidRPr="00B500AF">
              <w:rPr>
                <w:rFonts w:eastAsia="標楷體" w:hAnsi="標楷體" w:hint="eastAsia"/>
                <w:sz w:val="24"/>
                <w:szCs w:val="24"/>
              </w:rPr>
              <w:t>責</w:t>
            </w:r>
            <w:r w:rsidRPr="00B500AF">
              <w:rPr>
                <w:rFonts w:eastAsia="標楷體" w:hAnsi="標楷體"/>
                <w:sz w:val="24"/>
                <w:szCs w:val="24"/>
              </w:rPr>
              <w:t>小組</w:t>
            </w:r>
            <w:r w:rsidRPr="00B500AF">
              <w:rPr>
                <w:rFonts w:eastAsia="標楷體" w:hAnsi="標楷體" w:hint="eastAsia"/>
                <w:sz w:val="24"/>
                <w:szCs w:val="24"/>
              </w:rPr>
              <w:t>會</w:t>
            </w:r>
            <w:r w:rsidRPr="00B500AF">
              <w:rPr>
                <w:rFonts w:eastAsia="標楷體" w:hAnsi="標楷體"/>
                <w:sz w:val="24"/>
                <w:szCs w:val="24"/>
              </w:rPr>
              <w:t>議討論。</w:t>
            </w:r>
          </w:p>
        </w:tc>
      </w:tr>
      <w:tr w:rsidR="00407591" w:rsidRPr="00B500AF" w14:paraId="60D061AB" w14:textId="77777777" w:rsidTr="00BC6262">
        <w:tc>
          <w:tcPr>
            <w:tcW w:w="567" w:type="dxa"/>
            <w:shd w:val="clear" w:color="auto" w:fill="auto"/>
            <w:vAlign w:val="center"/>
          </w:tcPr>
          <w:p w14:paraId="77E34F6F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 w:hAnsi="標楷體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4CC2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 w:hAnsi="標楷體" w:hint="eastAsia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性別分析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6C9CFF" w14:textId="77777777" w:rsidR="00407591" w:rsidRPr="00B500AF" w:rsidRDefault="00407591" w:rsidP="00BC626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t>增進性別統計資料與分析之完備</w:t>
            </w:r>
            <w:r w:rsidRPr="00B500A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性。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CFB968" w14:textId="77777777" w:rsidR="00407591" w:rsidRPr="00AA6283" w:rsidRDefault="00407591" w:rsidP="00BC6262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ind w:left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AA6283">
              <w:rPr>
                <w:rFonts w:ascii="標楷體" w:eastAsia="標楷體" w:hAnsi="標楷體" w:cs="Times New Roman" w:hint="eastAsia"/>
                <w:color w:val="auto"/>
              </w:rPr>
              <w:lastRenderedPageBreak/>
              <w:t>本局性別統計分析：</w:t>
            </w:r>
          </w:p>
          <w:p w14:paraId="5E088B4B" w14:textId="77777777" w:rsidR="00407591" w:rsidRPr="00946292" w:rsidRDefault="00407591" w:rsidP="00BC6262">
            <w:pPr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AA6283">
              <w:rPr>
                <w:rFonts w:ascii="標楷體" w:eastAsia="標楷體" w:hAnsi="標楷體" w:hint="eastAsia"/>
                <w:sz w:val="24"/>
                <w:szCs w:val="24"/>
              </w:rPr>
              <w:t>109年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辦理</w:t>
            </w:r>
            <w:r w:rsidRPr="00AA6283">
              <w:rPr>
                <w:rFonts w:ascii="標楷體" w:eastAsia="標楷體" w:hAnsi="標楷體" w:hint="eastAsia"/>
                <w:sz w:val="24"/>
                <w:szCs w:val="24"/>
              </w:rPr>
              <w:t>1案，名稱：</w:t>
            </w:r>
            <w:r w:rsidRPr="00AA6283">
              <w:rPr>
                <w:rFonts w:ascii="標楷體" w:eastAsia="標楷體" w:hAnsi="標楷體"/>
                <w:sz w:val="24"/>
                <w:szCs w:val="24"/>
              </w:rPr>
              <w:t>兒童及少年緊</w:t>
            </w:r>
            <w:r w:rsidRPr="00AA6283">
              <w:rPr>
                <w:rFonts w:ascii="標楷體" w:eastAsia="標楷體" w:hAnsi="標楷體"/>
                <w:sz w:val="24"/>
                <w:szCs w:val="24"/>
              </w:rPr>
              <w:lastRenderedPageBreak/>
              <w:t>急安置家園個案表意權性別分析-以性騷擾申訴案件為例</w:t>
            </w:r>
            <w:r w:rsidRPr="00AA628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AA6283">
              <w:rPr>
                <w:rFonts w:ascii="標楷體" w:eastAsia="標楷體" w:hAnsi="標楷體" w:hint="eastAsia"/>
                <w:sz w:val="24"/>
                <w:szCs w:val="24"/>
              </w:rPr>
              <w:t>兒少科</w:t>
            </w:r>
            <w:proofErr w:type="gramEnd"/>
            <w:r w:rsidRPr="00AA6283">
              <w:rPr>
                <w:rFonts w:ascii="標楷體" w:eastAsia="標楷體" w:hAnsi="標楷體" w:hint="eastAsia"/>
                <w:sz w:val="24"/>
                <w:szCs w:val="24"/>
              </w:rPr>
              <w:t>)。</w:t>
            </w:r>
          </w:p>
        </w:tc>
        <w:tc>
          <w:tcPr>
            <w:tcW w:w="1559" w:type="dxa"/>
            <w:shd w:val="clear" w:color="auto" w:fill="auto"/>
          </w:tcPr>
          <w:p w14:paraId="08D4A526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407591" w:rsidRPr="00B500AF" w14:paraId="15A02236" w14:textId="77777777" w:rsidTr="00BC6262">
        <w:tc>
          <w:tcPr>
            <w:tcW w:w="567" w:type="dxa"/>
            <w:shd w:val="clear" w:color="auto" w:fill="auto"/>
            <w:vAlign w:val="center"/>
          </w:tcPr>
          <w:p w14:paraId="353FC62C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Ansi="標楷體" w:hint="eastAsia"/>
                <w:sz w:val="24"/>
                <w:szCs w:val="24"/>
              </w:rPr>
              <w:t>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252C9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 w:hAnsi="標楷體" w:hint="eastAsia"/>
                <w:sz w:val="24"/>
                <w:szCs w:val="24"/>
              </w:rPr>
            </w:pPr>
            <w:r w:rsidRPr="00B500AF">
              <w:rPr>
                <w:rFonts w:eastAsia="標楷體" w:hAnsi="標楷體"/>
                <w:sz w:val="24"/>
                <w:szCs w:val="24"/>
              </w:rPr>
              <w:t>性別預算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EC9D3" w14:textId="77777777" w:rsidR="00407591" w:rsidRPr="0060000A" w:rsidRDefault="00407591" w:rsidP="00407591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60000A">
              <w:rPr>
                <w:rFonts w:ascii="Times New Roman" w:eastAsia="標楷體" w:hAnsi="Times New Roman" w:hint="eastAsia"/>
                <w:sz w:val="24"/>
                <w:szCs w:val="24"/>
              </w:rPr>
              <w:t>各機關於法定預算通過後填寫性別預算表</w:t>
            </w:r>
            <w:r w:rsidRPr="0060000A">
              <w:rPr>
                <w:rFonts w:ascii="Times New Roman" w:eastAsia="標楷體" w:hAnsi="Times New Roman"/>
                <w:sz w:val="24"/>
                <w:szCs w:val="24"/>
              </w:rPr>
              <w:t>，並請各機關性別平等專責小組協助檢視。</w:t>
            </w:r>
          </w:p>
          <w:p w14:paraId="19A19792" w14:textId="77777777" w:rsidR="00407591" w:rsidRPr="0060000A" w:rsidRDefault="00407591" w:rsidP="00407591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60000A">
              <w:rPr>
                <w:rFonts w:ascii="Times New Roman" w:eastAsia="標楷體" w:hAnsi="Times New Roman" w:hint="eastAsia"/>
                <w:sz w:val="24"/>
                <w:szCs w:val="24"/>
              </w:rPr>
              <w:t>各機關提經各機關性別平等專責小組年度第</w:t>
            </w:r>
            <w:r w:rsidRPr="0060000A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60000A">
              <w:rPr>
                <w:rFonts w:ascii="Times New Roman" w:eastAsia="標楷體" w:hAnsi="Times New Roman" w:hint="eastAsia"/>
                <w:sz w:val="24"/>
                <w:szCs w:val="24"/>
              </w:rPr>
              <w:t>次會議檢視後，送主計處彙整提報性別主流化推動組會議</w:t>
            </w:r>
            <w:r w:rsidRPr="0060000A">
              <w:rPr>
                <w:rFonts w:ascii="Times New Roman" w:eastAsia="標楷體" w:hAnsi="Times New Roman"/>
                <w:sz w:val="24"/>
                <w:szCs w:val="24"/>
              </w:rPr>
              <w:t>。</w:t>
            </w:r>
          </w:p>
          <w:p w14:paraId="67406F83" w14:textId="77777777" w:rsidR="00407591" w:rsidRPr="0060000A" w:rsidRDefault="00407591" w:rsidP="00407591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</w:tabs>
              <w:snapToGrid w:val="0"/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60000A">
              <w:rPr>
                <w:rFonts w:ascii="Times New Roman" w:eastAsia="標楷體" w:hAnsi="Times New Roman"/>
                <w:sz w:val="24"/>
                <w:szCs w:val="24"/>
              </w:rPr>
              <w:t>逐年落實發展性別回應預算之目標。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E02ECA0" w14:textId="77777777" w:rsidR="00407591" w:rsidRPr="006B56CE" w:rsidRDefault="00407591" w:rsidP="00407591">
            <w:pPr>
              <w:pStyle w:val="a7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6B56CE">
              <w:rPr>
                <w:rFonts w:ascii="標楷體" w:eastAsia="標楷體" w:hAnsi="標楷體" w:hint="eastAsia"/>
                <w:color w:val="auto"/>
                <w:szCs w:val="26"/>
              </w:rPr>
              <w:t>本</w:t>
            </w:r>
            <w:r w:rsidRPr="006B56CE">
              <w:rPr>
                <w:rFonts w:ascii="標楷體" w:eastAsia="標楷體" w:hAnsi="標楷體"/>
                <w:color w:val="auto"/>
                <w:szCs w:val="26"/>
              </w:rPr>
              <w:t>局</w:t>
            </w:r>
            <w:proofErr w:type="gramStart"/>
            <w:r w:rsidRPr="006B56CE">
              <w:rPr>
                <w:rFonts w:ascii="標楷體" w:eastAsia="標楷體" w:hAnsi="標楷體" w:hint="eastAsia"/>
                <w:color w:val="auto"/>
                <w:szCs w:val="26"/>
              </w:rPr>
              <w:t>110</w:t>
            </w:r>
            <w:proofErr w:type="gramEnd"/>
            <w:r w:rsidRPr="006B56CE">
              <w:rPr>
                <w:rFonts w:ascii="標楷體" w:eastAsia="標楷體" w:hAnsi="標楷體" w:hint="eastAsia"/>
                <w:color w:val="auto"/>
                <w:szCs w:val="26"/>
              </w:rPr>
              <w:t>年度性</w:t>
            </w:r>
            <w:r w:rsidRPr="006B56CE">
              <w:rPr>
                <w:rFonts w:ascii="標楷體" w:eastAsia="標楷體" w:hAnsi="標楷體"/>
                <w:color w:val="auto"/>
                <w:szCs w:val="26"/>
              </w:rPr>
              <w:t>別預算總計</w:t>
            </w:r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75億9,250萬1千</w:t>
            </w:r>
            <w:r w:rsidRPr="006B56CE">
              <w:rPr>
                <w:rFonts w:ascii="標楷體" w:eastAsia="標楷體" w:hAnsi="標楷體"/>
                <w:color w:val="auto"/>
                <w:szCs w:val="26"/>
                <w:u w:val="single"/>
              </w:rPr>
              <w:t>元</w:t>
            </w:r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，較109年的89億6,433萬8千元，減少13億7,183萬7千</w:t>
            </w:r>
            <w:r w:rsidRPr="006B56CE">
              <w:rPr>
                <w:rFonts w:ascii="標楷體" w:eastAsia="標楷體" w:hAnsi="標楷體"/>
                <w:color w:val="auto"/>
                <w:szCs w:val="26"/>
                <w:u w:val="single"/>
              </w:rPr>
              <w:t>元</w:t>
            </w:r>
            <w:r w:rsidRPr="006B56CE">
              <w:rPr>
                <w:rFonts w:ascii="標楷體" w:eastAsia="標楷體" w:hAnsi="標楷體"/>
                <w:color w:val="auto"/>
                <w:szCs w:val="26"/>
              </w:rPr>
              <w:t>。</w:t>
            </w:r>
          </w:p>
          <w:p w14:paraId="413C8F84" w14:textId="77777777" w:rsidR="00407591" w:rsidRPr="006B56CE" w:rsidRDefault="00407591" w:rsidP="00407591">
            <w:pPr>
              <w:pStyle w:val="a7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color w:val="auto"/>
                <w:szCs w:val="26"/>
              </w:rPr>
            </w:pPr>
            <w:r w:rsidRPr="006B56CE">
              <w:rPr>
                <w:rFonts w:ascii="標楷體" w:eastAsia="標楷體" w:hAnsi="標楷體" w:hint="eastAsia"/>
                <w:color w:val="auto"/>
                <w:szCs w:val="26"/>
              </w:rPr>
              <w:t>本局110年性別預算以</w:t>
            </w:r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第2類性別平等政策方針最多：74億1,675萬2千元(98%)、第4類性平</w:t>
            </w:r>
            <w:proofErr w:type="gramStart"/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法令類居次</w:t>
            </w:r>
            <w:proofErr w:type="gramEnd"/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：1億5,367萬1千元(2%)，第5類工具類：2,118萬4千元(0</w:t>
            </w:r>
            <w:r w:rsidRPr="006B56CE">
              <w:rPr>
                <w:rFonts w:ascii="標楷體" w:eastAsia="標楷體" w:hAnsi="標楷體"/>
                <w:color w:val="auto"/>
                <w:szCs w:val="26"/>
                <w:u w:val="single"/>
              </w:rPr>
              <w:t>%)</w:t>
            </w:r>
            <w:r w:rsidRPr="006B56CE">
              <w:rPr>
                <w:rFonts w:ascii="標楷體" w:eastAsia="標楷體" w:hAnsi="標楷體" w:hint="eastAsia"/>
                <w:color w:val="auto"/>
                <w:szCs w:val="26"/>
                <w:u w:val="single"/>
              </w:rPr>
              <w:t>，第3類工具類：89萬4千元(0</w:t>
            </w:r>
            <w:r w:rsidRPr="006B56CE">
              <w:rPr>
                <w:rFonts w:ascii="標楷體" w:eastAsia="標楷體" w:hAnsi="標楷體"/>
                <w:color w:val="auto"/>
                <w:szCs w:val="26"/>
                <w:u w:val="single"/>
              </w:rPr>
              <w:t>%)</w:t>
            </w:r>
            <w:r w:rsidRPr="006B56CE">
              <w:rPr>
                <w:rFonts w:ascii="標楷體" w:eastAsia="標楷體" w:hAnsi="標楷體" w:hint="eastAsia"/>
                <w:color w:val="auto"/>
                <w:szCs w:val="26"/>
              </w:rPr>
              <w:t>。</w:t>
            </w:r>
          </w:p>
          <w:p w14:paraId="4B5A892E" w14:textId="001F59AB" w:rsidR="00407591" w:rsidRPr="006B56CE" w:rsidRDefault="00407591" w:rsidP="00BC6262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 w:val="24"/>
                <w:szCs w:val="26"/>
              </w:rPr>
            </w:pPr>
            <w:r w:rsidRPr="006B56CE">
              <w:rPr>
                <w:rFonts w:ascii="標楷體" w:eastAsia="標楷體" w:hAnsi="標楷體" w:hint="eastAsia"/>
                <w:kern w:val="0"/>
                <w:sz w:val="24"/>
                <w:szCs w:val="26"/>
              </w:rPr>
              <w:t>2.本局會計室</w:t>
            </w:r>
            <w:proofErr w:type="gramStart"/>
            <w:r w:rsidRPr="006B56CE">
              <w:rPr>
                <w:rFonts w:ascii="標楷體" w:eastAsia="標楷體" w:hAnsi="標楷體" w:hint="eastAsia"/>
                <w:kern w:val="0"/>
                <w:sz w:val="24"/>
                <w:szCs w:val="26"/>
              </w:rPr>
              <w:t>110</w:t>
            </w:r>
            <w:proofErr w:type="gramEnd"/>
            <w:r w:rsidRPr="006B56CE">
              <w:rPr>
                <w:rFonts w:ascii="標楷體" w:eastAsia="標楷體" w:hAnsi="標楷體" w:hint="eastAsia"/>
                <w:kern w:val="0"/>
                <w:sz w:val="24"/>
                <w:szCs w:val="26"/>
              </w:rPr>
              <w:t>年度彙整各科室性別預算表，於110年4月16日提報本小組110年第2次會議檢視後，再交由本府主計處。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D7576" w14:textId="77777777" w:rsidR="00407591" w:rsidRPr="00B500AF" w:rsidRDefault="00407591" w:rsidP="00BC6262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B500AF">
              <w:rPr>
                <w:rFonts w:eastAsia="標楷體" w:hint="eastAsia"/>
                <w:sz w:val="24"/>
                <w:szCs w:val="24"/>
              </w:rPr>
              <w:t>請依性別預算之定義填寫</w:t>
            </w:r>
            <w:r w:rsidRPr="00B500AF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</w:tbl>
    <w:p w14:paraId="295D413D" w14:textId="77777777" w:rsidR="00173488" w:rsidRPr="00407591" w:rsidRDefault="00173488"/>
    <w:sectPr w:rsidR="00173488" w:rsidRPr="00407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15C9" w14:textId="77777777" w:rsidR="00DE0249" w:rsidRDefault="00DE0249" w:rsidP="00851642">
      <w:r>
        <w:separator/>
      </w:r>
    </w:p>
  </w:endnote>
  <w:endnote w:type="continuationSeparator" w:id="0">
    <w:p w14:paraId="29C765C8" w14:textId="77777777" w:rsidR="00DE0249" w:rsidRDefault="00DE0249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5EE9" w14:textId="77777777" w:rsidR="00DE0249" w:rsidRDefault="00DE0249" w:rsidP="00851642">
      <w:r>
        <w:separator/>
      </w:r>
    </w:p>
  </w:footnote>
  <w:footnote w:type="continuationSeparator" w:id="0">
    <w:p w14:paraId="0979B9C7" w14:textId="77777777" w:rsidR="00DE0249" w:rsidRDefault="00DE0249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846A5"/>
    <w:multiLevelType w:val="hybridMultilevel"/>
    <w:tmpl w:val="DF24F4EC"/>
    <w:lvl w:ilvl="0" w:tplc="B8B68CD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C97B04"/>
    <w:multiLevelType w:val="hybridMultilevel"/>
    <w:tmpl w:val="878EC85A"/>
    <w:lvl w:ilvl="0" w:tplc="A7A6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4A5F09"/>
    <w:multiLevelType w:val="hybridMultilevel"/>
    <w:tmpl w:val="A85E90D8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49780ECC">
      <w:start w:val="1"/>
      <w:numFmt w:val="taiwaneseCountingThousand"/>
      <w:lvlText w:val="%3、"/>
      <w:lvlJc w:val="left"/>
      <w:pPr>
        <w:ind w:left="2085" w:hanging="720"/>
      </w:pPr>
      <w:rPr>
        <w:rFonts w:ascii="標楷體" w:eastAsia="標楷體" w:hAnsi="標楷體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5BC27709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6AD5"/>
    <w:rsid w:val="00106E3D"/>
    <w:rsid w:val="00173488"/>
    <w:rsid w:val="002233B8"/>
    <w:rsid w:val="002C6A3D"/>
    <w:rsid w:val="00407591"/>
    <w:rsid w:val="00851642"/>
    <w:rsid w:val="00895D3B"/>
    <w:rsid w:val="008A0341"/>
    <w:rsid w:val="009217AD"/>
    <w:rsid w:val="009F0CC7"/>
    <w:rsid w:val="00B36462"/>
    <w:rsid w:val="00DE0249"/>
    <w:rsid w:val="00E66AD5"/>
    <w:rsid w:val="00E85BF2"/>
    <w:rsid w:val="00E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C2F50"/>
  <w15:chartTrackingRefBased/>
  <w15:docId w15:val="{C39B4623-E17F-4CDE-A5B2-EAC5838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5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kern w:val="1"/>
    </w:rPr>
  </w:style>
  <w:style w:type="paragraph" w:styleId="3">
    <w:name w:val="heading 3"/>
    <w:basedOn w:val="a"/>
    <w:next w:val="a"/>
    <w:link w:val="30"/>
    <w:uiPriority w:val="9"/>
    <w:unhideWhenUsed/>
    <w:qFormat/>
    <w:rsid w:val="0040759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character" w:customStyle="1" w:styleId="30">
    <w:name w:val="標題 3 字元"/>
    <w:basedOn w:val="a0"/>
    <w:link w:val="3"/>
    <w:uiPriority w:val="9"/>
    <w:rsid w:val="00407591"/>
    <w:rPr>
      <w:rFonts w:ascii="Calibri Light" w:hAnsi="Calibri Light"/>
      <w:b/>
      <w:bCs/>
      <w:kern w:val="1"/>
      <w:sz w:val="36"/>
      <w:szCs w:val="36"/>
    </w:rPr>
  </w:style>
  <w:style w:type="paragraph" w:styleId="a7">
    <w:name w:val="List Paragraph"/>
    <w:aliases w:val="卑南壹,(二),標題一"/>
    <w:link w:val="a8"/>
    <w:uiPriority w:val="34"/>
    <w:qFormat/>
    <w:rsid w:val="0040759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8">
    <w:name w:val="清單段落 字元"/>
    <w:aliases w:val="卑南壹 字元,(二) 字元,標題一 字元"/>
    <w:link w:val="a7"/>
    <w:uiPriority w:val="34"/>
    <w:qFormat/>
    <w:locked/>
    <w:rsid w:val="00407591"/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暉 周</dc:creator>
  <cp:keywords/>
  <dc:description/>
  <cp:lastModifiedBy>暉 周</cp:lastModifiedBy>
  <cp:revision>2</cp:revision>
  <dcterms:created xsi:type="dcterms:W3CDTF">2022-01-03T15:55:00Z</dcterms:created>
  <dcterms:modified xsi:type="dcterms:W3CDTF">2022-01-03T15:58:00Z</dcterms:modified>
</cp:coreProperties>
</file>