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1FDE" w:rsidRDefault="001A1FDE" w:rsidP="001A1FDE">
      <w:pPr>
        <w:spacing w:line="320" w:lineRule="exact"/>
        <w:jc w:val="left"/>
        <w:rPr>
          <w:rFonts w:ascii="標楷體" w:hAnsi="標楷體"/>
          <w:b/>
          <w:bCs/>
          <w:sz w:val="20"/>
          <w:szCs w:val="20"/>
        </w:rPr>
      </w:pPr>
      <w:r>
        <w:rPr>
          <w:rFonts w:ascii="標楷體" w:hAnsi="標楷體" w:hint="eastAsia"/>
          <w:b/>
          <w:bCs/>
          <w:sz w:val="20"/>
          <w:szCs w:val="20"/>
        </w:rPr>
        <w:t>附表1</w:t>
      </w:r>
    </w:p>
    <w:p w:rsidR="001A1FDE" w:rsidRDefault="001A1FDE" w:rsidP="001A1FDE">
      <w:pPr>
        <w:jc w:val="distribute"/>
        <w:rPr>
          <w:rFonts w:ascii="標楷體" w:hAnsi="標楷體"/>
          <w:b/>
          <w:sz w:val="30"/>
          <w:szCs w:val="30"/>
        </w:rPr>
      </w:pPr>
      <w:r>
        <w:rPr>
          <w:rFonts w:ascii="標楷體" w:hAnsi="標楷體" w:hint="eastAsia"/>
          <w:b/>
          <w:sz w:val="30"/>
          <w:szCs w:val="30"/>
        </w:rPr>
        <w:t xml:space="preserve"> 平鎮區公所10</w:t>
      </w:r>
      <w:r w:rsidR="001D1B78">
        <w:rPr>
          <w:rFonts w:ascii="標楷體" w:hAnsi="標楷體" w:hint="eastAsia"/>
          <w:b/>
          <w:sz w:val="30"/>
          <w:szCs w:val="30"/>
        </w:rPr>
        <w:t>9</w:t>
      </w:r>
      <w:r>
        <w:rPr>
          <w:rFonts w:ascii="標楷體" w:hAnsi="標楷體" w:hint="eastAsia"/>
          <w:b/>
          <w:sz w:val="30"/>
          <w:szCs w:val="30"/>
        </w:rPr>
        <w:t>年1月至</w:t>
      </w:r>
      <w:r w:rsidR="001D1B78">
        <w:rPr>
          <w:rFonts w:ascii="標楷體" w:hAnsi="標楷體" w:hint="eastAsia"/>
          <w:b/>
          <w:sz w:val="30"/>
          <w:szCs w:val="30"/>
        </w:rPr>
        <w:t>6</w:t>
      </w:r>
      <w:r>
        <w:rPr>
          <w:rFonts w:ascii="標楷體" w:hAnsi="標楷體" w:hint="eastAsia"/>
          <w:b/>
          <w:sz w:val="30"/>
          <w:szCs w:val="30"/>
        </w:rPr>
        <w:t>月國家賠償</w:t>
      </w:r>
      <w:proofErr w:type="gramStart"/>
      <w:r>
        <w:rPr>
          <w:rFonts w:ascii="標楷體" w:hAnsi="標楷體" w:hint="eastAsia"/>
          <w:b/>
          <w:sz w:val="30"/>
          <w:szCs w:val="30"/>
        </w:rPr>
        <w:t>事件收結情形</w:t>
      </w:r>
      <w:proofErr w:type="gramEnd"/>
      <w:r>
        <w:rPr>
          <w:rFonts w:ascii="標楷體" w:hAnsi="標楷體" w:hint="eastAsia"/>
          <w:b/>
          <w:sz w:val="30"/>
          <w:szCs w:val="30"/>
        </w:rPr>
        <w:t>表</w:t>
      </w:r>
    </w:p>
    <w:tbl>
      <w:tblPr>
        <w:tblW w:w="94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8"/>
        <w:gridCol w:w="1561"/>
        <w:gridCol w:w="2510"/>
        <w:gridCol w:w="3821"/>
      </w:tblGrid>
      <w:tr w:rsidR="001A1FDE" w:rsidTr="001A1FDE">
        <w:tc>
          <w:tcPr>
            <w:tcW w:w="5659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新    收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請求案件               </w:t>
            </w:r>
            <w:r w:rsidR="001555A3"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訴訟案件               0件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合    計               </w:t>
            </w:r>
            <w:r w:rsidR="001555A3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>0</w:t>
            </w:r>
            <w:r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>件</w:t>
            </w:r>
          </w:p>
        </w:tc>
      </w:tr>
      <w:tr w:rsidR="001A1FDE" w:rsidTr="001A1FDE">
        <w:tc>
          <w:tcPr>
            <w:tcW w:w="565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未 結 案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(</w:t>
            </w:r>
            <w:proofErr w:type="gramStart"/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含本次</w:t>
            </w:r>
            <w:proofErr w:type="gramEnd"/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填報</w:t>
            </w:r>
            <w:proofErr w:type="gramStart"/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期間</w:t>
            </w:r>
            <w:proofErr w:type="gramEnd"/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前未結案)</w:t>
            </w:r>
          </w:p>
        </w:tc>
        <w:tc>
          <w:tcPr>
            <w:tcW w:w="382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辦 理 中              </w:t>
            </w:r>
            <w:r w:rsidR="001555A3"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件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訴 </w:t>
            </w:r>
            <w:proofErr w:type="gramStart"/>
            <w:r>
              <w:rPr>
                <w:rFonts w:ascii="標楷體" w:hAnsi="標楷體" w:cs="新細明體" w:hint="eastAsia"/>
                <w:color w:val="000000"/>
                <w:kern w:val="0"/>
              </w:rPr>
              <w:t>訟</w:t>
            </w:r>
            <w:proofErr w:type="gramEnd"/>
            <w:r>
              <w:rPr>
                <w:rFonts w:ascii="標楷體" w:hAnsi="標楷體" w:cs="新細明體" w:hint="eastAsia"/>
                <w:color w:val="000000"/>
                <w:kern w:val="0"/>
              </w:rPr>
              <w:t xml:space="preserve"> 中              0 件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合    計              </w:t>
            </w:r>
            <w:r w:rsidR="001555A3"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>0</w:t>
            </w:r>
            <w:r>
              <w:rPr>
                <w:rFonts w:ascii="標楷體" w:hAnsi="標楷體" w:cs="新細明體" w:hint="eastAsia"/>
                <w:color w:val="000000"/>
                <w:kern w:val="0"/>
                <w:highlight w:val="yellow"/>
              </w:rPr>
              <w:t xml:space="preserve"> 件</w:t>
            </w:r>
          </w:p>
        </w:tc>
      </w:tr>
      <w:tr w:rsidR="001A1FDE" w:rsidTr="001A1FDE">
        <w:tc>
          <w:tcPr>
            <w:tcW w:w="1588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已 結 案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請求案件</w:t>
            </w:r>
          </w:p>
        </w:tc>
        <w:tc>
          <w:tcPr>
            <w:tcW w:w="2510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協議成立</w:t>
            </w:r>
          </w:p>
        </w:tc>
        <w:tc>
          <w:tcPr>
            <w:tcW w:w="3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555A3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1A1FDE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協議不成立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555A3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1</w:t>
            </w:r>
            <w:r w:rsidR="001A1FDE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拒絕賠償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1件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撤回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其他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555A3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r w:rsidR="001A1FDE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A1FDE" w:rsidRDefault="001555A3">
            <w:pPr>
              <w:spacing w:line="360" w:lineRule="exact"/>
              <w:jc w:val="right"/>
            </w:pPr>
            <w:r>
              <w:rPr>
                <w:rFonts w:hint="eastAsia"/>
              </w:rPr>
              <w:t>2</w:t>
            </w:r>
            <w:r w:rsidR="001A1FDE">
              <w:rPr>
                <w:rFonts w:hint="eastAsia"/>
              </w:rPr>
              <w:t>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訴訟案件</w:t>
            </w: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勝訴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敗訴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一部敗訴一部勝訴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法院和解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kern w:val="0"/>
              </w:rPr>
            </w:pPr>
            <w:r>
              <w:rPr>
                <w:rFonts w:ascii="標楷體" w:hAnsi="標楷體" w:cs="新細明體" w:hint="eastAsia"/>
                <w:kern w:val="0"/>
              </w:rPr>
              <w:t>駁回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其他</w:t>
            </w:r>
          </w:p>
        </w:tc>
        <w:tc>
          <w:tcPr>
            <w:tcW w:w="3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合計</w:t>
            </w:r>
          </w:p>
        </w:tc>
        <w:tc>
          <w:tcPr>
            <w:tcW w:w="3821" w:type="dxa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1A1FDE" w:rsidRDefault="001A1FDE">
            <w:pPr>
              <w:spacing w:line="360" w:lineRule="exact"/>
              <w:jc w:val="right"/>
            </w:pPr>
            <w:r>
              <w:t>0</w:t>
            </w:r>
            <w:r>
              <w:rPr>
                <w:rFonts w:hint="eastAsia"/>
              </w:rPr>
              <w:t>件</w:t>
            </w:r>
          </w:p>
        </w:tc>
      </w:tr>
      <w:tr w:rsidR="001A1FDE" w:rsidTr="001A1FDE">
        <w:trPr>
          <w:trHeight w:val="481"/>
        </w:trPr>
        <w:tc>
          <w:tcPr>
            <w:tcW w:w="31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賠償情形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(限於本次填報期間內撥款者)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協議成立賠償</w:t>
            </w:r>
          </w:p>
        </w:tc>
        <w:tc>
          <w:tcPr>
            <w:tcW w:w="382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1FDE" w:rsidRDefault="001555A3">
            <w:pPr>
              <w:adjustRightInd w:val="0"/>
              <w:snapToGrid w:val="0"/>
              <w:spacing w:line="360" w:lineRule="exact"/>
              <w:jc w:val="right"/>
            </w:pPr>
            <w:r>
              <w:rPr>
                <w:rFonts w:hint="eastAsia"/>
              </w:rPr>
              <w:t>0</w:t>
            </w:r>
            <w:r w:rsidR="001A1FDE">
              <w:rPr>
                <w:rFonts w:hint="eastAsia"/>
              </w:rPr>
              <w:t>件</w:t>
            </w:r>
          </w:p>
          <w:p w:rsidR="001A1FDE" w:rsidRDefault="001D1B78">
            <w:pPr>
              <w:adjustRightInd w:val="0"/>
              <w:snapToGrid w:val="0"/>
              <w:spacing w:line="360" w:lineRule="exact"/>
              <w:jc w:val="right"/>
            </w:pPr>
            <w:r>
              <w:rPr>
                <w:rFonts w:hint="eastAsia"/>
              </w:rPr>
              <w:t>0</w:t>
            </w:r>
            <w:r w:rsidR="001A1FDE">
              <w:rPr>
                <w:rFonts w:hint="eastAsia"/>
              </w:rPr>
              <w:t>元</w:t>
            </w:r>
          </w:p>
        </w:tc>
      </w:tr>
      <w:tr w:rsidR="001A1FDE" w:rsidTr="001A1FDE">
        <w:trPr>
          <w:trHeight w:val="543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判決確定賠償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right"/>
            </w:pPr>
            <w:r>
              <w:t>0</w:t>
            </w:r>
            <w:r>
              <w:rPr>
                <w:rFonts w:hint="eastAsia"/>
              </w:rPr>
              <w:t>件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t>0</w:t>
            </w:r>
            <w:r>
              <w:rPr>
                <w:rFonts w:hint="eastAsia"/>
              </w:rPr>
              <w:t>元</w:t>
            </w:r>
          </w:p>
        </w:tc>
      </w:tr>
      <w:tr w:rsidR="001A1FDE" w:rsidTr="001A1FDE">
        <w:trPr>
          <w:trHeight w:val="666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依國賠法第2條賠償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</w:tc>
      </w:tr>
      <w:tr w:rsidR="001A1FDE" w:rsidTr="001A1FDE">
        <w:trPr>
          <w:trHeight w:val="704"/>
        </w:trPr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依國賠法第3條賠償</w:t>
            </w: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555A3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</w:t>
            </w:r>
            <w:bookmarkStart w:id="0" w:name="_GoBack"/>
            <w:bookmarkEnd w:id="0"/>
            <w:r w:rsidR="001A1FDE">
              <w:rPr>
                <w:rFonts w:ascii="標楷體" w:hAnsi="標楷體" w:cs="新細明體" w:hint="eastAsia"/>
                <w:color w:val="000000"/>
                <w:kern w:val="0"/>
              </w:rPr>
              <w:t>件</w:t>
            </w:r>
          </w:p>
        </w:tc>
      </w:tr>
      <w:tr w:rsidR="001A1FDE" w:rsidTr="001A1FDE">
        <w:tc>
          <w:tcPr>
            <w:tcW w:w="3149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center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求償情形</w:t>
            </w:r>
          </w:p>
        </w:tc>
        <w:tc>
          <w:tcPr>
            <w:tcW w:w="251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行使求償權</w:t>
            </w:r>
          </w:p>
        </w:tc>
        <w:tc>
          <w:tcPr>
            <w:tcW w:w="382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0元</w:t>
            </w:r>
          </w:p>
        </w:tc>
      </w:tr>
      <w:tr w:rsidR="001A1FDE" w:rsidTr="001A1FDE">
        <w:tc>
          <w:tcPr>
            <w:tcW w:w="0" w:type="auto"/>
            <w:gridSpan w:val="2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spacing w:line="240" w:lineRule="auto"/>
              <w:jc w:val="left"/>
              <w:rPr>
                <w:rFonts w:ascii="標楷體" w:hAnsi="標楷體" w:cs="新細明體"/>
                <w:color w:val="000000"/>
                <w:kern w:val="0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280" w:lineRule="exac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求償獲償</w:t>
            </w:r>
            <w:r>
              <w:rPr>
                <w:rFonts w:ascii="標楷體" w:hAnsi="標楷體" w:cs="新細明體" w:hint="eastAsia"/>
                <w:color w:val="000000"/>
                <w:kern w:val="0"/>
                <w:sz w:val="20"/>
                <w:szCs w:val="20"/>
              </w:rPr>
              <w:t>（分期辦理者，以繳庫次數計算件數）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1FDE" w:rsidRDefault="001A1FDE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0件</w:t>
            </w:r>
          </w:p>
          <w:p w:rsidR="001A1FDE" w:rsidRDefault="001A1FDE">
            <w:pPr>
              <w:adjustRightInd w:val="0"/>
              <w:snapToGrid w:val="0"/>
              <w:spacing w:line="360" w:lineRule="exact"/>
              <w:jc w:val="right"/>
              <w:rPr>
                <w:rFonts w:ascii="標楷體" w:hAnsi="標楷體" w:cs="新細明體"/>
                <w:color w:val="000000"/>
                <w:kern w:val="0"/>
              </w:rPr>
            </w:pPr>
            <w:r>
              <w:rPr>
                <w:rFonts w:ascii="標楷體" w:hAnsi="標楷體" w:cs="新細明體" w:hint="eastAsia"/>
                <w:color w:val="000000"/>
                <w:kern w:val="0"/>
              </w:rPr>
              <w:t>0元</w:t>
            </w:r>
          </w:p>
        </w:tc>
      </w:tr>
    </w:tbl>
    <w:p w:rsidR="001A1FDE" w:rsidRDefault="001A1FDE" w:rsidP="001A1FDE">
      <w:pPr>
        <w:spacing w:line="360" w:lineRule="exact"/>
        <w:ind w:rightChars="-139" w:right="-389"/>
      </w:pPr>
      <w:r>
        <w:rPr>
          <w:rFonts w:hint="eastAsia"/>
        </w:rPr>
        <w:t>國賠業務專責人員：</w:t>
      </w:r>
      <w:r>
        <w:t xml:space="preserve"> </w:t>
      </w:r>
      <w:proofErr w:type="gramStart"/>
      <w:r>
        <w:rPr>
          <w:rFonts w:hint="eastAsia"/>
        </w:rPr>
        <w:t>嚴忠</w:t>
      </w:r>
      <w:proofErr w:type="gramEnd"/>
      <w:r>
        <w:t xml:space="preserve">               </w:t>
      </w:r>
      <w:r>
        <w:rPr>
          <w:rFonts w:hint="eastAsia"/>
        </w:rPr>
        <w:t>審核主管：</w:t>
      </w:r>
      <w:r w:rsidR="001D1B78">
        <w:rPr>
          <w:rFonts w:hint="eastAsia"/>
        </w:rPr>
        <w:t>邱</w:t>
      </w:r>
      <w:r>
        <w:rPr>
          <w:rFonts w:hint="eastAsia"/>
        </w:rPr>
        <w:t>主任</w:t>
      </w:r>
      <w:r w:rsidR="001D1B78">
        <w:rPr>
          <w:rFonts w:hint="eastAsia"/>
        </w:rPr>
        <w:t>榮華</w:t>
      </w:r>
    </w:p>
    <w:p w:rsidR="001A1FDE" w:rsidRDefault="001A1FDE" w:rsidP="001A1FDE">
      <w:pPr>
        <w:spacing w:line="360" w:lineRule="exact"/>
        <w:ind w:rightChars="-139" w:right="-389"/>
      </w:pPr>
      <w:r>
        <w:rPr>
          <w:rFonts w:hint="eastAsia"/>
        </w:rPr>
        <w:t>聯絡電話：</w:t>
      </w:r>
      <w:r>
        <w:t>03-4572105#2602</w:t>
      </w:r>
    </w:p>
    <w:p w:rsidR="001A1FDE" w:rsidRDefault="001A1FDE" w:rsidP="001A1FDE">
      <w:pPr>
        <w:spacing w:line="360" w:lineRule="exact"/>
        <w:ind w:rightChars="-139" w:right="-389"/>
      </w:pPr>
      <w:r>
        <w:rPr>
          <w:rFonts w:hint="eastAsia"/>
        </w:rPr>
        <w:t>電子信箱：</w:t>
      </w:r>
      <w:r>
        <w:t>10007458@mail.tycg.gov.tw</w:t>
      </w:r>
    </w:p>
    <w:sectPr w:rsidR="001A1F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FDE"/>
    <w:rsid w:val="001555A3"/>
    <w:rsid w:val="001A1FDE"/>
    <w:rsid w:val="001D1B78"/>
    <w:rsid w:val="003171D1"/>
    <w:rsid w:val="00755932"/>
    <w:rsid w:val="0076467E"/>
    <w:rsid w:val="0088725D"/>
    <w:rsid w:val="00DE4460"/>
    <w:rsid w:val="00EA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3C97"/>
  <w15:docId w15:val="{051A09B8-75CF-4488-A2BB-647DAF9C1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1FDE"/>
    <w:pPr>
      <w:spacing w:line="440" w:lineRule="atLeast"/>
      <w:jc w:val="both"/>
    </w:pPr>
    <w:rPr>
      <w:rFonts w:ascii="Times New Roman" w:eastAsia="標楷體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5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嚴忠</dc:creator>
  <cp:lastModifiedBy>嚴忠</cp:lastModifiedBy>
  <cp:revision>4</cp:revision>
  <dcterms:created xsi:type="dcterms:W3CDTF">2021-11-11T05:53:00Z</dcterms:created>
  <dcterms:modified xsi:type="dcterms:W3CDTF">2021-11-11T05:57:00Z</dcterms:modified>
</cp:coreProperties>
</file>