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12" w:rsidRPr="00EB6112" w:rsidRDefault="00EB6112" w:rsidP="00EB6112">
      <w:pPr>
        <w:jc w:val="center"/>
      </w:pPr>
      <w:r w:rsidRPr="00EB6112">
        <w:t xml:space="preserve">17800 </w:t>
      </w:r>
      <w:r w:rsidRPr="00EB6112">
        <w:t>照顧服務員</w:t>
      </w:r>
      <w:r w:rsidRPr="00EB6112">
        <w:t xml:space="preserve"> </w:t>
      </w:r>
      <w:r w:rsidRPr="00EB6112">
        <w:t>單一</w:t>
      </w:r>
      <w:r w:rsidRPr="00EB6112">
        <w:t xml:space="preserve"> </w:t>
      </w:r>
      <w:r w:rsidRPr="00EB6112">
        <w:t>工作項目</w:t>
      </w:r>
      <w:r w:rsidRPr="00EB6112">
        <w:t xml:space="preserve"> 06</w:t>
      </w:r>
      <w:r w:rsidRPr="00EB6112">
        <w:t>：職業倫理</w:t>
      </w:r>
    </w:p>
    <w:p w:rsidR="00EB6112" w:rsidRPr="005C2C4A" w:rsidRDefault="00EB6112" w:rsidP="00EB6112">
      <w:pPr>
        <w:jc w:val="center"/>
        <w:rPr>
          <w:color w:val="0070C0"/>
        </w:rPr>
      </w:pPr>
      <w:r w:rsidRPr="005C2C4A">
        <w:rPr>
          <w:color w:val="0070C0"/>
        </w:rPr>
        <w:t>17800 Nhân viên phục vụ chăm sóc</w:t>
      </w:r>
    </w:p>
    <w:p w:rsidR="00EB6112" w:rsidRPr="005C2C4A" w:rsidRDefault="00EB6112" w:rsidP="00EB6112">
      <w:pPr>
        <w:jc w:val="center"/>
        <w:rPr>
          <w:color w:val="0070C0"/>
        </w:rPr>
      </w:pPr>
      <w:r w:rsidRPr="005C2C4A">
        <w:rPr>
          <w:color w:val="0070C0"/>
        </w:rPr>
        <w:t>Đơn nguyên 1: Hạng mục công việc 06: Đạo đức nghề nghiệp</w:t>
      </w:r>
    </w:p>
    <w:p w:rsidR="00EB6112" w:rsidRPr="00EB6112" w:rsidRDefault="00EB6112" w:rsidP="00EB6112">
      <w:pPr>
        <w:jc w:val="center"/>
      </w:pPr>
    </w:p>
    <w:p w:rsidR="00EB6112" w:rsidRPr="00EB6112" w:rsidRDefault="00EB6112" w:rsidP="00EB6112">
      <w:pPr>
        <w:ind w:left="708" w:hangingChars="295" w:hanging="708"/>
      </w:pPr>
      <w:r w:rsidRPr="00EB6112">
        <w:t>1.</w:t>
      </w:r>
      <w:r>
        <w:t xml:space="preserve"> (2) </w:t>
      </w:r>
      <w:r w:rsidRPr="00EB6112">
        <w:t>下列何者不是職業傷害之原因？</w:t>
      </w:r>
      <w:r w:rsidRPr="00EB6112">
        <w:sym w:font="Wingdings" w:char="F081"/>
      </w:r>
      <w:r w:rsidRPr="00EB6112">
        <w:t>工作姿勢與方式不正確</w:t>
      </w:r>
      <w:r w:rsidRPr="00EB6112">
        <w:sym w:font="Wingdings" w:char="F082"/>
      </w:r>
      <w:r w:rsidRPr="00EB6112">
        <w:t>遵循工作標準做事</w:t>
      </w:r>
      <w:r w:rsidRPr="00EB6112">
        <w:sym w:font="Wingdings" w:char="F083"/>
      </w:r>
      <w:r w:rsidRPr="00EB6112">
        <w:t>照明度不足</w:t>
      </w:r>
      <w:r w:rsidRPr="00EB6112">
        <w:sym w:font="Wingdings" w:char="F084"/>
      </w:r>
      <w:r w:rsidRPr="00EB6112">
        <w:t>工作量過多。</w:t>
      </w:r>
    </w:p>
    <w:p w:rsidR="00EB6112" w:rsidRPr="005C2C4A" w:rsidRDefault="00EB6112" w:rsidP="00EB6112">
      <w:pPr>
        <w:ind w:leftChars="295" w:left="708"/>
        <w:rPr>
          <w:color w:val="0070C0"/>
        </w:rPr>
      </w:pPr>
      <w:r w:rsidRPr="005C2C4A">
        <w:rPr>
          <w:color w:val="0070C0"/>
        </w:rPr>
        <w:t xml:space="preserve">Nguyên nhân nào dưới đây không phải là nguyên nhân gây thương tích lao </w:t>
      </w:r>
      <w:proofErr w:type="gramStart"/>
      <w:r w:rsidRPr="005C2C4A">
        <w:rPr>
          <w:color w:val="0070C0"/>
        </w:rPr>
        <w:t>động ?</w:t>
      </w:r>
      <w:proofErr w:type="gramEnd"/>
      <w:r w:rsidRPr="005C2C4A">
        <w:rPr>
          <w:color w:val="0070C0"/>
        </w:rPr>
        <w:t xml:space="preserve"> (1)Tứ thế và cách thức làm việc không chính xác (2) Làm việc </w:t>
      </w:r>
      <w:proofErr w:type="gramStart"/>
      <w:r w:rsidRPr="005C2C4A">
        <w:rPr>
          <w:color w:val="0070C0"/>
        </w:rPr>
        <w:t>theo</w:t>
      </w:r>
      <w:proofErr w:type="gramEnd"/>
      <w:r w:rsidRPr="005C2C4A">
        <w:rPr>
          <w:color w:val="0070C0"/>
        </w:rPr>
        <w:t xml:space="preserve"> tiêu chuẩn làm việc (3) Thiếu ánh sáng (4) Lượng công việc quá nhiều.</w:t>
      </w:r>
    </w:p>
    <w:p w:rsidR="00EB6112" w:rsidRPr="00EB6112" w:rsidRDefault="00EB6112" w:rsidP="00EB6112">
      <w:pPr>
        <w:ind w:left="708" w:hangingChars="295" w:hanging="708"/>
      </w:pPr>
      <w:r w:rsidRPr="00EB6112">
        <w:t>2.</w:t>
      </w:r>
      <w:r>
        <w:t xml:space="preserve"> (3) </w:t>
      </w:r>
      <w:r w:rsidRPr="00EB6112">
        <w:t>照顧服務員在從事照顧工作時，不小心致使案主受傷，下列何種做法不恰當？</w:t>
      </w:r>
      <w:r w:rsidRPr="00EB6112">
        <w:sym w:font="Wingdings" w:char="F081"/>
      </w:r>
      <w:r w:rsidRPr="00EB6112">
        <w:t>儘速與服務單位聯絡，由服務單位協助處理</w:t>
      </w:r>
      <w:r w:rsidRPr="00EB6112">
        <w:sym w:font="Wingdings" w:char="F082"/>
      </w:r>
      <w:r w:rsidRPr="00EB6112">
        <w:t>協助緊急就醫</w:t>
      </w:r>
      <w:r w:rsidRPr="00EB6112">
        <w:sym w:font="Wingdings" w:char="F083"/>
      </w:r>
      <w:r w:rsidRPr="00EB6112">
        <w:t>不要讓服務單位知道，私下與案主協議解決</w:t>
      </w:r>
      <w:r w:rsidRPr="00EB6112">
        <w:sym w:font="Wingdings" w:char="F084"/>
      </w:r>
      <w:r w:rsidRPr="00EB6112">
        <w:t>通知案主之緊急聯絡人。</w:t>
      </w:r>
    </w:p>
    <w:p w:rsidR="00EB6112" w:rsidRPr="005C2C4A" w:rsidRDefault="00EB6112" w:rsidP="00EB6112">
      <w:pPr>
        <w:ind w:leftChars="295" w:left="708"/>
        <w:rPr>
          <w:color w:val="0070C0"/>
        </w:rPr>
      </w:pPr>
      <w:r w:rsidRPr="005C2C4A">
        <w:rPr>
          <w:color w:val="0070C0"/>
        </w:rPr>
        <w:t>Khi nhân viên phục vụ chăm sóc thực hiện công việc chăm sóc, không may gây thương tích cho khách hàng, cách làm nào dưới đây là không đúng? (1)Nhanh chóng liên hệ với đơn vị dịch vụ, do đơn vị dịch vụ hỗ trợ xử lý (2) hỗ trợ đưa đi khám bệnh khẩn cấp (3) Không nên để đơn vị dịch vụ biết, âm thầm thương lượng giải quyết với người được chăm sóc (4) Thông báo cho người liên hệ khẩn cấp của khách hàng.</w:t>
      </w:r>
    </w:p>
    <w:p w:rsidR="00EB6112" w:rsidRPr="00EB6112" w:rsidRDefault="00EB6112" w:rsidP="00EB6112">
      <w:pPr>
        <w:ind w:left="708" w:hangingChars="295" w:hanging="708"/>
      </w:pPr>
      <w:r w:rsidRPr="00EB6112">
        <w:rPr>
          <w:rFonts w:hint="eastAsia"/>
        </w:rPr>
        <w:t>3.</w:t>
      </w:r>
      <w:r>
        <w:t xml:space="preserve"> (3) </w:t>
      </w:r>
      <w:r w:rsidRPr="00EB6112">
        <w:t>對扶養義務有數人的老年案主而言，下列何者為第一順位？</w:t>
      </w:r>
      <w:r w:rsidRPr="00EB6112">
        <w:sym w:font="Wingdings" w:char="F081"/>
      </w:r>
      <w:r w:rsidRPr="00EB6112">
        <w:t>兄弟姐妹</w:t>
      </w:r>
      <w:r w:rsidRPr="00EB6112">
        <w:sym w:font="Wingdings" w:char="F082"/>
      </w:r>
      <w:r w:rsidRPr="00EB6112">
        <w:t>直系血親尊親屬</w:t>
      </w:r>
      <w:r w:rsidRPr="00EB6112">
        <w:sym w:font="Wingdings" w:char="F083"/>
      </w:r>
      <w:r w:rsidRPr="00EB6112">
        <w:t>直系血親</w:t>
      </w:r>
      <w:proofErr w:type="gramStart"/>
      <w:r w:rsidRPr="00EB6112">
        <w:t>卑</w:t>
      </w:r>
      <w:proofErr w:type="gramEnd"/>
      <w:r w:rsidRPr="00EB6112">
        <w:t>親屬</w:t>
      </w:r>
      <w:r w:rsidRPr="00EB6112">
        <w:sym w:font="Wingdings" w:char="F084"/>
      </w:r>
      <w:r w:rsidRPr="00EB6112">
        <w:t>家長。</w:t>
      </w:r>
    </w:p>
    <w:p w:rsidR="00EB6112" w:rsidRPr="005C2C4A" w:rsidRDefault="00EB6112" w:rsidP="00EB6112">
      <w:pPr>
        <w:ind w:leftChars="295" w:left="708"/>
        <w:rPr>
          <w:color w:val="0070C0"/>
        </w:rPr>
      </w:pPr>
      <w:r w:rsidRPr="005C2C4A">
        <w:rPr>
          <w:color w:val="0070C0"/>
        </w:rPr>
        <w:t xml:space="preserve">Đối với khách hàng lớn tuổi có nhiều người có nghĩa vụ nuôi dưỡng, người nào dưới đây đứng vị trí hàng </w:t>
      </w:r>
      <w:proofErr w:type="gramStart"/>
      <w:r w:rsidRPr="005C2C4A">
        <w:rPr>
          <w:color w:val="0070C0"/>
        </w:rPr>
        <w:t>đầu ?</w:t>
      </w:r>
      <w:proofErr w:type="gramEnd"/>
      <w:r w:rsidRPr="005C2C4A">
        <w:rPr>
          <w:color w:val="0070C0"/>
        </w:rPr>
        <w:t xml:space="preserve"> (1) </w:t>
      </w:r>
      <w:proofErr w:type="gramStart"/>
      <w:r w:rsidRPr="005C2C4A">
        <w:rPr>
          <w:color w:val="0070C0"/>
        </w:rPr>
        <w:t>anh</w:t>
      </w:r>
      <w:proofErr w:type="gramEnd"/>
      <w:r w:rsidRPr="005C2C4A">
        <w:rPr>
          <w:color w:val="0070C0"/>
        </w:rPr>
        <w:t xml:space="preserve"> chị em ruột (2) người có quan hệ huyết thống trực hệ bề trên (3) Người có quan hệ huyết thống trực hệ bề dưới (4) Phụ huynh. </w:t>
      </w:r>
    </w:p>
    <w:p w:rsidR="00EB6112" w:rsidRPr="00EB6112" w:rsidRDefault="00EB6112" w:rsidP="00EB6112">
      <w:pPr>
        <w:ind w:left="708" w:hangingChars="295" w:hanging="708"/>
      </w:pPr>
      <w:r w:rsidRPr="00EB6112">
        <w:t>4.</w:t>
      </w:r>
      <w:r>
        <w:t xml:space="preserve"> (4) </w:t>
      </w:r>
      <w:r w:rsidRPr="00EB6112">
        <w:t>下列何者不是身心障礙者保護法中對於身心障礙者的定義？</w:t>
      </w:r>
      <w:r w:rsidRPr="00EB6112">
        <w:sym w:font="Wingdings" w:char="F081"/>
      </w:r>
      <w:r w:rsidRPr="00EB6112">
        <w:t>因生理或心理因素使參與社會及從事生產工作活動功能受到限制</w:t>
      </w:r>
      <w:r w:rsidRPr="00EB6112">
        <w:sym w:font="Wingdings" w:char="F082"/>
      </w:r>
      <w:r w:rsidRPr="00EB6112">
        <w:t>經鑑定符合主管機關所訂等級之障礙</w:t>
      </w:r>
      <w:r w:rsidRPr="00EB6112">
        <w:sym w:font="Wingdings" w:char="F083"/>
      </w:r>
      <w:r w:rsidRPr="00EB6112">
        <w:t>領有身心障礙手冊</w:t>
      </w:r>
      <w:r w:rsidRPr="00EB6112">
        <w:sym w:font="Wingdings" w:char="F084"/>
      </w:r>
      <w:r w:rsidRPr="00EB6112">
        <w:t>經訓練後具有工作能力。</w:t>
      </w:r>
    </w:p>
    <w:p w:rsidR="00EB6112" w:rsidRPr="005C2C4A" w:rsidRDefault="00EB6112" w:rsidP="00EB6112">
      <w:pPr>
        <w:ind w:leftChars="295" w:left="708"/>
        <w:rPr>
          <w:color w:val="0070C0"/>
        </w:rPr>
      </w:pPr>
      <w:r w:rsidRPr="005C2C4A">
        <w:rPr>
          <w:color w:val="0070C0"/>
        </w:rPr>
        <w:t xml:space="preserve">Trường hợp nào dưới đây không phải là định nghĩa về người khuyết tật trong Luật bảo vệ người khuyết </w:t>
      </w:r>
      <w:proofErr w:type="gramStart"/>
      <w:r w:rsidRPr="005C2C4A">
        <w:rPr>
          <w:color w:val="0070C0"/>
        </w:rPr>
        <w:t>tật ?</w:t>
      </w:r>
      <w:proofErr w:type="gramEnd"/>
      <w:r w:rsidRPr="005C2C4A">
        <w:rPr>
          <w:color w:val="0070C0"/>
        </w:rPr>
        <w:t xml:space="preserve"> (1) Vì vấn đề sinh lý hoặc tâm lý khiến cho chức năng tham gia hoạt động xã hội và thực hiện công việc sản xuất bị hạn chế. (2) Bị Khuyết tật mà qua giám định phù hợp với cấp độ mà cơ quan chủ quản đề ra. (3) Nhận sổ </w:t>
      </w:r>
      <w:proofErr w:type="gramStart"/>
      <w:r w:rsidRPr="005C2C4A">
        <w:rPr>
          <w:color w:val="0070C0"/>
        </w:rPr>
        <w:t>tay</w:t>
      </w:r>
      <w:proofErr w:type="gramEnd"/>
      <w:r w:rsidRPr="005C2C4A">
        <w:rPr>
          <w:color w:val="0070C0"/>
        </w:rPr>
        <w:t xml:space="preserve"> khuyết tật (4) Sau khi huấn luyện có chức năng làm việc.</w:t>
      </w:r>
    </w:p>
    <w:p w:rsidR="00EB6112" w:rsidRPr="00EB6112" w:rsidRDefault="00EB6112" w:rsidP="00EB6112">
      <w:pPr>
        <w:ind w:left="708" w:hangingChars="295" w:hanging="708"/>
      </w:pPr>
      <w:r w:rsidRPr="00EB6112">
        <w:rPr>
          <w:rFonts w:hint="eastAsia"/>
        </w:rPr>
        <w:t>5.</w:t>
      </w:r>
      <w:r>
        <w:t xml:space="preserve"> (2) </w:t>
      </w:r>
      <w:r w:rsidRPr="00EB6112">
        <w:t>開始提供服務後，才發現案主有其他需求及問題，照顧服務員應該如何做？</w:t>
      </w:r>
      <w:r w:rsidRPr="00EB6112">
        <w:sym w:font="Wingdings" w:char="F081"/>
      </w:r>
      <w:r w:rsidRPr="00EB6112">
        <w:t>幫忙聯絡其他相關機構協助解決</w:t>
      </w:r>
      <w:r w:rsidRPr="00EB6112">
        <w:sym w:font="Wingdings" w:char="F082"/>
      </w:r>
      <w:r w:rsidRPr="00EB6112">
        <w:t>回報自己的服務單位，由專業人員協助、轉</w:t>
      </w:r>
      <w:proofErr w:type="gramStart"/>
      <w:r w:rsidRPr="00EB6112">
        <w:t>介</w:t>
      </w:r>
      <w:proofErr w:type="gramEnd"/>
      <w:r w:rsidRPr="00EB6112">
        <w:sym w:font="Wingdings" w:char="F083"/>
      </w:r>
      <w:r w:rsidRPr="00EB6112">
        <w:t>找其他照顧服務員商量對策</w:t>
      </w:r>
      <w:r w:rsidRPr="00EB6112">
        <w:sym w:font="Wingdings" w:char="F084"/>
      </w:r>
      <w:r w:rsidRPr="00EB6112">
        <w:t>不在原訂的服務範圍，少管閒事。</w:t>
      </w:r>
    </w:p>
    <w:p w:rsidR="00EB6112" w:rsidRPr="005C2C4A" w:rsidRDefault="00EB6112" w:rsidP="00EB6112">
      <w:pPr>
        <w:ind w:leftChars="295" w:left="708"/>
        <w:rPr>
          <w:color w:val="0070C0"/>
        </w:rPr>
      </w:pPr>
      <w:r w:rsidRPr="005C2C4A">
        <w:rPr>
          <w:color w:val="0070C0"/>
        </w:rPr>
        <w:t xml:space="preserve">Sau khi bắt đầu phục vụ, mới phát hiện khách hàng có nhu cầu và vấn đề khác, người phục vụ chăm sóc cần phải làm </w:t>
      </w:r>
      <w:proofErr w:type="gramStart"/>
      <w:r w:rsidRPr="005C2C4A">
        <w:rPr>
          <w:color w:val="0070C0"/>
        </w:rPr>
        <w:t>gì ?</w:t>
      </w:r>
      <w:proofErr w:type="gramEnd"/>
      <w:r w:rsidRPr="005C2C4A">
        <w:rPr>
          <w:color w:val="0070C0"/>
        </w:rPr>
        <w:t xml:space="preserve"> (1) giúp đỡ liên hệ với tổ chức liên quan khác hỗ trợ giải quyết (2) báo cáo lại với đơn vị của mình, do chuyên viên hỗ trợ chuyển giới thiệu (3) tìm người phục vụ chăm sóc khác bàn bạc đối sách (4) không trong phạm vi phục vụ đã định, không để ý những việc không phận sự của mình.</w:t>
      </w:r>
    </w:p>
    <w:p w:rsidR="00EB6112" w:rsidRPr="00EB6112" w:rsidRDefault="00EB6112" w:rsidP="00EB6112">
      <w:pPr>
        <w:ind w:left="708" w:hangingChars="295" w:hanging="708"/>
      </w:pPr>
      <w:r w:rsidRPr="00EB6112">
        <w:t>6.</w:t>
      </w:r>
      <w:r>
        <w:t xml:space="preserve"> (2) </w:t>
      </w:r>
      <w:r w:rsidRPr="00EB6112">
        <w:t>當訪客詢問案主的私人事情時，下列何者錯誤？</w:t>
      </w:r>
      <w:r w:rsidRPr="00EB6112">
        <w:sym w:font="Wingdings" w:char="F081"/>
      </w:r>
      <w:r w:rsidRPr="00EB6112">
        <w:t>避免</w:t>
      </w:r>
      <w:proofErr w:type="gramStart"/>
      <w:r w:rsidRPr="00EB6112">
        <w:t>當著案主</w:t>
      </w:r>
      <w:proofErr w:type="gramEnd"/>
      <w:r w:rsidRPr="00EB6112">
        <w:t>的面和第三者討論案主的事情</w:t>
      </w:r>
      <w:r w:rsidRPr="00EB6112">
        <w:sym w:font="Wingdings" w:char="F082"/>
      </w:r>
      <w:r w:rsidRPr="00EB6112">
        <w:t>因為案主回答很慢，亁脆由照顧服務員代替案主回答問題</w:t>
      </w:r>
      <w:r w:rsidRPr="00EB6112">
        <w:sym w:font="Wingdings" w:char="F083"/>
      </w:r>
      <w:r w:rsidRPr="00EB6112">
        <w:t>應以適合案主年齡的態度對待他</w:t>
      </w:r>
      <w:r w:rsidRPr="00EB6112">
        <w:sym w:font="Wingdings" w:char="F084"/>
      </w:r>
      <w:r w:rsidRPr="00EB6112">
        <w:t>若案主可以自行回答，應引導案主回答。</w:t>
      </w:r>
    </w:p>
    <w:p w:rsidR="00EB6112" w:rsidRPr="005C2C4A" w:rsidRDefault="00EB6112" w:rsidP="00EB6112">
      <w:pPr>
        <w:ind w:leftChars="295" w:left="708"/>
        <w:rPr>
          <w:color w:val="0070C0"/>
        </w:rPr>
      </w:pPr>
      <w:r w:rsidRPr="005C2C4A">
        <w:rPr>
          <w:color w:val="0070C0"/>
        </w:rPr>
        <w:t>Khi khách đến thăm hỏi tình hình riêng tư của khách hàng</w:t>
      </w:r>
      <w:proofErr w:type="gramStart"/>
      <w:r w:rsidRPr="005C2C4A">
        <w:rPr>
          <w:color w:val="0070C0"/>
        </w:rPr>
        <w:t>,cách</w:t>
      </w:r>
      <w:proofErr w:type="gramEnd"/>
      <w:r w:rsidRPr="005C2C4A">
        <w:rPr>
          <w:color w:val="0070C0"/>
        </w:rPr>
        <w:t xml:space="preserve"> làm nào dưới đây là sai? (1) Tránh trước mặt khách hàng thảo luận các vấn đề của khách hàng với người thứ 3 (2) vì khách hàng trả lời chậm, dứt khoát thay mặt khách hàng trả lời (3) cần đối xử với họ bằng thái độ phù hợp với tuổi của khách hàng (4) Nếu khách hàng có thể tự trả lời, cần dắt dắt cho khách hàng trả lời.</w:t>
      </w:r>
    </w:p>
    <w:p w:rsidR="00EB6112" w:rsidRDefault="00EB6112" w:rsidP="00EB6112">
      <w:pPr>
        <w:ind w:left="708" w:hangingChars="295" w:hanging="708"/>
      </w:pPr>
      <w:r w:rsidRPr="00EB6112">
        <w:t>7.</w:t>
      </w:r>
      <w:r>
        <w:t xml:space="preserve"> (4) </w:t>
      </w:r>
      <w:r w:rsidRPr="00EB6112">
        <w:t>（本題</w:t>
      </w:r>
      <w:proofErr w:type="gramStart"/>
      <w:r w:rsidRPr="00EB6112">
        <w:t>刪</w:t>
      </w:r>
      <w:proofErr w:type="gramEnd"/>
      <w:r w:rsidRPr="00EB6112">
        <w:t>題）當您開始接案，照顧長期臥床</w:t>
      </w:r>
      <w:proofErr w:type="gramStart"/>
      <w:r w:rsidRPr="00EB6112">
        <w:t>案主時</w:t>
      </w:r>
      <w:proofErr w:type="gramEnd"/>
      <w:r w:rsidRPr="00EB6112">
        <w:t>，合宜的態度應該是</w:t>
      </w:r>
      <w:r w:rsidRPr="00EB6112">
        <w:sym w:font="Wingdings" w:char="F081"/>
      </w:r>
      <w:r w:rsidRPr="00EB6112">
        <w:t>重病、不易</w:t>
      </w:r>
      <w:r w:rsidRPr="00EB6112">
        <w:lastRenderedPageBreak/>
        <w:t>照顧者不要接</w:t>
      </w:r>
      <w:r w:rsidRPr="00EB6112">
        <w:sym w:font="Wingdings" w:char="F082"/>
      </w:r>
      <w:r w:rsidRPr="00EB6112">
        <w:t>久病不</w:t>
      </w:r>
      <w:proofErr w:type="gramStart"/>
      <w:r w:rsidRPr="00EB6112">
        <w:t>癒</w:t>
      </w:r>
      <w:proofErr w:type="gramEnd"/>
      <w:r w:rsidRPr="00EB6112">
        <w:t>者不要接</w:t>
      </w:r>
      <w:r w:rsidRPr="00EB6112">
        <w:sym w:font="Wingdings" w:char="F083"/>
      </w:r>
      <w:r w:rsidRPr="00EB6112">
        <w:t>植物人不要接</w:t>
      </w:r>
      <w:r w:rsidRPr="00EB6112">
        <w:sym w:font="Wingdings" w:char="F084"/>
      </w:r>
      <w:r w:rsidRPr="00EB6112">
        <w:t>視個人的能力學習接納照顧不同種類的案主。</w:t>
      </w:r>
    </w:p>
    <w:p w:rsidR="00EB6112" w:rsidRPr="005C2C4A" w:rsidRDefault="00EB6112" w:rsidP="00EB6112">
      <w:pPr>
        <w:ind w:leftChars="295" w:left="708" w:firstLine="1"/>
        <w:rPr>
          <w:color w:val="0070C0"/>
        </w:rPr>
      </w:pPr>
      <w:r w:rsidRPr="005C2C4A">
        <w:rPr>
          <w:color w:val="0070C0"/>
        </w:rPr>
        <w:t xml:space="preserve">(Xóa đề này) Khi bạn bắt đầu nhận công việc, chăm sóc khách hàng nằm liệt giường thời gian dài, thái độ thích hợp cần là (1) Không nên nhận chăm sóc người bệnh </w:t>
      </w:r>
      <w:proofErr w:type="gramStart"/>
      <w:r w:rsidRPr="005C2C4A">
        <w:rPr>
          <w:color w:val="0070C0"/>
        </w:rPr>
        <w:t>nặng ,</w:t>
      </w:r>
      <w:proofErr w:type="gramEnd"/>
      <w:r w:rsidRPr="005C2C4A">
        <w:rPr>
          <w:color w:val="0070C0"/>
        </w:rPr>
        <w:t>khó chăm sóc (2) Không nên nhận người mắc bệnh lâu không khỏi (3) Không nên nhận người thực vật (4) Tùy theo năng lực cá nhân học tập tiếp nhận chăm sóc những khách hàng khác nhau.</w:t>
      </w:r>
    </w:p>
    <w:p w:rsidR="00EB6112" w:rsidRPr="00EB6112" w:rsidRDefault="00EB6112" w:rsidP="00EB6112">
      <w:pPr>
        <w:ind w:left="708" w:hangingChars="295" w:hanging="708"/>
      </w:pPr>
      <w:r w:rsidRPr="00EB6112">
        <w:t>8.</w:t>
      </w:r>
      <w:r>
        <w:t xml:space="preserve"> (2)</w:t>
      </w:r>
      <w:r w:rsidRPr="00EB6112">
        <w:t xml:space="preserve"> </w:t>
      </w:r>
      <w:r w:rsidRPr="00EB6112">
        <w:t>依老人福利法規定，所稱「老人」是指年滿幾歲以上的人？</w:t>
      </w:r>
      <w:r w:rsidRPr="00EB6112">
        <w:t xml:space="preserve"> </w:t>
      </w:r>
      <w:r w:rsidRPr="00EB6112">
        <w:sym w:font="Wingdings" w:char="F081"/>
      </w:r>
      <w:r w:rsidRPr="00EB6112">
        <w:t xml:space="preserve">50 </w:t>
      </w:r>
      <w:r w:rsidRPr="00EB6112">
        <w:t>歲</w:t>
      </w:r>
      <w:r w:rsidRPr="00EB6112">
        <w:sym w:font="Wingdings" w:char="F082"/>
      </w:r>
      <w:r w:rsidRPr="00EB6112">
        <w:t xml:space="preserve"> 65 </w:t>
      </w:r>
      <w:r w:rsidRPr="00EB6112">
        <w:t>歲</w:t>
      </w:r>
      <w:r w:rsidRPr="00EB6112">
        <w:sym w:font="Wingdings" w:char="F083"/>
      </w:r>
      <w:r w:rsidRPr="00EB6112">
        <w:t xml:space="preserve"> 55 </w:t>
      </w:r>
      <w:r w:rsidRPr="00EB6112">
        <w:t>歲</w:t>
      </w:r>
      <w:r w:rsidRPr="00EB6112">
        <w:sym w:font="Wingdings" w:char="F084"/>
      </w:r>
      <w:r w:rsidRPr="00EB6112">
        <w:t xml:space="preserve"> 0 </w:t>
      </w:r>
      <w:r w:rsidRPr="00EB6112">
        <w:t>歲</w:t>
      </w:r>
      <w:r w:rsidRPr="00EB6112">
        <w:t xml:space="preserve"> </w:t>
      </w:r>
      <w:r w:rsidRPr="00EB6112">
        <w:t>。</w:t>
      </w:r>
    </w:p>
    <w:p w:rsidR="00EB6112" w:rsidRPr="005C2C4A" w:rsidRDefault="00EB6112" w:rsidP="00EB6112">
      <w:pPr>
        <w:ind w:leftChars="295" w:left="708"/>
        <w:rPr>
          <w:color w:val="0070C0"/>
        </w:rPr>
      </w:pPr>
      <w:r w:rsidRPr="005C2C4A">
        <w:rPr>
          <w:color w:val="0070C0"/>
        </w:rPr>
        <w:t xml:space="preserve">Theo quy định luật phúc lợi người cao tuổi, người được gọi là “cao tuổi” là người đủ bao nhiêu tuổi trở </w:t>
      </w:r>
      <w:proofErr w:type="gramStart"/>
      <w:r w:rsidRPr="005C2C4A">
        <w:rPr>
          <w:color w:val="0070C0"/>
        </w:rPr>
        <w:t>lên ?</w:t>
      </w:r>
      <w:proofErr w:type="gramEnd"/>
      <w:r w:rsidRPr="005C2C4A">
        <w:rPr>
          <w:color w:val="0070C0"/>
        </w:rPr>
        <w:t xml:space="preserve"> (1) 50 tuổi (2) 65 tuổi (3) 55 tuổi (4) 0 tuổi.</w:t>
      </w:r>
    </w:p>
    <w:p w:rsidR="00EB6112" w:rsidRPr="00EB6112" w:rsidRDefault="00EB6112" w:rsidP="00EB6112">
      <w:pPr>
        <w:ind w:left="708" w:hangingChars="295" w:hanging="708"/>
      </w:pPr>
      <w:r w:rsidRPr="00EB6112">
        <w:t>9.</w:t>
      </w:r>
      <w:r>
        <w:t xml:space="preserve"> (2) </w:t>
      </w:r>
      <w:r w:rsidRPr="00EB6112">
        <w:t>照顧服務員與案主間連結的法律關係是屬於下列那一種？</w:t>
      </w:r>
      <w:r w:rsidRPr="00EB6112">
        <w:sym w:font="Wingdings" w:char="F081"/>
      </w:r>
      <w:r w:rsidRPr="00EB6112">
        <w:t>買賣關係</w:t>
      </w:r>
      <w:r w:rsidRPr="00EB6112">
        <w:sym w:font="Wingdings" w:char="F082"/>
      </w:r>
      <w:r w:rsidRPr="00EB6112">
        <w:t>委任關係</w:t>
      </w:r>
      <w:r w:rsidRPr="00EB6112">
        <w:sym w:font="Wingdings" w:char="F083"/>
      </w:r>
      <w:r w:rsidRPr="00EB6112">
        <w:t>租賃關係</w:t>
      </w:r>
      <w:r w:rsidRPr="00EB6112">
        <w:sym w:font="Wingdings" w:char="F084"/>
      </w:r>
      <w:r w:rsidRPr="00EB6112">
        <w:t>借貸關係。</w:t>
      </w:r>
    </w:p>
    <w:p w:rsidR="00EB6112" w:rsidRPr="005C2C4A" w:rsidRDefault="00EB6112" w:rsidP="00EB6112">
      <w:pPr>
        <w:ind w:leftChars="295" w:left="708"/>
        <w:rPr>
          <w:color w:val="0070C0"/>
        </w:rPr>
      </w:pPr>
      <w:r w:rsidRPr="005C2C4A">
        <w:rPr>
          <w:color w:val="0070C0"/>
        </w:rPr>
        <w:t xml:space="preserve">Quan hệ pháp luật giữa người phục vụ chăm sóc và khách hàng là quan hệ nào dưới </w:t>
      </w:r>
      <w:proofErr w:type="gramStart"/>
      <w:r w:rsidRPr="005C2C4A">
        <w:rPr>
          <w:color w:val="0070C0"/>
        </w:rPr>
        <w:t>đây ?</w:t>
      </w:r>
      <w:proofErr w:type="gramEnd"/>
      <w:r w:rsidRPr="005C2C4A">
        <w:rPr>
          <w:color w:val="0070C0"/>
        </w:rPr>
        <w:t>(1) Quan hệ mua bán (2) Quan hệ ủy thác (3) Quan hệ thuê mướn (4) Quan hệ vay mượn.</w:t>
      </w:r>
    </w:p>
    <w:p w:rsidR="00EB6112" w:rsidRPr="00EB6112" w:rsidRDefault="00EB6112" w:rsidP="00EB6112">
      <w:pPr>
        <w:ind w:left="708" w:hangingChars="295" w:hanging="708"/>
      </w:pPr>
      <w:r w:rsidRPr="00EB6112">
        <w:t>10.</w:t>
      </w:r>
      <w:r>
        <w:t xml:space="preserve"> (2) </w:t>
      </w:r>
      <w:r w:rsidRPr="00EB6112">
        <w:t>下列何者符合身心障礙者保護法之規定？</w:t>
      </w:r>
      <w:r w:rsidRPr="00EB6112">
        <w:sym w:font="Wingdings" w:char="F081"/>
      </w:r>
      <w:r w:rsidRPr="00EB6112">
        <w:t>非視覺障礙者而從事按摩業</w:t>
      </w:r>
      <w:r w:rsidRPr="00EB6112">
        <w:sym w:font="Wingdings" w:char="F082"/>
      </w:r>
      <w:r w:rsidRPr="00EB6112">
        <w:t>身心障礙者就業薪資應比照一般待遇</w:t>
      </w:r>
      <w:r w:rsidRPr="00EB6112">
        <w:sym w:font="Wingdings" w:char="F083"/>
      </w:r>
      <w:r w:rsidRPr="00EB6112">
        <w:t>已建築完成之公共設施毋庸改善無</w:t>
      </w:r>
      <w:proofErr w:type="gramStart"/>
      <w:r w:rsidRPr="00EB6112">
        <w:t>障礙空問設備</w:t>
      </w:r>
      <w:proofErr w:type="gramEnd"/>
      <w:r w:rsidRPr="00EB6112">
        <w:sym w:font="Wingdings" w:char="F084"/>
      </w:r>
      <w:r w:rsidRPr="00EB6112">
        <w:t>身心障礙福利機構無庸申請主管機關許可即得自由設立。</w:t>
      </w:r>
    </w:p>
    <w:p w:rsidR="00EB6112" w:rsidRPr="005C2C4A" w:rsidRDefault="00EB6112" w:rsidP="00EB6112">
      <w:pPr>
        <w:ind w:leftChars="295" w:left="708"/>
        <w:rPr>
          <w:color w:val="0070C0"/>
        </w:rPr>
      </w:pPr>
      <w:r w:rsidRPr="005C2C4A">
        <w:rPr>
          <w:color w:val="0070C0"/>
        </w:rPr>
        <w:t xml:space="preserve">Trường hợp nào dưới đây phù hợp quy định của Luật bảo vệ người khuyết </w:t>
      </w:r>
      <w:proofErr w:type="gramStart"/>
      <w:r w:rsidRPr="005C2C4A">
        <w:rPr>
          <w:color w:val="0070C0"/>
        </w:rPr>
        <w:t>tật ?</w:t>
      </w:r>
      <w:proofErr w:type="gramEnd"/>
      <w:r w:rsidRPr="005C2C4A">
        <w:rPr>
          <w:color w:val="0070C0"/>
        </w:rPr>
        <w:t xml:space="preserve"> (1) Người khuyết tật không có thị giác làm nghề mát xa (2) Tiền lương làm việc của người khuyết tật cần đãi ngộ theo mức thông thường (3) Công trình công cộng đã hoàn thành xây dựng không được cải thiện thiết bị không gian dành cho người khuyết tật (4) Cơ sở phúc lợi dành cho người khuyết tật không cần xin cơ quan chủ quản có thể được tự do thành lập.</w:t>
      </w:r>
    </w:p>
    <w:p w:rsidR="00EB6112" w:rsidRPr="00EB6112" w:rsidRDefault="00EB6112" w:rsidP="00EB6112">
      <w:pPr>
        <w:ind w:left="708" w:hangingChars="295" w:hanging="708"/>
      </w:pPr>
      <w:r w:rsidRPr="00EB6112">
        <w:t xml:space="preserve">11. </w:t>
      </w:r>
      <w:r>
        <w:t xml:space="preserve">(2) </w:t>
      </w:r>
      <w:r w:rsidRPr="00EB6112">
        <w:t>當照顧服務員在工作過程中，與案主或案家對服務項目發生爭議時，當下應如何處置？</w:t>
      </w:r>
      <w:r w:rsidRPr="00EB6112">
        <w:sym w:font="Wingdings" w:char="F081"/>
      </w:r>
      <w:r w:rsidRPr="00EB6112">
        <w:t>馬上拒絕案主的要求</w:t>
      </w:r>
      <w:r w:rsidRPr="00EB6112">
        <w:sym w:font="Wingdings" w:char="F082"/>
      </w:r>
      <w:r w:rsidRPr="00EB6112">
        <w:t>委婉地拒絕案主的要求，並說明服務</w:t>
      </w:r>
      <w:proofErr w:type="gramStart"/>
      <w:r w:rsidRPr="00EB6112">
        <w:t>契</w:t>
      </w:r>
      <w:proofErr w:type="gramEnd"/>
      <w:r w:rsidRPr="00EB6112">
        <w:t>约的規定內容</w:t>
      </w:r>
      <w:r w:rsidRPr="00EB6112">
        <w:sym w:font="Wingdings" w:char="F083"/>
      </w:r>
      <w:r w:rsidRPr="00EB6112">
        <w:t>答應為案主執行該項服務項目</w:t>
      </w:r>
      <w:r w:rsidRPr="00EB6112">
        <w:sym w:font="Wingdings" w:char="F084"/>
      </w:r>
      <w:r w:rsidRPr="00EB6112">
        <w:t>要求案主應多負擔費用。</w:t>
      </w:r>
    </w:p>
    <w:p w:rsidR="00EB6112" w:rsidRPr="005C2C4A" w:rsidRDefault="00EB6112" w:rsidP="00EB6112">
      <w:pPr>
        <w:ind w:leftChars="295" w:left="708"/>
        <w:rPr>
          <w:color w:val="0070C0"/>
        </w:rPr>
      </w:pPr>
      <w:r w:rsidRPr="005C2C4A">
        <w:rPr>
          <w:color w:val="0070C0"/>
        </w:rPr>
        <w:t>Trong quá trình người phục vụ chăm sóc làm việc, khi xảy ra tranh chấp về hạng mục phục vụ với khách hàng hoặc gia đình khách hàng, cần xử lý như thế nào? (1) Lập tức từ chối yêu cầu của khách hàng (2) khéo léo từ chối yêu cầu của khách hàng, và giải thích rõ nội dung quy định của hợp đồng phục vụ (3) Đáp ứng thực hiện hạng mục phục vụ đó cho khách hàng (4) Yêu cầu khách hàng trả thêm chi phí.</w:t>
      </w:r>
    </w:p>
    <w:p w:rsidR="00EB6112" w:rsidRPr="00EB6112" w:rsidRDefault="00EB6112" w:rsidP="00EB6112">
      <w:pPr>
        <w:ind w:left="708" w:hangingChars="295" w:hanging="708"/>
      </w:pPr>
      <w:r w:rsidRPr="00EB6112">
        <w:t>12.</w:t>
      </w:r>
      <w:r>
        <w:t xml:space="preserve"> (2) </w:t>
      </w:r>
      <w:r w:rsidRPr="00EB6112">
        <w:t>服務倫理而言，照顧服務員對於案主的金錢，下列哪一項處理態度為宜？</w:t>
      </w:r>
      <w:r w:rsidRPr="00EB6112">
        <w:sym w:font="Wingdings" w:char="F081"/>
      </w:r>
      <w:r w:rsidRPr="00EB6112">
        <w:t>可以先行挪用</w:t>
      </w:r>
      <w:r w:rsidRPr="00EB6112">
        <w:sym w:font="Wingdings" w:char="F082"/>
      </w:r>
      <w:r w:rsidRPr="00EB6112">
        <w:t>不可以挪用</w:t>
      </w:r>
      <w:r w:rsidRPr="00EB6112">
        <w:sym w:font="Wingdings" w:char="F083"/>
      </w:r>
      <w:r w:rsidRPr="00EB6112">
        <w:t>可以先行商借，事後歸回就好</w:t>
      </w:r>
      <w:r w:rsidRPr="00EB6112">
        <w:sym w:font="Wingdings" w:char="F084"/>
      </w:r>
      <w:r w:rsidRPr="00EB6112">
        <w:t>可以竊取。</w:t>
      </w:r>
    </w:p>
    <w:p w:rsidR="00EB6112" w:rsidRPr="005C2C4A" w:rsidRDefault="00EB6112" w:rsidP="00EB6112">
      <w:pPr>
        <w:ind w:leftChars="295" w:left="708"/>
        <w:rPr>
          <w:color w:val="0070C0"/>
        </w:rPr>
      </w:pPr>
      <w:r w:rsidRPr="005C2C4A">
        <w:rPr>
          <w:color w:val="0070C0"/>
        </w:rPr>
        <w:t xml:space="preserve">Về đạo đức phục vụ mà nói, người phục vụ đối với tiền bạc của khách hàng, nên có thái độ xử lý đúng đắn nào dưới </w:t>
      </w:r>
      <w:proofErr w:type="gramStart"/>
      <w:r w:rsidRPr="005C2C4A">
        <w:rPr>
          <w:color w:val="0070C0"/>
        </w:rPr>
        <w:t>đây ?</w:t>
      </w:r>
      <w:proofErr w:type="gramEnd"/>
      <w:r w:rsidRPr="005C2C4A">
        <w:rPr>
          <w:color w:val="0070C0"/>
        </w:rPr>
        <w:t xml:space="preserve"> (1) Có thể chiếm dụng trước (2) không thể chiếm dụng (3</w:t>
      </w:r>
      <w:proofErr w:type="gramStart"/>
      <w:r w:rsidRPr="005C2C4A">
        <w:rPr>
          <w:color w:val="0070C0"/>
        </w:rPr>
        <w:t>)có</w:t>
      </w:r>
      <w:proofErr w:type="gramEnd"/>
      <w:r w:rsidRPr="005C2C4A">
        <w:rPr>
          <w:color w:val="0070C0"/>
        </w:rPr>
        <w:t xml:space="preserve"> thể mượn tạm trước, rồi mang trả sau (4) có thể ăn trộm.</w:t>
      </w:r>
    </w:p>
    <w:p w:rsidR="00EB6112" w:rsidRPr="00EB6112" w:rsidRDefault="00EB6112" w:rsidP="00EB6112">
      <w:pPr>
        <w:ind w:left="708" w:hangingChars="295" w:hanging="708"/>
      </w:pPr>
      <w:r w:rsidRPr="00EB6112">
        <w:t>13.</w:t>
      </w:r>
      <w:r>
        <w:t xml:space="preserve"> (1) </w:t>
      </w:r>
      <w:r w:rsidRPr="00EB6112">
        <w:t>失能老人如有因智力減退而發生不合宜的行為時，照顧服務員應</w:t>
      </w:r>
      <w:r w:rsidRPr="00EB6112">
        <w:sym w:font="Wingdings" w:char="F081"/>
      </w:r>
      <w:r w:rsidRPr="00EB6112">
        <w:t>給予更大的包容</w:t>
      </w:r>
      <w:r w:rsidRPr="00EB6112">
        <w:sym w:font="Wingdings" w:char="F082"/>
      </w:r>
      <w:r w:rsidRPr="00EB6112">
        <w:t>好好糾正他</w:t>
      </w:r>
      <w:r w:rsidRPr="00EB6112">
        <w:sym w:font="Wingdings" w:char="F083"/>
      </w:r>
      <w:r w:rsidRPr="00EB6112">
        <w:t>給予適當的處罰</w:t>
      </w:r>
      <w:r w:rsidRPr="00EB6112">
        <w:sym w:font="Wingdings" w:char="F084"/>
      </w:r>
      <w:r w:rsidRPr="00EB6112">
        <w:t>不需理會他，當作沒看見。</w:t>
      </w:r>
    </w:p>
    <w:p w:rsidR="00EB6112" w:rsidRPr="005C2C4A" w:rsidRDefault="00EB6112" w:rsidP="00EB6112">
      <w:pPr>
        <w:ind w:leftChars="295" w:left="708"/>
        <w:rPr>
          <w:color w:val="0070C0"/>
        </w:rPr>
      </w:pPr>
      <w:r w:rsidRPr="005C2C4A">
        <w:rPr>
          <w:color w:val="0070C0"/>
        </w:rPr>
        <w:t>Khi người già khuyết tật vì sa sút trí tuệ mà gây ra các hành vi không thích hợp, thì người chăm sóc phục vụ cần (1) bao dung nhiều hơn (2) uốn nắn dần dần (3) xử phạt thích đáng (4) không thèm đếm xỉa, coi như không nhìn thấy.</w:t>
      </w:r>
    </w:p>
    <w:p w:rsidR="00EB6112" w:rsidRPr="00EB6112" w:rsidRDefault="00EB6112" w:rsidP="00EB6112">
      <w:pPr>
        <w:ind w:left="708" w:hangingChars="295" w:hanging="708"/>
      </w:pPr>
      <w:r w:rsidRPr="00EB6112">
        <w:t>14.</w:t>
      </w:r>
      <w:r>
        <w:t xml:space="preserve"> (1) </w:t>
      </w:r>
      <w:r w:rsidRPr="00EB6112">
        <w:t>照顧服務員幫案主作關節運動，不慎造成案主骨折時，照顧服務員應負何種責任？</w:t>
      </w:r>
      <w:r w:rsidRPr="00EB6112">
        <w:sym w:font="Wingdings" w:char="F081"/>
      </w:r>
      <w:r w:rsidRPr="00EB6112">
        <w:t>過失傷害的刑責</w:t>
      </w:r>
      <w:r w:rsidRPr="00EB6112">
        <w:sym w:font="Wingdings" w:char="F082"/>
      </w:r>
      <w:r w:rsidRPr="00EB6112">
        <w:t>蓄意傷害的刑責</w:t>
      </w:r>
      <w:r w:rsidRPr="00EB6112">
        <w:sym w:font="Wingdings" w:char="F083"/>
      </w:r>
      <w:r w:rsidRPr="00EB6112">
        <w:t>只需負擔醫療費用</w:t>
      </w:r>
      <w:r w:rsidRPr="00EB6112">
        <w:sym w:font="Wingdings" w:char="F084"/>
      </w:r>
      <w:r w:rsidRPr="00EB6112">
        <w:t>不需負任何責任。</w:t>
      </w:r>
    </w:p>
    <w:p w:rsidR="00EB6112" w:rsidRPr="005C2C4A" w:rsidRDefault="00EB6112" w:rsidP="00EB6112">
      <w:pPr>
        <w:ind w:leftChars="295" w:left="708"/>
        <w:rPr>
          <w:color w:val="0070C0"/>
        </w:rPr>
      </w:pPr>
      <w:r w:rsidRPr="005C2C4A">
        <w:rPr>
          <w:color w:val="0070C0"/>
        </w:rPr>
        <w:t xml:space="preserve">Khi người phục vụ chăm sóc giúp khách hàng vận động khớp, không may khiến cho khách hàng bị gãy xương, thì người phục vụ chăm sóc cần chịu trách nhiệm </w:t>
      </w:r>
      <w:proofErr w:type="gramStart"/>
      <w:r w:rsidRPr="005C2C4A">
        <w:rPr>
          <w:color w:val="0070C0"/>
        </w:rPr>
        <w:t>nào ?</w:t>
      </w:r>
      <w:proofErr w:type="gramEnd"/>
      <w:r w:rsidRPr="005C2C4A">
        <w:rPr>
          <w:color w:val="0070C0"/>
        </w:rPr>
        <w:t xml:space="preserve"> (1) </w:t>
      </w:r>
      <w:proofErr w:type="gramStart"/>
      <w:r w:rsidRPr="005C2C4A">
        <w:rPr>
          <w:color w:val="0070C0"/>
        </w:rPr>
        <w:t>trách</w:t>
      </w:r>
      <w:proofErr w:type="gramEnd"/>
      <w:r w:rsidRPr="005C2C4A">
        <w:rPr>
          <w:color w:val="0070C0"/>
        </w:rPr>
        <w:t xml:space="preserve"> nhiệm hình sự do sơ suất gây thương tích (2) Trách nhiệm hình sự do cố ý gây thương tích (3) Chỉ cần chịu chi phí điều trị (4) Không cần chịu bất kỳ trách nhiệm nào.</w:t>
      </w:r>
    </w:p>
    <w:p w:rsidR="00EB6112" w:rsidRPr="00EB6112" w:rsidRDefault="00EB6112" w:rsidP="00EB6112">
      <w:pPr>
        <w:ind w:left="708" w:hangingChars="295" w:hanging="708"/>
      </w:pPr>
      <w:r w:rsidRPr="00EB6112">
        <w:lastRenderedPageBreak/>
        <w:t>15.</w:t>
      </w:r>
      <w:r>
        <w:t xml:space="preserve"> (2) </w:t>
      </w:r>
      <w:r w:rsidRPr="00EB6112">
        <w:t>照顧服務員因臨時身體不舒服，無法前往案家服務</w:t>
      </w:r>
      <w:proofErr w:type="gramStart"/>
      <w:r w:rsidRPr="00EB6112">
        <w:t>案主時</w:t>
      </w:r>
      <w:proofErr w:type="gramEnd"/>
      <w:r w:rsidRPr="00EB6112">
        <w:t>，應如何處理？</w:t>
      </w:r>
      <w:r w:rsidRPr="00EB6112">
        <w:sym w:font="Wingdings" w:char="F081"/>
      </w:r>
      <w:r w:rsidRPr="00EB6112">
        <w:t>私下委請其他同事代為照顧</w:t>
      </w:r>
      <w:r w:rsidRPr="00EB6112">
        <w:sym w:font="Wingdings" w:char="F082"/>
      </w:r>
      <w:r w:rsidRPr="00EB6112">
        <w:t>通知所服務的單位，由該單位派請其他服務員代理</w:t>
      </w:r>
      <w:r w:rsidRPr="00EB6112">
        <w:sym w:font="Wingdings" w:char="F083"/>
      </w:r>
      <w:r w:rsidRPr="00EB6112">
        <w:t>不要張揚，不要說</w:t>
      </w:r>
      <w:r w:rsidRPr="00EB6112">
        <w:sym w:font="Wingdings" w:char="F084"/>
      </w:r>
      <w:proofErr w:type="gramStart"/>
      <w:r w:rsidRPr="00EB6112">
        <w:t>向案家</w:t>
      </w:r>
      <w:proofErr w:type="gramEnd"/>
      <w:r w:rsidRPr="00EB6112">
        <w:t>請假告知無法去照顧即可。</w:t>
      </w:r>
    </w:p>
    <w:p w:rsidR="00EB6112" w:rsidRPr="005C2C4A" w:rsidRDefault="00EB6112" w:rsidP="00EB6112">
      <w:pPr>
        <w:ind w:leftChars="295" w:left="708"/>
        <w:rPr>
          <w:color w:val="0070C0"/>
        </w:rPr>
      </w:pPr>
      <w:r w:rsidRPr="005C2C4A">
        <w:rPr>
          <w:color w:val="0070C0"/>
        </w:rPr>
        <w:t xml:space="preserve">Nhân viên phục vụ chăm sóc vì tạm thời cảm thấy sức khỏe yếu mệt, không thể đến nhà phục vụ khách hàng, cần xử lý thế nào? (1) </w:t>
      </w:r>
      <w:proofErr w:type="gramStart"/>
      <w:r w:rsidRPr="005C2C4A">
        <w:rPr>
          <w:color w:val="0070C0"/>
        </w:rPr>
        <w:t>âm</w:t>
      </w:r>
      <w:proofErr w:type="gramEnd"/>
      <w:r w:rsidRPr="005C2C4A">
        <w:rPr>
          <w:color w:val="0070C0"/>
        </w:rPr>
        <w:t xml:space="preserve"> thầm nhờ đồng nghiệp khác thay mình chăm sóc (2) thông báo cho đơn vị, để đơn vị đó cử người khác đến thay (3) không khoe khoang, không cần nói (4) Xin khách hàng cho nghỉ phép thông báo không thể đến chăm sóc .</w:t>
      </w:r>
    </w:p>
    <w:p w:rsidR="00EB6112" w:rsidRPr="00EB6112" w:rsidRDefault="00EB6112" w:rsidP="00EB6112">
      <w:pPr>
        <w:ind w:left="708" w:hangingChars="295" w:hanging="708"/>
      </w:pPr>
      <w:r w:rsidRPr="00EB6112">
        <w:t>16.</w:t>
      </w:r>
      <w:r>
        <w:t xml:space="preserve"> (2) </w:t>
      </w:r>
      <w:r w:rsidRPr="00EB6112">
        <w:t>照顧失智的案主，因為案主記憶力大幅減退，常忘記日常瑣事，所以照顧服務員合宜的態度為</w:t>
      </w:r>
      <w:r w:rsidRPr="00EB6112">
        <w:sym w:font="Wingdings" w:char="F081"/>
      </w:r>
      <w:r w:rsidRPr="00EB6112">
        <w:t>反正也記不得，因此不需要和他多說什麼話</w:t>
      </w:r>
      <w:r w:rsidRPr="00EB6112">
        <w:sym w:font="Wingdings" w:char="F082"/>
      </w:r>
      <w:r w:rsidRPr="00EB6112">
        <w:t>隨時都再一次告知或提醒</w:t>
      </w:r>
      <w:r w:rsidRPr="00EB6112">
        <w:sym w:font="Wingdings" w:char="F083"/>
      </w:r>
      <w:r w:rsidRPr="00EB6112">
        <w:t>與他約法三章，如果</w:t>
      </w:r>
      <w:proofErr w:type="gramStart"/>
      <w:r w:rsidRPr="00EB6112">
        <w:t>案主忘了</w:t>
      </w:r>
      <w:proofErr w:type="gramEnd"/>
      <w:r w:rsidRPr="00EB6112">
        <w:t>就不幫他做</w:t>
      </w:r>
      <w:r w:rsidRPr="00EB6112">
        <w:sym w:font="Wingdings" w:char="F084"/>
      </w:r>
      <w:r w:rsidRPr="00EB6112">
        <w:t>提醒案主三次，再不記得就處罰他。</w:t>
      </w:r>
    </w:p>
    <w:p w:rsidR="00EB6112" w:rsidRPr="005C2C4A" w:rsidRDefault="00AA6394" w:rsidP="00EB6112">
      <w:pPr>
        <w:ind w:leftChars="295" w:left="708"/>
        <w:rPr>
          <w:color w:val="0070C0"/>
        </w:rPr>
      </w:pPr>
      <w:r w:rsidRPr="00AA6394">
        <w:rPr>
          <w:color w:val="0070C0"/>
        </w:rPr>
        <w:t>Chăm sóc khách hàng mất trí, vì trí nhớ khách hàng giảm sút nghiêm trọng, thường quên đi những việc vụn vặt thường ngày, do đó thái độ chăm sóc khách hàng phù hợp là (1) Dẫu sao cũng không nhớ gì cả, vì thế không cần nói chuyện gì với khách hàng (2) Luôn luôn thông báo hoặc nhắc nhở thêm (3) Những thỏa thuận đã thiết lập với khách hàng, nếu khách hàng quên rồi thì không giúp khách hàng làm nữ</w:t>
      </w:r>
      <w:r>
        <w:rPr>
          <w:color w:val="0070C0"/>
        </w:rPr>
        <w:t>a (4</w:t>
      </w:r>
      <w:r w:rsidRPr="00AA6394">
        <w:rPr>
          <w:color w:val="0070C0"/>
        </w:rPr>
        <w:t>)Nhắc nhở khách hàng 3 lần, không nhớ thì phạt khách hàng.</w:t>
      </w:r>
    </w:p>
    <w:p w:rsidR="00EB6112" w:rsidRPr="00EB6112" w:rsidRDefault="00EB6112" w:rsidP="00EB6112">
      <w:pPr>
        <w:ind w:left="708" w:hangingChars="295" w:hanging="708"/>
      </w:pPr>
      <w:r w:rsidRPr="00EB6112">
        <w:t xml:space="preserve">17. </w:t>
      </w:r>
      <w:r>
        <w:t xml:space="preserve">(3) </w:t>
      </w:r>
      <w:r w:rsidRPr="00EB6112">
        <w:t>關於案家或案主所餜贈的禮物，照顧服務員應如何處理？</w:t>
      </w:r>
      <w:r w:rsidRPr="00EB6112">
        <w:sym w:font="Wingdings" w:char="F081"/>
      </w:r>
      <w:r w:rsidRPr="00EB6112">
        <w:t>收下即</w:t>
      </w:r>
      <w:proofErr w:type="gramStart"/>
      <w:r w:rsidRPr="00EB6112">
        <w:t>可</w:t>
      </w:r>
      <w:proofErr w:type="gramEnd"/>
      <w:r w:rsidRPr="00EB6112">
        <w:sym w:font="Wingdings" w:char="F082"/>
      </w:r>
      <w:r w:rsidRPr="00EB6112">
        <w:t>買一份等值禮品回贈給案家或案主</w:t>
      </w:r>
      <w:r w:rsidRPr="00EB6112">
        <w:sym w:font="Wingdings" w:char="F083"/>
      </w:r>
      <w:r w:rsidRPr="00EB6112">
        <w:t>告知</w:t>
      </w:r>
      <w:proofErr w:type="gramStart"/>
      <w:r w:rsidRPr="00EB6112">
        <w:t>案主依工作</w:t>
      </w:r>
      <w:proofErr w:type="gramEnd"/>
      <w:r w:rsidRPr="00EB6112">
        <w:t>守則不可以收</w:t>
      </w:r>
      <w:r w:rsidRPr="00EB6112">
        <w:sym w:font="Wingdings" w:char="F084"/>
      </w:r>
      <w:r w:rsidRPr="00EB6112">
        <w:t>請案主直接送給照顧服務員所屬之服務單位。</w:t>
      </w:r>
    </w:p>
    <w:p w:rsidR="00EB6112" w:rsidRPr="005C2C4A" w:rsidRDefault="00EB6112" w:rsidP="00EB6112">
      <w:pPr>
        <w:ind w:leftChars="295" w:left="708"/>
        <w:rPr>
          <w:color w:val="0070C0"/>
        </w:rPr>
      </w:pPr>
      <w:r w:rsidRPr="005C2C4A">
        <w:rPr>
          <w:color w:val="0070C0"/>
        </w:rPr>
        <w:t xml:space="preserve">Về món quà mà gia đình khách hàng hoặc khách hàng tặng, nhân viên phục vụ chăm sóc xử lý thế nào? (1) Nhận quà (2) mua một món quà giá trị tương đương tặng lại gia đình khách hàng hoặc khách hàng (3) Thông báo cho khách hàng không thể nhận quà </w:t>
      </w:r>
      <w:proofErr w:type="gramStart"/>
      <w:r w:rsidRPr="005C2C4A">
        <w:rPr>
          <w:color w:val="0070C0"/>
        </w:rPr>
        <w:t>theo</w:t>
      </w:r>
      <w:proofErr w:type="gramEnd"/>
      <w:r w:rsidRPr="005C2C4A">
        <w:rPr>
          <w:color w:val="0070C0"/>
        </w:rPr>
        <w:t xml:space="preserve"> Nguyên tắc làm việc (4) Nhờ khách hàng trực tiếp tặng cho đơn vị của mình.</w:t>
      </w:r>
    </w:p>
    <w:p w:rsidR="00EB6112" w:rsidRPr="00EB6112" w:rsidRDefault="00EB6112" w:rsidP="00EB6112">
      <w:pPr>
        <w:ind w:left="708" w:hangingChars="295" w:hanging="708"/>
      </w:pPr>
      <w:r>
        <w:t>1</w:t>
      </w:r>
      <w:r w:rsidRPr="00EB6112">
        <w:t xml:space="preserve">8. </w:t>
      </w:r>
      <w:r>
        <w:t xml:space="preserve">(4) </w:t>
      </w:r>
      <w:r w:rsidRPr="00EB6112">
        <w:t>辦理申請敬老福利生活津貼的單位是哪一單位？</w:t>
      </w:r>
      <w:r w:rsidRPr="00EB6112">
        <w:sym w:font="Wingdings" w:char="F081"/>
      </w:r>
      <w:r w:rsidRPr="00EB6112">
        <w:t>勞保局</w:t>
      </w:r>
      <w:r w:rsidRPr="00EB6112">
        <w:sym w:font="Wingdings" w:char="F082"/>
      </w:r>
      <w:r w:rsidRPr="00EB6112">
        <w:t>縣市政府社會局</w:t>
      </w:r>
      <w:r w:rsidRPr="00EB6112">
        <w:sym w:font="Wingdings" w:char="F083"/>
      </w:r>
      <w:r w:rsidRPr="00EB6112">
        <w:t>內政部</w:t>
      </w:r>
      <w:r w:rsidRPr="00EB6112">
        <w:sym w:font="Wingdings" w:char="F084"/>
      </w:r>
      <w:r w:rsidRPr="00EB6112">
        <w:t>戶籍所在地的鄉、鎮、市、區公所。</w:t>
      </w:r>
    </w:p>
    <w:p w:rsidR="00EB6112" w:rsidRPr="005C2C4A" w:rsidRDefault="00EB6112" w:rsidP="00EB6112">
      <w:pPr>
        <w:ind w:leftChars="295" w:left="708"/>
        <w:rPr>
          <w:color w:val="0070C0"/>
        </w:rPr>
      </w:pPr>
      <w:r w:rsidRPr="005C2C4A">
        <w:rPr>
          <w:color w:val="0070C0"/>
        </w:rPr>
        <w:t xml:space="preserve">Đơn vị giải quyết xin trợ cấp phúc lợi sinh hoạt cho người cao tuổi là đơn vị </w:t>
      </w:r>
      <w:proofErr w:type="gramStart"/>
      <w:r w:rsidRPr="005C2C4A">
        <w:rPr>
          <w:color w:val="0070C0"/>
        </w:rPr>
        <w:t>nào ?</w:t>
      </w:r>
      <w:proofErr w:type="gramEnd"/>
      <w:r w:rsidRPr="005C2C4A">
        <w:rPr>
          <w:color w:val="0070C0"/>
        </w:rPr>
        <w:t xml:space="preserve"> (1) Cục Bảo hiểm lao động (2) Cục xã hội chính quyền huyện thị (3) Bộ Nội chính (4) Văn phòng ủy ban xã, thị trấn, thành phố, khu vực nơi đăng ký hộ tịch.</w:t>
      </w:r>
    </w:p>
    <w:p w:rsidR="00EB6112" w:rsidRPr="00EB6112" w:rsidRDefault="00EB6112" w:rsidP="00EB6112">
      <w:pPr>
        <w:ind w:left="708" w:hangingChars="295" w:hanging="708"/>
      </w:pPr>
      <w:r w:rsidRPr="00EB6112">
        <w:t xml:space="preserve">19. </w:t>
      </w:r>
      <w:r>
        <w:t xml:space="preserve">(1) </w:t>
      </w:r>
      <w:r w:rsidRPr="00EB6112">
        <w:t>照顧服務員訓練實施計畫的規定，核心課程的時數為多少小時？</w:t>
      </w:r>
      <w:r w:rsidRPr="00EB6112">
        <w:sym w:font="Wingdings" w:char="F081"/>
      </w:r>
      <w:r w:rsidRPr="00EB6112">
        <w:t xml:space="preserve"> 50 </w:t>
      </w:r>
      <w:r w:rsidRPr="00EB6112">
        <w:t>小時</w:t>
      </w:r>
      <w:r w:rsidRPr="00EB6112">
        <w:sym w:font="Wingdings" w:char="F082"/>
      </w:r>
      <w:r w:rsidRPr="00EB6112">
        <w:t xml:space="preserve"> 40 </w:t>
      </w:r>
      <w:r w:rsidRPr="00EB6112">
        <w:t>小時</w:t>
      </w:r>
      <w:r w:rsidRPr="00EB6112">
        <w:sym w:font="Wingdings" w:char="F083"/>
      </w:r>
      <w:r w:rsidRPr="00EB6112">
        <w:t xml:space="preserve"> 30 </w:t>
      </w:r>
      <w:r w:rsidRPr="00EB6112">
        <w:t>小時</w:t>
      </w:r>
      <w:r w:rsidRPr="00EB6112">
        <w:sym w:font="Wingdings" w:char="F084"/>
      </w:r>
      <w:r w:rsidRPr="00EB6112">
        <w:t xml:space="preserve"> 55 </w:t>
      </w:r>
      <w:r w:rsidRPr="00EB6112">
        <w:t>小時</w:t>
      </w:r>
      <w:r w:rsidRPr="00EB6112">
        <w:t xml:space="preserve"> </w:t>
      </w:r>
      <w:r w:rsidRPr="00EB6112">
        <w:t>。</w:t>
      </w:r>
    </w:p>
    <w:p w:rsidR="00EB6112" w:rsidRPr="005C2C4A" w:rsidRDefault="00EB6112" w:rsidP="00EB6112">
      <w:pPr>
        <w:ind w:leftChars="295" w:left="708"/>
        <w:rPr>
          <w:color w:val="0070C0"/>
        </w:rPr>
      </w:pPr>
      <w:r w:rsidRPr="005C2C4A">
        <w:rPr>
          <w:color w:val="0070C0"/>
        </w:rPr>
        <w:t xml:space="preserve">Quy định của dự án thực hiện đào tạo nhân viên phục vụ chăm </w:t>
      </w:r>
      <w:proofErr w:type="gramStart"/>
      <w:r w:rsidRPr="005C2C4A">
        <w:rPr>
          <w:color w:val="0070C0"/>
        </w:rPr>
        <w:t>sóc ,</w:t>
      </w:r>
      <w:proofErr w:type="gramEnd"/>
      <w:r w:rsidRPr="005C2C4A">
        <w:rPr>
          <w:color w:val="0070C0"/>
        </w:rPr>
        <w:t xml:space="preserve"> số giờ khóa học chính là bao nhiêu tiếng ? (1) 50 tiếng (2) 40 tiếng (3) 30 tiếng (4) 55 tiếng.</w:t>
      </w:r>
    </w:p>
    <w:p w:rsidR="00EB6112" w:rsidRPr="00EB6112" w:rsidRDefault="00EB6112" w:rsidP="00EB6112">
      <w:pPr>
        <w:ind w:left="708" w:hangingChars="295" w:hanging="708"/>
      </w:pPr>
      <w:r w:rsidRPr="00EB6112">
        <w:t>20.</w:t>
      </w:r>
      <w:r>
        <w:t xml:space="preserve"> (3) </w:t>
      </w:r>
      <w:r w:rsidRPr="00EB6112">
        <w:t>照顧服務員訓練實施計畫的規定，臨床實習課程的時數為多少小時？</w:t>
      </w:r>
      <w:r w:rsidRPr="00EB6112">
        <w:t xml:space="preserve"> </w:t>
      </w:r>
      <w:r w:rsidRPr="00EB6112">
        <w:sym w:font="Wingdings" w:char="F081"/>
      </w:r>
      <w:r w:rsidRPr="00EB6112">
        <w:t>50</w:t>
      </w:r>
      <w:r w:rsidRPr="00EB6112">
        <w:t>小時</w:t>
      </w:r>
      <w:r w:rsidRPr="00EB6112">
        <w:t xml:space="preserve"> </w:t>
      </w:r>
      <w:r w:rsidRPr="00EB6112">
        <w:sym w:font="Wingdings" w:char="F082"/>
      </w:r>
      <w:r w:rsidRPr="00EB6112">
        <w:t xml:space="preserve"> 40 </w:t>
      </w:r>
      <w:r w:rsidRPr="00EB6112">
        <w:t>小時</w:t>
      </w:r>
      <w:r w:rsidRPr="00EB6112">
        <w:t xml:space="preserve"> </w:t>
      </w:r>
      <w:r w:rsidRPr="00EB6112">
        <w:sym w:font="Wingdings" w:char="F083"/>
      </w:r>
      <w:r w:rsidRPr="00EB6112">
        <w:t xml:space="preserve"> 30 </w:t>
      </w:r>
      <w:r w:rsidRPr="00EB6112">
        <w:t>小時</w:t>
      </w:r>
      <w:r w:rsidRPr="00EB6112">
        <w:t xml:space="preserve"> </w:t>
      </w:r>
      <w:r w:rsidRPr="00EB6112">
        <w:sym w:font="Wingdings" w:char="F084"/>
      </w:r>
      <w:r w:rsidR="00654612">
        <w:t xml:space="preserve"> 1</w:t>
      </w:r>
      <w:r w:rsidRPr="00EB6112">
        <w:t xml:space="preserve">2 </w:t>
      </w:r>
      <w:r w:rsidRPr="00EB6112">
        <w:t>小時</w:t>
      </w:r>
      <w:r w:rsidRPr="00EB6112">
        <w:t xml:space="preserve"> </w:t>
      </w:r>
      <w:r w:rsidRPr="00EB6112">
        <w:t>。</w:t>
      </w:r>
    </w:p>
    <w:p w:rsidR="00EB6112" w:rsidRPr="005C2C4A" w:rsidRDefault="00EB6112" w:rsidP="00EB6112">
      <w:pPr>
        <w:ind w:leftChars="295" w:left="708"/>
        <w:rPr>
          <w:color w:val="0070C0"/>
        </w:rPr>
      </w:pPr>
      <w:r w:rsidRPr="005C2C4A">
        <w:rPr>
          <w:color w:val="0070C0"/>
        </w:rPr>
        <w:t xml:space="preserve">Quy định của dự án thực hiện đào tạo nhân viên phục vụ chăm </w:t>
      </w:r>
      <w:proofErr w:type="gramStart"/>
      <w:r w:rsidRPr="005C2C4A">
        <w:rPr>
          <w:color w:val="0070C0"/>
        </w:rPr>
        <w:t>sóc ,</w:t>
      </w:r>
      <w:proofErr w:type="gramEnd"/>
      <w:r w:rsidRPr="005C2C4A">
        <w:rPr>
          <w:color w:val="0070C0"/>
        </w:rPr>
        <w:t xml:space="preserve"> số giờ khóa học thực tập lâm sàng là bao nhiêu tiếng ? (1) 50 tiếng (2) 40 tiếng (3) 30 tiếng (4) 12 tiếng.</w:t>
      </w:r>
    </w:p>
    <w:p w:rsidR="00EB6112" w:rsidRPr="00EB6112" w:rsidRDefault="00EB6112" w:rsidP="00654612">
      <w:pPr>
        <w:ind w:left="708" w:hangingChars="295" w:hanging="708"/>
      </w:pPr>
      <w:r w:rsidRPr="00EB6112">
        <w:t>21.</w:t>
      </w:r>
      <w:r w:rsidR="00654612">
        <w:t xml:space="preserve"> (3) </w:t>
      </w:r>
      <w:r w:rsidRPr="00EB6112">
        <w:t>老人福利機構設立標準規定，所稱私立小型老人安養、養護機構，是指收容人數未滿多少人？</w:t>
      </w:r>
      <w:r w:rsidRPr="00EB6112">
        <w:t xml:space="preserve"> </w:t>
      </w:r>
      <w:r w:rsidRPr="00EB6112">
        <w:sym w:font="Wingdings" w:char="F081"/>
      </w:r>
      <w:r w:rsidRPr="00EB6112">
        <w:t xml:space="preserve"> 30 </w:t>
      </w:r>
      <w:r w:rsidRPr="00EB6112">
        <w:t>人</w:t>
      </w:r>
      <w:r w:rsidRPr="00EB6112">
        <w:sym w:font="Wingdings" w:char="F082"/>
      </w:r>
      <w:r w:rsidRPr="00EB6112">
        <w:t xml:space="preserve">45 </w:t>
      </w:r>
      <w:r w:rsidRPr="00EB6112">
        <w:t>人</w:t>
      </w:r>
      <w:r w:rsidRPr="00EB6112">
        <w:t xml:space="preserve"> </w:t>
      </w:r>
      <w:r w:rsidRPr="00EB6112">
        <w:sym w:font="Wingdings" w:char="F083"/>
      </w:r>
      <w:r w:rsidRPr="00EB6112">
        <w:t xml:space="preserve"> 50 </w:t>
      </w:r>
      <w:r w:rsidRPr="00EB6112">
        <w:t>人</w:t>
      </w:r>
      <w:r w:rsidRPr="00EB6112">
        <w:t xml:space="preserve"> </w:t>
      </w:r>
      <w:r w:rsidRPr="00EB6112">
        <w:sym w:font="Wingdings" w:char="F084"/>
      </w:r>
      <w:r w:rsidRPr="00EB6112">
        <w:t xml:space="preserve"> 20 </w:t>
      </w:r>
      <w:r w:rsidRPr="00EB6112">
        <w:t>人</w:t>
      </w:r>
      <w:r w:rsidRPr="00EB6112">
        <w:t xml:space="preserve"> </w:t>
      </w:r>
      <w:r w:rsidRPr="00EB6112">
        <w:t>。</w:t>
      </w:r>
    </w:p>
    <w:p w:rsidR="00EB6112" w:rsidRPr="005C2C4A" w:rsidRDefault="00EB6112" w:rsidP="00EB6112">
      <w:pPr>
        <w:ind w:leftChars="295" w:left="708"/>
        <w:rPr>
          <w:color w:val="0070C0"/>
        </w:rPr>
      </w:pPr>
      <w:r w:rsidRPr="005C2C4A">
        <w:rPr>
          <w:color w:val="0070C0"/>
        </w:rPr>
        <w:t xml:space="preserve">Theo quy định tiêu chuẩn thành lập cơ sở phúc lợi dành cho người già, viện dưỡng lão, cơ sở chăm sóc điều dưỡng người già quy mô nhỏ tư nhân là chỉ số người thu dung không vượt quá bao nhiêu </w:t>
      </w:r>
      <w:proofErr w:type="gramStart"/>
      <w:r w:rsidRPr="005C2C4A">
        <w:rPr>
          <w:color w:val="0070C0"/>
        </w:rPr>
        <w:t>người ?</w:t>
      </w:r>
      <w:proofErr w:type="gramEnd"/>
      <w:r w:rsidR="00654612" w:rsidRPr="005C2C4A">
        <w:rPr>
          <w:color w:val="0070C0"/>
        </w:rPr>
        <w:t xml:space="preserve"> </w:t>
      </w:r>
      <w:r w:rsidRPr="005C2C4A">
        <w:rPr>
          <w:color w:val="0070C0"/>
        </w:rPr>
        <w:t>(1) 30 người (2) 45 người (3) 50 người (4) 20 người.</w:t>
      </w:r>
    </w:p>
    <w:p w:rsidR="00EB6112" w:rsidRPr="00EB6112" w:rsidRDefault="00EB6112" w:rsidP="00654612">
      <w:pPr>
        <w:ind w:left="708" w:hangingChars="295" w:hanging="708"/>
      </w:pPr>
      <w:r w:rsidRPr="00EB6112">
        <w:t xml:space="preserve">22. </w:t>
      </w:r>
      <w:r w:rsidR="00654612">
        <w:t xml:space="preserve">(1) </w:t>
      </w:r>
      <w:r w:rsidRPr="00EB6112">
        <w:t>照顧服務員應具備的條件，何者最不重要？</w:t>
      </w:r>
      <w:r w:rsidRPr="00EB6112">
        <w:sym w:font="Wingdings" w:char="F081"/>
      </w:r>
      <w:r w:rsidRPr="00EB6112">
        <w:t>口才</w:t>
      </w:r>
      <w:r w:rsidRPr="00EB6112">
        <w:sym w:font="Wingdings" w:char="F082"/>
      </w:r>
      <w:r w:rsidRPr="00EB6112">
        <w:t>愛心與耐心</w:t>
      </w:r>
      <w:r w:rsidRPr="00EB6112">
        <w:sym w:font="Wingdings" w:char="F083"/>
      </w:r>
      <w:r w:rsidRPr="00EB6112">
        <w:t>身心健康</w:t>
      </w:r>
      <w:r w:rsidRPr="00EB6112">
        <w:sym w:font="Wingdings" w:char="F084"/>
      </w:r>
      <w:r w:rsidRPr="00EB6112">
        <w:t>熱心。</w:t>
      </w:r>
    </w:p>
    <w:p w:rsidR="00EB6112" w:rsidRPr="005C2C4A" w:rsidRDefault="00EB6112" w:rsidP="00EB6112">
      <w:pPr>
        <w:ind w:leftChars="295" w:left="708"/>
        <w:rPr>
          <w:color w:val="0070C0"/>
        </w:rPr>
      </w:pPr>
      <w:r w:rsidRPr="005C2C4A">
        <w:rPr>
          <w:color w:val="0070C0"/>
        </w:rPr>
        <w:t xml:space="preserve">Trong tất cả điều kiện cần có ở người phục vụ chăm sóc, thì điều kiện nào là không quan trọng? (1) </w:t>
      </w:r>
      <w:proofErr w:type="gramStart"/>
      <w:r w:rsidRPr="005C2C4A">
        <w:rPr>
          <w:color w:val="0070C0"/>
        </w:rPr>
        <w:t>tài</w:t>
      </w:r>
      <w:proofErr w:type="gramEnd"/>
      <w:r w:rsidRPr="005C2C4A">
        <w:rPr>
          <w:color w:val="0070C0"/>
        </w:rPr>
        <w:t xml:space="preserve"> ăn nói (2) Tình yêu thương và lòng nhẫn nại (3) Thể chất và tinh thần khỏe mạnh (4) Nhiệt tình. </w:t>
      </w:r>
    </w:p>
    <w:p w:rsidR="00EB6112" w:rsidRPr="00EB6112" w:rsidRDefault="00EB6112" w:rsidP="00654612">
      <w:pPr>
        <w:ind w:left="708" w:hangingChars="295" w:hanging="708"/>
      </w:pPr>
      <w:r w:rsidRPr="00EB6112">
        <w:t>23.</w:t>
      </w:r>
      <w:r w:rsidR="00654612">
        <w:t xml:space="preserve"> (1) </w:t>
      </w:r>
      <w:proofErr w:type="gramStart"/>
      <w:r w:rsidRPr="00EB6112">
        <w:t>以下何</w:t>
      </w:r>
      <w:proofErr w:type="gramEnd"/>
      <w:r w:rsidRPr="00EB6112">
        <w:t>者不是身心障礙者保護法所認定的身心障礙對象？</w:t>
      </w:r>
      <w:r w:rsidRPr="00EB6112">
        <w:sym w:font="Wingdings" w:char="F081"/>
      </w:r>
      <w:proofErr w:type="gramStart"/>
      <w:r w:rsidRPr="00EB6112">
        <w:t>愛滋病</w:t>
      </w:r>
      <w:proofErr w:type="gramEnd"/>
      <w:r w:rsidRPr="00EB6112">
        <w:t>患者</w:t>
      </w:r>
      <w:r w:rsidRPr="00EB6112">
        <w:sym w:font="Wingdings" w:char="F082"/>
      </w:r>
      <w:r w:rsidRPr="00EB6112">
        <w:t>視覺、聽覺機能障礙者</w:t>
      </w:r>
      <w:r w:rsidRPr="00EB6112">
        <w:sym w:font="Wingdings" w:char="F083"/>
      </w:r>
      <w:r w:rsidRPr="00EB6112">
        <w:t>顏面損傷者</w:t>
      </w:r>
      <w:r w:rsidRPr="00EB6112">
        <w:sym w:font="Wingdings" w:char="F084"/>
      </w:r>
      <w:r w:rsidRPr="00EB6112">
        <w:t>慢性精神病患者。</w:t>
      </w:r>
    </w:p>
    <w:p w:rsidR="00EB6112" w:rsidRPr="005C2C4A" w:rsidRDefault="00EB6112" w:rsidP="00EB6112">
      <w:pPr>
        <w:ind w:leftChars="295" w:left="708"/>
        <w:rPr>
          <w:color w:val="0070C0"/>
        </w:rPr>
      </w:pPr>
      <w:r w:rsidRPr="005C2C4A">
        <w:rPr>
          <w:color w:val="0070C0"/>
        </w:rPr>
        <w:lastRenderedPageBreak/>
        <w:t>Trường hợp nào dưới đây không phải là đối tượng khuyết tật quy định trong Luật bảo vệ người khuyết tật? (1) Người bị HIV (2) Người khuyết tật chức năng thị giác, thính giác (3) Người tổn thương vùng mặt (4) Người mắc bệnh thần kinh mãn tính.</w:t>
      </w:r>
    </w:p>
    <w:p w:rsidR="00EB6112" w:rsidRPr="00EB6112" w:rsidRDefault="00EB6112" w:rsidP="00654612">
      <w:pPr>
        <w:ind w:left="708" w:hangingChars="295" w:hanging="708"/>
      </w:pPr>
      <w:r w:rsidRPr="00EB6112">
        <w:t>24.</w:t>
      </w:r>
      <w:r w:rsidR="00654612">
        <w:t xml:space="preserve"> (1) </w:t>
      </w:r>
      <w:r w:rsidRPr="00EB6112">
        <w:t>與案主溝通時，</w:t>
      </w:r>
      <w:proofErr w:type="gramStart"/>
      <w:r w:rsidRPr="00EB6112">
        <w:t>以下何</w:t>
      </w:r>
      <w:proofErr w:type="gramEnd"/>
      <w:r w:rsidRPr="00EB6112">
        <w:t>者不適當？</w:t>
      </w:r>
      <w:r w:rsidRPr="00EB6112">
        <w:sym w:font="Wingdings" w:char="F081"/>
      </w:r>
      <w:r w:rsidRPr="00EB6112">
        <w:t>在訪客面前討論案主病情</w:t>
      </w:r>
      <w:r w:rsidRPr="00EB6112">
        <w:sym w:font="Wingdings" w:char="F082"/>
      </w:r>
      <w:r w:rsidRPr="00EB6112">
        <w:t>利用錄音、照片使反覆視聽</w:t>
      </w:r>
      <w:r w:rsidRPr="00EB6112">
        <w:sym w:font="Wingdings" w:char="F083"/>
      </w:r>
      <w:r w:rsidRPr="00EB6112">
        <w:t>一次只給簡單明瞭訊息</w:t>
      </w:r>
      <w:r w:rsidRPr="00EB6112">
        <w:sym w:font="Wingdings" w:char="F084"/>
      </w:r>
      <w:r w:rsidRPr="00EB6112">
        <w:t>有足夠</w:t>
      </w:r>
      <w:proofErr w:type="gramStart"/>
      <w:r w:rsidRPr="00EB6112">
        <w:t>時間給案主</w:t>
      </w:r>
      <w:proofErr w:type="gramEnd"/>
      <w:r w:rsidRPr="00EB6112">
        <w:t>理解與反應。</w:t>
      </w:r>
    </w:p>
    <w:p w:rsidR="00EB6112" w:rsidRPr="005C2C4A" w:rsidRDefault="00EB6112" w:rsidP="00EB6112">
      <w:pPr>
        <w:ind w:leftChars="295" w:left="708"/>
        <w:rPr>
          <w:color w:val="0070C0"/>
        </w:rPr>
      </w:pPr>
      <w:r w:rsidRPr="005C2C4A">
        <w:rPr>
          <w:color w:val="0070C0"/>
        </w:rPr>
        <w:t xml:space="preserve">Khi giao tiếp với khách hàng, việc làm nào dưới đây là không phù </w:t>
      </w:r>
      <w:proofErr w:type="gramStart"/>
      <w:r w:rsidRPr="005C2C4A">
        <w:rPr>
          <w:color w:val="0070C0"/>
        </w:rPr>
        <w:t>hợp ?</w:t>
      </w:r>
      <w:proofErr w:type="gramEnd"/>
      <w:r w:rsidRPr="005C2C4A">
        <w:rPr>
          <w:color w:val="0070C0"/>
        </w:rPr>
        <w:t xml:space="preserve"> (1) thảo luận bệnh tình của khách hàng trước mặt khách đến thăm (2) Sử dụng ghi âm, hình ảnh để nghe và xem nhiều lần (3) một lần chỉ cung cấp thông tin đơn giản dễ hiểu (4) có đủ thời gian để khách hàng hiểu và phản ứng.</w:t>
      </w:r>
    </w:p>
    <w:p w:rsidR="00EB6112" w:rsidRPr="00EB6112" w:rsidRDefault="00EB6112" w:rsidP="00654612">
      <w:pPr>
        <w:ind w:left="708" w:hangingChars="295" w:hanging="708"/>
      </w:pPr>
      <w:r w:rsidRPr="00EB6112">
        <w:t>25.</w:t>
      </w:r>
      <w:r w:rsidR="00654612">
        <w:t xml:space="preserve"> (2) </w:t>
      </w:r>
      <w:r w:rsidRPr="00EB6112">
        <w:t>溝通的內容那一項不適當？</w:t>
      </w:r>
      <w:r w:rsidRPr="00EB6112">
        <w:sym w:font="Wingdings" w:char="F081"/>
      </w:r>
      <w:r w:rsidRPr="00EB6112">
        <w:t>以案主所關心的事情為主</w:t>
      </w:r>
      <w:r w:rsidRPr="00EB6112">
        <w:sym w:font="Wingdings" w:char="F082"/>
      </w:r>
      <w:r w:rsidRPr="00EB6112">
        <w:t>帶有專業術語的衛教知識</w:t>
      </w:r>
      <w:r w:rsidRPr="00EB6112">
        <w:sym w:font="Wingdings" w:char="F083"/>
      </w:r>
      <w:r w:rsidRPr="00EB6112">
        <w:t>重覆敘述重要的訊息</w:t>
      </w:r>
      <w:r w:rsidRPr="00EB6112">
        <w:sym w:font="Wingdings" w:char="F084"/>
      </w:r>
      <w:r w:rsidRPr="00EB6112">
        <w:t>多提案主正面的、成功的事。</w:t>
      </w:r>
    </w:p>
    <w:p w:rsidR="00EB6112" w:rsidRPr="005C2C4A" w:rsidRDefault="00EB6112" w:rsidP="00EB6112">
      <w:pPr>
        <w:ind w:leftChars="295" w:left="708"/>
        <w:rPr>
          <w:color w:val="0070C0"/>
        </w:rPr>
      </w:pPr>
      <w:r w:rsidRPr="005C2C4A">
        <w:rPr>
          <w:color w:val="0070C0"/>
        </w:rPr>
        <w:t xml:space="preserve">Nội dung giao tiếp nào dưới đây là không thỏa </w:t>
      </w:r>
      <w:proofErr w:type="gramStart"/>
      <w:r w:rsidRPr="005C2C4A">
        <w:rPr>
          <w:color w:val="0070C0"/>
        </w:rPr>
        <w:t>đáng ?</w:t>
      </w:r>
      <w:proofErr w:type="gramEnd"/>
      <w:r w:rsidRPr="005C2C4A">
        <w:rPr>
          <w:color w:val="0070C0"/>
        </w:rPr>
        <w:t xml:space="preserve"> (1) Chủ yếu là những việc mà khách hàng quan tâm (2) kiến thức giáo dục sức khỏe kèm theo thuật ngữ chuyên ngành (3) Trình bày nhiều lần những thông tin quan trọng (4) Đề cập nhiều đến những việc thành công, tích cực của khách hàng.</w:t>
      </w:r>
    </w:p>
    <w:p w:rsidR="00EB6112" w:rsidRPr="00EB6112" w:rsidRDefault="00EB6112" w:rsidP="00654612">
      <w:pPr>
        <w:ind w:left="708" w:hangingChars="295" w:hanging="708"/>
      </w:pPr>
      <w:r w:rsidRPr="00EB6112">
        <w:t>26.</w:t>
      </w:r>
      <w:r w:rsidR="00654612">
        <w:t xml:space="preserve"> (4) </w:t>
      </w:r>
      <w:proofErr w:type="gramStart"/>
      <w:r w:rsidRPr="00EB6112">
        <w:t>以下何</w:t>
      </w:r>
      <w:proofErr w:type="gramEnd"/>
      <w:r w:rsidRPr="00EB6112">
        <w:t>者不是正向調適工作壓力的方式？</w:t>
      </w:r>
      <w:r w:rsidRPr="00EB6112">
        <w:sym w:font="Wingdings" w:char="F081"/>
      </w:r>
      <w:r w:rsidRPr="00EB6112">
        <w:t>運動、聽音樂或外出旅遊</w:t>
      </w:r>
      <w:r w:rsidRPr="00EB6112">
        <w:sym w:font="Wingdings" w:char="F082"/>
      </w:r>
      <w:r w:rsidRPr="00EB6112">
        <w:t>找督導討論抒發情緒</w:t>
      </w:r>
      <w:r w:rsidRPr="00EB6112">
        <w:sym w:font="Wingdings" w:char="F083"/>
      </w:r>
      <w:r w:rsidRPr="00EB6112">
        <w:t>對</w:t>
      </w:r>
      <w:proofErr w:type="gramStart"/>
      <w:r w:rsidRPr="00EB6112">
        <w:t>不</w:t>
      </w:r>
      <w:proofErr w:type="gramEnd"/>
      <w:r w:rsidRPr="00EB6112">
        <w:t>瞭解的部分，進修學習新知</w:t>
      </w:r>
      <w:r w:rsidRPr="00EB6112">
        <w:sym w:font="Wingdings" w:char="F084"/>
      </w:r>
      <w:proofErr w:type="gramStart"/>
      <w:r w:rsidRPr="00EB6112">
        <w:t>向案主</w:t>
      </w:r>
      <w:proofErr w:type="gramEnd"/>
      <w:r w:rsidRPr="00EB6112">
        <w:t>或家屬抱怨。</w:t>
      </w:r>
    </w:p>
    <w:p w:rsidR="00EB6112" w:rsidRPr="005C2C4A" w:rsidRDefault="00EB6112" w:rsidP="00EB6112">
      <w:pPr>
        <w:ind w:leftChars="295" w:left="708"/>
        <w:rPr>
          <w:color w:val="0070C0"/>
        </w:rPr>
      </w:pPr>
      <w:r w:rsidRPr="005C2C4A">
        <w:rPr>
          <w:color w:val="0070C0"/>
        </w:rPr>
        <w:t xml:space="preserve">Việc làm nào dưới đây không phải là cách thức điều tiết áp lực công việc một cách tích </w:t>
      </w:r>
      <w:proofErr w:type="gramStart"/>
      <w:r w:rsidRPr="005C2C4A">
        <w:rPr>
          <w:color w:val="0070C0"/>
        </w:rPr>
        <w:t>cực ?</w:t>
      </w:r>
      <w:proofErr w:type="gramEnd"/>
      <w:r w:rsidRPr="005C2C4A">
        <w:rPr>
          <w:color w:val="0070C0"/>
        </w:rPr>
        <w:t xml:space="preserve"> (1) </w:t>
      </w:r>
      <w:proofErr w:type="gramStart"/>
      <w:r w:rsidRPr="005C2C4A">
        <w:rPr>
          <w:color w:val="0070C0"/>
        </w:rPr>
        <w:t>thể</w:t>
      </w:r>
      <w:proofErr w:type="gramEnd"/>
      <w:r w:rsidRPr="005C2C4A">
        <w:rPr>
          <w:color w:val="0070C0"/>
        </w:rPr>
        <w:t xml:space="preserve"> dục thể thao, nghe nhạc hoặc đi du lịch (2) tìm kiếm người hướng dẫn bộc lộ tâm trạng (3) Học tập thêm kiến thức mới đối với những chỗ không hiểu (4) Phàn nàn với khách hàng hoặc người nhà khách hàng.</w:t>
      </w:r>
    </w:p>
    <w:p w:rsidR="00EB6112" w:rsidRPr="00EB6112" w:rsidRDefault="00EB6112" w:rsidP="00654612">
      <w:pPr>
        <w:ind w:left="708" w:hangingChars="295" w:hanging="708"/>
      </w:pPr>
      <w:r w:rsidRPr="00EB6112">
        <w:t>27.</w:t>
      </w:r>
      <w:r w:rsidR="00654612">
        <w:t xml:space="preserve"> (3) </w:t>
      </w:r>
      <w:r w:rsidRPr="00EB6112">
        <w:t>有關長期照護機構的安全管理，何者為適切的？</w:t>
      </w:r>
      <w:r w:rsidRPr="00EB6112">
        <w:sym w:font="Wingdings" w:char="F081"/>
      </w:r>
      <w:r w:rsidRPr="00EB6112">
        <w:t>案主在機構內發生的意外事件不必告知其家人</w:t>
      </w:r>
      <w:r w:rsidRPr="00EB6112">
        <w:sym w:font="Wingdings" w:char="F082"/>
      </w:r>
      <w:r w:rsidRPr="00EB6112">
        <w:t>避免被機構懲罰，案主發生意外事件後，盡量不要讓機構知道</w:t>
      </w:r>
      <w:r w:rsidRPr="00EB6112">
        <w:sym w:font="Wingdings" w:char="F083"/>
      </w:r>
      <w:r w:rsidRPr="00EB6112">
        <w:t>任何意外事故都應依規定報告</w:t>
      </w:r>
      <w:r w:rsidRPr="00EB6112">
        <w:sym w:font="Wingdings" w:char="F084"/>
      </w:r>
      <w:r w:rsidRPr="00EB6112">
        <w:t>意外事故的發生一定要懲罰當事者。</w:t>
      </w:r>
    </w:p>
    <w:p w:rsidR="00EB6112" w:rsidRPr="005C2C4A" w:rsidRDefault="00EB6112" w:rsidP="00EB6112">
      <w:pPr>
        <w:ind w:leftChars="295" w:left="708"/>
        <w:rPr>
          <w:color w:val="0070C0"/>
        </w:rPr>
      </w:pPr>
      <w:r w:rsidRPr="005C2C4A">
        <w:rPr>
          <w:color w:val="0070C0"/>
        </w:rPr>
        <w:t xml:space="preserve">Liên quan đến quản lý an toàn cơ sở chăm sóc dài hạn, cách làm nào là thích </w:t>
      </w:r>
      <w:proofErr w:type="gramStart"/>
      <w:r w:rsidRPr="005C2C4A">
        <w:rPr>
          <w:color w:val="0070C0"/>
        </w:rPr>
        <w:t>hợp ?</w:t>
      </w:r>
      <w:proofErr w:type="gramEnd"/>
      <w:r w:rsidRPr="005C2C4A">
        <w:rPr>
          <w:color w:val="0070C0"/>
        </w:rPr>
        <w:t xml:space="preserve"> (1) tai nạn của khách hàng tại cơ sở không cần phải thông báo cho người nhà (2) tránh bị cơ sở phạt, sau khi khách hàng xảy ra tai nạn, cố gắng không nên để cơ sở biết (3) bất cứ tai nạn nào đều cần báo cáo theo quy định (4) Việc xảy ra tai nạn nhất định phải trừng phạt người có liên quan.</w:t>
      </w:r>
    </w:p>
    <w:p w:rsidR="00EB6112" w:rsidRPr="00EB6112" w:rsidRDefault="00EB6112" w:rsidP="00654612">
      <w:pPr>
        <w:ind w:left="708" w:hangingChars="295" w:hanging="708"/>
      </w:pPr>
      <w:r w:rsidRPr="00EB6112">
        <w:t>28.</w:t>
      </w:r>
      <w:r w:rsidR="00654612">
        <w:t xml:space="preserve"> (4) </w:t>
      </w:r>
      <w:r w:rsidRPr="00EB6112">
        <w:t>有關</w:t>
      </w:r>
      <w:r w:rsidR="00654612">
        <w:t>疥瘡</w:t>
      </w:r>
      <w:r w:rsidRPr="00EB6112">
        <w:t>的敘述，何者是正確？</w:t>
      </w:r>
      <w:r w:rsidRPr="00EB6112">
        <w:sym w:font="Wingdings" w:char="F081"/>
      </w:r>
      <w:r w:rsidR="00654612">
        <w:t>疥瘡</w:t>
      </w:r>
      <w:r w:rsidRPr="00EB6112">
        <w:t>不會傳染</w:t>
      </w:r>
      <w:r w:rsidRPr="00EB6112">
        <w:sym w:font="Wingdings" w:char="F082"/>
      </w:r>
      <w:r w:rsidRPr="00EB6112">
        <w:t>白天癢得較厲害</w:t>
      </w:r>
      <w:r w:rsidRPr="00EB6112">
        <w:sym w:font="Wingdings" w:char="F083"/>
      </w:r>
      <w:r w:rsidRPr="00EB6112">
        <w:t>室內灑殺蟲劑以防傳染</w:t>
      </w:r>
      <w:r w:rsidRPr="00EB6112">
        <w:sym w:font="Wingdings" w:char="F084"/>
      </w:r>
      <w:r w:rsidRPr="00EB6112">
        <w:t>是一種傳染性強的皮膚病。</w:t>
      </w:r>
    </w:p>
    <w:p w:rsidR="00EB6112" w:rsidRPr="005C2C4A" w:rsidRDefault="00147BEB" w:rsidP="00EB6112">
      <w:pPr>
        <w:ind w:leftChars="295" w:left="708"/>
        <w:rPr>
          <w:color w:val="0070C0"/>
        </w:rPr>
      </w:pPr>
      <w:r w:rsidRPr="005C2C4A">
        <w:rPr>
          <w:color w:val="0070C0"/>
        </w:rPr>
        <w:t xml:space="preserve">Phát biểu nào sau đây về bệnh ghẻ là </w:t>
      </w:r>
      <w:proofErr w:type="gramStart"/>
      <w:r w:rsidRPr="005C2C4A">
        <w:rPr>
          <w:color w:val="0070C0"/>
        </w:rPr>
        <w:t>đúng ?</w:t>
      </w:r>
      <w:proofErr w:type="gramEnd"/>
      <w:r w:rsidRPr="005C2C4A">
        <w:rPr>
          <w:color w:val="0070C0"/>
        </w:rPr>
        <w:t xml:space="preserve"> </w:t>
      </w:r>
      <w:r w:rsidR="00EB6112" w:rsidRPr="005C2C4A">
        <w:rPr>
          <w:color w:val="0070C0"/>
        </w:rPr>
        <w:t xml:space="preserve">(1) </w:t>
      </w:r>
      <w:r w:rsidRPr="005C2C4A">
        <w:rPr>
          <w:color w:val="0070C0"/>
        </w:rPr>
        <w:t>Bệnh ghẻ không lây nhiễm</w:t>
      </w:r>
      <w:r w:rsidR="00EB6112" w:rsidRPr="005C2C4A">
        <w:rPr>
          <w:color w:val="0070C0"/>
        </w:rPr>
        <w:t xml:space="preserve"> (2) Ban ngày rất ngứa (3) Phun thuốc diệt trùng trong nhà để chống lây nhiễm (4) Là một bệnh da liễu lây nhiễm mạnh.</w:t>
      </w:r>
    </w:p>
    <w:p w:rsidR="00EB6112" w:rsidRPr="00EB6112" w:rsidRDefault="00EB6112" w:rsidP="00654612">
      <w:pPr>
        <w:ind w:left="708" w:hangingChars="295" w:hanging="708"/>
      </w:pPr>
      <w:r w:rsidRPr="00EB6112">
        <w:t>29.</w:t>
      </w:r>
      <w:r w:rsidR="00654612">
        <w:t xml:space="preserve"> (2) </w:t>
      </w:r>
      <w:r w:rsidRPr="00EB6112">
        <w:t>長期照顧機構門禁安全的目的，何者有誤？</w:t>
      </w:r>
      <w:r w:rsidRPr="00EB6112">
        <w:sym w:font="Wingdings" w:char="F081"/>
      </w:r>
      <w:r w:rsidRPr="00EB6112">
        <w:t>為保護住民的生活安全</w:t>
      </w:r>
      <w:r w:rsidRPr="00EB6112">
        <w:sym w:font="Wingdings" w:char="F082"/>
      </w:r>
      <w:r w:rsidRPr="00EB6112">
        <w:t>可以監視每一位住民交友隱私</w:t>
      </w:r>
      <w:r w:rsidRPr="00EB6112">
        <w:sym w:font="Wingdings" w:char="F083"/>
      </w:r>
      <w:r w:rsidRPr="00EB6112">
        <w:t>避免失智者走失</w:t>
      </w:r>
      <w:r w:rsidRPr="00EB6112">
        <w:sym w:font="Wingdings" w:char="F084"/>
      </w:r>
      <w:r w:rsidRPr="00EB6112">
        <w:t>了解機構出入者。</w:t>
      </w:r>
    </w:p>
    <w:p w:rsidR="00EB6112" w:rsidRPr="005C2C4A" w:rsidRDefault="00EB6112" w:rsidP="00EB6112">
      <w:pPr>
        <w:ind w:leftChars="295" w:left="708"/>
        <w:rPr>
          <w:color w:val="0070C0"/>
        </w:rPr>
      </w:pPr>
      <w:r w:rsidRPr="005C2C4A">
        <w:rPr>
          <w:color w:val="0070C0"/>
        </w:rPr>
        <w:t xml:space="preserve">Mục đích ra vào cơ sở chăm sóc dài hạn an toàn nào dưới đây là </w:t>
      </w:r>
      <w:proofErr w:type="gramStart"/>
      <w:r w:rsidRPr="005C2C4A">
        <w:rPr>
          <w:color w:val="0070C0"/>
        </w:rPr>
        <w:t>sai ?</w:t>
      </w:r>
      <w:proofErr w:type="gramEnd"/>
      <w:r w:rsidRPr="005C2C4A">
        <w:rPr>
          <w:color w:val="0070C0"/>
        </w:rPr>
        <w:t xml:space="preserve"> (1) Để bảo vệ an toàn cuộc sống của cư dân (2) Có thể giám sát quyền riêng tư kết giao bạn bè của cư dân (3</w:t>
      </w:r>
      <w:proofErr w:type="gramStart"/>
      <w:r w:rsidRPr="005C2C4A">
        <w:rPr>
          <w:color w:val="0070C0"/>
        </w:rPr>
        <w:t>)Tránh</w:t>
      </w:r>
      <w:proofErr w:type="gramEnd"/>
      <w:r w:rsidRPr="005C2C4A">
        <w:rPr>
          <w:color w:val="0070C0"/>
        </w:rPr>
        <w:t xml:space="preserve"> cho người mất trí bỏ đi mất tích (4)Tìm hiểu người ra vào cơ sở chăm sóc dài hạn.</w:t>
      </w:r>
    </w:p>
    <w:p w:rsidR="00EB6112" w:rsidRPr="00EB6112" w:rsidRDefault="00EB6112" w:rsidP="00654612">
      <w:pPr>
        <w:ind w:left="708" w:hangingChars="295" w:hanging="708"/>
      </w:pPr>
      <w:r w:rsidRPr="00EB6112">
        <w:t>30.</w:t>
      </w:r>
      <w:r w:rsidR="00654612">
        <w:t xml:space="preserve"> (1) </w:t>
      </w:r>
      <w:r w:rsidRPr="00EB6112">
        <w:t>食物中毒的預防原則，何者有誤？</w:t>
      </w:r>
      <w:r w:rsidRPr="00EB6112">
        <w:sym w:font="Wingdings" w:char="F081"/>
      </w:r>
      <w:r w:rsidRPr="00EB6112">
        <w:t>生鮮魚貝類買回來不必洗，立即放人冰箱</w:t>
      </w:r>
      <w:r w:rsidRPr="00EB6112">
        <w:sym w:font="Wingdings" w:char="F082"/>
      </w:r>
      <w:r w:rsidRPr="00EB6112">
        <w:t>應將</w:t>
      </w:r>
      <w:proofErr w:type="gramStart"/>
      <w:r w:rsidRPr="00EB6112">
        <w:t>生食和熟食</w:t>
      </w:r>
      <w:proofErr w:type="gramEnd"/>
      <w:r w:rsidRPr="00EB6112">
        <w:t>的刀具和砧板分用</w:t>
      </w:r>
      <w:r w:rsidRPr="00EB6112">
        <w:sym w:font="Wingdings" w:char="F083"/>
      </w:r>
      <w:r w:rsidRPr="00EB6112">
        <w:t>煮熟的食物需及早食用</w:t>
      </w:r>
      <w:r w:rsidRPr="00EB6112">
        <w:sym w:font="Wingdings" w:char="F084"/>
      </w:r>
      <w:r w:rsidRPr="00EB6112">
        <w:t>調味料應有</w:t>
      </w:r>
      <w:proofErr w:type="gramStart"/>
      <w:r w:rsidRPr="00EB6112">
        <w:t>清楚的</w:t>
      </w:r>
      <w:proofErr w:type="gramEnd"/>
      <w:r w:rsidRPr="00EB6112">
        <w:t>標籤以免誤用。</w:t>
      </w:r>
    </w:p>
    <w:p w:rsidR="00EB6112" w:rsidRPr="005C2C4A" w:rsidRDefault="00EB6112" w:rsidP="00EB6112">
      <w:pPr>
        <w:ind w:leftChars="295" w:left="708"/>
        <w:rPr>
          <w:color w:val="0070C0"/>
        </w:rPr>
      </w:pPr>
      <w:r w:rsidRPr="005C2C4A">
        <w:rPr>
          <w:color w:val="0070C0"/>
        </w:rPr>
        <w:t>Nguyên tắc phòng ngừa trúng độc thực phẩ</w:t>
      </w:r>
      <w:r w:rsidR="00A63548" w:rsidRPr="005C2C4A">
        <w:rPr>
          <w:color w:val="0070C0"/>
        </w:rPr>
        <w:t xml:space="preserve">m nào là </w:t>
      </w:r>
      <w:proofErr w:type="gramStart"/>
      <w:r w:rsidR="00A63548" w:rsidRPr="005C2C4A">
        <w:rPr>
          <w:color w:val="0070C0"/>
        </w:rPr>
        <w:t>sai ?</w:t>
      </w:r>
      <w:proofErr w:type="gramEnd"/>
      <w:r w:rsidR="00A63548" w:rsidRPr="005C2C4A">
        <w:rPr>
          <w:color w:val="0070C0"/>
        </w:rPr>
        <w:t xml:space="preserve"> (1) </w:t>
      </w:r>
      <w:r w:rsidRPr="005C2C4A">
        <w:rPr>
          <w:color w:val="0070C0"/>
        </w:rPr>
        <w:t>Cá và động vật có vỏ tươi sống mua về không cần rửa sạch, nên lập tức cho vào tủ lạnh. (2) Nên tách riêng dao và thớt dùng cho thực phẩm sống và chín (3) Nên ăn thực phẩm nấu chín càng sớm càng tốt</w:t>
      </w:r>
      <w:proofErr w:type="gramStart"/>
      <w:r w:rsidRPr="005C2C4A">
        <w:rPr>
          <w:color w:val="0070C0"/>
        </w:rPr>
        <w:t>.(</w:t>
      </w:r>
      <w:proofErr w:type="gramEnd"/>
      <w:r w:rsidRPr="005C2C4A">
        <w:rPr>
          <w:color w:val="0070C0"/>
        </w:rPr>
        <w:t>4) Nên ghi nhãn mác rõ ràng gia vị để tránh dùng nhầm.</w:t>
      </w:r>
    </w:p>
    <w:p w:rsidR="00EB6112" w:rsidRPr="00EB6112" w:rsidRDefault="00EB6112" w:rsidP="00654612">
      <w:pPr>
        <w:ind w:left="708" w:hangingChars="295" w:hanging="708"/>
      </w:pPr>
      <w:r w:rsidRPr="00EB6112">
        <w:t>31.</w:t>
      </w:r>
      <w:r w:rsidR="00654612">
        <w:t xml:space="preserve"> (1) </w:t>
      </w:r>
      <w:proofErr w:type="gramStart"/>
      <w:r w:rsidRPr="00EB6112">
        <w:t>以下何</w:t>
      </w:r>
      <w:proofErr w:type="gramEnd"/>
      <w:r w:rsidRPr="00EB6112">
        <w:t>者不是設置「照顧服務員」職類技術士檢定的目的？</w:t>
      </w:r>
      <w:r w:rsidRPr="00EB6112">
        <w:sym w:font="Wingdings" w:char="F081"/>
      </w:r>
      <w:r w:rsidRPr="00EB6112">
        <w:t>取代護理人員的工作</w:t>
      </w:r>
      <w:r w:rsidRPr="00EB6112">
        <w:sym w:font="Wingdings" w:char="F082"/>
      </w:r>
      <w:r w:rsidRPr="00EB6112">
        <w:lastRenderedPageBreak/>
        <w:t>提升照顧服務員的工作品質</w:t>
      </w:r>
      <w:r w:rsidRPr="00EB6112">
        <w:sym w:font="Wingdings" w:char="F083"/>
      </w:r>
      <w:r w:rsidRPr="00EB6112">
        <w:t>提升照顧服務員的社會信譽</w:t>
      </w:r>
      <w:r w:rsidRPr="00EB6112">
        <w:sym w:font="Wingdings" w:char="F084"/>
      </w:r>
      <w:r w:rsidRPr="00EB6112">
        <w:t>保障案主的權益。</w:t>
      </w:r>
    </w:p>
    <w:p w:rsidR="00EB6112" w:rsidRPr="005C2C4A" w:rsidRDefault="00EB6112" w:rsidP="00EB6112">
      <w:pPr>
        <w:ind w:leftChars="295" w:left="708"/>
        <w:rPr>
          <w:color w:val="0070C0"/>
        </w:rPr>
      </w:pPr>
      <w:r w:rsidRPr="005C2C4A">
        <w:rPr>
          <w:color w:val="0070C0"/>
        </w:rPr>
        <w:t>Mục đích nào dưới đây không phải là mục đích kiểm định kỹ thuật viên loại "Nhân viên phục vụ chăm sóc"? (1) Thay thế công việc của điều dưỡng (2) Nâng cao chất lượng làm việc của nhân viên phục vụ chăm sóc (3) Nâng cao uy tín xã hội của người phục vụ chăm sóc (4) Bảo vệ quyền và lợi ích của khách hàng.</w:t>
      </w:r>
    </w:p>
    <w:p w:rsidR="00EB6112" w:rsidRPr="00EB6112" w:rsidRDefault="00EB6112" w:rsidP="00654612">
      <w:pPr>
        <w:ind w:left="708" w:hangingChars="295" w:hanging="708"/>
      </w:pPr>
      <w:r w:rsidRPr="00EB6112">
        <w:t>32.</w:t>
      </w:r>
      <w:r w:rsidR="00654612">
        <w:t xml:space="preserve"> (3) </w:t>
      </w:r>
      <w:r w:rsidRPr="00EB6112">
        <w:t>以下哪一項行為不代表案主可能有自殺的傾向？</w:t>
      </w:r>
      <w:r w:rsidRPr="00EB6112">
        <w:sym w:font="Wingdings" w:char="F081"/>
      </w:r>
      <w:r w:rsidRPr="00EB6112">
        <w:t>案主忽然交待重要物品所在地與處理方式</w:t>
      </w:r>
      <w:r w:rsidRPr="00EB6112">
        <w:sym w:font="Wingdings" w:char="F082"/>
      </w:r>
      <w:r w:rsidRPr="00EB6112">
        <w:t>拒絕進食或</w:t>
      </w:r>
      <w:proofErr w:type="gramStart"/>
      <w:r w:rsidRPr="00EB6112">
        <w:t>冶療</w:t>
      </w:r>
      <w:proofErr w:type="gramEnd"/>
      <w:r w:rsidRPr="00EB6112">
        <w:sym w:font="Wingdings" w:char="F083"/>
      </w:r>
      <w:r w:rsidRPr="00EB6112">
        <w:t>忘記關門窗</w:t>
      </w:r>
      <w:r w:rsidRPr="00EB6112">
        <w:sym w:font="Wingdings" w:char="F084"/>
      </w:r>
      <w:r w:rsidRPr="00EB6112">
        <w:t>常自責拖累家人。</w:t>
      </w:r>
    </w:p>
    <w:p w:rsidR="00EB6112" w:rsidRPr="005C2C4A" w:rsidRDefault="00EB6112" w:rsidP="00EB6112">
      <w:pPr>
        <w:ind w:leftChars="295" w:left="708"/>
        <w:rPr>
          <w:color w:val="0070C0"/>
        </w:rPr>
      </w:pPr>
      <w:r w:rsidRPr="005C2C4A">
        <w:rPr>
          <w:color w:val="0070C0"/>
        </w:rPr>
        <w:t xml:space="preserve">Hành </w:t>
      </w:r>
      <w:proofErr w:type="gramStart"/>
      <w:r w:rsidRPr="005C2C4A">
        <w:rPr>
          <w:color w:val="0070C0"/>
        </w:rPr>
        <w:t>vi</w:t>
      </w:r>
      <w:proofErr w:type="gramEnd"/>
      <w:r w:rsidRPr="005C2C4A">
        <w:rPr>
          <w:color w:val="0070C0"/>
        </w:rPr>
        <w:t xml:space="preserve"> nào sau đây không cho thấy thân chủ có xu hướng tự sát? (1) Khách hàng đột ngột bàn giao những nơi để vật dụng quan trọng và cách thức xử lý (2) Từ chối ăn uống hoặc điều trị y tế (3) Quên đóng cửa ra vào và cửa sổ (4) Thường tự trách bản thân liên lụy gia đình.</w:t>
      </w:r>
    </w:p>
    <w:p w:rsidR="00EB6112" w:rsidRPr="00EB6112" w:rsidRDefault="00EB6112" w:rsidP="00654612">
      <w:pPr>
        <w:ind w:left="708" w:hangingChars="295" w:hanging="708"/>
      </w:pPr>
      <w:r w:rsidRPr="00EB6112">
        <w:t>33.</w:t>
      </w:r>
      <w:r w:rsidR="00654612">
        <w:t xml:space="preserve"> (3) </w:t>
      </w:r>
      <w:r w:rsidRPr="00EB6112">
        <w:t>達到良好溝通目的的訊息內容應該要</w:t>
      </w:r>
      <w:r w:rsidRPr="00EB6112">
        <w:sym w:font="Wingdings" w:char="F081"/>
      </w:r>
      <w:r w:rsidRPr="00EB6112">
        <w:t>內容不完整</w:t>
      </w:r>
      <w:r w:rsidRPr="00EB6112">
        <w:sym w:font="Wingdings" w:char="F082"/>
      </w:r>
      <w:proofErr w:type="gramStart"/>
      <w:r w:rsidRPr="00EB6112">
        <w:t>重點很多</w:t>
      </w:r>
      <w:r w:rsidRPr="00EB6112">
        <w:sym w:font="Wingdings" w:char="F083"/>
      </w:r>
      <w:r w:rsidRPr="00EB6112">
        <w:t>簡單明確</w:t>
      </w:r>
      <w:proofErr w:type="gramEnd"/>
      <w:r w:rsidRPr="00EB6112">
        <w:sym w:font="Wingdings" w:char="F084"/>
      </w:r>
      <w:r w:rsidRPr="00EB6112">
        <w:t>說的很快。</w:t>
      </w:r>
    </w:p>
    <w:p w:rsidR="00EB6112" w:rsidRPr="005C2C4A" w:rsidRDefault="00EB6112" w:rsidP="00EB6112">
      <w:pPr>
        <w:ind w:leftChars="295" w:left="708"/>
        <w:rPr>
          <w:color w:val="0070C0"/>
        </w:rPr>
      </w:pPr>
      <w:r w:rsidRPr="005C2C4A">
        <w:rPr>
          <w:color w:val="0070C0"/>
        </w:rPr>
        <w:t>Nội dung thông tin đạt được mục đích giao tiếp tốt đẹp cần là (1) nội dung không hoàn chỉnh (2) nhiều trọng điểm (3) đơn giản chính xác (4) Nói rất nhanh.</w:t>
      </w:r>
    </w:p>
    <w:p w:rsidR="00EB6112" w:rsidRPr="00EB6112" w:rsidRDefault="00EB6112" w:rsidP="00654612">
      <w:pPr>
        <w:ind w:left="708" w:hangingChars="295" w:hanging="708"/>
      </w:pPr>
      <w:r w:rsidRPr="00EB6112">
        <w:t>34.</w:t>
      </w:r>
      <w:r w:rsidR="00654612">
        <w:t xml:space="preserve"> (2) </w:t>
      </w:r>
      <w:r w:rsidRPr="00EB6112">
        <w:t>以下哪一項行為不是照顧服務員有工作壓力的警訊？</w:t>
      </w:r>
      <w:r w:rsidRPr="00EB6112">
        <w:sym w:font="Wingdings" w:char="F081"/>
      </w:r>
      <w:r w:rsidRPr="00EB6112">
        <w:t>注意力不集中、常出錯</w:t>
      </w:r>
      <w:r w:rsidRPr="00EB6112">
        <w:sym w:font="Wingdings" w:char="F082"/>
      </w:r>
      <w:proofErr w:type="gramStart"/>
      <w:r w:rsidRPr="00EB6112">
        <w:t>有耐心聽案主</w:t>
      </w:r>
      <w:proofErr w:type="gramEnd"/>
      <w:r w:rsidRPr="00EB6112">
        <w:t>說話</w:t>
      </w:r>
      <w:r w:rsidRPr="00EB6112">
        <w:sym w:font="Wingdings" w:char="F083"/>
      </w:r>
      <w:r w:rsidRPr="00EB6112">
        <w:t>愛發脾氣、常焦慮不安</w:t>
      </w:r>
      <w:r w:rsidRPr="00EB6112">
        <w:sym w:font="Wingdings" w:char="F084"/>
      </w:r>
      <w:r w:rsidRPr="00EB6112">
        <w:t>無食慾、失眠。</w:t>
      </w:r>
    </w:p>
    <w:p w:rsidR="00EB6112" w:rsidRPr="005C2C4A" w:rsidRDefault="00EB6112" w:rsidP="00EB6112">
      <w:pPr>
        <w:ind w:leftChars="295" w:left="708"/>
        <w:rPr>
          <w:color w:val="0070C0"/>
        </w:rPr>
      </w:pPr>
      <w:r w:rsidRPr="005C2C4A">
        <w:rPr>
          <w:color w:val="0070C0"/>
        </w:rPr>
        <w:t>Hành vi nào dưới đây không phải là thông tin cảnh báo nhân viên phục vụ chăm sóc có áp lực công việc (1) Không tập trung, thường làm sai (2) nhẫn nại nghe khách hàng nói (3) hay cáu giận, thường lo lắng bất an (4) Chán ăn, mất ngủ.</w:t>
      </w:r>
    </w:p>
    <w:p w:rsidR="00EB6112" w:rsidRPr="00EB6112" w:rsidRDefault="00EB6112" w:rsidP="00654612">
      <w:pPr>
        <w:ind w:left="708" w:hangingChars="295" w:hanging="708"/>
      </w:pPr>
      <w:r w:rsidRPr="00EB6112">
        <w:t>35.</w:t>
      </w:r>
      <w:r w:rsidR="00654612">
        <w:t xml:space="preserve"> (2) </w:t>
      </w:r>
      <w:r w:rsidRPr="00EB6112">
        <w:t>以下</w:t>
      </w:r>
      <w:proofErr w:type="gramStart"/>
      <w:r w:rsidRPr="00EB6112">
        <w:t>哪－項不是</w:t>
      </w:r>
      <w:proofErr w:type="gramEnd"/>
      <w:r w:rsidRPr="00EB6112">
        <w:t>照顧服務員在案家處理其家務的目的？</w:t>
      </w:r>
      <w:r w:rsidRPr="00EB6112">
        <w:sym w:font="Wingdings" w:char="F081"/>
      </w:r>
      <w:r w:rsidRPr="00EB6112">
        <w:t>維護案主生活品質</w:t>
      </w:r>
      <w:r w:rsidRPr="00EB6112">
        <w:sym w:font="Wingdings" w:char="F082"/>
      </w:r>
      <w:r w:rsidRPr="00EB6112">
        <w:t>取代案主自己有能力可以完成的家務工作</w:t>
      </w:r>
      <w:r w:rsidRPr="00EB6112">
        <w:sym w:font="Wingdings" w:char="F083"/>
      </w:r>
      <w:r w:rsidRPr="00EB6112">
        <w:t>減輕家屬的照顧負荷</w:t>
      </w:r>
      <w:r w:rsidRPr="00EB6112">
        <w:sym w:font="Wingdings" w:char="F084"/>
      </w:r>
      <w:r w:rsidRPr="00EB6112">
        <w:t>維持案主生活的自主與獨立。</w:t>
      </w:r>
    </w:p>
    <w:p w:rsidR="00EB6112" w:rsidRPr="005C2C4A" w:rsidRDefault="00EB6112" w:rsidP="00EB6112">
      <w:pPr>
        <w:ind w:leftChars="295" w:left="708"/>
        <w:rPr>
          <w:color w:val="0070C0"/>
        </w:rPr>
      </w:pPr>
      <w:r w:rsidRPr="005C2C4A">
        <w:rPr>
          <w:color w:val="0070C0"/>
        </w:rPr>
        <w:t>Việc nào dưới đây không phải là mục đích mà nhân viên phục vụ chăm sóc phải xử lý tại nhà của khách hàng? (1) Duy trì chất lượng sống của khách hàng (2) thay thế công việc nhà mà bản thân khách hàng có năng lực có thể hoàn thành (3) Giảm bớt gánh nặng chăm sóc thành viên gia đình (4) Duy trì sự tự chủ và độc lập trong cuộc sống của khách hàng.</w:t>
      </w:r>
    </w:p>
    <w:p w:rsidR="00EB6112" w:rsidRPr="00EB6112" w:rsidRDefault="00EB6112" w:rsidP="00654612">
      <w:pPr>
        <w:ind w:left="708" w:hangingChars="295" w:hanging="708"/>
      </w:pPr>
      <w:r w:rsidRPr="00EB6112">
        <w:t>36.</w:t>
      </w:r>
      <w:r w:rsidR="00654612">
        <w:t xml:space="preserve"> (3) </w:t>
      </w:r>
      <w:r w:rsidRPr="00EB6112">
        <w:t>長期照護機構住民的餐具</w:t>
      </w:r>
      <w:proofErr w:type="gramStart"/>
      <w:r w:rsidRPr="00EB6112">
        <w:t>冼凈</w:t>
      </w:r>
      <w:proofErr w:type="gramEnd"/>
      <w:r w:rsidRPr="00EB6112">
        <w:t>後，下列何者處理不當？</w:t>
      </w:r>
      <w:r w:rsidRPr="00EB6112">
        <w:sym w:font="Wingdings" w:char="F081"/>
      </w:r>
      <w:r w:rsidRPr="00EB6112">
        <w:t>以煮沸或蒸氣消毒</w:t>
      </w:r>
      <w:r w:rsidRPr="00EB6112">
        <w:sym w:font="Wingdings" w:char="F082"/>
      </w:r>
      <w:r w:rsidRPr="00EB6112">
        <w:t>曬太陽</w:t>
      </w:r>
      <w:r w:rsidRPr="00EB6112">
        <w:sym w:font="Wingdings" w:char="F083"/>
      </w:r>
      <w:r w:rsidRPr="00EB6112">
        <w:t>以抹布將水擦乾</w:t>
      </w:r>
      <w:r w:rsidRPr="00EB6112">
        <w:sym w:font="Wingdings" w:char="F084"/>
      </w:r>
      <w:r w:rsidRPr="00EB6112">
        <w:t>自然晾乾。</w:t>
      </w:r>
    </w:p>
    <w:p w:rsidR="00EB6112" w:rsidRPr="005C2C4A" w:rsidRDefault="00EB6112" w:rsidP="00EB6112">
      <w:pPr>
        <w:ind w:leftChars="295" w:left="708"/>
        <w:rPr>
          <w:color w:val="0070C0"/>
        </w:rPr>
      </w:pPr>
      <w:r w:rsidRPr="005C2C4A">
        <w:rPr>
          <w:color w:val="0070C0"/>
        </w:rPr>
        <w:t xml:space="preserve">Sau khi rửa sạch dụng cụ ăn uống của các cư dân trong cơ sở chăm sóc dài hạn, cách làm nào dưới đây là không </w:t>
      </w:r>
      <w:proofErr w:type="gramStart"/>
      <w:r w:rsidRPr="005C2C4A">
        <w:rPr>
          <w:color w:val="0070C0"/>
        </w:rPr>
        <w:t>đúng ?</w:t>
      </w:r>
      <w:proofErr w:type="gramEnd"/>
      <w:r w:rsidRPr="005C2C4A">
        <w:rPr>
          <w:color w:val="0070C0"/>
        </w:rPr>
        <w:t xml:space="preserve"> (1) </w:t>
      </w:r>
      <w:proofErr w:type="gramStart"/>
      <w:r w:rsidRPr="005C2C4A">
        <w:rPr>
          <w:color w:val="0070C0"/>
        </w:rPr>
        <w:t>khử</w:t>
      </w:r>
      <w:proofErr w:type="gramEnd"/>
      <w:r w:rsidRPr="005C2C4A">
        <w:rPr>
          <w:color w:val="0070C0"/>
        </w:rPr>
        <w:t xml:space="preserve"> trùng bằng cách đun sôi hoặc hấp (2) Phơi nắng (3) Dùng giẻ lau khô nước (4) phơi khô tự nhiên.</w:t>
      </w:r>
    </w:p>
    <w:p w:rsidR="00EB6112" w:rsidRPr="00EB6112" w:rsidRDefault="00EB6112" w:rsidP="00654612">
      <w:pPr>
        <w:ind w:left="708" w:hangingChars="295" w:hanging="708"/>
      </w:pPr>
      <w:r w:rsidRPr="00EB6112">
        <w:t>37.</w:t>
      </w:r>
      <w:r w:rsidR="00654612">
        <w:t xml:space="preserve"> (4) </w:t>
      </w:r>
      <w:r w:rsidRPr="00EB6112">
        <w:t>當案主與家屬發生爭吵時，照顧服務員應如何處理？</w:t>
      </w:r>
      <w:r w:rsidRPr="00EB6112">
        <w:sym w:font="Wingdings" w:char="F081"/>
      </w:r>
      <w:proofErr w:type="gramStart"/>
      <w:r w:rsidRPr="00EB6112">
        <w:t>介</w:t>
      </w:r>
      <w:proofErr w:type="gramEnd"/>
      <w:r w:rsidRPr="00EB6112">
        <w:t>人爭執，扮演仲裁者</w:t>
      </w:r>
      <w:r w:rsidRPr="00EB6112">
        <w:sym w:font="Wingdings" w:char="F082"/>
      </w:r>
      <w:r w:rsidRPr="00EB6112">
        <w:t>站在案主這邊，為案主說話</w:t>
      </w:r>
      <w:r w:rsidRPr="00EB6112">
        <w:sym w:font="Wingdings" w:char="F083"/>
      </w:r>
      <w:r w:rsidRPr="00EB6112">
        <w:t>袖手旁觀</w:t>
      </w:r>
      <w:r w:rsidRPr="00EB6112">
        <w:sym w:font="Wingdings" w:char="F084"/>
      </w:r>
      <w:r w:rsidRPr="00EB6112">
        <w:t>抒解雙方情緒，避免衝突惡化，但</w:t>
      </w:r>
      <w:proofErr w:type="gramStart"/>
      <w:r w:rsidRPr="00EB6112">
        <w:t>不介</w:t>
      </w:r>
      <w:proofErr w:type="gramEnd"/>
      <w:r w:rsidRPr="00EB6112">
        <w:t>人爭執。</w:t>
      </w:r>
    </w:p>
    <w:p w:rsidR="00EB6112" w:rsidRPr="005C2C4A" w:rsidRDefault="00EB6112" w:rsidP="00EB6112">
      <w:pPr>
        <w:ind w:leftChars="295" w:left="708"/>
        <w:rPr>
          <w:color w:val="0070C0"/>
        </w:rPr>
      </w:pPr>
      <w:r w:rsidRPr="005C2C4A">
        <w:rPr>
          <w:color w:val="0070C0"/>
        </w:rPr>
        <w:t xml:space="preserve">Khi khách hàng và người thân xung đột với nhau, nhân viên phục vụ chăm sóc cần xử lý thế </w:t>
      </w:r>
      <w:proofErr w:type="gramStart"/>
      <w:r w:rsidRPr="005C2C4A">
        <w:rPr>
          <w:color w:val="0070C0"/>
        </w:rPr>
        <w:t>nào ?</w:t>
      </w:r>
      <w:proofErr w:type="gramEnd"/>
      <w:r w:rsidRPr="005C2C4A">
        <w:rPr>
          <w:color w:val="0070C0"/>
        </w:rPr>
        <w:t xml:space="preserve"> (1) tham gia vào cuộc xung đột, đóng vai trò là người hòa giải (2) Đứng về phía khách hàng, nói thay cho khách hàng (3) Đứng yên không làm gì cả (4) Xoa dịu tâm trạng hai bên, tránh xung đột xấu đi, nhưng không tham gia vào cuộc xung đột.</w:t>
      </w:r>
    </w:p>
    <w:p w:rsidR="00EB6112" w:rsidRPr="00EB6112" w:rsidRDefault="00EB6112" w:rsidP="00D13F2F">
      <w:pPr>
        <w:ind w:left="708" w:hangingChars="295" w:hanging="708"/>
      </w:pPr>
      <w:r w:rsidRPr="00EB6112">
        <w:t>38.</w:t>
      </w:r>
      <w:r w:rsidR="00D13F2F">
        <w:t xml:space="preserve"> (1) </w:t>
      </w:r>
      <w:r w:rsidRPr="00EB6112">
        <w:t>當陪同案主就醫延誤到下個案主服務時間的時候，以下處理方式何者為宜？</w:t>
      </w:r>
      <w:r w:rsidRPr="00EB6112">
        <w:t xml:space="preserve"> </w:t>
      </w:r>
      <w:r w:rsidRPr="00EB6112">
        <w:sym w:font="Wingdings" w:char="F081"/>
      </w:r>
      <w:r w:rsidRPr="00EB6112">
        <w:t>回報機構督導</w:t>
      </w:r>
      <w:proofErr w:type="gramStart"/>
      <w:r w:rsidRPr="00EB6112">
        <w:t>可能誤班的</w:t>
      </w:r>
      <w:proofErr w:type="gramEnd"/>
      <w:r w:rsidRPr="00EB6112">
        <w:t>狀況，請示處理方式</w:t>
      </w:r>
      <w:r w:rsidRPr="00EB6112">
        <w:sym w:font="Wingdings" w:char="F082"/>
      </w:r>
      <w:r w:rsidRPr="00EB6112">
        <w:t>時間到就離開，請案主自行回家</w:t>
      </w:r>
      <w:r w:rsidRPr="00EB6112">
        <w:sym w:font="Wingdings" w:char="F083"/>
      </w:r>
      <w:r w:rsidRPr="00EB6112">
        <w:t>自行與下一個案主協調</w:t>
      </w:r>
      <w:proofErr w:type="gramStart"/>
      <w:r w:rsidRPr="00EB6112">
        <w:t>調</w:t>
      </w:r>
      <w:proofErr w:type="gramEnd"/>
      <w:r w:rsidRPr="00EB6112">
        <w:t>班，不必向機構報告</w:t>
      </w:r>
      <w:r w:rsidRPr="00EB6112">
        <w:sym w:font="Wingdings" w:char="F084"/>
      </w:r>
      <w:r w:rsidRPr="00EB6112">
        <w:t>打電話請朋友幫忙代班。</w:t>
      </w:r>
    </w:p>
    <w:p w:rsidR="00EB6112" w:rsidRPr="005C2C4A" w:rsidRDefault="00EB6112" w:rsidP="00EB6112">
      <w:pPr>
        <w:ind w:leftChars="295" w:left="708"/>
        <w:rPr>
          <w:color w:val="0070C0"/>
        </w:rPr>
      </w:pPr>
      <w:r w:rsidRPr="005C2C4A">
        <w:rPr>
          <w:color w:val="0070C0"/>
        </w:rPr>
        <w:t xml:space="preserve">Khi đưa khách hàng đi khám bệnh mà làm lỡ mất thời gian phục vụ khách hàng khác, thì cách thức xử lý nào dưới đây là </w:t>
      </w:r>
      <w:proofErr w:type="gramStart"/>
      <w:r w:rsidRPr="005C2C4A">
        <w:rPr>
          <w:color w:val="0070C0"/>
        </w:rPr>
        <w:t>đúng ?</w:t>
      </w:r>
      <w:proofErr w:type="gramEnd"/>
      <w:r w:rsidRPr="005C2C4A">
        <w:rPr>
          <w:color w:val="0070C0"/>
        </w:rPr>
        <w:t xml:space="preserve"> (1) thông báo cho người hướng dẫn tình hình có thể bị lỡ ca làm việc, và xin hướng dẫn cách giải quyết (2) Cứ hết giờ làm là dời đi, để khách hàng tự về nhà (3) Tự mình điều phối ca làm việc với khách hàng tiếp theo, không cần báo cáo với đơn vị (4) gọi điện thoại cho bạn bè giúp đỡ làm thay ca.</w:t>
      </w:r>
    </w:p>
    <w:p w:rsidR="00EB6112" w:rsidRPr="00EB6112" w:rsidRDefault="00EB6112" w:rsidP="00D13F2F">
      <w:pPr>
        <w:ind w:left="708" w:hangingChars="295" w:hanging="708"/>
      </w:pPr>
      <w:r w:rsidRPr="00EB6112">
        <w:t>39.</w:t>
      </w:r>
      <w:r w:rsidR="00D13F2F">
        <w:t xml:space="preserve"> (2) </w:t>
      </w:r>
      <w:r w:rsidRPr="00EB6112">
        <w:t>照顧服務員將家裡電話留給案主可能的不良影響是什麼？</w:t>
      </w:r>
      <w:r w:rsidRPr="00EB6112">
        <w:sym w:font="Wingdings" w:char="F081"/>
      </w:r>
      <w:r w:rsidRPr="00EB6112">
        <w:t>案主會勒索服務員</w:t>
      </w:r>
      <w:r w:rsidRPr="00EB6112">
        <w:sym w:font="Wingdings" w:char="F082"/>
      </w:r>
      <w:r w:rsidRPr="00EB6112">
        <w:t>造成案主時常打電話給服務員，影響服務員的家庭生活</w:t>
      </w:r>
      <w:r w:rsidRPr="00EB6112">
        <w:sym w:font="Wingdings" w:char="F083"/>
      </w:r>
      <w:r w:rsidRPr="00EB6112">
        <w:t>造成服務員依賴案主</w:t>
      </w:r>
      <w:r w:rsidRPr="00EB6112">
        <w:sym w:font="Wingdings" w:char="F084"/>
      </w:r>
      <w:r w:rsidRPr="00EB6112">
        <w:t>造成案主</w:t>
      </w:r>
      <w:r w:rsidRPr="00EB6112">
        <w:lastRenderedPageBreak/>
        <w:t>被電話詐騙。</w:t>
      </w:r>
    </w:p>
    <w:p w:rsidR="00EB6112" w:rsidRPr="005C2C4A" w:rsidRDefault="00EB6112" w:rsidP="00EB6112">
      <w:pPr>
        <w:ind w:leftChars="295" w:left="708"/>
        <w:rPr>
          <w:color w:val="0070C0"/>
        </w:rPr>
      </w:pPr>
      <w:r w:rsidRPr="005C2C4A">
        <w:rPr>
          <w:color w:val="0070C0"/>
        </w:rPr>
        <w:t xml:space="preserve">Những ảnh hưởng xấu có thể xảy ra khi người phục vụ chăm sóc để lại số điện thoại cố định cho khách hàng là </w:t>
      </w:r>
      <w:proofErr w:type="gramStart"/>
      <w:r w:rsidRPr="005C2C4A">
        <w:rPr>
          <w:color w:val="0070C0"/>
        </w:rPr>
        <w:t>gì ?</w:t>
      </w:r>
      <w:proofErr w:type="gramEnd"/>
      <w:r w:rsidRPr="005C2C4A">
        <w:rPr>
          <w:color w:val="0070C0"/>
        </w:rPr>
        <w:t xml:space="preserve"> (1) Khách hàng sẽ tống tiền người phục vụ (2) Khiến cho khách hàng thường xuyên gọi điện thoại cho người phục vụ, ảnh hưởng cuộc sống gia đình của người phục vụ (3) khiến cho người phục vụ bị phụ thuộc vào khách hàng (4) Khiến cho khách hàng bị lừa gạt bởi cuộc điện thoại.</w:t>
      </w:r>
    </w:p>
    <w:p w:rsidR="00EB6112" w:rsidRPr="00EB6112" w:rsidRDefault="00EB6112" w:rsidP="00D13F2F">
      <w:pPr>
        <w:ind w:left="708" w:hangingChars="295" w:hanging="708"/>
      </w:pPr>
      <w:r w:rsidRPr="00EB6112">
        <w:t>40.</w:t>
      </w:r>
      <w:r w:rsidR="00D13F2F">
        <w:t xml:space="preserve"> (3) </w:t>
      </w:r>
      <w:r w:rsidRPr="00EB6112">
        <w:t>服務關係結束後，照顧服務員與案主應保持怎樣的關係？</w:t>
      </w:r>
      <w:r w:rsidRPr="00EB6112">
        <w:sym w:font="Wingdings" w:char="F081"/>
      </w:r>
      <w:r w:rsidRPr="00EB6112">
        <w:t>仍保持密切聯繫</w:t>
      </w:r>
      <w:r w:rsidRPr="00EB6112">
        <w:sym w:font="Wingdings" w:char="F082"/>
      </w:r>
      <w:proofErr w:type="gramStart"/>
      <w:r w:rsidRPr="00EB6112">
        <w:t>打電話給案主</w:t>
      </w:r>
      <w:proofErr w:type="gramEnd"/>
      <w:r w:rsidRPr="00EB6112">
        <w:t>，關切新服務員的服務狀況</w:t>
      </w:r>
      <w:r w:rsidRPr="00EB6112">
        <w:sym w:font="Wingdings" w:char="F083"/>
      </w:r>
      <w:r w:rsidRPr="00EB6112">
        <w:t>避免與案主過於密切聯繫，以免案主拿服務員作比較，造成現有服務員的困擾</w:t>
      </w:r>
      <w:r w:rsidRPr="00EB6112">
        <w:sym w:font="Wingdings" w:char="F084"/>
      </w:r>
      <w:proofErr w:type="gramStart"/>
      <w:r w:rsidRPr="00EB6112">
        <w:t>改以志工</w:t>
      </w:r>
      <w:proofErr w:type="gramEnd"/>
      <w:r w:rsidRPr="00EB6112">
        <w:t>方式，繼續提供服務。</w:t>
      </w:r>
    </w:p>
    <w:p w:rsidR="00EB6112" w:rsidRPr="005C2C4A" w:rsidRDefault="00EB6112" w:rsidP="00EB6112">
      <w:pPr>
        <w:ind w:leftChars="295" w:left="708"/>
        <w:rPr>
          <w:color w:val="0070C0"/>
        </w:rPr>
      </w:pPr>
      <w:r w:rsidRPr="005C2C4A">
        <w:rPr>
          <w:color w:val="0070C0"/>
        </w:rPr>
        <w:t xml:space="preserve">Sau khi kết thúc quan hệ phục vụ, nhân viên phục vụ chăm sóc và khách hàng cần giữ quan hệ như thế </w:t>
      </w:r>
      <w:proofErr w:type="gramStart"/>
      <w:r w:rsidRPr="005C2C4A">
        <w:rPr>
          <w:color w:val="0070C0"/>
        </w:rPr>
        <w:t>nào ?</w:t>
      </w:r>
      <w:proofErr w:type="gramEnd"/>
      <w:r w:rsidRPr="005C2C4A">
        <w:rPr>
          <w:color w:val="0070C0"/>
        </w:rPr>
        <w:t xml:space="preserve"> (1) vẫn giữ liên hệ mật thiết (2) gọi điện thoại cho khách hàng, quan tâm tình hình phục vụ của nhân viên mới (3) Tránh giữ quan hệ quá thân mật với khách hàng, tránh cho khách hàng so sánh các nhân viên phục vụ với nhau, gây phiền toái cho nhân viên phục vụ mới (4) chuyển sang hình thức tình nguyện, tiếp tục phục vụ.</w:t>
      </w:r>
    </w:p>
    <w:p w:rsidR="00EB6112" w:rsidRPr="00EB6112" w:rsidRDefault="00EB6112" w:rsidP="00D13F2F">
      <w:pPr>
        <w:ind w:left="708" w:hangingChars="295" w:hanging="708"/>
      </w:pPr>
      <w:r w:rsidRPr="00EB6112">
        <w:t>41.</w:t>
      </w:r>
      <w:r w:rsidR="00D13F2F">
        <w:t xml:space="preserve"> (4) </w:t>
      </w:r>
      <w:r w:rsidRPr="00EB6112">
        <w:t>服務過程中，如果照顧服務員發現案主需求改變，既有的服務契約無法滿足案主需求時，服務員應該如何因應？</w:t>
      </w:r>
      <w:r w:rsidRPr="00EB6112">
        <w:t xml:space="preserve"> </w:t>
      </w:r>
      <w:r w:rsidRPr="00EB6112">
        <w:sym w:font="Wingdings" w:char="F081"/>
      </w:r>
      <w:r w:rsidRPr="00EB6112">
        <w:t>主動幫案主聯繫相關資源</w:t>
      </w:r>
      <w:r w:rsidRPr="00EB6112">
        <w:sym w:font="Wingdings" w:char="F082"/>
      </w:r>
      <w:r w:rsidRPr="00EB6112">
        <w:t>少管閒事，有錢拿就好</w:t>
      </w:r>
      <w:r w:rsidRPr="00EB6112">
        <w:sym w:font="Wingdings" w:char="F083"/>
      </w:r>
      <w:r w:rsidRPr="00EB6112">
        <w:t>要案主自行向機構督導反映</w:t>
      </w:r>
      <w:r w:rsidRPr="00EB6112">
        <w:sym w:font="Wingdings" w:char="F084"/>
      </w:r>
      <w:r w:rsidRPr="00EB6112">
        <w:t>主動反映給機構督導，請督導重新評估需求與服務計畫。</w:t>
      </w:r>
    </w:p>
    <w:p w:rsidR="00EB6112" w:rsidRPr="005C2C4A" w:rsidRDefault="00EB6112" w:rsidP="00EB6112">
      <w:pPr>
        <w:ind w:leftChars="295" w:left="708"/>
        <w:rPr>
          <w:color w:val="0070C0"/>
        </w:rPr>
      </w:pPr>
      <w:r w:rsidRPr="005C2C4A">
        <w:rPr>
          <w:color w:val="0070C0"/>
        </w:rPr>
        <w:t>Trong quá trình phục vụ, nếu nhân viên phục vụ chăm sóc phát hiện nhu cầu khách hàng thay đổi, hợp đồng dịch vụ ban đầu không thể thỏa mãn nhu cầu khách hàng, nhân viên phục vụ cần ứng phó thế nào ? (1) Chủ động giúp khách hàng liên hệ nguồn hỗ trợ liên quan (2) Không bận tâm đến việc không thuộc phận sự củ</w:t>
      </w:r>
      <w:r w:rsidR="00D13F2F" w:rsidRPr="005C2C4A">
        <w:rPr>
          <w:color w:val="0070C0"/>
        </w:rPr>
        <w:t xml:space="preserve">a mình, </w:t>
      </w:r>
      <w:r w:rsidRPr="005C2C4A">
        <w:rPr>
          <w:color w:val="0070C0"/>
        </w:rPr>
        <w:t>chỉ cần cầm được tiền (3) Yêu cầu khách hàng tự phản ảnh với người hướng dẫn của đơn vị (4) chủ động phản ánh với người hướng dẫn của đơn vị, để người hướng dẫn đánh giá lại nhu cầu và kế hoạch phục vụ.</w:t>
      </w:r>
    </w:p>
    <w:p w:rsidR="00EB6112" w:rsidRPr="00EB6112" w:rsidRDefault="00EB6112" w:rsidP="00D13F2F">
      <w:pPr>
        <w:ind w:left="708" w:hangingChars="295" w:hanging="708"/>
      </w:pPr>
      <w:r w:rsidRPr="00EB6112">
        <w:t xml:space="preserve">42. </w:t>
      </w:r>
      <w:r w:rsidR="00D13F2F">
        <w:t xml:space="preserve">(2) </w:t>
      </w:r>
      <w:r w:rsidRPr="00EB6112">
        <w:t>對於案主有性騷擾的行為時，照顧服務員應該以何種態度面對？</w:t>
      </w:r>
      <w:r w:rsidRPr="00EB6112">
        <w:sym w:font="Wingdings" w:char="F081"/>
      </w:r>
      <w:r w:rsidRPr="00EB6112">
        <w:t>當面斥責教訓案主，給他難堪</w:t>
      </w:r>
      <w:r w:rsidRPr="00EB6112">
        <w:sym w:font="Wingdings" w:char="F082"/>
      </w:r>
      <w:r w:rsidRPr="00EB6112">
        <w:t>立即且堅定地拒絕案主，警告其不可再犯，並告知機構督導</w:t>
      </w:r>
      <w:r w:rsidRPr="00EB6112">
        <w:sym w:font="Wingdings" w:char="F083"/>
      </w:r>
      <w:r w:rsidRPr="00EB6112">
        <w:t>忍</w:t>
      </w:r>
      <w:r w:rsidR="00D13F2F">
        <w:t>氣</w:t>
      </w:r>
      <w:r w:rsidRPr="00EB6112">
        <w:t>吞聲，避免衝突</w:t>
      </w:r>
      <w:r w:rsidRPr="00EB6112">
        <w:sym w:font="Wingdings" w:char="F084"/>
      </w:r>
      <w:r w:rsidRPr="00EB6112">
        <w:t>立即要求機構督導更換個案。</w:t>
      </w:r>
    </w:p>
    <w:p w:rsidR="00EB6112" w:rsidRPr="005C2C4A" w:rsidRDefault="00EB6112" w:rsidP="00EB6112">
      <w:pPr>
        <w:ind w:leftChars="295" w:left="708"/>
        <w:rPr>
          <w:color w:val="0070C0"/>
        </w:rPr>
      </w:pPr>
      <w:r w:rsidRPr="005C2C4A">
        <w:rPr>
          <w:color w:val="0070C0"/>
        </w:rPr>
        <w:t xml:space="preserve">Khi khách hàng có hành vi quấy rối tình dục, nhân viên phục vụ chăm sóc cần có thái độ như thế </w:t>
      </w:r>
      <w:proofErr w:type="gramStart"/>
      <w:r w:rsidRPr="005C2C4A">
        <w:rPr>
          <w:color w:val="0070C0"/>
        </w:rPr>
        <w:t>nào ?</w:t>
      </w:r>
      <w:proofErr w:type="gramEnd"/>
      <w:r w:rsidRPr="005C2C4A">
        <w:rPr>
          <w:color w:val="0070C0"/>
        </w:rPr>
        <w:t xml:space="preserve"> (1) Trực tiếp lên án giáo huấn khách hàng, làm bẽ mặt khách hàng (2) lập tức và kiên quyết từ chối khách hàng, cảnh cáo khách hàng không được tái </w:t>
      </w:r>
      <w:proofErr w:type="gramStart"/>
      <w:r w:rsidRPr="005C2C4A">
        <w:rPr>
          <w:color w:val="0070C0"/>
        </w:rPr>
        <w:t>phạm ,</w:t>
      </w:r>
      <w:proofErr w:type="gramEnd"/>
      <w:r w:rsidRPr="005C2C4A">
        <w:rPr>
          <w:color w:val="0070C0"/>
        </w:rPr>
        <w:t xml:space="preserve"> và thông báo cho người hướng dẫn của đơn vị (3) chịu nhịn nhục, tránh xảy ra xung đột (4) Lập tức yêu cầu người hướng dẫn của đơn vị thay khách hàng khác .</w:t>
      </w:r>
    </w:p>
    <w:p w:rsidR="00EB6112" w:rsidRPr="00EB6112" w:rsidRDefault="00EB6112" w:rsidP="00D13F2F">
      <w:pPr>
        <w:ind w:left="708" w:hangingChars="295" w:hanging="708"/>
      </w:pPr>
      <w:r w:rsidRPr="00EB6112">
        <w:t>43.</w:t>
      </w:r>
      <w:r w:rsidR="00D13F2F">
        <w:t xml:space="preserve"> (3) </w:t>
      </w:r>
      <w:r w:rsidRPr="00EB6112">
        <w:t>當案主因</w:t>
      </w:r>
      <w:proofErr w:type="gramStart"/>
      <w:r w:rsidRPr="00EB6112">
        <w:t>財物遣失懷疑</w:t>
      </w:r>
      <w:proofErr w:type="gramEnd"/>
      <w:r w:rsidRPr="00EB6112">
        <w:t>照顧服務員偷竊時，服務員應如何處理？</w:t>
      </w:r>
      <w:r w:rsidRPr="00EB6112">
        <w:sym w:font="Wingdings" w:char="F081"/>
      </w:r>
      <w:r w:rsidRPr="00EB6112">
        <w:t>大聲駁斥案主，表達抗議</w:t>
      </w:r>
      <w:r w:rsidRPr="00EB6112">
        <w:sym w:font="Wingdings" w:char="F082"/>
      </w:r>
      <w:r w:rsidR="00D13F2F">
        <w:t>在案主面前向天發誓，表示自身清</w:t>
      </w:r>
      <w:proofErr w:type="gramStart"/>
      <w:r w:rsidRPr="00EB6112">
        <w:t>白</w:t>
      </w:r>
      <w:proofErr w:type="gramEnd"/>
      <w:r w:rsidRPr="00EB6112">
        <w:sym w:font="Wingdings" w:char="F083"/>
      </w:r>
      <w:r w:rsidRPr="00EB6112">
        <w:t>禮貌但</w:t>
      </w:r>
      <w:proofErr w:type="gramStart"/>
      <w:r w:rsidRPr="00EB6112">
        <w:t>堅定向案主</w:t>
      </w:r>
      <w:proofErr w:type="gramEnd"/>
      <w:r w:rsidRPr="00EB6112">
        <w:t>表達清白，並尋找失物可能放置地點</w:t>
      </w:r>
      <w:r w:rsidRPr="00EB6112">
        <w:sym w:font="Wingdings" w:char="F084"/>
      </w:r>
      <w:r w:rsidRPr="00EB6112">
        <w:t>立即向機構督導請辭，表達抗議。</w:t>
      </w:r>
    </w:p>
    <w:p w:rsidR="00EB6112" w:rsidRPr="005C2C4A" w:rsidRDefault="00EB6112" w:rsidP="00EB6112">
      <w:pPr>
        <w:ind w:leftChars="295" w:left="708"/>
        <w:rPr>
          <w:color w:val="0070C0"/>
        </w:rPr>
      </w:pPr>
      <w:r w:rsidRPr="005C2C4A">
        <w:rPr>
          <w:color w:val="0070C0"/>
        </w:rPr>
        <w:t xml:space="preserve">Khi khách hàng bị mất đồ nghi ngờ nhân viên phục vụ ăn trộm, nhân viên phục vụ cần xử lý thế </w:t>
      </w:r>
      <w:proofErr w:type="gramStart"/>
      <w:r w:rsidRPr="005C2C4A">
        <w:rPr>
          <w:color w:val="0070C0"/>
        </w:rPr>
        <w:t>nào ?</w:t>
      </w:r>
      <w:proofErr w:type="gramEnd"/>
      <w:r w:rsidRPr="005C2C4A">
        <w:rPr>
          <w:color w:val="0070C0"/>
        </w:rPr>
        <w:t xml:space="preserve"> (1) lớn tiếng phản đối khách hàng, bày tỏ sự phản đối (2) xin thề trước mặt khách hàng, bày tỏ sự trong sạch của bản thân (3) lễ phép nhưng vẫn kiên quyết bày tỏ sự trong sạch của mình với khách hàng, và tìm kiếm những nơi có thể đặt đồ vật (4) Lập tức xin người hướng dẫn của đơn vị cho nghỉ làm, bày tỏ sự phản đối.</w:t>
      </w:r>
    </w:p>
    <w:p w:rsidR="00EB6112" w:rsidRPr="00EB6112" w:rsidRDefault="00EB6112" w:rsidP="00D13F2F">
      <w:pPr>
        <w:ind w:left="708" w:hangingChars="295" w:hanging="708"/>
      </w:pPr>
      <w:r w:rsidRPr="00EB6112">
        <w:t>44.</w:t>
      </w:r>
      <w:r w:rsidR="00D13F2F">
        <w:t xml:space="preserve"> (4) </w:t>
      </w:r>
      <w:r w:rsidRPr="00EB6112">
        <w:t>案主如有心神喪失或精神耗弱致不能處理自己事務時，</w:t>
      </w:r>
      <w:proofErr w:type="gramStart"/>
      <w:r w:rsidRPr="00EB6112">
        <w:t>以下何</w:t>
      </w:r>
      <w:proofErr w:type="gramEnd"/>
      <w:r w:rsidRPr="00EB6112">
        <w:t>者</w:t>
      </w:r>
      <w:proofErr w:type="gramStart"/>
      <w:r w:rsidRPr="00EB6112">
        <w:t>不具向法院</w:t>
      </w:r>
      <w:proofErr w:type="gramEnd"/>
      <w:r w:rsidRPr="00EB6112">
        <w:t>聲請監護宣告之資格？</w:t>
      </w:r>
      <w:r w:rsidRPr="00EB6112">
        <w:sym w:font="Wingdings" w:char="F081"/>
      </w:r>
      <w:r w:rsidRPr="00EB6112">
        <w:t>本人</w:t>
      </w:r>
      <w:r w:rsidRPr="00EB6112">
        <w:sym w:font="Wingdings" w:char="F082"/>
      </w:r>
      <w:r w:rsidRPr="00EB6112">
        <w:t>配偶</w:t>
      </w:r>
      <w:r w:rsidRPr="00EB6112">
        <w:sym w:font="Wingdings" w:char="F083"/>
      </w:r>
      <w:r w:rsidRPr="00EB6112">
        <w:t>檢察官</w:t>
      </w:r>
      <w:r w:rsidRPr="00EB6112">
        <w:sym w:font="Wingdings" w:char="F084"/>
      </w:r>
      <w:r w:rsidRPr="00EB6112">
        <w:t>鄰居。</w:t>
      </w:r>
    </w:p>
    <w:p w:rsidR="00EB6112" w:rsidRPr="005C2C4A" w:rsidRDefault="00EB6112" w:rsidP="00EB6112">
      <w:pPr>
        <w:ind w:leftChars="295" w:left="708"/>
        <w:rPr>
          <w:color w:val="0070C0"/>
        </w:rPr>
      </w:pPr>
      <w:r w:rsidRPr="005C2C4A">
        <w:rPr>
          <w:color w:val="0070C0"/>
        </w:rPr>
        <w:t xml:space="preserve">Khi khách hàng mất trí hoặc suy kiệt tinh thần dẫn đến không thể tự giải quyết được việc riêng của mình thì trường hợp nào sau đây không có tư cách yêu cầu tòa </w:t>
      </w:r>
      <w:proofErr w:type="gramStart"/>
      <w:r w:rsidRPr="005C2C4A">
        <w:rPr>
          <w:color w:val="0070C0"/>
        </w:rPr>
        <w:t>án</w:t>
      </w:r>
      <w:proofErr w:type="gramEnd"/>
      <w:r w:rsidRPr="005C2C4A">
        <w:rPr>
          <w:color w:val="0070C0"/>
        </w:rPr>
        <w:t xml:space="preserve"> tuyên bố quyền giám hộ? (1) Bản thân khách hàng (2) Vợ / chồng (3) Kiểm sát viên (4) Hàng xóm.</w:t>
      </w:r>
    </w:p>
    <w:p w:rsidR="00EB6112" w:rsidRPr="00EB6112" w:rsidRDefault="00EB6112" w:rsidP="00D13F2F">
      <w:pPr>
        <w:ind w:left="708" w:hangingChars="295" w:hanging="708"/>
      </w:pPr>
      <w:r w:rsidRPr="00EB6112">
        <w:t>45.</w:t>
      </w:r>
      <w:r w:rsidR="00D13F2F">
        <w:t xml:space="preserve"> (4) </w:t>
      </w:r>
      <w:r w:rsidRPr="00EB6112">
        <w:t>叫救護車時，以下哪一項資料不需要提供？</w:t>
      </w:r>
      <w:r w:rsidRPr="00EB6112">
        <w:sym w:font="Wingdings" w:char="F081"/>
      </w:r>
      <w:r w:rsidRPr="00EB6112">
        <w:t>呼叫人的姓名</w:t>
      </w:r>
      <w:r w:rsidRPr="00EB6112">
        <w:sym w:font="Wingdings" w:char="F082"/>
      </w:r>
      <w:r w:rsidRPr="00EB6112">
        <w:t>事故地點</w:t>
      </w:r>
      <w:r w:rsidRPr="00EB6112">
        <w:sym w:font="Wingdings" w:char="F083"/>
      </w:r>
      <w:r w:rsidRPr="00EB6112">
        <w:t>傷者狀況</w:t>
      </w:r>
      <w:r w:rsidRPr="00EB6112">
        <w:sym w:font="Wingdings" w:char="F084"/>
      </w:r>
      <w:r w:rsidRPr="00EB6112">
        <w:t>天氣狀況。</w:t>
      </w:r>
    </w:p>
    <w:p w:rsidR="00EB6112" w:rsidRPr="005C2C4A" w:rsidRDefault="00EB6112" w:rsidP="00EB6112">
      <w:pPr>
        <w:ind w:leftChars="295" w:left="708"/>
        <w:rPr>
          <w:color w:val="0070C0"/>
        </w:rPr>
      </w:pPr>
      <w:r w:rsidRPr="005C2C4A">
        <w:rPr>
          <w:color w:val="0070C0"/>
        </w:rPr>
        <w:lastRenderedPageBreak/>
        <w:t xml:space="preserve">Khi gọi xe cấp cứu, không cần cung cấp thông tin nào dưới </w:t>
      </w:r>
      <w:proofErr w:type="gramStart"/>
      <w:r w:rsidRPr="005C2C4A">
        <w:rPr>
          <w:color w:val="0070C0"/>
        </w:rPr>
        <w:t>đây ?</w:t>
      </w:r>
      <w:proofErr w:type="gramEnd"/>
      <w:r w:rsidRPr="005C2C4A">
        <w:rPr>
          <w:color w:val="0070C0"/>
        </w:rPr>
        <w:t xml:space="preserve"> (1) Họ tên người gọi </w:t>
      </w:r>
      <w:proofErr w:type="gramStart"/>
      <w:r w:rsidRPr="005C2C4A">
        <w:rPr>
          <w:color w:val="0070C0"/>
        </w:rPr>
        <w:t>xe</w:t>
      </w:r>
      <w:proofErr w:type="gramEnd"/>
      <w:r w:rsidRPr="005C2C4A">
        <w:rPr>
          <w:color w:val="0070C0"/>
        </w:rPr>
        <w:t xml:space="preserve"> (2) địa điểm xảy ra sự cố (3) tình trạng người bị thương (4) Tình hình thời tiết.</w:t>
      </w:r>
    </w:p>
    <w:p w:rsidR="00EB6112" w:rsidRPr="00EB6112" w:rsidRDefault="00EB6112" w:rsidP="00D13F2F">
      <w:pPr>
        <w:ind w:left="708" w:hangingChars="295" w:hanging="708"/>
      </w:pPr>
      <w:r w:rsidRPr="00EB6112">
        <w:t>46.</w:t>
      </w:r>
      <w:r w:rsidR="00D13F2F">
        <w:t xml:space="preserve"> (4) </w:t>
      </w:r>
      <w:r w:rsidRPr="00EB6112">
        <w:t>照顧服務員在為案主執行任何一項生活照顧工作時，皆須顧及案主的隱私，下列那項是錯誤的？</w:t>
      </w:r>
      <w:r w:rsidRPr="00EB6112">
        <w:sym w:font="Wingdings" w:char="F081"/>
      </w:r>
      <w:r w:rsidRPr="00EB6112">
        <w:t>案主外出時，確定已做好必要的覆蓋</w:t>
      </w:r>
      <w:r w:rsidRPr="00EB6112">
        <w:sym w:font="Wingdings" w:char="F082"/>
      </w:r>
      <w:r w:rsidRPr="00EB6112">
        <w:t>做治療時，要關門或拉</w:t>
      </w:r>
      <w:proofErr w:type="gramStart"/>
      <w:r w:rsidRPr="00EB6112">
        <w:t>上圍簾</w:t>
      </w:r>
      <w:proofErr w:type="gramEnd"/>
      <w:r w:rsidRPr="00EB6112">
        <w:sym w:font="Wingdings" w:char="F083"/>
      </w:r>
      <w:proofErr w:type="gramStart"/>
      <w:r w:rsidRPr="00EB6112">
        <w:t>冶療</w:t>
      </w:r>
      <w:proofErr w:type="gramEnd"/>
      <w:r w:rsidRPr="00EB6112">
        <w:t>或照護時只暴露所需的部位</w:t>
      </w:r>
      <w:r w:rsidRPr="00EB6112">
        <w:sym w:font="Wingdings" w:char="F084"/>
      </w:r>
      <w:r w:rsidRPr="00EB6112">
        <w:t>案主已睡著，可與臨床服務員談論彼此案主的事情。</w:t>
      </w:r>
    </w:p>
    <w:p w:rsidR="00EB6112" w:rsidRPr="005C2C4A" w:rsidRDefault="00EB6112" w:rsidP="00EB6112">
      <w:pPr>
        <w:ind w:leftChars="295" w:left="708"/>
        <w:rPr>
          <w:color w:val="0070C0"/>
        </w:rPr>
      </w:pPr>
      <w:r w:rsidRPr="005C2C4A">
        <w:rPr>
          <w:color w:val="0070C0"/>
        </w:rPr>
        <w:t xml:space="preserve">Khi nhân viên phục vụ chăm sóc thực hiện bất cứ công việc chăm sóc sinh hoạt nào cho khách hàng, đều cần chú ý đến sự riêng tư của khách hàng, điều nào dưới đây là </w:t>
      </w:r>
      <w:proofErr w:type="gramStart"/>
      <w:r w:rsidRPr="005C2C4A">
        <w:rPr>
          <w:color w:val="0070C0"/>
        </w:rPr>
        <w:t>sai ?</w:t>
      </w:r>
      <w:proofErr w:type="gramEnd"/>
      <w:r w:rsidRPr="005C2C4A">
        <w:rPr>
          <w:color w:val="0070C0"/>
        </w:rPr>
        <w:t xml:space="preserve"> (1) khi khách hàng ra ngoài, xác định đã hoàn thành tốt việc che phủ cần thiết (2) Khi điều trị, cần đóng cửa hoặc đóng rèm lại (3) khi điều trị hoặc chăm sóc chỉ để hở những chỗ cần thiết (4) Khi khách hàng đã ngủ, có thể thảo luận những việc giữa mình và khách hàng với nhân viên phục vụ lâm sàng.</w:t>
      </w:r>
    </w:p>
    <w:p w:rsidR="00EB6112" w:rsidRPr="00EB6112" w:rsidRDefault="00EB6112" w:rsidP="00D13F2F">
      <w:pPr>
        <w:ind w:left="708" w:hangingChars="295" w:hanging="708"/>
      </w:pPr>
      <w:r w:rsidRPr="00EB6112">
        <w:t>47.</w:t>
      </w:r>
      <w:r w:rsidR="00D13F2F">
        <w:t xml:space="preserve"> (4) </w:t>
      </w:r>
      <w:r w:rsidRPr="00EB6112">
        <w:t>照顧居家</w:t>
      </w:r>
      <w:proofErr w:type="gramStart"/>
      <w:r w:rsidRPr="00EB6112">
        <w:t>案主時</w:t>
      </w:r>
      <w:proofErr w:type="gramEnd"/>
      <w:r w:rsidRPr="00EB6112">
        <w:t>，照顧服務員的工作範圍不包括下列那一項？</w:t>
      </w:r>
      <w:r w:rsidRPr="00EB6112">
        <w:sym w:font="Wingdings" w:char="F081"/>
      </w:r>
      <w:r w:rsidRPr="00EB6112">
        <w:t>案主本人</w:t>
      </w:r>
      <w:r w:rsidRPr="00EB6112">
        <w:sym w:font="Wingdings" w:char="F082"/>
      </w:r>
      <w:r w:rsidRPr="00EB6112">
        <w:t>案主所住個人範圍</w:t>
      </w:r>
      <w:r w:rsidRPr="00EB6112">
        <w:sym w:font="Wingdings" w:char="F083"/>
      </w:r>
      <w:r w:rsidRPr="00EB6112">
        <w:t>案主的主要照顧者</w:t>
      </w:r>
      <w:r w:rsidRPr="00EB6112">
        <w:sym w:font="Wingdings" w:char="F084"/>
      </w:r>
      <w:r w:rsidRPr="00EB6112">
        <w:t>鄰居或親戚。</w:t>
      </w:r>
    </w:p>
    <w:p w:rsidR="00EB6112" w:rsidRPr="005C2C4A" w:rsidRDefault="00EB6112" w:rsidP="00EB6112">
      <w:pPr>
        <w:ind w:leftChars="295" w:left="708"/>
        <w:rPr>
          <w:color w:val="0070C0"/>
        </w:rPr>
      </w:pPr>
      <w:r w:rsidRPr="005C2C4A">
        <w:rPr>
          <w:color w:val="0070C0"/>
        </w:rPr>
        <w:t xml:space="preserve">Khi chăm sóc khách hàng tại nhà, phạm vi công việc của nhân viên phục vụ chăm sóc không bao gồm những hạng mục nào dưới </w:t>
      </w:r>
      <w:proofErr w:type="gramStart"/>
      <w:r w:rsidRPr="005C2C4A">
        <w:rPr>
          <w:color w:val="0070C0"/>
        </w:rPr>
        <w:t>đây ?</w:t>
      </w:r>
      <w:proofErr w:type="gramEnd"/>
      <w:r w:rsidRPr="005C2C4A">
        <w:rPr>
          <w:color w:val="0070C0"/>
        </w:rPr>
        <w:t xml:space="preserve"> (1) </w:t>
      </w:r>
      <w:proofErr w:type="gramStart"/>
      <w:r w:rsidRPr="005C2C4A">
        <w:rPr>
          <w:color w:val="0070C0"/>
        </w:rPr>
        <w:t>bản</w:t>
      </w:r>
      <w:proofErr w:type="gramEnd"/>
      <w:r w:rsidRPr="005C2C4A">
        <w:rPr>
          <w:color w:val="0070C0"/>
        </w:rPr>
        <w:t xml:space="preserve"> thân khách hàng (2) Phạm vi cá nhân nơi khách hàng sinh sống (3) Người chăm sóc chính của khách hàng (4) Hàng xóm hoặc người thân.</w:t>
      </w:r>
    </w:p>
    <w:p w:rsidR="00EB6112" w:rsidRPr="00EB6112" w:rsidRDefault="00EB6112" w:rsidP="00D13F2F">
      <w:pPr>
        <w:ind w:left="708" w:hangingChars="295" w:hanging="708"/>
      </w:pPr>
      <w:r w:rsidRPr="00EB6112">
        <w:t>48.</w:t>
      </w:r>
      <w:r w:rsidR="00D13F2F">
        <w:t xml:space="preserve"> (4) </w:t>
      </w:r>
      <w:r w:rsidRPr="00EB6112">
        <w:t>遺棄父母之子女，以下的敘述哪一項是錯誤的？</w:t>
      </w:r>
      <w:r w:rsidRPr="00EB6112">
        <w:sym w:font="Wingdings" w:char="F081"/>
      </w:r>
      <w:r w:rsidRPr="00EB6112">
        <w:t>應負刑事責任</w:t>
      </w:r>
      <w:r w:rsidRPr="00EB6112">
        <w:sym w:font="Wingdings" w:char="F082"/>
      </w:r>
      <w:r w:rsidRPr="00EB6112">
        <w:t>主管機關得對其科處罰鍰</w:t>
      </w:r>
      <w:r w:rsidRPr="00EB6112">
        <w:sym w:font="Wingdings" w:char="F083"/>
      </w:r>
      <w:r w:rsidRPr="00EB6112">
        <w:t>主管機關公告其姓名</w:t>
      </w:r>
      <w:r w:rsidRPr="00EB6112">
        <w:sym w:font="Wingdings" w:char="F084"/>
      </w:r>
      <w:r w:rsidRPr="00EB6112">
        <w:t>子女堅持不照顧案主，</w:t>
      </w:r>
      <w:r w:rsidR="00AA6394">
        <w:t>任</w:t>
      </w:r>
      <w:r w:rsidRPr="00EB6112">
        <w:t>何人都沒辦法。</w:t>
      </w:r>
    </w:p>
    <w:p w:rsidR="00EB6112" w:rsidRPr="005C2C4A" w:rsidRDefault="00EB6112" w:rsidP="00EB6112">
      <w:pPr>
        <w:ind w:leftChars="295" w:left="708"/>
        <w:rPr>
          <w:color w:val="0070C0"/>
        </w:rPr>
      </w:pPr>
      <w:r w:rsidRPr="005C2C4A">
        <w:rPr>
          <w:color w:val="0070C0"/>
        </w:rPr>
        <w:t xml:space="preserve">Về những đứa con vứt bỏ cha mẹ, khẳng định nào sau đây là sai? (1) Phải chịu trách nhiệm hình sự (2) Cơ quan chủ quản có thể xử phạt đứa con đó (3) Cơ quan chủ </w:t>
      </w:r>
      <w:bookmarkStart w:id="0" w:name="_GoBack"/>
      <w:bookmarkEnd w:id="0"/>
      <w:r w:rsidRPr="005C2C4A">
        <w:rPr>
          <w:color w:val="0070C0"/>
        </w:rPr>
        <w:t>quản công bố họ tên của đứa con (4) Đứa con nhất quyết không chăm sóc bố mẹ, thì không ai có thể làm gì được.</w:t>
      </w:r>
    </w:p>
    <w:p w:rsidR="00EB6112" w:rsidRPr="00EB6112" w:rsidRDefault="00EB6112" w:rsidP="00D13F2F">
      <w:pPr>
        <w:ind w:left="708" w:hangingChars="295" w:hanging="708"/>
      </w:pPr>
      <w:r w:rsidRPr="00EB6112">
        <w:t>49.</w:t>
      </w:r>
      <w:r w:rsidR="00D13F2F">
        <w:t xml:space="preserve"> (2) </w:t>
      </w:r>
      <w:r w:rsidRPr="00EB6112">
        <w:t>照顧服務員在服務過程中，對自己應有的認知，下列那一項是錯誤？</w:t>
      </w:r>
      <w:r w:rsidRPr="00EB6112">
        <w:sym w:font="Wingdings" w:char="F081"/>
      </w:r>
      <w:r w:rsidRPr="00EB6112">
        <w:t>認識自己的角色與權限</w:t>
      </w:r>
      <w:r w:rsidRPr="00EB6112">
        <w:sym w:font="Wingdings" w:char="F082"/>
      </w:r>
      <w:r w:rsidRPr="00EB6112">
        <w:t>服務年資深，所有事情均可自行做主</w:t>
      </w:r>
      <w:r w:rsidRPr="00EB6112">
        <w:sym w:font="Wingdings" w:char="F083"/>
      </w:r>
      <w:r w:rsidRPr="00EB6112">
        <w:t>虛心接受專業人員的督導</w:t>
      </w:r>
      <w:r w:rsidRPr="00EB6112">
        <w:sym w:font="Wingdings" w:char="F084"/>
      </w:r>
      <w:r w:rsidRPr="00EB6112">
        <w:t>不斷學習進修，以提供良好的照顧品質。</w:t>
      </w:r>
    </w:p>
    <w:p w:rsidR="00EB6112" w:rsidRPr="005C2C4A" w:rsidRDefault="00EB6112" w:rsidP="00EB6112">
      <w:pPr>
        <w:ind w:leftChars="295" w:left="708"/>
        <w:rPr>
          <w:color w:val="0070C0"/>
        </w:rPr>
      </w:pPr>
      <w:r w:rsidRPr="005C2C4A">
        <w:rPr>
          <w:color w:val="0070C0"/>
        </w:rPr>
        <w:t>Trong quá trình phục vụ, nhân viên phục vụ chăm sóc phải ý thức được những điều mình cần phải có, những điều nào sau đây là sai? (1) Nhận thức rõ vai trò và quyền hạn của bản thân (2) Có kinh nghiệm làm việc nhiều năm, có thể tự quyết định tất cả mọi việc (4) khiêm nhường tiếp nhận sự hướng dẫn của nhân viên chuyên môn (4) Không ngừng học tập nâng cao, để cung cấp chất lượng chăm sóc tốt hơn.</w:t>
      </w:r>
    </w:p>
    <w:p w:rsidR="00EB6112" w:rsidRPr="00EB6112" w:rsidRDefault="00EB6112" w:rsidP="00D13F2F">
      <w:pPr>
        <w:ind w:left="708" w:hangingChars="295" w:hanging="708"/>
      </w:pPr>
      <w:r w:rsidRPr="00EB6112">
        <w:t>50.</w:t>
      </w:r>
      <w:r w:rsidR="00D13F2F">
        <w:t xml:space="preserve"> (1) </w:t>
      </w:r>
      <w:r w:rsidRPr="00EB6112">
        <w:t>照顧居家案主</w:t>
      </w:r>
      <w:proofErr w:type="gramStart"/>
      <w:r w:rsidRPr="00EB6112">
        <w:t>期間，</w:t>
      </w:r>
      <w:proofErr w:type="gramEnd"/>
      <w:r w:rsidRPr="00EB6112">
        <w:t>下列那一項是正確的？</w:t>
      </w:r>
      <w:r w:rsidRPr="00EB6112">
        <w:sym w:font="Wingdings" w:char="F081"/>
      </w:r>
      <w:r w:rsidRPr="00EB6112">
        <w:t>按約定時間到案家服務，不可遲到或早退</w:t>
      </w:r>
      <w:r w:rsidRPr="00EB6112">
        <w:sym w:font="Wingdings" w:char="F082"/>
      </w:r>
      <w:r w:rsidRPr="00EB6112">
        <w:t>案主午休可約朋友外出喝咖啡</w:t>
      </w:r>
      <w:r w:rsidRPr="00EB6112">
        <w:sym w:font="Wingdings" w:char="F083"/>
      </w:r>
      <w:r w:rsidRPr="00EB6112">
        <w:t>任意請假，事情由其家人處理</w:t>
      </w:r>
      <w:r w:rsidRPr="00EB6112">
        <w:sym w:font="Wingdings" w:char="F084"/>
      </w:r>
      <w:r w:rsidRPr="00EB6112">
        <w:t>約朋友到案主家中打牌。</w:t>
      </w:r>
    </w:p>
    <w:p w:rsidR="00EB6112" w:rsidRPr="005C2C4A" w:rsidRDefault="00EB6112" w:rsidP="00EB6112">
      <w:pPr>
        <w:ind w:leftChars="295" w:left="708"/>
        <w:rPr>
          <w:color w:val="0070C0"/>
        </w:rPr>
      </w:pPr>
      <w:r w:rsidRPr="005C2C4A">
        <w:rPr>
          <w:color w:val="0070C0"/>
        </w:rPr>
        <w:t xml:space="preserve">Trong thời gian chăm sóc khách hàng tại nhà, việc làm nào dưới đây là chính </w:t>
      </w:r>
      <w:proofErr w:type="gramStart"/>
      <w:r w:rsidRPr="005C2C4A">
        <w:rPr>
          <w:color w:val="0070C0"/>
        </w:rPr>
        <w:t>xác ?</w:t>
      </w:r>
      <w:proofErr w:type="gramEnd"/>
      <w:r w:rsidRPr="005C2C4A">
        <w:rPr>
          <w:color w:val="0070C0"/>
        </w:rPr>
        <w:t xml:space="preserve"> (1) đến nhà phục vụ khách hàng theo thời gian đã hẹn, không đến muộn hoặc về sớm (2) khi khách hàng nghỉ trưa có thể hẹn bạn bè ra ngoài uống cà phê (3) xin nghỉ tùy ý, mọi việc đã có người nhà khách hàng lo liệu (4) hẹn bạn bè đến nhà khách hàng đánh bài.</w:t>
      </w:r>
    </w:p>
    <w:p w:rsidR="00EB6112" w:rsidRPr="00EB6112" w:rsidRDefault="00EB6112" w:rsidP="00D13F2F">
      <w:pPr>
        <w:ind w:left="708" w:hangingChars="295" w:hanging="708"/>
      </w:pPr>
      <w:r w:rsidRPr="00EB6112">
        <w:t>5</w:t>
      </w:r>
      <w:r w:rsidR="00D13F2F">
        <w:t>1</w:t>
      </w:r>
      <w:r w:rsidRPr="00EB6112">
        <w:t xml:space="preserve">. </w:t>
      </w:r>
      <w:r w:rsidR="00D13F2F">
        <w:t xml:space="preserve">(1) </w:t>
      </w:r>
      <w:r w:rsidRPr="00EB6112">
        <w:t>就工作倫理觀點，下列</w:t>
      </w:r>
      <w:proofErr w:type="gramStart"/>
      <w:r w:rsidRPr="00EB6112">
        <w:t>那－項是</w:t>
      </w:r>
      <w:proofErr w:type="gramEnd"/>
      <w:r w:rsidRPr="00EB6112">
        <w:t>照顧服務員不正確的做法？</w:t>
      </w:r>
      <w:r w:rsidRPr="00EB6112">
        <w:sym w:font="Wingdings" w:char="F081"/>
      </w:r>
      <w:r w:rsidRPr="00EB6112">
        <w:t>為維繫與案主之間的關係，可將個人電話、地址留給案主或案家</w:t>
      </w:r>
      <w:r w:rsidRPr="00EB6112">
        <w:sym w:font="Wingdings" w:char="F082"/>
      </w:r>
      <w:r w:rsidRPr="00EB6112">
        <w:t>不可未經案主同意，自行到銀行領錢</w:t>
      </w:r>
      <w:r w:rsidRPr="00EB6112">
        <w:sym w:font="Wingdings" w:char="F083"/>
      </w:r>
      <w:proofErr w:type="gramStart"/>
      <w:r w:rsidRPr="00EB6112">
        <w:t>不可向案上</w:t>
      </w:r>
      <w:proofErr w:type="gramEnd"/>
      <w:r w:rsidRPr="00EB6112">
        <w:t>或案家借錢</w:t>
      </w:r>
      <w:r w:rsidRPr="00EB6112">
        <w:sym w:font="Wingdings" w:char="F084"/>
      </w:r>
      <w:r w:rsidRPr="00EB6112">
        <w:t>不可將個人的家事帶到案主家中。</w:t>
      </w:r>
    </w:p>
    <w:p w:rsidR="00EB6112" w:rsidRPr="005C2C4A" w:rsidRDefault="00EB6112" w:rsidP="00EB6112">
      <w:pPr>
        <w:ind w:leftChars="295" w:left="708"/>
        <w:rPr>
          <w:color w:val="0070C0"/>
        </w:rPr>
      </w:pPr>
      <w:r w:rsidRPr="005C2C4A">
        <w:rPr>
          <w:color w:val="0070C0"/>
        </w:rPr>
        <w:t xml:space="preserve">Về quan điểm đạo đức làm việc, hành </w:t>
      </w:r>
      <w:proofErr w:type="gramStart"/>
      <w:r w:rsidRPr="005C2C4A">
        <w:rPr>
          <w:color w:val="0070C0"/>
        </w:rPr>
        <w:t>vi</w:t>
      </w:r>
      <w:proofErr w:type="gramEnd"/>
      <w:r w:rsidRPr="005C2C4A">
        <w:rPr>
          <w:color w:val="0070C0"/>
        </w:rPr>
        <w:t xml:space="preserve"> nào dưới đây của nhân viên phục vụ chăm sóc là không đúng? (1) Để duy trì mối quan hệ với khách hàng, có thể đưa điện thoại, địa chỉ cá nhân cho khách hàng hoặc người nhà khách hàng (2) khi chưa được sự đồng ý của khách hàng, không được tự ý đến ngân hàng lĩnh tiền (3) không được mượn tiền khách hàng hoặc người nhà khách hàng (4) không được đem chuyện gia đình cá nhân đến nhà khách hàng.</w:t>
      </w:r>
    </w:p>
    <w:p w:rsidR="00EB6112" w:rsidRPr="00EB6112" w:rsidRDefault="00EB6112" w:rsidP="00D13F2F">
      <w:pPr>
        <w:ind w:left="708" w:hangingChars="295" w:hanging="708"/>
      </w:pPr>
      <w:r w:rsidRPr="00EB6112">
        <w:lastRenderedPageBreak/>
        <w:t xml:space="preserve">52. </w:t>
      </w:r>
      <w:r w:rsidR="00D13F2F">
        <w:t xml:space="preserve">(4) </w:t>
      </w:r>
      <w:r w:rsidRPr="00EB6112">
        <w:t>為滿足案主個人基本需要，以下措施那一項錯誤？</w:t>
      </w:r>
      <w:r w:rsidRPr="00EB6112">
        <w:sym w:font="Wingdings" w:char="F081"/>
      </w:r>
      <w:r w:rsidRPr="00EB6112">
        <w:t>維護案主的安全與環境整</w:t>
      </w:r>
      <w:proofErr w:type="gramStart"/>
      <w:r w:rsidRPr="00EB6112">
        <w:t>潔</w:t>
      </w:r>
      <w:proofErr w:type="gramEnd"/>
      <w:r w:rsidRPr="00EB6112">
        <w:sym w:font="Wingdings" w:char="F082"/>
      </w:r>
      <w:r w:rsidRPr="00EB6112">
        <w:t>協助案主獲得營養的需求</w:t>
      </w:r>
      <w:r w:rsidRPr="00EB6112">
        <w:sym w:font="Wingdings" w:char="F083"/>
      </w:r>
      <w:r w:rsidRPr="00EB6112">
        <w:t>協助案</w:t>
      </w:r>
      <w:r w:rsidR="00D13F2F">
        <w:t>主</w:t>
      </w:r>
      <w:r w:rsidRPr="00EB6112">
        <w:t>獲得身、心、靈的舒適、隱私及緩解焦慮</w:t>
      </w:r>
      <w:r w:rsidRPr="00EB6112">
        <w:sym w:font="Wingdings" w:char="F084"/>
      </w:r>
      <w:r w:rsidRPr="00EB6112">
        <w:t>完全順從案主家人的決定。</w:t>
      </w:r>
    </w:p>
    <w:p w:rsidR="00EB6112" w:rsidRPr="005C2C4A" w:rsidRDefault="00EB6112" w:rsidP="00EB6112">
      <w:pPr>
        <w:ind w:leftChars="295" w:left="708"/>
        <w:rPr>
          <w:color w:val="0070C0"/>
        </w:rPr>
      </w:pPr>
      <w:r w:rsidRPr="005C2C4A">
        <w:rPr>
          <w:color w:val="0070C0"/>
        </w:rPr>
        <w:t xml:space="preserve">Để thỏa mãn nhu cầu cơ bản của cá nhân khách hàng, biện pháp nào dưới đây là </w:t>
      </w:r>
      <w:proofErr w:type="gramStart"/>
      <w:r w:rsidRPr="005C2C4A">
        <w:rPr>
          <w:color w:val="0070C0"/>
        </w:rPr>
        <w:t>sai ?</w:t>
      </w:r>
      <w:proofErr w:type="gramEnd"/>
      <w:r w:rsidRPr="005C2C4A">
        <w:rPr>
          <w:color w:val="0070C0"/>
        </w:rPr>
        <w:t xml:space="preserve"> (1) Duy trì sự an toàn của khách hàng và sự trong sạch của môi trường (2) Hỗ trợ khách hàng đạt được nhu cầu dinh dưỡng (3) Hỗ trợ khách hàng có được sự thoải mái về thể chất, tinh thần, tâm hồn, quyền riêng tư và giải tỏa lo lắng (4) Hoàn toàn tuân theo quyết định của gia đình khách hàng.</w:t>
      </w:r>
    </w:p>
    <w:p w:rsidR="00EB6112" w:rsidRPr="00EB6112" w:rsidRDefault="00EB6112" w:rsidP="00D13F2F">
      <w:pPr>
        <w:ind w:leftChars="-1" w:left="706" w:hangingChars="295" w:hanging="708"/>
      </w:pPr>
      <w:r w:rsidRPr="00EB6112">
        <w:t xml:space="preserve">53. </w:t>
      </w:r>
      <w:r w:rsidR="00D13F2F">
        <w:t xml:space="preserve">(4) </w:t>
      </w:r>
      <w:r w:rsidRPr="00EB6112">
        <w:t>照顧服務員的主要業務，下列那一項錯誤？</w:t>
      </w:r>
      <w:r w:rsidRPr="00EB6112">
        <w:sym w:font="Wingdings" w:char="F081"/>
      </w:r>
      <w:r w:rsidRPr="00EB6112">
        <w:t>協助維護案主個人衛生</w:t>
      </w:r>
      <w:r w:rsidRPr="00EB6112">
        <w:sym w:font="Wingdings" w:char="F082"/>
      </w:r>
      <w:r w:rsidRPr="00EB6112">
        <w:t>協助滿足案主個人的基本需要</w:t>
      </w:r>
      <w:r w:rsidRPr="00EB6112">
        <w:sym w:font="Wingdings" w:char="F083"/>
      </w:r>
      <w:r w:rsidRPr="00EB6112">
        <w:t>協助執行專業人員對案主的照護評估與照護計畫</w:t>
      </w:r>
      <w:r w:rsidRPr="00EB6112">
        <w:sym w:font="Wingdings" w:char="F084"/>
      </w:r>
      <w:r w:rsidRPr="00EB6112">
        <w:t>執行注射工作。</w:t>
      </w:r>
    </w:p>
    <w:p w:rsidR="00EB6112" w:rsidRPr="005C2C4A" w:rsidRDefault="00EB6112" w:rsidP="00EB6112">
      <w:pPr>
        <w:ind w:leftChars="295" w:left="708"/>
        <w:rPr>
          <w:color w:val="0070C0"/>
        </w:rPr>
      </w:pPr>
      <w:r w:rsidRPr="005C2C4A">
        <w:rPr>
          <w:color w:val="0070C0"/>
        </w:rPr>
        <w:t xml:space="preserve">Nội dung nào dưới đây về nghiệp vụ chủ yếu của nhân viên phục vụ chăm sóc là </w:t>
      </w:r>
      <w:proofErr w:type="gramStart"/>
      <w:r w:rsidRPr="005C2C4A">
        <w:rPr>
          <w:color w:val="0070C0"/>
        </w:rPr>
        <w:t>sai ?</w:t>
      </w:r>
      <w:proofErr w:type="gramEnd"/>
      <w:r w:rsidRPr="005C2C4A">
        <w:rPr>
          <w:color w:val="0070C0"/>
        </w:rPr>
        <w:t xml:space="preserve"> (1) Hỗ trợ giữ gìn vệ sinh cá nhân của khách hàng (2) hỗ trợ thỏa mãn nhu cầu cơ bản của cá nhân khách hàng (3) Hỗ trợ thực hiện đánh giá chăm sóc và kế hoạch chăm sóc của nhân viên chuyên nghiệp đối với khách hàng (4) thực hiện công việc tiêm.</w:t>
      </w:r>
    </w:p>
    <w:p w:rsidR="00EB6112" w:rsidRPr="00EB6112" w:rsidRDefault="00EB6112" w:rsidP="00D13F2F">
      <w:pPr>
        <w:ind w:left="708" w:hangingChars="295" w:hanging="708"/>
      </w:pPr>
      <w:r w:rsidRPr="00EB6112">
        <w:t>54.</w:t>
      </w:r>
      <w:r w:rsidR="00D13F2F">
        <w:t xml:space="preserve"> (1) </w:t>
      </w:r>
      <w:r w:rsidRPr="00EB6112">
        <w:t>就工作倫理的觀點，照顧服務員利用與案主的關係，那一項活動是不合規定的？</w:t>
      </w:r>
      <w:r w:rsidRPr="00EB6112">
        <w:sym w:font="Wingdings" w:char="F081"/>
      </w:r>
      <w:r w:rsidRPr="00EB6112">
        <w:t>介紹朋友或</w:t>
      </w:r>
      <w:proofErr w:type="gramStart"/>
      <w:r w:rsidRPr="00EB6112">
        <w:t>自己向案主</w:t>
      </w:r>
      <w:proofErr w:type="gramEnd"/>
      <w:r w:rsidRPr="00EB6112">
        <w:t>或家人做直銷或推銷商品</w:t>
      </w:r>
      <w:r w:rsidRPr="00EB6112">
        <w:sym w:font="Wingdings" w:char="F082"/>
      </w:r>
      <w:r w:rsidRPr="00EB6112">
        <w:t>不可以接受案主或案家所饋贈的禮金</w:t>
      </w:r>
      <w:r w:rsidRPr="00EB6112">
        <w:sym w:font="Wingdings" w:char="F083"/>
      </w:r>
      <w:r w:rsidRPr="00EB6112">
        <w:t>不</w:t>
      </w:r>
      <w:proofErr w:type="gramStart"/>
      <w:r w:rsidRPr="00EB6112">
        <w:t>可以向案主</w:t>
      </w:r>
      <w:proofErr w:type="gramEnd"/>
      <w:r w:rsidRPr="00EB6112">
        <w:t>或家人拉保險</w:t>
      </w:r>
      <w:r w:rsidRPr="00EB6112">
        <w:sym w:font="Wingdings" w:char="F084"/>
      </w:r>
      <w:r w:rsidRPr="00EB6112">
        <w:t>案主意識不清，但其所有物品絕不可據為己有。</w:t>
      </w:r>
    </w:p>
    <w:p w:rsidR="00EB6112" w:rsidRPr="005C2C4A" w:rsidRDefault="00EB6112" w:rsidP="00EB6112">
      <w:pPr>
        <w:ind w:leftChars="295" w:left="708"/>
        <w:rPr>
          <w:color w:val="0070C0"/>
        </w:rPr>
      </w:pPr>
      <w:r w:rsidRPr="005C2C4A">
        <w:rPr>
          <w:color w:val="0070C0"/>
        </w:rPr>
        <w:t xml:space="preserve">Về quan điểm đạo đức công việc, nhân viên phục vụ chăm sóc lợi dụng quan hệ với khách hàng, hoạt động nào dưới đây là không đúng quy </w:t>
      </w:r>
      <w:proofErr w:type="gramStart"/>
      <w:r w:rsidRPr="005C2C4A">
        <w:rPr>
          <w:color w:val="0070C0"/>
        </w:rPr>
        <w:t>định ?</w:t>
      </w:r>
      <w:proofErr w:type="gramEnd"/>
      <w:r w:rsidRPr="005C2C4A">
        <w:rPr>
          <w:color w:val="0070C0"/>
        </w:rPr>
        <w:t xml:space="preserve"> (1) giới thiệu bạn bè hoặc chính bản thân mình bán hàng trực tiếp hoặc tiếp thị sản phẩm cho khách hàng hoặc người nhà khách hàng (2) không thể nhận quà mà khách hàng hoặc người nhà khách hàng tặng (3) không thể lôi kéo khách hàng hoặc người nhà khách hàng mua bảo hiểm (4) Khách hàng bất tỉnh, nhưng đồ đạc của khách hàng tuyệt đối không thể coi là của mình.</w:t>
      </w:r>
    </w:p>
    <w:p w:rsidR="00EB6112" w:rsidRPr="00EB6112" w:rsidRDefault="00EB6112" w:rsidP="00D13F2F">
      <w:pPr>
        <w:ind w:left="708" w:hangingChars="295" w:hanging="708"/>
      </w:pPr>
      <w:r w:rsidRPr="00EB6112">
        <w:t>55.</w:t>
      </w:r>
      <w:r w:rsidR="00D13F2F">
        <w:t xml:space="preserve"> (2) </w:t>
      </w:r>
      <w:r w:rsidRPr="00EB6112">
        <w:t>有關照顧服務員提供案主良好的服務品質，下列</w:t>
      </w:r>
      <w:proofErr w:type="gramStart"/>
      <w:r w:rsidRPr="00EB6112">
        <w:t>那－項是</w:t>
      </w:r>
      <w:proofErr w:type="gramEnd"/>
      <w:r w:rsidRPr="00EB6112">
        <w:t>正確的？</w:t>
      </w:r>
      <w:r w:rsidRPr="00EB6112">
        <w:sym w:font="Wingdings" w:char="F081"/>
      </w:r>
      <w:proofErr w:type="gramStart"/>
      <w:r w:rsidRPr="00EB6112">
        <w:t>凡要使用</w:t>
      </w:r>
      <w:proofErr w:type="gramEnd"/>
      <w:r w:rsidRPr="00EB6112">
        <w:t>的物品都請他買外國貨</w:t>
      </w:r>
      <w:r w:rsidRPr="00EB6112">
        <w:sym w:font="Wingdings" w:char="F082"/>
      </w:r>
      <w:r w:rsidRPr="00EB6112">
        <w:t>適合案主個人特性與需求的物品，才請案家</w:t>
      </w:r>
      <w:r w:rsidRPr="00EB6112">
        <w:t xml:space="preserve"> </w:t>
      </w:r>
      <w:r w:rsidRPr="00EB6112">
        <w:t>購買</w:t>
      </w:r>
      <w:r w:rsidRPr="00EB6112">
        <w:sym w:font="Wingdings" w:char="F083"/>
      </w:r>
      <w:r w:rsidRPr="00EB6112">
        <w:t>只要外觀美麗，不需考慮安全性及價錢</w:t>
      </w:r>
      <w:r w:rsidRPr="00EB6112">
        <w:sym w:font="Wingdings" w:char="F084"/>
      </w:r>
      <w:r w:rsidRPr="00EB6112">
        <w:t>只要案主喜歡，不用管</w:t>
      </w:r>
      <w:proofErr w:type="gramStart"/>
      <w:r w:rsidRPr="00EB6112">
        <w:t>實用否</w:t>
      </w:r>
      <w:proofErr w:type="gramEnd"/>
      <w:r w:rsidRPr="00EB6112">
        <w:t>。</w:t>
      </w:r>
    </w:p>
    <w:p w:rsidR="00EB6112" w:rsidRPr="005C2C4A" w:rsidRDefault="00EB6112" w:rsidP="00EB6112">
      <w:pPr>
        <w:ind w:leftChars="295" w:left="708"/>
        <w:rPr>
          <w:color w:val="0070C0"/>
        </w:rPr>
      </w:pPr>
      <w:r w:rsidRPr="005C2C4A">
        <w:rPr>
          <w:color w:val="0070C0"/>
        </w:rPr>
        <w:t xml:space="preserve">Về việc nhân viên phục vụ chăm sóc cung cấp chất lượng phục vụ tốt cho khách hàng, điều nào dưới đây là chính </w:t>
      </w:r>
      <w:proofErr w:type="gramStart"/>
      <w:r w:rsidRPr="005C2C4A">
        <w:rPr>
          <w:color w:val="0070C0"/>
        </w:rPr>
        <w:t>xác ?</w:t>
      </w:r>
      <w:proofErr w:type="gramEnd"/>
      <w:r w:rsidRPr="005C2C4A">
        <w:rPr>
          <w:color w:val="0070C0"/>
        </w:rPr>
        <w:t xml:space="preserve"> (1) tất </w:t>
      </w:r>
      <w:proofErr w:type="gramStart"/>
      <w:r w:rsidRPr="005C2C4A">
        <w:rPr>
          <w:color w:val="0070C0"/>
        </w:rPr>
        <w:t>cả  những</w:t>
      </w:r>
      <w:proofErr w:type="gramEnd"/>
      <w:r w:rsidRPr="005C2C4A">
        <w:rPr>
          <w:color w:val="0070C0"/>
        </w:rPr>
        <w:t xml:space="preserve"> thứ cần dùng đều nhờ khách hàng mua hàng nước ngoài (2) đồ dùng thích hợp với đặc tính và nhu cầu cá nhân khách hàng, mới nhờ khách hàng mua (3) Chỉ cần hình thức đẹp, không cần xem xét đến tính an toàn và giá tiền (4) chỉ cần khách hàng thích, không cần quan tâm có hữu dụng hay không .</w:t>
      </w:r>
    </w:p>
    <w:p w:rsidR="00EB6112" w:rsidRPr="00EB6112" w:rsidRDefault="00EB6112" w:rsidP="00D13F2F">
      <w:pPr>
        <w:ind w:left="708" w:hangingChars="295" w:hanging="708"/>
      </w:pPr>
      <w:r w:rsidRPr="00EB6112">
        <w:t xml:space="preserve">56. </w:t>
      </w:r>
      <w:r w:rsidR="00D13F2F">
        <w:t xml:space="preserve">(1) </w:t>
      </w:r>
      <w:r w:rsidRPr="00EB6112">
        <w:t>照顧服務員因照顧不當造成案主意外傷害，服務員的處置何者是正確的？</w:t>
      </w:r>
      <w:r w:rsidRPr="00EB6112">
        <w:sym w:font="Wingdings" w:char="F081"/>
      </w:r>
      <w:r w:rsidRPr="00EB6112">
        <w:t xml:space="preserve"> </w:t>
      </w:r>
      <w:r w:rsidRPr="00EB6112">
        <w:t>密切觀察受傷害者的生命徵象，並報告機構督導事後應仔細檢討，預防再度發生</w:t>
      </w:r>
      <w:r w:rsidRPr="00EB6112">
        <w:sym w:font="Wingdings" w:char="F082"/>
      </w:r>
      <w:r w:rsidRPr="00EB6112">
        <w:t>馬上處置妥當，不必報告任何人</w:t>
      </w:r>
      <w:r w:rsidRPr="00EB6112">
        <w:sym w:font="Wingdings" w:char="F083"/>
      </w:r>
      <w:r w:rsidRPr="00EB6112">
        <w:t>迅速將現場整理，以免被人發現</w:t>
      </w:r>
      <w:r w:rsidRPr="00EB6112">
        <w:sym w:font="Wingdings" w:char="F084"/>
      </w:r>
      <w:r w:rsidRPr="00EB6112">
        <w:t>指責別人害</w:t>
      </w:r>
      <w:r w:rsidR="00D13F2F">
        <w:t>的。</w:t>
      </w:r>
    </w:p>
    <w:p w:rsidR="00EB6112" w:rsidRPr="005C2C4A" w:rsidRDefault="00EB6112" w:rsidP="00EB6112">
      <w:pPr>
        <w:ind w:leftChars="295" w:left="708"/>
        <w:rPr>
          <w:color w:val="0070C0"/>
        </w:rPr>
      </w:pPr>
      <w:r w:rsidRPr="005C2C4A">
        <w:rPr>
          <w:color w:val="0070C0"/>
        </w:rPr>
        <w:t xml:space="preserve">Nhân viên phục vụ chăm sóc vì chăm sóc không đúng cách dẫn đến gây thương tích cho khách hàng, nhân viên phục vụ chăm sóc cần xử lý thế nào mới chính </w:t>
      </w:r>
      <w:proofErr w:type="gramStart"/>
      <w:r w:rsidRPr="005C2C4A">
        <w:rPr>
          <w:color w:val="0070C0"/>
        </w:rPr>
        <w:t>xác ?</w:t>
      </w:r>
      <w:proofErr w:type="gramEnd"/>
      <w:r w:rsidRPr="005C2C4A">
        <w:rPr>
          <w:color w:val="0070C0"/>
        </w:rPr>
        <w:t xml:space="preserve"> (1) quan sát kỹ dấu hiệu sinh tồn của nạn nhân, và báo cáo nhân viên hướng dẫn của đơn vị xem xét kỹ lưỡng về sau, phòng ngừa tái phát sinh lần sau (2) Lập tức xử lý thỏa đáng, không cần thông báo cho bất kỳ ai (3) Nhanh chóng dọn dẹp hiện trường, để tránh bị người khác phát hiện (4) đổ lỗi cho người khác.</w:t>
      </w:r>
    </w:p>
    <w:p w:rsidR="00EB6112" w:rsidRPr="00EB6112" w:rsidRDefault="00EB6112" w:rsidP="00D13F2F">
      <w:pPr>
        <w:ind w:left="708" w:hangingChars="295" w:hanging="708"/>
      </w:pPr>
      <w:r w:rsidRPr="00EB6112">
        <w:t>57.</w:t>
      </w:r>
      <w:r w:rsidR="00D13F2F">
        <w:t xml:space="preserve"> (3) </w:t>
      </w:r>
      <w:r w:rsidRPr="00EB6112">
        <w:t>照顧服務員與案主的溝通中，下列那一項是正確的？</w:t>
      </w:r>
      <w:r w:rsidRPr="00EB6112">
        <w:sym w:font="Wingdings" w:char="F081"/>
      </w:r>
      <w:r w:rsidRPr="00EB6112">
        <w:t>溝通與服務品質沒有關係</w:t>
      </w:r>
      <w:r w:rsidRPr="00EB6112">
        <w:sym w:font="Wingdings" w:char="F082"/>
      </w:r>
      <w:r w:rsidRPr="00EB6112">
        <w:t>和</w:t>
      </w:r>
      <w:proofErr w:type="gramStart"/>
      <w:r w:rsidRPr="00EB6112">
        <w:t>案主</w:t>
      </w:r>
      <w:proofErr w:type="gramEnd"/>
      <w:r w:rsidRPr="00EB6112">
        <w:t>溝通不良，一定是案主個人問題，與照顧服務員無關</w:t>
      </w:r>
      <w:r w:rsidRPr="00EB6112">
        <w:sym w:font="Wingdings" w:char="F083"/>
      </w:r>
      <w:r w:rsidRPr="00EB6112">
        <w:t>溝通不只是靠語言溝通，非語言的溝通有時更有影響</w:t>
      </w:r>
      <w:r w:rsidRPr="00EB6112">
        <w:sym w:font="Wingdings" w:char="F084"/>
      </w:r>
      <w:r w:rsidRPr="00EB6112">
        <w:t>案主或家屬有抱怨時，為息事寧人，不必理會。</w:t>
      </w:r>
    </w:p>
    <w:p w:rsidR="00EB6112" w:rsidRPr="005C2C4A" w:rsidRDefault="00EB6112" w:rsidP="00EB6112">
      <w:pPr>
        <w:ind w:leftChars="295" w:left="708"/>
        <w:rPr>
          <w:color w:val="0070C0"/>
        </w:rPr>
      </w:pPr>
      <w:r w:rsidRPr="005C2C4A">
        <w:rPr>
          <w:color w:val="0070C0"/>
        </w:rPr>
        <w:t xml:space="preserve">Trong giao tiếp giữa người phục vụ chăm sóc và khách hàng, nội dung nào dưới đây là chính </w:t>
      </w:r>
      <w:proofErr w:type="gramStart"/>
      <w:r w:rsidRPr="005C2C4A">
        <w:rPr>
          <w:color w:val="0070C0"/>
        </w:rPr>
        <w:t>xác ?</w:t>
      </w:r>
      <w:proofErr w:type="gramEnd"/>
      <w:r w:rsidRPr="005C2C4A">
        <w:rPr>
          <w:color w:val="0070C0"/>
        </w:rPr>
        <w:t xml:space="preserve"> (1) giao tiếp không liên quan đến chất lượng phục vụ (2) giao tiếp với khách hàng không tốt, nhất định là vấn đề cá nhân của khách hàng, không liên quan đến nhân viên phục vụ chăm sóc (3) giao tiếp không chỉ dựa vào ngôn ngữ, giao tiếp ngoài ngôn ngữ có lúc sẽ bị </w:t>
      </w:r>
      <w:r w:rsidRPr="005C2C4A">
        <w:rPr>
          <w:color w:val="0070C0"/>
        </w:rPr>
        <w:lastRenderedPageBreak/>
        <w:t>ảnh hưởng (4) khi khách hàng hoặc người nhà khách hàng phàn nàn, để tránh phiền toái, không cần thiết phải bận tâm.</w:t>
      </w:r>
    </w:p>
    <w:p w:rsidR="00EB6112" w:rsidRPr="00EB6112" w:rsidRDefault="00EB6112" w:rsidP="00D13F2F">
      <w:pPr>
        <w:ind w:left="708" w:hangingChars="295" w:hanging="708"/>
      </w:pPr>
      <w:r w:rsidRPr="00EB6112">
        <w:t>58.</w:t>
      </w:r>
      <w:r w:rsidR="00D13F2F">
        <w:t xml:space="preserve"> (3) </w:t>
      </w:r>
      <w:r w:rsidRPr="00EB6112">
        <w:t>照顧服務員的工作會遇到困難、挫折、沮喪是常有的事，下列那一項的處理不適當？</w:t>
      </w:r>
      <w:r w:rsidRPr="00EB6112">
        <w:sym w:font="Wingdings" w:char="F081"/>
      </w:r>
      <w:r w:rsidRPr="00EB6112">
        <w:t>找負責指導的人員或可信任的人討論</w:t>
      </w:r>
      <w:r w:rsidRPr="00EB6112">
        <w:sym w:font="Wingdings" w:char="F082"/>
      </w:r>
      <w:r w:rsidRPr="00EB6112">
        <w:t>不斷尋求學習照顧知識與技術</w:t>
      </w:r>
      <w:r w:rsidRPr="00EB6112">
        <w:sym w:font="Wingdings" w:char="F083"/>
      </w:r>
      <w:r w:rsidRPr="00EB6112">
        <w:t>對自家人發脾氣，以發洩情緒</w:t>
      </w:r>
      <w:r w:rsidRPr="00EB6112">
        <w:sym w:font="Wingdings" w:char="F084"/>
      </w:r>
      <w:r w:rsidRPr="00EB6112">
        <w:t>以各種活動如聽音樂、打球等轉移情緒。</w:t>
      </w:r>
    </w:p>
    <w:p w:rsidR="00EB6112" w:rsidRPr="005C2C4A" w:rsidRDefault="00EB6112" w:rsidP="00EB6112">
      <w:pPr>
        <w:ind w:leftChars="295" w:left="708"/>
        <w:rPr>
          <w:color w:val="0070C0"/>
        </w:rPr>
      </w:pPr>
      <w:r w:rsidRPr="005C2C4A">
        <w:rPr>
          <w:color w:val="0070C0"/>
        </w:rPr>
        <w:t>Nhân viên phục vụ chăm sóc gặp khó khăn, trắc trở</w:t>
      </w:r>
      <w:proofErr w:type="gramStart"/>
      <w:r w:rsidRPr="005C2C4A">
        <w:rPr>
          <w:color w:val="0070C0"/>
        </w:rPr>
        <w:t>,thất</w:t>
      </w:r>
      <w:proofErr w:type="gramEnd"/>
      <w:r w:rsidRPr="005C2C4A">
        <w:rPr>
          <w:color w:val="0070C0"/>
        </w:rPr>
        <w:t xml:space="preserve"> vọng trong công việc là chuyện thường tình, cách xử lý nào dưới đây là không chính xác ? (1) tìm người phụ trách hướng dẫn hoặc người đáng tin cậy để thảo luận (2) không ngừng tìm kiếm và học tập kiến thức và kỹ thuật chăm sóc mới (3) nổi cáu với người nhà, để giải tỏa tâm trạng (4) thông qua nhiều hoạt động như nghe âm nhạc, đánh bóng.. </w:t>
      </w:r>
      <w:proofErr w:type="gramStart"/>
      <w:r w:rsidRPr="005C2C4A">
        <w:rPr>
          <w:color w:val="0070C0"/>
        </w:rPr>
        <w:t>chuyển</w:t>
      </w:r>
      <w:proofErr w:type="gramEnd"/>
      <w:r w:rsidRPr="005C2C4A">
        <w:rPr>
          <w:color w:val="0070C0"/>
        </w:rPr>
        <w:t xml:space="preserve"> đổi cảm xúc.</w:t>
      </w:r>
    </w:p>
    <w:p w:rsidR="00EB6112" w:rsidRPr="00EB6112" w:rsidRDefault="00EB6112" w:rsidP="00D13F2F">
      <w:pPr>
        <w:ind w:left="708" w:hangingChars="295" w:hanging="708"/>
      </w:pPr>
      <w:r w:rsidRPr="00EB6112">
        <w:t>59.</w:t>
      </w:r>
      <w:r w:rsidR="00D13F2F">
        <w:t xml:space="preserve"> (4) </w:t>
      </w:r>
      <w:r w:rsidRPr="00EB6112">
        <w:t>當案主</w:t>
      </w:r>
      <w:proofErr w:type="gramStart"/>
      <w:r w:rsidRPr="00EB6112">
        <w:t>主訴或</w:t>
      </w:r>
      <w:proofErr w:type="gramEnd"/>
      <w:r w:rsidRPr="00EB6112">
        <w:t>表情不舒服時，照顧服務員的首要工作為何？</w:t>
      </w:r>
      <w:r w:rsidRPr="00EB6112">
        <w:sym w:font="Wingdings" w:char="F081"/>
      </w:r>
      <w:r w:rsidRPr="00EB6112">
        <w:t>把案主帶去睡覺</w:t>
      </w:r>
      <w:r w:rsidRPr="00EB6112">
        <w:sym w:font="Wingdings" w:char="F082"/>
      </w:r>
      <w:r w:rsidRPr="00EB6112">
        <w:t>不予理會，明天就會好了</w:t>
      </w:r>
      <w:r w:rsidRPr="00EB6112">
        <w:sym w:font="Wingdings" w:char="F083"/>
      </w:r>
      <w:r w:rsidRPr="00EB6112">
        <w:t>服務員自行處理</w:t>
      </w:r>
      <w:r w:rsidRPr="00EB6112">
        <w:sym w:font="Wingdings" w:char="F084"/>
      </w:r>
      <w:r w:rsidRPr="00EB6112">
        <w:t>先行關懷並收集相關資料。</w:t>
      </w:r>
    </w:p>
    <w:p w:rsidR="00EB6112" w:rsidRPr="005C2C4A" w:rsidRDefault="00EB6112" w:rsidP="00EB6112">
      <w:pPr>
        <w:ind w:leftChars="295" w:left="708"/>
        <w:rPr>
          <w:color w:val="0070C0"/>
        </w:rPr>
      </w:pPr>
      <w:r w:rsidRPr="005C2C4A">
        <w:rPr>
          <w:color w:val="0070C0"/>
        </w:rPr>
        <w:t xml:space="preserve">Khi khách hàng than phiền hoặc khó chịu, công việc quan trọng hàng đầu của nhân viên phục vụ chăm sóc là </w:t>
      </w:r>
      <w:proofErr w:type="gramStart"/>
      <w:r w:rsidRPr="005C2C4A">
        <w:rPr>
          <w:color w:val="0070C0"/>
        </w:rPr>
        <w:t>gì ?</w:t>
      </w:r>
      <w:proofErr w:type="gramEnd"/>
      <w:r w:rsidRPr="005C2C4A">
        <w:rPr>
          <w:color w:val="0070C0"/>
        </w:rPr>
        <w:t xml:space="preserve"> (1) Dẫn khách hàng đi ngủ (2) không thèm bận tâm, ngày mai sẽ tốt hơn (3) nhân viên phục vụ tự mình xử lý (4) chăm sóc trước và </w:t>
      </w:r>
      <w:proofErr w:type="gramStart"/>
      <w:r w:rsidRPr="005C2C4A">
        <w:rPr>
          <w:color w:val="0070C0"/>
        </w:rPr>
        <w:t>thu</w:t>
      </w:r>
      <w:proofErr w:type="gramEnd"/>
      <w:r w:rsidRPr="005C2C4A">
        <w:rPr>
          <w:color w:val="0070C0"/>
        </w:rPr>
        <w:t xml:space="preserve"> thập thông tin liên quan.</w:t>
      </w:r>
    </w:p>
    <w:p w:rsidR="00EB6112" w:rsidRPr="00EB6112" w:rsidRDefault="00EB6112" w:rsidP="00D13F2F">
      <w:pPr>
        <w:ind w:left="708" w:hangingChars="295" w:hanging="708"/>
      </w:pPr>
      <w:r w:rsidRPr="00EB6112">
        <w:t xml:space="preserve">60. </w:t>
      </w:r>
      <w:r w:rsidR="00D13F2F">
        <w:t xml:space="preserve">(4) </w:t>
      </w:r>
      <w:r w:rsidRPr="00EB6112">
        <w:t>照顧服務員對選擇服務對象，最合</w:t>
      </w:r>
      <w:r w:rsidR="00D13F2F">
        <w:t>宜</w:t>
      </w:r>
      <w:r w:rsidRPr="00EB6112">
        <w:t>的態度為何？</w:t>
      </w:r>
      <w:r w:rsidRPr="00EB6112">
        <w:sym w:font="Wingdings" w:char="F081"/>
      </w:r>
      <w:r w:rsidRPr="00EB6112">
        <w:t>拒絕不易照顧者</w:t>
      </w:r>
      <w:r w:rsidRPr="00EB6112">
        <w:sym w:font="Wingdings" w:char="F082"/>
      </w:r>
      <w:r w:rsidRPr="00EB6112">
        <w:t>避免照顧久病不</w:t>
      </w:r>
      <w:proofErr w:type="gramStart"/>
      <w:r w:rsidRPr="00EB6112">
        <w:t>癒</w:t>
      </w:r>
      <w:proofErr w:type="gramEnd"/>
      <w:r w:rsidRPr="00EB6112">
        <w:t>者</w:t>
      </w:r>
      <w:r w:rsidRPr="00EB6112">
        <w:sym w:font="Wingdings" w:char="F083"/>
      </w:r>
      <w:r w:rsidRPr="00EB6112">
        <w:t>不接耗費照顧體力的植物人</w:t>
      </w:r>
      <w:r w:rsidRPr="00EB6112">
        <w:sym w:font="Wingdings" w:char="F084"/>
      </w:r>
      <w:r w:rsidRPr="00EB6112">
        <w:t>視個人能力，以接納和學習的態度，照顧不同身體狀況之案主。</w:t>
      </w:r>
    </w:p>
    <w:p w:rsidR="00EB6112" w:rsidRPr="005C2C4A" w:rsidRDefault="00EB6112" w:rsidP="00EB6112">
      <w:pPr>
        <w:ind w:leftChars="295" w:left="708"/>
        <w:rPr>
          <w:color w:val="0070C0"/>
        </w:rPr>
      </w:pPr>
      <w:r w:rsidRPr="005C2C4A">
        <w:rPr>
          <w:color w:val="0070C0"/>
        </w:rPr>
        <w:t xml:space="preserve">Nhân viên chăm sóc có thái độ lựa chọn đối tượng phục vụ như thế nào là phù hợp nhất? (1) Từ chối những người khó chăm sóc (2) Tránh chăm sóc những người có bệnh lâu ngày không khỏi (3) không tiếp nhận người thực vật tổn thao thể lực chăm sóc (4) tùy </w:t>
      </w:r>
      <w:proofErr w:type="gramStart"/>
      <w:r w:rsidRPr="005C2C4A">
        <w:rPr>
          <w:color w:val="0070C0"/>
        </w:rPr>
        <w:t>theo</w:t>
      </w:r>
      <w:proofErr w:type="gramEnd"/>
      <w:r w:rsidRPr="005C2C4A">
        <w:rPr>
          <w:color w:val="0070C0"/>
        </w:rPr>
        <w:t xml:space="preserve"> năng lực cá nhân, chăm sóc khách hàng có tình trạng sức khỏe khác nhau với thái độ tiếp nhận và học hỏi.</w:t>
      </w:r>
    </w:p>
    <w:p w:rsidR="00EB6112" w:rsidRPr="00EB6112" w:rsidRDefault="00EB6112" w:rsidP="005A5BBF">
      <w:pPr>
        <w:ind w:left="708" w:hangingChars="295" w:hanging="708"/>
      </w:pPr>
      <w:r w:rsidRPr="00EB6112">
        <w:t xml:space="preserve">61. </w:t>
      </w:r>
      <w:r w:rsidR="005A5BBF">
        <w:t xml:space="preserve">(1) </w:t>
      </w:r>
      <w:r w:rsidRPr="00EB6112">
        <w:t>為了讓案主賞心悅目，照顧服務員穿著何者是不適當的？</w:t>
      </w:r>
      <w:r w:rsidRPr="00EB6112">
        <w:sym w:font="Wingdings" w:char="F081"/>
      </w:r>
      <w:r w:rsidRPr="00EB6112">
        <w:t>配戴鑽戒及項錬、飾物</w:t>
      </w:r>
      <w:r w:rsidRPr="00EB6112">
        <w:sym w:font="Wingdings" w:char="F082"/>
      </w:r>
      <w:r w:rsidRPr="00EB6112">
        <w:t>衣著樸素、整潔，不過度暴露</w:t>
      </w:r>
      <w:r w:rsidRPr="00EB6112">
        <w:sym w:font="Wingdings" w:char="F083"/>
      </w:r>
      <w:r w:rsidRPr="00EB6112">
        <w:t>頭髮梳理整齊，不披頭散髮</w:t>
      </w:r>
      <w:r w:rsidRPr="00EB6112">
        <w:sym w:font="Wingdings" w:char="F084"/>
      </w:r>
      <w:r w:rsidRPr="00EB6112">
        <w:t>宜穿軟底鞋，不穿高跟鞋。</w:t>
      </w:r>
    </w:p>
    <w:p w:rsidR="00EB6112" w:rsidRPr="005C2C4A" w:rsidRDefault="00EB6112" w:rsidP="00EB6112">
      <w:pPr>
        <w:ind w:leftChars="295" w:left="708"/>
        <w:rPr>
          <w:color w:val="0070C0"/>
        </w:rPr>
      </w:pPr>
      <w:r w:rsidRPr="005C2C4A">
        <w:rPr>
          <w:color w:val="0070C0"/>
        </w:rPr>
        <w:t xml:space="preserve">Để khách hàng hài lòng vui vẻ, cách ăn mặc của nhân viên phục vụ chăm sóc như thế nào là không phù </w:t>
      </w:r>
      <w:proofErr w:type="gramStart"/>
      <w:r w:rsidRPr="005C2C4A">
        <w:rPr>
          <w:color w:val="0070C0"/>
        </w:rPr>
        <w:t>hợp ?</w:t>
      </w:r>
      <w:proofErr w:type="gramEnd"/>
      <w:r w:rsidRPr="005C2C4A">
        <w:rPr>
          <w:color w:val="0070C0"/>
        </w:rPr>
        <w:t xml:space="preserve"> (1) Đeo nhẫn </w:t>
      </w:r>
      <w:proofErr w:type="gramStart"/>
      <w:r w:rsidRPr="005C2C4A">
        <w:rPr>
          <w:color w:val="0070C0"/>
        </w:rPr>
        <w:t>kim</w:t>
      </w:r>
      <w:proofErr w:type="gramEnd"/>
      <w:r w:rsidRPr="005C2C4A">
        <w:rPr>
          <w:color w:val="0070C0"/>
        </w:rPr>
        <w:t xml:space="preserve"> cương và dây chuyền, trang sức (2) Ăn mặc giản dị, gọn gàng, không quá hở hang (3) Tóc được chải gọn gàng, không để tóc xõa (4) Nên đi giầy mềm thấp gót, không đi giày cao gót.</w:t>
      </w:r>
    </w:p>
    <w:p w:rsidR="00EB6112" w:rsidRPr="00EB6112" w:rsidRDefault="00EB6112" w:rsidP="005A5BBF">
      <w:pPr>
        <w:ind w:left="708" w:hangingChars="295" w:hanging="708"/>
      </w:pPr>
      <w:r w:rsidRPr="00EB6112">
        <w:t>62.</w:t>
      </w:r>
      <w:r w:rsidR="005A5BBF">
        <w:t xml:space="preserve"> (4) </w:t>
      </w:r>
      <w:r w:rsidRPr="00EB6112">
        <w:t>為案主調配膳食時，應遵守的法則，下列</w:t>
      </w:r>
      <w:proofErr w:type="gramStart"/>
      <w:r w:rsidRPr="00EB6112">
        <w:t>哪－項是</w:t>
      </w:r>
      <w:proofErr w:type="gramEnd"/>
      <w:r w:rsidRPr="00EB6112">
        <w:t>錯誤的？</w:t>
      </w:r>
      <w:r w:rsidRPr="00EB6112">
        <w:sym w:font="Wingdings" w:char="F081"/>
      </w:r>
      <w:r w:rsidRPr="00EB6112">
        <w:t>手指、皮膚有傷口、膿瘡</w:t>
      </w:r>
      <w:proofErr w:type="gramStart"/>
      <w:r w:rsidRPr="00EB6112">
        <w:t>者需戴手套</w:t>
      </w:r>
      <w:proofErr w:type="gramEnd"/>
      <w:r w:rsidRPr="00EB6112">
        <w:sym w:font="Wingdings" w:char="F082"/>
      </w:r>
      <w:r w:rsidRPr="00EB6112">
        <w:t>調配膳食</w:t>
      </w:r>
      <w:proofErr w:type="gramStart"/>
      <w:r w:rsidRPr="00EB6112">
        <w:t>前後均應確實</w:t>
      </w:r>
      <w:proofErr w:type="gramEnd"/>
      <w:r w:rsidRPr="00EB6112">
        <w:t>洗手</w:t>
      </w:r>
      <w:r w:rsidRPr="00EB6112">
        <w:sym w:font="Wingdings" w:char="F083"/>
      </w:r>
      <w:proofErr w:type="gramStart"/>
      <w:r w:rsidRPr="00EB6112">
        <w:t>配膳前</w:t>
      </w:r>
      <w:proofErr w:type="gramEnd"/>
      <w:r w:rsidRPr="00EB6112">
        <w:t>應將飾物、戒指、手錶等脫除</w:t>
      </w:r>
      <w:r w:rsidRPr="00EB6112">
        <w:sym w:font="Wingdings" w:char="F084"/>
      </w:r>
      <w:r w:rsidRPr="00EB6112">
        <w:t>好不容易才留長的指甲，剪</w:t>
      </w:r>
      <w:proofErr w:type="gramStart"/>
      <w:r w:rsidRPr="00EB6112">
        <w:t>掉可惜</w:t>
      </w:r>
      <w:proofErr w:type="gramEnd"/>
      <w:r w:rsidRPr="00EB6112">
        <w:t>，不必修剪。</w:t>
      </w:r>
    </w:p>
    <w:p w:rsidR="00EB6112" w:rsidRPr="005C2C4A" w:rsidRDefault="00EB6112" w:rsidP="00EB6112">
      <w:pPr>
        <w:ind w:leftChars="295" w:left="708"/>
        <w:rPr>
          <w:color w:val="0070C0"/>
        </w:rPr>
      </w:pPr>
      <w:r w:rsidRPr="005C2C4A">
        <w:rPr>
          <w:color w:val="0070C0"/>
        </w:rPr>
        <w:t xml:space="preserve">Trong các nguyên tắc cần tuân thủ khi chuẩn bị thức ăn cho khách hàng, nguyên tắc nào dưới đây là </w:t>
      </w:r>
      <w:proofErr w:type="gramStart"/>
      <w:r w:rsidRPr="005C2C4A">
        <w:rPr>
          <w:color w:val="0070C0"/>
        </w:rPr>
        <w:t>sai ?</w:t>
      </w:r>
      <w:proofErr w:type="gramEnd"/>
      <w:r w:rsidRPr="005C2C4A">
        <w:rPr>
          <w:color w:val="0070C0"/>
        </w:rPr>
        <w:t xml:space="preserve"> (1) Người có vết thương, áp xe ở ngón tay, da cần đeo gang tay (2) Trước và sau khi chuẩn bị thức ăn cần rửa tay sạch sẽ (3) trước khi chuẩn bị thức ăn cần tháo bỏ trang sức, nhẫn, đồng hồ</w:t>
      </w:r>
      <w:proofErr w:type="gramStart"/>
      <w:r w:rsidRPr="005C2C4A">
        <w:rPr>
          <w:color w:val="0070C0"/>
        </w:rPr>
        <w:t>…(</w:t>
      </w:r>
      <w:proofErr w:type="gramEnd"/>
      <w:r w:rsidRPr="005C2C4A">
        <w:rPr>
          <w:color w:val="0070C0"/>
        </w:rPr>
        <w:t>4) khó khăn lắm mới để được móng tay dài, cắt đi rất tiếc, không cần phải cắt móng tay.</w:t>
      </w:r>
    </w:p>
    <w:p w:rsidR="00EB6112" w:rsidRPr="00EB6112" w:rsidRDefault="00EB6112" w:rsidP="005A5BBF">
      <w:pPr>
        <w:ind w:left="708" w:hangingChars="295" w:hanging="708"/>
      </w:pPr>
      <w:r w:rsidRPr="00EB6112">
        <w:t>63.</w:t>
      </w:r>
      <w:r w:rsidR="005A5BBF">
        <w:t xml:space="preserve"> (1) </w:t>
      </w:r>
      <w:r w:rsidRPr="00EB6112">
        <w:t>照顧服務員挪用案主之金錢，可能涉嫌觸犯哪一項罪名？</w:t>
      </w:r>
      <w:r w:rsidRPr="00EB6112">
        <w:sym w:font="Wingdings" w:char="F081"/>
      </w:r>
      <w:r w:rsidRPr="00EB6112">
        <w:t>業務侵佔罪</w:t>
      </w:r>
      <w:r w:rsidRPr="00EB6112">
        <w:sym w:font="Wingdings" w:char="F082"/>
      </w:r>
      <w:r w:rsidRPr="00EB6112">
        <w:t>竊盜罪</w:t>
      </w:r>
      <w:r w:rsidRPr="00EB6112">
        <w:sym w:font="Wingdings" w:char="F083"/>
      </w:r>
      <w:r w:rsidRPr="00EB6112">
        <w:t>詐欺罪</w:t>
      </w:r>
      <w:r w:rsidRPr="00EB6112">
        <w:sym w:font="Wingdings" w:char="F084"/>
      </w:r>
      <w:r w:rsidRPr="00EB6112">
        <w:t>贓物罪。</w:t>
      </w:r>
    </w:p>
    <w:p w:rsidR="00EB6112" w:rsidRPr="005C2C4A" w:rsidRDefault="00EB6112" w:rsidP="00EB6112">
      <w:pPr>
        <w:ind w:leftChars="295" w:left="708"/>
        <w:rPr>
          <w:color w:val="0070C0"/>
        </w:rPr>
      </w:pPr>
      <w:r w:rsidRPr="005C2C4A">
        <w:rPr>
          <w:color w:val="0070C0"/>
        </w:rPr>
        <w:t xml:space="preserve">Nhân viên phục vụ chăm sóc chiếm dụng tiền bạc của khách hàng, có thể nghi ngờ phạm phải tội danh </w:t>
      </w:r>
      <w:proofErr w:type="gramStart"/>
      <w:r w:rsidRPr="005C2C4A">
        <w:rPr>
          <w:color w:val="0070C0"/>
        </w:rPr>
        <w:t>nào ?</w:t>
      </w:r>
      <w:proofErr w:type="gramEnd"/>
      <w:r w:rsidRPr="005C2C4A">
        <w:rPr>
          <w:color w:val="0070C0"/>
        </w:rPr>
        <w:t xml:space="preserve"> (1) </w:t>
      </w:r>
      <w:proofErr w:type="gramStart"/>
      <w:r w:rsidRPr="005C2C4A">
        <w:rPr>
          <w:color w:val="0070C0"/>
        </w:rPr>
        <w:t>tội</w:t>
      </w:r>
      <w:proofErr w:type="gramEnd"/>
      <w:r w:rsidRPr="005C2C4A">
        <w:rPr>
          <w:color w:val="0070C0"/>
        </w:rPr>
        <w:t xml:space="preserve"> tham ô kinh doanh (2) Tội ăn trộm (3) Tội lừa đảo (4) Tội tàng trữ đồ ăn cắp. </w:t>
      </w:r>
    </w:p>
    <w:p w:rsidR="00EB6112" w:rsidRPr="00EB6112" w:rsidRDefault="00EB6112" w:rsidP="005A5BBF">
      <w:pPr>
        <w:ind w:left="708" w:hangingChars="295" w:hanging="708"/>
      </w:pPr>
      <w:r w:rsidRPr="00EB6112">
        <w:t>64.</w:t>
      </w:r>
      <w:r w:rsidR="005A5BBF">
        <w:t xml:space="preserve"> (4) </w:t>
      </w:r>
      <w:r w:rsidRPr="00EB6112">
        <w:t>照顧老弱是何人的責任？</w:t>
      </w:r>
      <w:r w:rsidRPr="00EB6112">
        <w:sym w:font="Wingdings" w:char="F081"/>
      </w:r>
      <w:r w:rsidRPr="00EB6112">
        <w:t>家人的責任</w:t>
      </w:r>
      <w:r w:rsidRPr="00EB6112">
        <w:sym w:font="Wingdings" w:char="F082"/>
      </w:r>
      <w:r w:rsidRPr="00EB6112">
        <w:t>國家應負完全的責任</w:t>
      </w:r>
      <w:r w:rsidRPr="00EB6112">
        <w:sym w:font="Wingdings" w:char="F083"/>
      </w:r>
      <w:r w:rsidRPr="00EB6112">
        <w:t>慈善機構的責任</w:t>
      </w:r>
      <w:r w:rsidRPr="00EB6112">
        <w:sym w:font="Wingdings" w:char="F084"/>
      </w:r>
      <w:r w:rsidRPr="00EB6112">
        <w:t>國家、社會、家庭共同要負擔的責任。</w:t>
      </w:r>
    </w:p>
    <w:p w:rsidR="00EB6112" w:rsidRPr="005C2C4A" w:rsidRDefault="00EB6112" w:rsidP="00EB6112">
      <w:pPr>
        <w:ind w:leftChars="295" w:left="708"/>
        <w:rPr>
          <w:color w:val="0070C0"/>
        </w:rPr>
      </w:pPr>
      <w:r w:rsidRPr="005C2C4A">
        <w:rPr>
          <w:color w:val="0070C0"/>
        </w:rPr>
        <w:t xml:space="preserve">Chăm sóc người già yếu là trách nhiệm của </w:t>
      </w:r>
      <w:proofErr w:type="gramStart"/>
      <w:r w:rsidRPr="005C2C4A">
        <w:rPr>
          <w:color w:val="0070C0"/>
        </w:rPr>
        <w:t>ai ?</w:t>
      </w:r>
      <w:proofErr w:type="gramEnd"/>
      <w:r w:rsidRPr="005C2C4A">
        <w:rPr>
          <w:color w:val="0070C0"/>
        </w:rPr>
        <w:t xml:space="preserve"> (1) Trách nhiệm của người thân (2) Nhà nước cần gánh hoàn toàn trách nhiệm (3) Trách nhiệm của tổ chức từ thiện (4) Trách nhiệm </w:t>
      </w:r>
      <w:proofErr w:type="gramStart"/>
      <w:r w:rsidRPr="005C2C4A">
        <w:rPr>
          <w:color w:val="0070C0"/>
        </w:rPr>
        <w:lastRenderedPageBreak/>
        <w:t>chung</w:t>
      </w:r>
      <w:proofErr w:type="gramEnd"/>
      <w:r w:rsidRPr="005C2C4A">
        <w:rPr>
          <w:color w:val="0070C0"/>
        </w:rPr>
        <w:t xml:space="preserve"> của nhà nước, xã hội, gia đình.</w:t>
      </w:r>
    </w:p>
    <w:p w:rsidR="00EB6112" w:rsidRPr="00EB6112" w:rsidRDefault="00EB6112" w:rsidP="005A5BBF">
      <w:pPr>
        <w:ind w:left="708" w:hangingChars="295" w:hanging="708"/>
      </w:pPr>
      <w:r w:rsidRPr="00EB6112">
        <w:t xml:space="preserve">65. </w:t>
      </w:r>
      <w:r w:rsidR="005A5BBF">
        <w:t xml:space="preserve">(1) </w:t>
      </w:r>
      <w:r w:rsidRPr="00EB6112">
        <w:t>照顧服務員協助單身案主申請身心障礙證明，應向那一個單位提出？</w:t>
      </w:r>
      <w:r w:rsidRPr="00EB6112">
        <w:sym w:font="Wingdings" w:char="F081"/>
      </w:r>
      <w:r w:rsidRPr="00EB6112">
        <w:t>戶籍所在地之鄉、鎮、市、區公所</w:t>
      </w:r>
      <w:r w:rsidRPr="00EB6112">
        <w:sym w:font="Wingdings" w:char="F082"/>
      </w:r>
      <w:proofErr w:type="gramStart"/>
      <w:r w:rsidRPr="00EB6112">
        <w:t>衛福部</w:t>
      </w:r>
      <w:proofErr w:type="gramEnd"/>
      <w:r w:rsidRPr="00EB6112">
        <w:sym w:font="Wingdings" w:char="F083"/>
      </w:r>
      <w:r w:rsidRPr="00EB6112">
        <w:t>縣市政府社會局</w:t>
      </w:r>
      <w:r w:rsidRPr="00EB6112">
        <w:sym w:font="Wingdings" w:char="F084"/>
      </w:r>
      <w:r w:rsidRPr="00EB6112">
        <w:t>地區以上之醫院。</w:t>
      </w:r>
    </w:p>
    <w:p w:rsidR="00EB6112" w:rsidRPr="005C2C4A" w:rsidRDefault="00EB6112" w:rsidP="00EB6112">
      <w:pPr>
        <w:ind w:leftChars="295" w:left="708"/>
        <w:rPr>
          <w:color w:val="0070C0"/>
        </w:rPr>
      </w:pPr>
      <w:r w:rsidRPr="005C2C4A">
        <w:rPr>
          <w:color w:val="0070C0"/>
        </w:rPr>
        <w:t>Khi nhân viên phục vụ chăm sóc hỗ trợ khách hàng đơn thân xin chứng nhận người khuyết tật, cần xin ở đơn vị nào? (1) Văn phòng ủy ban xã, thị trấn, thành phố, khu nơi đăng ký hộ tịch (2) Bộ phúc lợi y tế (3) Cục xã hội chính quyền huyện thị (4) Bệnh viện cấp khu vực trở lên.</w:t>
      </w:r>
    </w:p>
    <w:p w:rsidR="00EB6112" w:rsidRPr="00EB6112" w:rsidRDefault="00EB6112" w:rsidP="005A5BBF">
      <w:pPr>
        <w:ind w:left="708" w:hangingChars="295" w:hanging="708"/>
      </w:pPr>
      <w:r w:rsidRPr="00EB6112">
        <w:t>66.</w:t>
      </w:r>
      <w:r w:rsidR="005A5BBF">
        <w:t xml:space="preserve"> (1) </w:t>
      </w:r>
      <w:r w:rsidRPr="00EB6112">
        <w:t>長期照顧機構內的牆壁或地面，需有何設施，以</w:t>
      </w:r>
      <w:proofErr w:type="gramStart"/>
      <w:r w:rsidRPr="00EB6112">
        <w:t>方便身</w:t>
      </w:r>
      <w:proofErr w:type="gramEnd"/>
      <w:r w:rsidRPr="00EB6112">
        <w:t>障者行動？</w:t>
      </w:r>
      <w:r w:rsidRPr="00EB6112">
        <w:sym w:font="Wingdings" w:char="F081"/>
      </w:r>
      <w:r w:rsidRPr="00EB6112">
        <w:t>簡明和標準的標示或符號</w:t>
      </w:r>
      <w:r w:rsidRPr="00EB6112">
        <w:sym w:font="Wingdings" w:char="F082"/>
      </w:r>
      <w:r w:rsidRPr="00EB6112">
        <w:t>美麗</w:t>
      </w:r>
      <w:proofErr w:type="gramStart"/>
      <w:r w:rsidRPr="00EB6112">
        <w:t>的垂飾</w:t>
      </w:r>
      <w:proofErr w:type="gramEnd"/>
      <w:r w:rsidRPr="00EB6112">
        <w:sym w:font="Wingdings" w:char="F083"/>
      </w:r>
      <w:r w:rsidRPr="00EB6112">
        <w:t>名畫、</w:t>
      </w:r>
      <w:proofErr w:type="gramStart"/>
      <w:r w:rsidRPr="00EB6112">
        <w:t>花地磚</w:t>
      </w:r>
      <w:proofErr w:type="gramEnd"/>
      <w:r w:rsidRPr="00EB6112">
        <w:sym w:font="Wingdings" w:char="F084"/>
      </w:r>
      <w:r w:rsidRPr="00EB6112">
        <w:t>一般的鏡子。</w:t>
      </w:r>
    </w:p>
    <w:p w:rsidR="00EB6112" w:rsidRPr="005C2C4A" w:rsidRDefault="00EB6112" w:rsidP="00EB6112">
      <w:pPr>
        <w:ind w:leftChars="295" w:left="708"/>
        <w:rPr>
          <w:color w:val="0070C0"/>
        </w:rPr>
      </w:pPr>
      <w:r w:rsidRPr="005C2C4A">
        <w:rPr>
          <w:color w:val="0070C0"/>
        </w:rPr>
        <w:t xml:space="preserve">Vách tường hoặc mặt sàn trong cơ sở chăm sóc dài hạn cần có thiết bị gì, để tiện cho người khuyết tật đi </w:t>
      </w:r>
      <w:proofErr w:type="gramStart"/>
      <w:r w:rsidRPr="005C2C4A">
        <w:rPr>
          <w:color w:val="0070C0"/>
        </w:rPr>
        <w:t>lại ?</w:t>
      </w:r>
      <w:proofErr w:type="gramEnd"/>
      <w:r w:rsidRPr="005C2C4A">
        <w:rPr>
          <w:color w:val="0070C0"/>
        </w:rPr>
        <w:t xml:space="preserve"> (1) Biển chỉ dẫn hoặc ký hiệu đơn giản rõ ràng và đúng tiêu chuẩn (2) Vật dụng trang trí đẹp đẽ (3) Bức tranh nổi tiếng, gạch hoa (4) Tấm gương thông thường.</w:t>
      </w:r>
    </w:p>
    <w:p w:rsidR="00EB6112" w:rsidRPr="00EB6112" w:rsidRDefault="00EB6112" w:rsidP="005A5BBF">
      <w:pPr>
        <w:ind w:left="708" w:hangingChars="295" w:hanging="708"/>
      </w:pPr>
      <w:r w:rsidRPr="00EB6112">
        <w:t>67.</w:t>
      </w:r>
      <w:r w:rsidR="005A5BBF">
        <w:t xml:space="preserve"> (2) </w:t>
      </w:r>
      <w:r w:rsidRPr="00EB6112">
        <w:t>對於長照服務機構下列那一項敘述是合宜的？</w:t>
      </w:r>
      <w:r w:rsidRPr="00EB6112">
        <w:sym w:font="Wingdings" w:char="F081"/>
      </w:r>
      <w:r w:rsidRPr="00EB6112">
        <w:t>安養機構可以收容重症或植物人</w:t>
      </w:r>
      <w:r w:rsidRPr="00EB6112">
        <w:sym w:font="Wingdings" w:char="F082"/>
      </w:r>
      <w:r w:rsidRPr="00EB6112">
        <w:t>夜間應裝置夜燈及緊急照明設備</w:t>
      </w:r>
      <w:r w:rsidRPr="00EB6112">
        <w:sym w:font="Wingdings" w:char="F083"/>
      </w:r>
      <w:r w:rsidRPr="00EB6112">
        <w:t>不必有逃生設備，但需有足夠的人力將住民移到安全地方</w:t>
      </w:r>
      <w:r w:rsidRPr="00EB6112">
        <w:sym w:font="Wingdings" w:char="F084"/>
      </w:r>
      <w:r w:rsidRPr="00EB6112">
        <w:t>建築物整年都用中央空調，無通風不良之虞。</w:t>
      </w:r>
    </w:p>
    <w:p w:rsidR="00EB6112" w:rsidRPr="005C2C4A" w:rsidRDefault="00EB6112" w:rsidP="00EB6112">
      <w:pPr>
        <w:ind w:leftChars="295" w:left="708"/>
        <w:rPr>
          <w:color w:val="0070C0"/>
        </w:rPr>
      </w:pPr>
      <w:r w:rsidRPr="005C2C4A">
        <w:rPr>
          <w:color w:val="0070C0"/>
        </w:rPr>
        <w:t xml:space="preserve">Mô tả nào dưới đây về cơ sở chăm sóc dài hạn là hợp </w:t>
      </w:r>
      <w:proofErr w:type="gramStart"/>
      <w:r w:rsidRPr="005C2C4A">
        <w:rPr>
          <w:color w:val="0070C0"/>
        </w:rPr>
        <w:t>lý ?</w:t>
      </w:r>
      <w:proofErr w:type="gramEnd"/>
      <w:r w:rsidRPr="005C2C4A">
        <w:rPr>
          <w:color w:val="0070C0"/>
        </w:rPr>
        <w:t xml:space="preserve"> (1) Cơ sở an dưỡng có thể thu dung người bệnh nặng hoặc thực vật (2) Ban đêm cần bố trí đèn ngủ và thiết bị chiếu sáng khẩn cấp (3) Không cần có thiết bị thoát hiểm, nhưng cần có đủ nhân lực để di dời cư dân đến nơi an toàn (4) Tòa nhà sử dụng điều hòa trung tâm quanh năm, không có lo lắng về thông gió kém.</w:t>
      </w:r>
    </w:p>
    <w:p w:rsidR="00EB6112" w:rsidRPr="00EB6112" w:rsidRDefault="00EB6112" w:rsidP="005A5BBF">
      <w:pPr>
        <w:ind w:left="708" w:hangingChars="295" w:hanging="708"/>
      </w:pPr>
      <w:r w:rsidRPr="00EB6112">
        <w:t>68.</w:t>
      </w:r>
      <w:r w:rsidR="005A5BBF">
        <w:t xml:space="preserve"> (4) </w:t>
      </w:r>
      <w:r w:rsidRPr="00EB6112">
        <w:t>記錄是醫護專業人員重要工作之一，而照顧服務員留存記錄，下列那一項是不正確的？</w:t>
      </w:r>
      <w:r w:rsidRPr="00EB6112">
        <w:sym w:font="Wingdings" w:char="F081"/>
      </w:r>
      <w:r w:rsidRPr="00EB6112">
        <w:t>提供醫生、護理人員及其他醫療團隊的人員處置時參考的訊息</w:t>
      </w:r>
      <w:r w:rsidRPr="00EB6112">
        <w:sym w:font="Wingdings" w:char="F082"/>
      </w:r>
      <w:proofErr w:type="gramStart"/>
      <w:r w:rsidRPr="00EB6112">
        <w:t>提供給案主</w:t>
      </w:r>
      <w:proofErr w:type="gramEnd"/>
      <w:r w:rsidRPr="00EB6112">
        <w:t>、家人參考</w:t>
      </w:r>
      <w:r w:rsidRPr="00EB6112">
        <w:sym w:font="Wingdings" w:char="F083"/>
      </w:r>
      <w:r w:rsidRPr="00EB6112">
        <w:t>若發生醫療糾紛、保險理賠、犯罪嫌疑、甚或遺囑查證，記錄也是一種法律上的證明文件</w:t>
      </w:r>
      <w:r w:rsidRPr="00EB6112">
        <w:sym w:font="Wingdings" w:char="F084"/>
      </w:r>
      <w:r w:rsidRPr="00EB6112">
        <w:t>毫無意義或用途。</w:t>
      </w:r>
    </w:p>
    <w:p w:rsidR="00EB6112" w:rsidRPr="005C2C4A" w:rsidRDefault="00EB6112" w:rsidP="00EB6112">
      <w:pPr>
        <w:ind w:leftChars="295" w:left="708"/>
        <w:rPr>
          <w:color w:val="0070C0"/>
        </w:rPr>
      </w:pPr>
      <w:r w:rsidRPr="005C2C4A">
        <w:rPr>
          <w:color w:val="0070C0"/>
        </w:rPr>
        <w:t>Hồ sơ là một trong những công việc quan trọng của nhân viên chăm sóc y tế chuyên nghiệp</w:t>
      </w:r>
      <w:proofErr w:type="gramStart"/>
      <w:r w:rsidRPr="005C2C4A">
        <w:rPr>
          <w:color w:val="0070C0"/>
        </w:rPr>
        <w:t>,mục</w:t>
      </w:r>
      <w:proofErr w:type="gramEnd"/>
      <w:r w:rsidRPr="005C2C4A">
        <w:rPr>
          <w:color w:val="0070C0"/>
        </w:rPr>
        <w:t xml:space="preserve"> đích lưu giữ hồ sơ của nhân viên phục vụ chăm sóc nào dưới đây là không đúng ? (1) Cung cấp thông tin tham khảo cho bác sỹ, điều dưỡng, thành viên khác trong đội ngũ y tế khi xử lý (2) Cung cấp cho khách hàng, người nhà khách hàng tham khảo (3) Nếu xảy ra tranh chấp trong điều trị y tế, bồi thường bảo hiểm, nghi ngờ phạm tội, thậm chí là chứng thực di chúc, hồ sơ là một tài liệu chứng minh về pháp luật (4) Không hề có ý nghĩa hoặc mục đích gì.</w:t>
      </w:r>
    </w:p>
    <w:p w:rsidR="00EB6112" w:rsidRPr="00EB6112" w:rsidRDefault="00EB6112" w:rsidP="005A5BBF">
      <w:pPr>
        <w:ind w:left="708" w:hangingChars="295" w:hanging="708"/>
      </w:pPr>
      <w:r w:rsidRPr="00EB6112">
        <w:t>69.</w:t>
      </w:r>
      <w:r w:rsidR="005A5BBF">
        <w:t xml:space="preserve"> (2)</w:t>
      </w:r>
      <w:r w:rsidRPr="00EB6112">
        <w:t>（本題</w:t>
      </w:r>
      <w:proofErr w:type="gramStart"/>
      <w:r w:rsidRPr="00EB6112">
        <w:t>刪</w:t>
      </w:r>
      <w:proofErr w:type="gramEnd"/>
      <w:r w:rsidRPr="00EB6112">
        <w:t>題）照顧服務員因臨時身體不舒服，無法前往案家服務</w:t>
      </w:r>
      <w:proofErr w:type="gramStart"/>
      <w:r w:rsidRPr="00EB6112">
        <w:t>案主時</w:t>
      </w:r>
      <w:proofErr w:type="gramEnd"/>
      <w:r w:rsidRPr="00EB6112">
        <w:t>，應如何處理？</w:t>
      </w:r>
      <w:r w:rsidRPr="00EB6112">
        <w:sym w:font="Wingdings" w:char="F081"/>
      </w:r>
      <w:r w:rsidRPr="00EB6112">
        <w:t>私下委請其他同事代為照顧</w:t>
      </w:r>
      <w:r w:rsidRPr="00EB6112">
        <w:sym w:font="Wingdings" w:char="F082"/>
      </w:r>
      <w:r w:rsidRPr="00EB6112">
        <w:t>通知所服務的單位，由該單位派請其他服務員代理</w:t>
      </w:r>
      <w:r w:rsidRPr="00EB6112">
        <w:sym w:font="Wingdings" w:char="F083"/>
      </w:r>
      <w:r w:rsidRPr="00EB6112">
        <w:t>不要張揚，不要說</w:t>
      </w:r>
      <w:r w:rsidRPr="00EB6112">
        <w:sym w:font="Wingdings" w:char="F084"/>
      </w:r>
      <w:proofErr w:type="gramStart"/>
      <w:r w:rsidRPr="00EB6112">
        <w:t>向案家</w:t>
      </w:r>
      <w:proofErr w:type="gramEnd"/>
      <w:r w:rsidRPr="00EB6112">
        <w:t>請假，告知無法去照顧即可。</w:t>
      </w:r>
    </w:p>
    <w:p w:rsidR="00EB6112" w:rsidRPr="005C2C4A" w:rsidRDefault="00EB6112" w:rsidP="00EB6112">
      <w:pPr>
        <w:ind w:leftChars="295" w:left="708"/>
        <w:rPr>
          <w:color w:val="0070C0"/>
        </w:rPr>
      </w:pPr>
      <w:r w:rsidRPr="005C2C4A">
        <w:rPr>
          <w:color w:val="0070C0"/>
        </w:rPr>
        <w:t xml:space="preserve">(Đề này bị xóa), Nhân viên phục vụ chăm sóc vì tạm thời cảm thấy sức khỏe yếu mệt, không thể đến nhà phục vụ khách hàng, cần xử lý thế nào? (1) </w:t>
      </w:r>
      <w:proofErr w:type="gramStart"/>
      <w:r w:rsidRPr="005C2C4A">
        <w:rPr>
          <w:color w:val="0070C0"/>
        </w:rPr>
        <w:t>âm</w:t>
      </w:r>
      <w:proofErr w:type="gramEnd"/>
      <w:r w:rsidRPr="005C2C4A">
        <w:rPr>
          <w:color w:val="0070C0"/>
        </w:rPr>
        <w:t xml:space="preserve"> thầm nhờ đồng nghiệp khác thay mình chăm sóc (2) thông báo cho đơn vị, để đơn vị đó cử người khác đến thay (3) không khoe khoang, không cần nói (4) Xin khách hàng cho nghỉ phép, thông báo không thể đến chăm sóc .</w:t>
      </w:r>
    </w:p>
    <w:p w:rsidR="00EB6112" w:rsidRPr="00EB6112" w:rsidRDefault="00EB6112" w:rsidP="00EB6112">
      <w:pPr>
        <w:ind w:leftChars="295" w:left="708"/>
      </w:pPr>
    </w:p>
    <w:p w:rsidR="00C87D8F" w:rsidRPr="00EB6112" w:rsidRDefault="00C87D8F" w:rsidP="00EB6112">
      <w:pPr>
        <w:ind w:leftChars="295" w:left="708"/>
      </w:pPr>
    </w:p>
    <w:sectPr w:rsidR="00C87D8F" w:rsidRPr="00EB6112" w:rsidSect="00132739">
      <w:footerReference w:type="default" r:id="rId7"/>
      <w:pgSz w:w="11910" w:h="16850"/>
      <w:pgMar w:top="1100" w:right="1100" w:bottom="1360" w:left="1140" w:header="0" w:footer="1088" w:gutter="0"/>
      <w:pgNumType w:start="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39" w:rsidRDefault="00132739" w:rsidP="00132739">
      <w:r>
        <w:separator/>
      </w:r>
    </w:p>
  </w:endnote>
  <w:endnote w:type="continuationSeparator" w:id="0">
    <w:p w:rsidR="00132739" w:rsidRDefault="00132739" w:rsidP="0013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55B" w:rsidRDefault="00132739">
    <w:pPr>
      <w:pStyle w:val="a3"/>
      <w:spacing w:line="14" w:lineRule="auto"/>
      <w:rPr>
        <w:sz w:val="20"/>
      </w:rPr>
    </w:pPr>
    <w:r>
      <w:rPr>
        <w:noProof/>
        <w:lang w:eastAsia="zh-TW"/>
      </w:rPr>
      <mc:AlternateContent>
        <mc:Choice Requires="wps">
          <w:drawing>
            <wp:anchor distT="0" distB="0" distL="114300" distR="114300" simplePos="0" relativeHeight="251659264" behindDoc="1" locked="0" layoutInCell="1" allowOverlap="1" wp14:anchorId="2664B5AD" wp14:editId="009A8525">
              <wp:simplePos x="0" y="0"/>
              <wp:positionH relativeFrom="page">
                <wp:posOffset>3376930</wp:posOffset>
              </wp:positionH>
              <wp:positionV relativeFrom="page">
                <wp:posOffset>9812655</wp:posOffset>
              </wp:positionV>
              <wp:extent cx="848360" cy="2101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55B" w:rsidRDefault="00132739">
                          <w:pPr>
                            <w:spacing w:before="91"/>
                            <w:ind w:left="20"/>
                            <w:rPr>
                              <w:rFonts w:ascii="Times New Roman"/>
                              <w:sz w:val="19"/>
                            </w:rPr>
                          </w:pPr>
                          <w:r>
                            <w:rPr>
                              <w:rFonts w:ascii="Times New Roman"/>
                              <w:w w:val="110"/>
                              <w:sz w:val="19"/>
                            </w:rPr>
                            <w:t xml:space="preserve">Page </w:t>
                          </w:r>
                          <w:r>
                            <w:fldChar w:fldCharType="begin"/>
                          </w:r>
                          <w:r>
                            <w:rPr>
                              <w:rFonts w:ascii="Times New Roman"/>
                              <w:w w:val="110"/>
                              <w:sz w:val="19"/>
                            </w:rPr>
                            <w:instrText xml:space="preserve"> PAGE </w:instrText>
                          </w:r>
                          <w:r>
                            <w:fldChar w:fldCharType="separate"/>
                          </w:r>
                          <w:r w:rsidR="00AA6394">
                            <w:rPr>
                              <w:rFonts w:ascii="Times New Roman"/>
                              <w:noProof/>
                              <w:w w:val="110"/>
                              <w:sz w:val="19"/>
                            </w:rPr>
                            <w:t>44</w:t>
                          </w:r>
                          <w:r>
                            <w:fldChar w:fldCharType="end"/>
                          </w:r>
                          <w:r>
                            <w:rPr>
                              <w:rFonts w:ascii="Times New Roman"/>
                              <w:w w:val="110"/>
                              <w:sz w:val="19"/>
                            </w:rPr>
                            <w:t xml:space="preserve"> of 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B5AD" id="_x0000_t202" coordsize="21600,21600" o:spt="202" path="m,l,21600r21600,l21600,xe">
              <v:stroke joinstyle="miter"/>
              <v:path gradientshapeok="t" o:connecttype="rect"/>
            </v:shapetype>
            <v:shape id="Text Box 1" o:spid="_x0000_s1026" type="#_x0000_t202" style="position:absolute;margin-left:265.9pt;margin-top:772.65pt;width:66.8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ZgqQ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" filled="f" stroked="f">
              <v:textbox inset="0,0,0,0">
                <w:txbxContent>
                  <w:p w:rsidR="0054455B" w:rsidRDefault="00132739">
                    <w:pPr>
                      <w:spacing w:before="91"/>
                      <w:ind w:left="20"/>
                      <w:rPr>
                        <w:rFonts w:ascii="Times New Roman"/>
                        <w:sz w:val="19"/>
                      </w:rPr>
                    </w:pPr>
                    <w:r>
                      <w:rPr>
                        <w:rFonts w:ascii="Times New Roman"/>
                        <w:w w:val="110"/>
                        <w:sz w:val="19"/>
                      </w:rPr>
                      <w:t xml:space="preserve">Page </w:t>
                    </w:r>
                    <w:r>
                      <w:fldChar w:fldCharType="begin"/>
                    </w:r>
                    <w:r>
                      <w:rPr>
                        <w:rFonts w:ascii="Times New Roman"/>
                        <w:w w:val="110"/>
                        <w:sz w:val="19"/>
                      </w:rPr>
                      <w:instrText xml:space="preserve"> PAGE </w:instrText>
                    </w:r>
                    <w:r>
                      <w:fldChar w:fldCharType="separate"/>
                    </w:r>
                    <w:r w:rsidR="00AA6394">
                      <w:rPr>
                        <w:rFonts w:ascii="Times New Roman"/>
                        <w:noProof/>
                        <w:w w:val="110"/>
                        <w:sz w:val="19"/>
                      </w:rPr>
                      <w:t>44</w:t>
                    </w:r>
                    <w:r>
                      <w:fldChar w:fldCharType="end"/>
                    </w:r>
                    <w:r>
                      <w:rPr>
                        <w:rFonts w:ascii="Times New Roman"/>
                        <w:w w:val="110"/>
                        <w:sz w:val="19"/>
                      </w:rPr>
                      <w:t xml:space="preserve"> of 42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39" w:rsidRDefault="00132739" w:rsidP="00132739">
      <w:r>
        <w:separator/>
      </w:r>
    </w:p>
  </w:footnote>
  <w:footnote w:type="continuationSeparator" w:id="0">
    <w:p w:rsidR="00132739" w:rsidRDefault="00132739" w:rsidP="0013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7990"/>
    <w:multiLevelType w:val="hybridMultilevel"/>
    <w:tmpl w:val="D8026808"/>
    <w:lvl w:ilvl="0" w:tplc="709EBBD8">
      <w:start w:val="1"/>
      <w:numFmt w:val="decimal"/>
      <w:lvlText w:val="(%1)"/>
      <w:lvlJc w:val="left"/>
      <w:pPr>
        <w:ind w:left="1800" w:hanging="1440"/>
      </w:pPr>
      <w:rPr>
        <w:rFonts w:eastAsia="Arial"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06E74"/>
    <w:multiLevelType w:val="hybridMultilevel"/>
    <w:tmpl w:val="DDC67990"/>
    <w:lvl w:ilvl="0" w:tplc="FB0CA9A6">
      <w:start w:val="98"/>
      <w:numFmt w:val="decimal"/>
      <w:lvlText w:val="%1."/>
      <w:lvlJc w:val="left"/>
      <w:pPr>
        <w:ind w:left="1320" w:hanging="405"/>
      </w:pPr>
      <w:rPr>
        <w:rFonts w:hint="default"/>
        <w:w w:val="119"/>
        <w:lang w:eastAsia="zh-TW"/>
      </w:rPr>
    </w:lvl>
    <w:lvl w:ilvl="1" w:tplc="BF96903A">
      <w:numFmt w:val="bullet"/>
      <w:lvlText w:val="•"/>
      <w:lvlJc w:val="left"/>
      <w:pPr>
        <w:ind w:left="2154" w:hanging="405"/>
      </w:pPr>
      <w:rPr>
        <w:rFonts w:hint="default"/>
      </w:rPr>
    </w:lvl>
    <w:lvl w:ilvl="2" w:tplc="A9CA4886">
      <w:numFmt w:val="bullet"/>
      <w:lvlText w:val="•"/>
      <w:lvlJc w:val="left"/>
      <w:pPr>
        <w:ind w:left="2989" w:hanging="405"/>
      </w:pPr>
      <w:rPr>
        <w:rFonts w:hint="default"/>
      </w:rPr>
    </w:lvl>
    <w:lvl w:ilvl="3" w:tplc="94EED5A8">
      <w:numFmt w:val="bullet"/>
      <w:lvlText w:val="•"/>
      <w:lvlJc w:val="left"/>
      <w:pPr>
        <w:ind w:left="3824" w:hanging="405"/>
      </w:pPr>
      <w:rPr>
        <w:rFonts w:hint="default"/>
      </w:rPr>
    </w:lvl>
    <w:lvl w:ilvl="4" w:tplc="1EE0FD68">
      <w:numFmt w:val="bullet"/>
      <w:lvlText w:val="•"/>
      <w:lvlJc w:val="left"/>
      <w:pPr>
        <w:ind w:left="4659" w:hanging="405"/>
      </w:pPr>
      <w:rPr>
        <w:rFonts w:hint="default"/>
      </w:rPr>
    </w:lvl>
    <w:lvl w:ilvl="5" w:tplc="0B88AA1C">
      <w:numFmt w:val="bullet"/>
      <w:lvlText w:val="•"/>
      <w:lvlJc w:val="left"/>
      <w:pPr>
        <w:ind w:left="5494" w:hanging="405"/>
      </w:pPr>
      <w:rPr>
        <w:rFonts w:hint="default"/>
      </w:rPr>
    </w:lvl>
    <w:lvl w:ilvl="6" w:tplc="7980BDF6">
      <w:numFmt w:val="bullet"/>
      <w:lvlText w:val="•"/>
      <w:lvlJc w:val="left"/>
      <w:pPr>
        <w:ind w:left="6329" w:hanging="405"/>
      </w:pPr>
      <w:rPr>
        <w:rFonts w:hint="default"/>
      </w:rPr>
    </w:lvl>
    <w:lvl w:ilvl="7" w:tplc="3BF20496">
      <w:numFmt w:val="bullet"/>
      <w:lvlText w:val="•"/>
      <w:lvlJc w:val="left"/>
      <w:pPr>
        <w:ind w:left="7164" w:hanging="405"/>
      </w:pPr>
      <w:rPr>
        <w:rFonts w:hint="default"/>
      </w:rPr>
    </w:lvl>
    <w:lvl w:ilvl="8" w:tplc="3BC42ED0">
      <w:numFmt w:val="bullet"/>
      <w:lvlText w:val="•"/>
      <w:lvlJc w:val="left"/>
      <w:pPr>
        <w:ind w:left="7999" w:hanging="405"/>
      </w:pPr>
      <w:rPr>
        <w:rFonts w:hint="default"/>
      </w:rPr>
    </w:lvl>
  </w:abstractNum>
  <w:abstractNum w:abstractNumId="2">
    <w:nsid w:val="20422C33"/>
    <w:multiLevelType w:val="hybridMultilevel"/>
    <w:tmpl w:val="C9B4A3B2"/>
    <w:lvl w:ilvl="0" w:tplc="9604C0A8">
      <w:start w:val="58"/>
      <w:numFmt w:val="decimal"/>
      <w:lvlText w:val="%1"/>
      <w:lvlJc w:val="left"/>
      <w:pPr>
        <w:ind w:left="1244" w:hanging="406"/>
      </w:pPr>
      <w:rPr>
        <w:rFonts w:ascii="Times New Roman" w:eastAsia="Times New Roman" w:hAnsi="Times New Roman" w:cs="Times New Roman" w:hint="default"/>
        <w:w w:val="114"/>
        <w:sz w:val="24"/>
        <w:szCs w:val="24"/>
      </w:rPr>
    </w:lvl>
    <w:lvl w:ilvl="1" w:tplc="69A2FD14">
      <w:numFmt w:val="bullet"/>
      <w:lvlText w:val="•"/>
      <w:lvlJc w:val="left"/>
      <w:pPr>
        <w:ind w:left="2082" w:hanging="406"/>
      </w:pPr>
      <w:rPr>
        <w:rFonts w:hint="default"/>
      </w:rPr>
    </w:lvl>
    <w:lvl w:ilvl="2" w:tplc="6F64C152">
      <w:numFmt w:val="bullet"/>
      <w:lvlText w:val="•"/>
      <w:lvlJc w:val="left"/>
      <w:pPr>
        <w:ind w:left="2925" w:hanging="406"/>
      </w:pPr>
      <w:rPr>
        <w:rFonts w:hint="default"/>
      </w:rPr>
    </w:lvl>
    <w:lvl w:ilvl="3" w:tplc="1726869A">
      <w:numFmt w:val="bullet"/>
      <w:lvlText w:val="•"/>
      <w:lvlJc w:val="left"/>
      <w:pPr>
        <w:ind w:left="3768" w:hanging="406"/>
      </w:pPr>
      <w:rPr>
        <w:rFonts w:hint="default"/>
      </w:rPr>
    </w:lvl>
    <w:lvl w:ilvl="4" w:tplc="4D869F1C">
      <w:numFmt w:val="bullet"/>
      <w:lvlText w:val="•"/>
      <w:lvlJc w:val="left"/>
      <w:pPr>
        <w:ind w:left="4611" w:hanging="406"/>
      </w:pPr>
      <w:rPr>
        <w:rFonts w:hint="default"/>
      </w:rPr>
    </w:lvl>
    <w:lvl w:ilvl="5" w:tplc="906C24BE">
      <w:numFmt w:val="bullet"/>
      <w:lvlText w:val="•"/>
      <w:lvlJc w:val="left"/>
      <w:pPr>
        <w:ind w:left="5454" w:hanging="406"/>
      </w:pPr>
      <w:rPr>
        <w:rFonts w:hint="default"/>
      </w:rPr>
    </w:lvl>
    <w:lvl w:ilvl="6" w:tplc="D7DCA552">
      <w:numFmt w:val="bullet"/>
      <w:lvlText w:val="•"/>
      <w:lvlJc w:val="left"/>
      <w:pPr>
        <w:ind w:left="6297" w:hanging="406"/>
      </w:pPr>
      <w:rPr>
        <w:rFonts w:hint="default"/>
      </w:rPr>
    </w:lvl>
    <w:lvl w:ilvl="7" w:tplc="C6CE6480">
      <w:numFmt w:val="bullet"/>
      <w:lvlText w:val="•"/>
      <w:lvlJc w:val="left"/>
      <w:pPr>
        <w:ind w:left="7140" w:hanging="406"/>
      </w:pPr>
      <w:rPr>
        <w:rFonts w:hint="default"/>
      </w:rPr>
    </w:lvl>
    <w:lvl w:ilvl="8" w:tplc="EA464696">
      <w:numFmt w:val="bullet"/>
      <w:lvlText w:val="•"/>
      <w:lvlJc w:val="left"/>
      <w:pPr>
        <w:ind w:left="7983" w:hanging="406"/>
      </w:pPr>
      <w:rPr>
        <w:rFonts w:hint="default"/>
      </w:rPr>
    </w:lvl>
  </w:abstractNum>
  <w:abstractNum w:abstractNumId="3">
    <w:nsid w:val="219B70F3"/>
    <w:multiLevelType w:val="hybridMultilevel"/>
    <w:tmpl w:val="D2A6E6F8"/>
    <w:lvl w:ilvl="0" w:tplc="4D1A35E2">
      <w:start w:val="1"/>
      <w:numFmt w:val="decimal"/>
      <w:lvlText w:val="%1."/>
      <w:lvlJc w:val="left"/>
      <w:pPr>
        <w:ind w:left="1300" w:hanging="276"/>
        <w:jc w:val="right"/>
      </w:pPr>
      <w:rPr>
        <w:rFonts w:hint="default"/>
        <w:spacing w:val="-1"/>
        <w:w w:val="110"/>
      </w:rPr>
    </w:lvl>
    <w:lvl w:ilvl="1" w:tplc="83083A4E">
      <w:numFmt w:val="bullet"/>
      <w:lvlText w:val="•"/>
      <w:lvlJc w:val="left"/>
      <w:pPr>
        <w:ind w:left="2136" w:hanging="276"/>
      </w:pPr>
      <w:rPr>
        <w:rFonts w:hint="default"/>
      </w:rPr>
    </w:lvl>
    <w:lvl w:ilvl="2" w:tplc="0AB0642A">
      <w:numFmt w:val="bullet"/>
      <w:lvlText w:val="•"/>
      <w:lvlJc w:val="left"/>
      <w:pPr>
        <w:ind w:left="2973" w:hanging="276"/>
      </w:pPr>
      <w:rPr>
        <w:rFonts w:hint="default"/>
      </w:rPr>
    </w:lvl>
    <w:lvl w:ilvl="3" w:tplc="27740408">
      <w:numFmt w:val="bullet"/>
      <w:lvlText w:val="•"/>
      <w:lvlJc w:val="left"/>
      <w:pPr>
        <w:ind w:left="3810" w:hanging="276"/>
      </w:pPr>
      <w:rPr>
        <w:rFonts w:hint="default"/>
      </w:rPr>
    </w:lvl>
    <w:lvl w:ilvl="4" w:tplc="05060308">
      <w:numFmt w:val="bullet"/>
      <w:lvlText w:val="•"/>
      <w:lvlJc w:val="left"/>
      <w:pPr>
        <w:ind w:left="4647" w:hanging="276"/>
      </w:pPr>
      <w:rPr>
        <w:rFonts w:hint="default"/>
      </w:rPr>
    </w:lvl>
    <w:lvl w:ilvl="5" w:tplc="A2922B00">
      <w:numFmt w:val="bullet"/>
      <w:lvlText w:val="•"/>
      <w:lvlJc w:val="left"/>
      <w:pPr>
        <w:ind w:left="5484" w:hanging="276"/>
      </w:pPr>
      <w:rPr>
        <w:rFonts w:hint="default"/>
      </w:rPr>
    </w:lvl>
    <w:lvl w:ilvl="6" w:tplc="0178968E">
      <w:numFmt w:val="bullet"/>
      <w:lvlText w:val="•"/>
      <w:lvlJc w:val="left"/>
      <w:pPr>
        <w:ind w:left="6321" w:hanging="276"/>
      </w:pPr>
      <w:rPr>
        <w:rFonts w:hint="default"/>
      </w:rPr>
    </w:lvl>
    <w:lvl w:ilvl="7" w:tplc="3F787392">
      <w:numFmt w:val="bullet"/>
      <w:lvlText w:val="•"/>
      <w:lvlJc w:val="left"/>
      <w:pPr>
        <w:ind w:left="7158" w:hanging="276"/>
      </w:pPr>
      <w:rPr>
        <w:rFonts w:hint="default"/>
      </w:rPr>
    </w:lvl>
    <w:lvl w:ilvl="8" w:tplc="242E629A">
      <w:numFmt w:val="bullet"/>
      <w:lvlText w:val="•"/>
      <w:lvlJc w:val="left"/>
      <w:pPr>
        <w:ind w:left="7995" w:hanging="276"/>
      </w:pPr>
      <w:rPr>
        <w:rFonts w:hint="default"/>
      </w:rPr>
    </w:lvl>
  </w:abstractNum>
  <w:abstractNum w:abstractNumId="4">
    <w:nsid w:val="27D70FF6"/>
    <w:multiLevelType w:val="hybridMultilevel"/>
    <w:tmpl w:val="E92265B8"/>
    <w:lvl w:ilvl="0" w:tplc="DAB4BA0A">
      <w:start w:val="12"/>
      <w:numFmt w:val="decimal"/>
      <w:lvlText w:val="%1."/>
      <w:lvlJc w:val="left"/>
      <w:pPr>
        <w:ind w:left="1146" w:hanging="400"/>
        <w:jc w:val="right"/>
      </w:pPr>
      <w:rPr>
        <w:rFonts w:hint="default"/>
        <w:w w:val="117"/>
      </w:rPr>
    </w:lvl>
    <w:lvl w:ilvl="1" w:tplc="A1688582">
      <w:numFmt w:val="bullet"/>
      <w:lvlText w:val="•"/>
      <w:lvlJc w:val="left"/>
      <w:pPr>
        <w:ind w:left="1992" w:hanging="400"/>
      </w:pPr>
      <w:rPr>
        <w:rFonts w:hint="default"/>
      </w:rPr>
    </w:lvl>
    <w:lvl w:ilvl="2" w:tplc="3DC4F23E">
      <w:numFmt w:val="bullet"/>
      <w:lvlText w:val="•"/>
      <w:lvlJc w:val="left"/>
      <w:pPr>
        <w:ind w:left="2845" w:hanging="400"/>
      </w:pPr>
      <w:rPr>
        <w:rFonts w:hint="default"/>
      </w:rPr>
    </w:lvl>
    <w:lvl w:ilvl="3" w:tplc="D00ACF04">
      <w:numFmt w:val="bullet"/>
      <w:lvlText w:val="•"/>
      <w:lvlJc w:val="left"/>
      <w:pPr>
        <w:ind w:left="3698" w:hanging="400"/>
      </w:pPr>
      <w:rPr>
        <w:rFonts w:hint="default"/>
      </w:rPr>
    </w:lvl>
    <w:lvl w:ilvl="4" w:tplc="6C66E4BE">
      <w:numFmt w:val="bullet"/>
      <w:lvlText w:val="•"/>
      <w:lvlJc w:val="left"/>
      <w:pPr>
        <w:ind w:left="4551" w:hanging="400"/>
      </w:pPr>
      <w:rPr>
        <w:rFonts w:hint="default"/>
      </w:rPr>
    </w:lvl>
    <w:lvl w:ilvl="5" w:tplc="D1321E94">
      <w:numFmt w:val="bullet"/>
      <w:lvlText w:val="•"/>
      <w:lvlJc w:val="left"/>
      <w:pPr>
        <w:ind w:left="5404" w:hanging="400"/>
      </w:pPr>
      <w:rPr>
        <w:rFonts w:hint="default"/>
      </w:rPr>
    </w:lvl>
    <w:lvl w:ilvl="6" w:tplc="870EBBBA">
      <w:numFmt w:val="bullet"/>
      <w:lvlText w:val="•"/>
      <w:lvlJc w:val="left"/>
      <w:pPr>
        <w:ind w:left="6257" w:hanging="400"/>
      </w:pPr>
      <w:rPr>
        <w:rFonts w:hint="default"/>
      </w:rPr>
    </w:lvl>
    <w:lvl w:ilvl="7" w:tplc="5518D656">
      <w:numFmt w:val="bullet"/>
      <w:lvlText w:val="•"/>
      <w:lvlJc w:val="left"/>
      <w:pPr>
        <w:ind w:left="7110" w:hanging="400"/>
      </w:pPr>
      <w:rPr>
        <w:rFonts w:hint="default"/>
      </w:rPr>
    </w:lvl>
    <w:lvl w:ilvl="8" w:tplc="5BB822FA">
      <w:numFmt w:val="bullet"/>
      <w:lvlText w:val="•"/>
      <w:lvlJc w:val="left"/>
      <w:pPr>
        <w:ind w:left="7963" w:hanging="400"/>
      </w:pPr>
      <w:rPr>
        <w:rFonts w:hint="default"/>
      </w:rPr>
    </w:lvl>
  </w:abstractNum>
  <w:abstractNum w:abstractNumId="5">
    <w:nsid w:val="28033F06"/>
    <w:multiLevelType w:val="hybridMultilevel"/>
    <w:tmpl w:val="2E18BE20"/>
    <w:lvl w:ilvl="0" w:tplc="74242888">
      <w:start w:val="60"/>
      <w:numFmt w:val="decimal"/>
      <w:lvlText w:val="%1."/>
      <w:lvlJc w:val="left"/>
      <w:pPr>
        <w:ind w:left="1229" w:hanging="420"/>
        <w:jc w:val="right"/>
      </w:pPr>
      <w:rPr>
        <w:rFonts w:hint="default"/>
        <w:w w:val="109"/>
      </w:rPr>
    </w:lvl>
    <w:lvl w:ilvl="1" w:tplc="7458C61A">
      <w:numFmt w:val="bullet"/>
      <w:lvlText w:val="•"/>
      <w:lvlJc w:val="left"/>
      <w:pPr>
        <w:ind w:left="2064" w:hanging="420"/>
      </w:pPr>
      <w:rPr>
        <w:rFonts w:hint="default"/>
      </w:rPr>
    </w:lvl>
    <w:lvl w:ilvl="2" w:tplc="50D671A0">
      <w:numFmt w:val="bullet"/>
      <w:lvlText w:val="•"/>
      <w:lvlJc w:val="left"/>
      <w:pPr>
        <w:ind w:left="2909" w:hanging="420"/>
      </w:pPr>
      <w:rPr>
        <w:rFonts w:hint="default"/>
      </w:rPr>
    </w:lvl>
    <w:lvl w:ilvl="3" w:tplc="A2EA7A8A">
      <w:numFmt w:val="bullet"/>
      <w:lvlText w:val="•"/>
      <w:lvlJc w:val="left"/>
      <w:pPr>
        <w:ind w:left="3754" w:hanging="420"/>
      </w:pPr>
      <w:rPr>
        <w:rFonts w:hint="default"/>
      </w:rPr>
    </w:lvl>
    <w:lvl w:ilvl="4" w:tplc="734CB89C">
      <w:numFmt w:val="bullet"/>
      <w:lvlText w:val="•"/>
      <w:lvlJc w:val="left"/>
      <w:pPr>
        <w:ind w:left="4599" w:hanging="420"/>
      </w:pPr>
      <w:rPr>
        <w:rFonts w:hint="default"/>
      </w:rPr>
    </w:lvl>
    <w:lvl w:ilvl="5" w:tplc="A8C64AAC">
      <w:numFmt w:val="bullet"/>
      <w:lvlText w:val="•"/>
      <w:lvlJc w:val="left"/>
      <w:pPr>
        <w:ind w:left="5444" w:hanging="420"/>
      </w:pPr>
      <w:rPr>
        <w:rFonts w:hint="default"/>
      </w:rPr>
    </w:lvl>
    <w:lvl w:ilvl="6" w:tplc="239A1DAE">
      <w:numFmt w:val="bullet"/>
      <w:lvlText w:val="•"/>
      <w:lvlJc w:val="left"/>
      <w:pPr>
        <w:ind w:left="6289" w:hanging="420"/>
      </w:pPr>
      <w:rPr>
        <w:rFonts w:hint="default"/>
      </w:rPr>
    </w:lvl>
    <w:lvl w:ilvl="7" w:tplc="FAAAF950">
      <w:numFmt w:val="bullet"/>
      <w:lvlText w:val="•"/>
      <w:lvlJc w:val="left"/>
      <w:pPr>
        <w:ind w:left="7134" w:hanging="420"/>
      </w:pPr>
      <w:rPr>
        <w:rFonts w:hint="default"/>
      </w:rPr>
    </w:lvl>
    <w:lvl w:ilvl="8" w:tplc="3AAC6C74">
      <w:numFmt w:val="bullet"/>
      <w:lvlText w:val="•"/>
      <w:lvlJc w:val="left"/>
      <w:pPr>
        <w:ind w:left="7979" w:hanging="420"/>
      </w:pPr>
      <w:rPr>
        <w:rFonts w:hint="default"/>
      </w:rPr>
    </w:lvl>
  </w:abstractNum>
  <w:abstractNum w:abstractNumId="6">
    <w:nsid w:val="2F9932BE"/>
    <w:multiLevelType w:val="hybridMultilevel"/>
    <w:tmpl w:val="E3C6E29C"/>
    <w:lvl w:ilvl="0" w:tplc="00A4DFD8">
      <w:start w:val="19"/>
      <w:numFmt w:val="decimal"/>
      <w:lvlText w:val="%1."/>
      <w:lvlJc w:val="left"/>
      <w:pPr>
        <w:ind w:left="536" w:hanging="396"/>
        <w:jc w:val="right"/>
      </w:pPr>
      <w:rPr>
        <w:rFonts w:hint="default"/>
        <w:w w:val="118"/>
      </w:rPr>
    </w:lvl>
    <w:lvl w:ilvl="1" w:tplc="E56286FC">
      <w:numFmt w:val="bullet"/>
      <w:lvlText w:val="•"/>
      <w:lvlJc w:val="left"/>
      <w:pPr>
        <w:ind w:left="1320" w:hanging="396"/>
      </w:pPr>
      <w:rPr>
        <w:rFonts w:hint="default"/>
      </w:rPr>
    </w:lvl>
    <w:lvl w:ilvl="2" w:tplc="FC668DB8">
      <w:numFmt w:val="bullet"/>
      <w:lvlText w:val="•"/>
      <w:lvlJc w:val="left"/>
      <w:pPr>
        <w:ind w:left="2247" w:hanging="396"/>
      </w:pPr>
      <w:rPr>
        <w:rFonts w:hint="default"/>
      </w:rPr>
    </w:lvl>
    <w:lvl w:ilvl="3" w:tplc="2E54C822">
      <w:numFmt w:val="bullet"/>
      <w:lvlText w:val="•"/>
      <w:lvlJc w:val="left"/>
      <w:pPr>
        <w:ind w:left="3175" w:hanging="396"/>
      </w:pPr>
      <w:rPr>
        <w:rFonts w:hint="default"/>
      </w:rPr>
    </w:lvl>
    <w:lvl w:ilvl="4" w:tplc="7688E4C2">
      <w:numFmt w:val="bullet"/>
      <w:lvlText w:val="•"/>
      <w:lvlJc w:val="left"/>
      <w:pPr>
        <w:ind w:left="4102" w:hanging="396"/>
      </w:pPr>
      <w:rPr>
        <w:rFonts w:hint="default"/>
      </w:rPr>
    </w:lvl>
    <w:lvl w:ilvl="5" w:tplc="ADCACB3A">
      <w:numFmt w:val="bullet"/>
      <w:lvlText w:val="•"/>
      <w:lvlJc w:val="left"/>
      <w:pPr>
        <w:ind w:left="5030" w:hanging="396"/>
      </w:pPr>
      <w:rPr>
        <w:rFonts w:hint="default"/>
      </w:rPr>
    </w:lvl>
    <w:lvl w:ilvl="6" w:tplc="0F0A6A04">
      <w:numFmt w:val="bullet"/>
      <w:lvlText w:val="•"/>
      <w:lvlJc w:val="left"/>
      <w:pPr>
        <w:ind w:left="5958" w:hanging="396"/>
      </w:pPr>
      <w:rPr>
        <w:rFonts w:hint="default"/>
      </w:rPr>
    </w:lvl>
    <w:lvl w:ilvl="7" w:tplc="89E0C090">
      <w:numFmt w:val="bullet"/>
      <w:lvlText w:val="•"/>
      <w:lvlJc w:val="left"/>
      <w:pPr>
        <w:ind w:left="6885" w:hanging="396"/>
      </w:pPr>
      <w:rPr>
        <w:rFonts w:hint="default"/>
      </w:rPr>
    </w:lvl>
    <w:lvl w:ilvl="8" w:tplc="E0047A74">
      <w:numFmt w:val="bullet"/>
      <w:lvlText w:val="•"/>
      <w:lvlJc w:val="left"/>
      <w:pPr>
        <w:ind w:left="7813" w:hanging="396"/>
      </w:pPr>
      <w:rPr>
        <w:rFonts w:hint="default"/>
      </w:rPr>
    </w:lvl>
  </w:abstractNum>
  <w:abstractNum w:abstractNumId="7">
    <w:nsid w:val="35D73624"/>
    <w:multiLevelType w:val="hybridMultilevel"/>
    <w:tmpl w:val="DBA60C8A"/>
    <w:lvl w:ilvl="0" w:tplc="A1AE1ABA">
      <w:start w:val="1"/>
      <w:numFmt w:val="decimal"/>
      <w:lvlText w:val="(%1)"/>
      <w:lvlJc w:val="left"/>
      <w:pPr>
        <w:ind w:left="1800" w:hanging="1440"/>
      </w:pPr>
      <w:rPr>
        <w:rFonts w:eastAsia="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605AD"/>
    <w:multiLevelType w:val="hybridMultilevel"/>
    <w:tmpl w:val="C418594A"/>
    <w:lvl w:ilvl="0" w:tplc="D2D24AB6">
      <w:start w:val="55"/>
      <w:numFmt w:val="decimal"/>
      <w:lvlText w:val="%1."/>
      <w:lvlJc w:val="left"/>
      <w:pPr>
        <w:ind w:left="1283" w:hanging="414"/>
      </w:pPr>
      <w:rPr>
        <w:rFonts w:hint="default"/>
        <w:w w:val="102"/>
      </w:rPr>
    </w:lvl>
    <w:lvl w:ilvl="1" w:tplc="898098F4">
      <w:numFmt w:val="bullet"/>
      <w:lvlText w:val="•"/>
      <w:lvlJc w:val="left"/>
      <w:pPr>
        <w:ind w:left="2118" w:hanging="414"/>
      </w:pPr>
      <w:rPr>
        <w:rFonts w:hint="default"/>
      </w:rPr>
    </w:lvl>
    <w:lvl w:ilvl="2" w:tplc="3F7AA806">
      <w:numFmt w:val="bullet"/>
      <w:lvlText w:val="•"/>
      <w:lvlJc w:val="left"/>
      <w:pPr>
        <w:ind w:left="2957" w:hanging="414"/>
      </w:pPr>
      <w:rPr>
        <w:rFonts w:hint="default"/>
      </w:rPr>
    </w:lvl>
    <w:lvl w:ilvl="3" w:tplc="6B6CA96E">
      <w:numFmt w:val="bullet"/>
      <w:lvlText w:val="•"/>
      <w:lvlJc w:val="left"/>
      <w:pPr>
        <w:ind w:left="3796" w:hanging="414"/>
      </w:pPr>
      <w:rPr>
        <w:rFonts w:hint="default"/>
      </w:rPr>
    </w:lvl>
    <w:lvl w:ilvl="4" w:tplc="4ADEA518">
      <w:numFmt w:val="bullet"/>
      <w:lvlText w:val="•"/>
      <w:lvlJc w:val="left"/>
      <w:pPr>
        <w:ind w:left="4635" w:hanging="414"/>
      </w:pPr>
      <w:rPr>
        <w:rFonts w:hint="default"/>
      </w:rPr>
    </w:lvl>
    <w:lvl w:ilvl="5" w:tplc="05AAC9BC">
      <w:numFmt w:val="bullet"/>
      <w:lvlText w:val="•"/>
      <w:lvlJc w:val="left"/>
      <w:pPr>
        <w:ind w:left="5474" w:hanging="414"/>
      </w:pPr>
      <w:rPr>
        <w:rFonts w:hint="default"/>
      </w:rPr>
    </w:lvl>
    <w:lvl w:ilvl="6" w:tplc="CD1090EC">
      <w:numFmt w:val="bullet"/>
      <w:lvlText w:val="•"/>
      <w:lvlJc w:val="left"/>
      <w:pPr>
        <w:ind w:left="6313" w:hanging="414"/>
      </w:pPr>
      <w:rPr>
        <w:rFonts w:hint="default"/>
      </w:rPr>
    </w:lvl>
    <w:lvl w:ilvl="7" w:tplc="3350FB76">
      <w:numFmt w:val="bullet"/>
      <w:lvlText w:val="•"/>
      <w:lvlJc w:val="left"/>
      <w:pPr>
        <w:ind w:left="7152" w:hanging="414"/>
      </w:pPr>
      <w:rPr>
        <w:rFonts w:hint="default"/>
      </w:rPr>
    </w:lvl>
    <w:lvl w:ilvl="8" w:tplc="AAFCFC9A">
      <w:numFmt w:val="bullet"/>
      <w:lvlText w:val="•"/>
      <w:lvlJc w:val="left"/>
      <w:pPr>
        <w:ind w:left="7991" w:hanging="414"/>
      </w:pPr>
      <w:rPr>
        <w:rFonts w:hint="default"/>
      </w:rPr>
    </w:lvl>
  </w:abstractNum>
  <w:abstractNum w:abstractNumId="9">
    <w:nsid w:val="563F7055"/>
    <w:multiLevelType w:val="hybridMultilevel"/>
    <w:tmpl w:val="AFD0323C"/>
    <w:lvl w:ilvl="0" w:tplc="BB08C2B2">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0">
    <w:nsid w:val="655B21EC"/>
    <w:multiLevelType w:val="hybridMultilevel"/>
    <w:tmpl w:val="97E0F1DC"/>
    <w:lvl w:ilvl="0" w:tplc="52482F6C">
      <w:start w:val="1"/>
      <w:numFmt w:val="decimal"/>
      <w:lvlText w:val="(%1)"/>
      <w:lvlJc w:val="left"/>
      <w:pPr>
        <w:ind w:left="1652" w:hanging="360"/>
      </w:pPr>
      <w:rPr>
        <w:rFonts w:hint="default"/>
        <w:w w:val="110"/>
      </w:rPr>
    </w:lvl>
    <w:lvl w:ilvl="1" w:tplc="04090019" w:tentative="1">
      <w:start w:val="1"/>
      <w:numFmt w:val="lowerLetter"/>
      <w:lvlText w:val="%2."/>
      <w:lvlJc w:val="left"/>
      <w:pPr>
        <w:ind w:left="2372" w:hanging="360"/>
      </w:pPr>
    </w:lvl>
    <w:lvl w:ilvl="2" w:tplc="0409001B" w:tentative="1">
      <w:start w:val="1"/>
      <w:numFmt w:val="lowerRoman"/>
      <w:lvlText w:val="%3."/>
      <w:lvlJc w:val="right"/>
      <w:pPr>
        <w:ind w:left="3092" w:hanging="180"/>
      </w:pPr>
    </w:lvl>
    <w:lvl w:ilvl="3" w:tplc="0409000F" w:tentative="1">
      <w:start w:val="1"/>
      <w:numFmt w:val="decimal"/>
      <w:lvlText w:val="%4."/>
      <w:lvlJc w:val="left"/>
      <w:pPr>
        <w:ind w:left="3812" w:hanging="360"/>
      </w:pPr>
    </w:lvl>
    <w:lvl w:ilvl="4" w:tplc="04090019" w:tentative="1">
      <w:start w:val="1"/>
      <w:numFmt w:val="lowerLetter"/>
      <w:lvlText w:val="%5."/>
      <w:lvlJc w:val="left"/>
      <w:pPr>
        <w:ind w:left="4532" w:hanging="360"/>
      </w:pPr>
    </w:lvl>
    <w:lvl w:ilvl="5" w:tplc="0409001B" w:tentative="1">
      <w:start w:val="1"/>
      <w:numFmt w:val="lowerRoman"/>
      <w:lvlText w:val="%6."/>
      <w:lvlJc w:val="right"/>
      <w:pPr>
        <w:ind w:left="5252" w:hanging="180"/>
      </w:pPr>
    </w:lvl>
    <w:lvl w:ilvl="6" w:tplc="0409000F" w:tentative="1">
      <w:start w:val="1"/>
      <w:numFmt w:val="decimal"/>
      <w:lvlText w:val="%7."/>
      <w:lvlJc w:val="left"/>
      <w:pPr>
        <w:ind w:left="5972" w:hanging="360"/>
      </w:pPr>
    </w:lvl>
    <w:lvl w:ilvl="7" w:tplc="04090019" w:tentative="1">
      <w:start w:val="1"/>
      <w:numFmt w:val="lowerLetter"/>
      <w:lvlText w:val="%8."/>
      <w:lvlJc w:val="left"/>
      <w:pPr>
        <w:ind w:left="6692" w:hanging="360"/>
      </w:pPr>
    </w:lvl>
    <w:lvl w:ilvl="8" w:tplc="0409001B" w:tentative="1">
      <w:start w:val="1"/>
      <w:numFmt w:val="lowerRoman"/>
      <w:lvlText w:val="%9."/>
      <w:lvlJc w:val="right"/>
      <w:pPr>
        <w:ind w:left="7412" w:hanging="180"/>
      </w:pPr>
    </w:lvl>
  </w:abstractNum>
  <w:num w:numId="1">
    <w:abstractNumId w:val="5"/>
  </w:num>
  <w:num w:numId="2">
    <w:abstractNumId w:val="2"/>
  </w:num>
  <w:num w:numId="3">
    <w:abstractNumId w:val="8"/>
  </w:num>
  <w:num w:numId="4">
    <w:abstractNumId w:val="6"/>
  </w:num>
  <w:num w:numId="5">
    <w:abstractNumId w:val="4"/>
  </w:num>
  <w:num w:numId="6">
    <w:abstractNumId w:val="3"/>
  </w:num>
  <w:num w:numId="7">
    <w:abstractNumId w:val="1"/>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12"/>
    <w:rsid w:val="00132739"/>
    <w:rsid w:val="00147BEB"/>
    <w:rsid w:val="005A5BBF"/>
    <w:rsid w:val="005C2C4A"/>
    <w:rsid w:val="00654612"/>
    <w:rsid w:val="00A63548"/>
    <w:rsid w:val="00AA6394"/>
    <w:rsid w:val="00C87D8F"/>
    <w:rsid w:val="00D13F2F"/>
    <w:rsid w:val="00EB6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23BF78E-0702-4186-BDE6-2F531FE6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B611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B6112"/>
    <w:pPr>
      <w:autoSpaceDE w:val="0"/>
      <w:autoSpaceDN w:val="0"/>
    </w:pPr>
    <w:rPr>
      <w:rFonts w:ascii="細明體_HKSCS" w:eastAsia="細明體_HKSCS" w:hAnsi="細明體_HKSCS" w:cs="細明體_HKSCS"/>
      <w:kern w:val="0"/>
      <w:sz w:val="22"/>
      <w:lang w:eastAsia="en-US"/>
    </w:rPr>
  </w:style>
  <w:style w:type="character" w:customStyle="1" w:styleId="a4">
    <w:name w:val="本文 字元"/>
    <w:basedOn w:val="a0"/>
    <w:link w:val="a3"/>
    <w:uiPriority w:val="1"/>
    <w:rsid w:val="00EB6112"/>
    <w:rPr>
      <w:rFonts w:ascii="細明體_HKSCS" w:eastAsia="細明體_HKSCS" w:hAnsi="細明體_HKSCS" w:cs="細明體_HKSCS"/>
      <w:kern w:val="0"/>
      <w:sz w:val="22"/>
      <w:lang w:eastAsia="en-US"/>
    </w:rPr>
  </w:style>
  <w:style w:type="paragraph" w:styleId="a5">
    <w:name w:val="Title"/>
    <w:basedOn w:val="a"/>
    <w:link w:val="a6"/>
    <w:uiPriority w:val="1"/>
    <w:qFormat/>
    <w:rsid w:val="00EB6112"/>
    <w:pPr>
      <w:autoSpaceDE w:val="0"/>
      <w:autoSpaceDN w:val="0"/>
      <w:spacing w:line="1442" w:lineRule="exact"/>
    </w:pPr>
    <w:rPr>
      <w:rFonts w:ascii="細明體_HKSCS" w:eastAsia="細明體_HKSCS" w:hAnsi="細明體_HKSCS" w:cs="細明體_HKSCS"/>
      <w:kern w:val="0"/>
      <w:sz w:val="144"/>
      <w:szCs w:val="144"/>
      <w:lang w:eastAsia="en-US"/>
    </w:rPr>
  </w:style>
  <w:style w:type="character" w:customStyle="1" w:styleId="a6">
    <w:name w:val="標題 字元"/>
    <w:basedOn w:val="a0"/>
    <w:link w:val="a5"/>
    <w:uiPriority w:val="1"/>
    <w:rsid w:val="00EB6112"/>
    <w:rPr>
      <w:rFonts w:ascii="細明體_HKSCS" w:eastAsia="細明體_HKSCS" w:hAnsi="細明體_HKSCS" w:cs="細明體_HKSCS"/>
      <w:kern w:val="0"/>
      <w:sz w:val="144"/>
      <w:szCs w:val="144"/>
      <w:lang w:eastAsia="en-US"/>
    </w:rPr>
  </w:style>
  <w:style w:type="paragraph" w:styleId="a7">
    <w:name w:val="List Paragraph"/>
    <w:basedOn w:val="a"/>
    <w:uiPriority w:val="1"/>
    <w:qFormat/>
    <w:rsid w:val="00EB6112"/>
    <w:pPr>
      <w:autoSpaceDE w:val="0"/>
      <w:autoSpaceDN w:val="0"/>
      <w:spacing w:before="46"/>
      <w:ind w:left="1124" w:hanging="933"/>
    </w:pPr>
    <w:rPr>
      <w:rFonts w:ascii="細明體_HKSCS" w:eastAsia="細明體_HKSCS" w:hAnsi="細明體_HKSCS" w:cs="細明體_HKSCS"/>
      <w:kern w:val="0"/>
      <w:sz w:val="22"/>
      <w:lang w:eastAsia="en-US"/>
    </w:rPr>
  </w:style>
  <w:style w:type="paragraph" w:customStyle="1" w:styleId="TableParagraph">
    <w:name w:val="Table Paragraph"/>
    <w:basedOn w:val="a"/>
    <w:uiPriority w:val="1"/>
    <w:qFormat/>
    <w:rsid w:val="00EB6112"/>
    <w:pPr>
      <w:autoSpaceDE w:val="0"/>
      <w:autoSpaceDN w:val="0"/>
    </w:pPr>
    <w:rPr>
      <w:rFonts w:ascii="細明體_HKSCS" w:eastAsia="細明體_HKSCS" w:hAnsi="細明體_HKSCS" w:cs="細明體_HKSCS"/>
      <w:kern w:val="0"/>
      <w:sz w:val="22"/>
      <w:lang w:eastAsia="en-US"/>
    </w:rPr>
  </w:style>
  <w:style w:type="paragraph" w:styleId="a8">
    <w:name w:val="header"/>
    <w:basedOn w:val="a"/>
    <w:link w:val="a9"/>
    <w:uiPriority w:val="99"/>
    <w:unhideWhenUsed/>
    <w:rsid w:val="00EB6112"/>
    <w:pPr>
      <w:tabs>
        <w:tab w:val="center" w:pos="4153"/>
        <w:tab w:val="right" w:pos="8306"/>
      </w:tabs>
      <w:autoSpaceDE w:val="0"/>
      <w:autoSpaceDN w:val="0"/>
      <w:snapToGrid w:val="0"/>
    </w:pPr>
    <w:rPr>
      <w:rFonts w:ascii="細明體_HKSCS" w:eastAsia="細明體_HKSCS" w:hAnsi="細明體_HKSCS" w:cs="細明體_HKSCS"/>
      <w:kern w:val="0"/>
      <w:sz w:val="20"/>
      <w:szCs w:val="20"/>
      <w:lang w:eastAsia="en-US"/>
    </w:rPr>
  </w:style>
  <w:style w:type="character" w:customStyle="1" w:styleId="a9">
    <w:name w:val="頁首 字元"/>
    <w:basedOn w:val="a0"/>
    <w:link w:val="a8"/>
    <w:uiPriority w:val="99"/>
    <w:rsid w:val="00EB6112"/>
    <w:rPr>
      <w:rFonts w:ascii="細明體_HKSCS" w:eastAsia="細明體_HKSCS" w:hAnsi="細明體_HKSCS" w:cs="細明體_HKSCS"/>
      <w:kern w:val="0"/>
      <w:sz w:val="20"/>
      <w:szCs w:val="20"/>
      <w:lang w:eastAsia="en-US"/>
    </w:rPr>
  </w:style>
  <w:style w:type="paragraph" w:styleId="aa">
    <w:name w:val="footer"/>
    <w:basedOn w:val="a"/>
    <w:link w:val="ab"/>
    <w:uiPriority w:val="99"/>
    <w:unhideWhenUsed/>
    <w:rsid w:val="00EB6112"/>
    <w:pPr>
      <w:tabs>
        <w:tab w:val="center" w:pos="4153"/>
        <w:tab w:val="right" w:pos="8306"/>
      </w:tabs>
      <w:autoSpaceDE w:val="0"/>
      <w:autoSpaceDN w:val="0"/>
      <w:snapToGrid w:val="0"/>
    </w:pPr>
    <w:rPr>
      <w:rFonts w:ascii="細明體_HKSCS" w:eastAsia="細明體_HKSCS" w:hAnsi="細明體_HKSCS" w:cs="細明體_HKSCS"/>
      <w:kern w:val="0"/>
      <w:sz w:val="20"/>
      <w:szCs w:val="20"/>
      <w:lang w:eastAsia="en-US"/>
    </w:rPr>
  </w:style>
  <w:style w:type="character" w:customStyle="1" w:styleId="ab">
    <w:name w:val="頁尾 字元"/>
    <w:basedOn w:val="a0"/>
    <w:link w:val="aa"/>
    <w:uiPriority w:val="99"/>
    <w:rsid w:val="00EB6112"/>
    <w:rPr>
      <w:rFonts w:ascii="細明體_HKSCS" w:eastAsia="細明體_HKSCS" w:hAnsi="細明體_HKSCS" w:cs="細明體_HKSCS"/>
      <w:kern w:val="0"/>
      <w:sz w:val="20"/>
      <w:szCs w:val="20"/>
      <w:lang w:eastAsia="en-US"/>
    </w:rPr>
  </w:style>
  <w:style w:type="paragraph" w:styleId="ac">
    <w:name w:val="No Spacing"/>
    <w:uiPriority w:val="1"/>
    <w:qFormat/>
    <w:rsid w:val="00EB6112"/>
    <w:pPr>
      <w:widowControl w:val="0"/>
      <w:autoSpaceDE w:val="0"/>
      <w:autoSpaceDN w:val="0"/>
    </w:pPr>
    <w:rPr>
      <w:rFonts w:ascii="細明體_HKSCS" w:eastAsia="細明體_HKSCS" w:hAnsi="細明體_HKSCS" w:cs="細明體_HKS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4230</Words>
  <Characters>24112</Characters>
  <Application>Microsoft Office Word</Application>
  <DocSecurity>0</DocSecurity>
  <Lines>200</Lines>
  <Paragraphs>56</Paragraphs>
  <ScaleCrop>false</ScaleCrop>
  <Company/>
  <LinksUpToDate>false</LinksUpToDate>
  <CharactersWithSpaces>28286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2022-03-31T03:36:00Z</dcterms:created>
  <dcterms:modified xsi:type="dcterms:W3CDTF">2022-04-12T06:45:00Z</dcterms:modified>
</cp:coreProperties>
</file>