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DA0FC1" w:rsidRPr="00DA0FC1">
        <w:trPr>
          <w:tblCellSpacing w:w="0" w:type="dxa"/>
          <w:jc w:val="center"/>
        </w:trPr>
        <w:tc>
          <w:tcPr>
            <w:tcW w:w="0" w:type="auto"/>
            <w:hideMark/>
          </w:tcPr>
          <w:p w:rsidR="00DA0FC1" w:rsidRPr="00DA0FC1" w:rsidRDefault="00DA0FC1" w:rsidP="00DA0FC1">
            <w:pPr>
              <w:widowControl/>
              <w:spacing w:line="360" w:lineRule="atLeast"/>
              <w:jc w:val="center"/>
              <w:rPr>
                <w:rFonts w:ascii="sөũ" w:eastAsia="新細明體" w:hAnsi="sөũ" w:cs="新細明體"/>
                <w:color w:val="000000"/>
                <w:spacing w:val="30"/>
                <w:kern w:val="0"/>
                <w:szCs w:val="24"/>
              </w:rPr>
            </w:pPr>
            <w:r w:rsidRPr="00DA0FC1">
              <w:rPr>
                <w:rFonts w:ascii="sөũ" w:eastAsia="新細明體" w:hAnsi="sөũ" w:cs="新細明體"/>
                <w:b/>
                <w:bCs/>
                <w:color w:val="000000"/>
                <w:spacing w:val="30"/>
                <w:kern w:val="0"/>
                <w:szCs w:val="24"/>
              </w:rPr>
              <w:t>動物用藥廠優良藥品製造標準追蹤檢查作業要點</w:t>
            </w:r>
            <w:r w:rsidRPr="00DA0FC1">
              <w:rPr>
                <w:rFonts w:ascii="sөũ" w:eastAsia="新細明體" w:hAnsi="sөũ" w:cs="新細明體"/>
                <w:b/>
                <w:bCs/>
                <w:color w:val="000000"/>
                <w:spacing w:val="30"/>
                <w:kern w:val="0"/>
                <w:szCs w:val="24"/>
              </w:rPr>
              <w:t xml:space="preserve"> </w:t>
            </w:r>
          </w:p>
        </w:tc>
      </w:tr>
      <w:tr w:rsidR="00DA0FC1" w:rsidRPr="00DA0FC1">
        <w:trPr>
          <w:tblCellSpacing w:w="0" w:type="dxa"/>
          <w:jc w:val="center"/>
        </w:trPr>
        <w:tc>
          <w:tcPr>
            <w:tcW w:w="0" w:type="auto"/>
            <w:hideMark/>
          </w:tcPr>
          <w:tbl>
            <w:tblPr>
              <w:tblW w:w="5000" w:type="pct"/>
              <w:tblCellMar>
                <w:top w:w="45" w:type="dxa"/>
                <w:left w:w="45" w:type="dxa"/>
                <w:bottom w:w="45" w:type="dxa"/>
                <w:right w:w="45" w:type="dxa"/>
              </w:tblCellMar>
              <w:tblLook w:val="04A0"/>
            </w:tblPr>
            <w:tblGrid>
              <w:gridCol w:w="8140"/>
            </w:tblGrid>
            <w:tr w:rsidR="00DA0FC1" w:rsidRPr="00DA0FC1">
              <w:tc>
                <w:tcPr>
                  <w:tcW w:w="0" w:type="auto"/>
                  <w:tcBorders>
                    <w:top w:val="nil"/>
                    <w:left w:val="nil"/>
                    <w:bottom w:val="nil"/>
                    <w:right w:val="nil"/>
                  </w:tcBorders>
                  <w:shd w:val="clear" w:color="auto" w:fill="FFFFFF"/>
                  <w:vAlign w:val="center"/>
                  <w:hideMark/>
                </w:tcPr>
                <w:p w:rsidR="00DA0FC1" w:rsidRPr="00DA0FC1" w:rsidRDefault="00DA0FC1" w:rsidP="00DA0FC1">
                  <w:pPr>
                    <w:widowControl/>
                    <w:spacing w:line="360" w:lineRule="atLeast"/>
                    <w:rPr>
                      <w:rFonts w:ascii="зũ" w:eastAsia="新細明體" w:hAnsi="зũ" w:cs="新細明體"/>
                      <w:color w:val="000000"/>
                      <w:spacing w:val="30"/>
                      <w:kern w:val="0"/>
                      <w:sz w:val="27"/>
                      <w:szCs w:val="27"/>
                    </w:rPr>
                  </w:pP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br/>
                  </w:r>
                  <w:r w:rsidRPr="00DA0FC1">
                    <w:rPr>
                      <w:rFonts w:ascii="зũ" w:eastAsia="新細明體" w:hAnsi="зũ" w:cs="新細明體"/>
                      <w:color w:val="000000"/>
                      <w:spacing w:val="30"/>
                      <w:kern w:val="0"/>
                      <w:sz w:val="27"/>
                      <w:szCs w:val="27"/>
                    </w:rPr>
                    <w:t>中華民國八十五年四月三十日</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八十五農</w:t>
                  </w:r>
                  <w:proofErr w:type="gramStart"/>
                  <w:r w:rsidRPr="00DA0FC1">
                    <w:rPr>
                      <w:rFonts w:ascii="зũ" w:eastAsia="新細明體" w:hAnsi="зũ" w:cs="新細明體"/>
                      <w:color w:val="000000"/>
                      <w:spacing w:val="30"/>
                      <w:kern w:val="0"/>
                      <w:sz w:val="27"/>
                      <w:szCs w:val="27"/>
                    </w:rPr>
                    <w:t>牧字第五</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五</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二二五Ａ</w:t>
                  </w:r>
                  <w:proofErr w:type="gramEnd"/>
                  <w:r w:rsidRPr="00DA0FC1">
                    <w:rPr>
                      <w:rFonts w:ascii="зũ" w:eastAsia="新細明體" w:hAnsi="зũ" w:cs="新細明體"/>
                      <w:color w:val="000000"/>
                      <w:spacing w:val="30"/>
                      <w:kern w:val="0"/>
                      <w:sz w:val="27"/>
                      <w:szCs w:val="27"/>
                    </w:rPr>
                    <w:t>號</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行政院農業委員會</w:t>
                  </w:r>
                  <w:r w:rsidRPr="00DA0FC1">
                    <w:rPr>
                      <w:rFonts w:ascii="зũ" w:eastAsia="新細明體" w:hAnsi="зũ" w:cs="新細明體"/>
                      <w:color w:val="000000"/>
                      <w:spacing w:val="30"/>
                      <w:kern w:val="0"/>
                      <w:sz w:val="27"/>
                      <w:szCs w:val="27"/>
                    </w:rPr>
                    <w:t xml:space="preserve"> </w:t>
                  </w:r>
                  <w:r w:rsidRPr="00DA0FC1">
                    <w:rPr>
                      <w:rFonts w:ascii="зũ" w:eastAsia="新細明體" w:hAnsi="зũ" w:cs="新細明體"/>
                      <w:color w:val="000000"/>
                      <w:spacing w:val="30"/>
                      <w:kern w:val="0"/>
                      <w:sz w:val="27"/>
                      <w:szCs w:val="27"/>
                    </w:rPr>
                    <w:t>函</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一、檢查依據：主管機關為落實實施優良藥品製造標準</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以下簡稱</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，以確保動物用藥品品質，得依據動物用藥品管理法第二十五條之規定，對國內各動物用藥製劑藥廠定期或不定期追蹤檢查或抽查其實施</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之情形。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二、檢查頻率：視各藥廠實施</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之實際水準酌予調整檢查頻率，原則上每二年至少檢查一次。</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三、檢查方式及要領：依動物用藥廠</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追蹤檢查作業程序</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如附件一</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辦理。</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四、檢查要點：檢查項目至少應包括左列各項：</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proofErr w:type="gramStart"/>
                  <w:r w:rsidRPr="00DA0FC1">
                    <w:rPr>
                      <w:rFonts w:ascii="зũ" w:eastAsia="新細明體" w:hAnsi="зũ" w:cs="新細明體"/>
                      <w:color w:val="000000"/>
                      <w:spacing w:val="30"/>
                      <w:kern w:val="0"/>
                      <w:sz w:val="27"/>
                      <w:szCs w:val="27"/>
                    </w:rPr>
                    <w:t>一</w:t>
                  </w:r>
                  <w:proofErr w:type="gramEnd"/>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前次查廠所發現缺失之改善情形。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二</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人員流動情形，人事組織是否健全及員工</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訓練情形。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三</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產品產製情形及是否每</w:t>
                  </w:r>
                  <w:proofErr w:type="gramStart"/>
                  <w:r w:rsidRPr="00DA0FC1">
                    <w:rPr>
                      <w:rFonts w:ascii="зũ" w:eastAsia="新細明體" w:hAnsi="зũ" w:cs="新細明體"/>
                      <w:color w:val="000000"/>
                      <w:spacing w:val="30"/>
                      <w:kern w:val="0"/>
                      <w:sz w:val="27"/>
                      <w:szCs w:val="27"/>
                    </w:rPr>
                    <w:t>批均有批次</w:t>
                  </w:r>
                  <w:proofErr w:type="gramEnd"/>
                  <w:r w:rsidRPr="00DA0FC1">
                    <w:rPr>
                      <w:rFonts w:ascii="зũ" w:eastAsia="新細明體" w:hAnsi="зũ" w:cs="新細明體"/>
                      <w:color w:val="000000"/>
                      <w:spacing w:val="30"/>
                      <w:kern w:val="0"/>
                      <w:sz w:val="27"/>
                      <w:szCs w:val="27"/>
                    </w:rPr>
                    <w:t>記錄。</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四</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每月用電量情形。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五</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製造作業管制情形。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六</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品質管制作業情形。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七</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倉儲管理情形。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八</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批次有關紀錄之查核。</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九</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申請報備方式進口之自用原料藥及新登記之產品尤</w:t>
                  </w:r>
                  <w:r w:rsidRPr="00DA0FC1">
                    <w:rPr>
                      <w:rFonts w:ascii="зũ" w:eastAsia="新細明體" w:hAnsi="зũ" w:cs="新細明體"/>
                      <w:color w:val="000000"/>
                      <w:spacing w:val="30"/>
                      <w:kern w:val="0"/>
                      <w:sz w:val="27"/>
                      <w:szCs w:val="27"/>
                    </w:rPr>
                    <w:lastRenderedPageBreak/>
                    <w:t>應加強查核。</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五、檢查評級：</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動物用藥廠經追蹤檢查結果，如發現有任</w:t>
                  </w:r>
                  <w:proofErr w:type="gramStart"/>
                  <w:r w:rsidRPr="00DA0FC1">
                    <w:rPr>
                      <w:rFonts w:ascii="зũ" w:eastAsia="新細明體" w:hAnsi="зũ" w:cs="新細明體"/>
                      <w:color w:val="000000"/>
                      <w:spacing w:val="30"/>
                      <w:kern w:val="0"/>
                      <w:sz w:val="27"/>
                      <w:szCs w:val="27"/>
                    </w:rPr>
                    <w:t>一ＧＭＰ</w:t>
                  </w:r>
                  <w:proofErr w:type="gramEnd"/>
                  <w:r w:rsidRPr="00DA0FC1">
                    <w:rPr>
                      <w:rFonts w:ascii="зũ" w:eastAsia="新細明體" w:hAnsi="зũ" w:cs="新細明體"/>
                      <w:color w:val="000000"/>
                      <w:spacing w:val="30"/>
                      <w:kern w:val="0"/>
                      <w:sz w:val="27"/>
                      <w:szCs w:val="27"/>
                    </w:rPr>
                    <w:t>嚴重缺失者</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如附件二</w:t>
                  </w:r>
                  <w:r w:rsidRPr="00DA0FC1">
                    <w:rPr>
                      <w:rFonts w:ascii="зũ" w:eastAsia="新細明體" w:hAnsi="зũ" w:cs="新細明體"/>
                      <w:color w:val="000000"/>
                      <w:spacing w:val="30"/>
                      <w:kern w:val="0"/>
                      <w:sz w:val="27"/>
                      <w:szCs w:val="27"/>
                    </w:rPr>
                    <w:t>)</w:t>
                  </w:r>
                  <w:proofErr w:type="gramStart"/>
                  <w:r w:rsidRPr="00DA0FC1">
                    <w:rPr>
                      <w:rFonts w:ascii="зũ" w:eastAsia="新細明體" w:hAnsi="зũ" w:cs="新細明體"/>
                      <w:color w:val="000000"/>
                      <w:spacing w:val="30"/>
                      <w:kern w:val="0"/>
                      <w:sz w:val="27"/>
                      <w:szCs w:val="27"/>
                    </w:rPr>
                    <w:t>應評列為Ｆ</w:t>
                  </w:r>
                  <w:proofErr w:type="gramEnd"/>
                  <w:r w:rsidRPr="00DA0FC1">
                    <w:rPr>
                      <w:rFonts w:ascii="зũ" w:eastAsia="新細明體" w:hAnsi="зũ" w:cs="新細明體"/>
                      <w:color w:val="000000"/>
                      <w:spacing w:val="30"/>
                      <w:kern w:val="0"/>
                      <w:sz w:val="27"/>
                      <w:szCs w:val="27"/>
                    </w:rPr>
                    <w:t>級；如未發現有任何</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嚴重性缺失者，則評列為</w:t>
                  </w:r>
                  <w:proofErr w:type="gramStart"/>
                  <w:r w:rsidRPr="00DA0FC1">
                    <w:rPr>
                      <w:rFonts w:ascii="зũ" w:eastAsia="新細明體" w:hAnsi="зũ" w:cs="新細明體"/>
                      <w:color w:val="000000"/>
                      <w:spacing w:val="30"/>
                      <w:kern w:val="0"/>
                      <w:sz w:val="27"/>
                      <w:szCs w:val="27"/>
                    </w:rPr>
                    <w:t>Ｐ</w:t>
                  </w:r>
                  <w:proofErr w:type="gramEnd"/>
                  <w:r w:rsidRPr="00DA0FC1">
                    <w:rPr>
                      <w:rFonts w:ascii="зũ" w:eastAsia="新細明體" w:hAnsi="зũ" w:cs="新細明體"/>
                      <w:color w:val="000000"/>
                      <w:spacing w:val="30"/>
                      <w:kern w:val="0"/>
                      <w:sz w:val="27"/>
                      <w:szCs w:val="27"/>
                    </w:rPr>
                    <w:t>級。</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六、檢查報告及處置；</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proofErr w:type="gramStart"/>
                  <w:r w:rsidRPr="00DA0FC1">
                    <w:rPr>
                      <w:rFonts w:ascii="зũ" w:eastAsia="新細明體" w:hAnsi="зũ" w:cs="新細明體"/>
                      <w:color w:val="000000"/>
                      <w:spacing w:val="30"/>
                      <w:kern w:val="0"/>
                      <w:sz w:val="27"/>
                      <w:szCs w:val="27"/>
                    </w:rPr>
                    <w:t>一</w:t>
                  </w:r>
                  <w:proofErr w:type="gramEnd"/>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動物用藥廠追蹤檢查完後，檢查人員應依檢查所</w:t>
                  </w:r>
                  <w:proofErr w:type="gramStart"/>
                  <w:r w:rsidRPr="00DA0FC1">
                    <w:rPr>
                      <w:rFonts w:ascii="зũ" w:eastAsia="新細明體" w:hAnsi="зũ" w:cs="新細明體"/>
                      <w:color w:val="000000"/>
                      <w:spacing w:val="30"/>
                      <w:kern w:val="0"/>
                      <w:sz w:val="27"/>
                      <w:szCs w:val="27"/>
                    </w:rPr>
                    <w:t>見詳確填</w:t>
                  </w:r>
                  <w:proofErr w:type="gramEnd"/>
                  <w:r w:rsidRPr="00DA0FC1">
                    <w:rPr>
                      <w:rFonts w:ascii="зũ" w:eastAsia="新細明體" w:hAnsi="зũ" w:cs="新細明體"/>
                      <w:color w:val="000000"/>
                      <w:spacing w:val="30"/>
                      <w:kern w:val="0"/>
                      <w:sz w:val="27"/>
                      <w:szCs w:val="27"/>
                    </w:rPr>
                    <w:t>具「動物用藥廠</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追蹤檢查紀錄表」</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如</w:t>
                  </w:r>
                  <w:hyperlink r:id="rId6" w:tgtFrame="_new" w:tooltip="附件三(doc檔案下載;另開新視窗)" w:history="1">
                    <w:r w:rsidRPr="00DA0FC1">
                      <w:rPr>
                        <w:rFonts w:ascii="зũ" w:eastAsia="新細明體" w:hAnsi="зũ" w:cs="新細明體"/>
                        <w:color w:val="1F1F1F"/>
                        <w:spacing w:val="30"/>
                        <w:kern w:val="0"/>
                        <w:sz w:val="27"/>
                      </w:rPr>
                      <w:t>附件三</w:t>
                    </w:r>
                    <w:r w:rsidRPr="00DA0FC1">
                      <w:rPr>
                        <w:rFonts w:ascii="зũ" w:eastAsia="新細明體" w:hAnsi="зũ" w:cs="新細明體"/>
                        <w:color w:val="1F1F1F"/>
                        <w:spacing w:val="30"/>
                        <w:kern w:val="0"/>
                        <w:sz w:val="27"/>
                      </w:rPr>
                      <w:t>(doc</w:t>
                    </w:r>
                    <w:r w:rsidRPr="00DA0FC1">
                      <w:rPr>
                        <w:rFonts w:ascii="зũ" w:eastAsia="新細明體" w:hAnsi="зũ" w:cs="新細明體"/>
                        <w:color w:val="1F1F1F"/>
                        <w:spacing w:val="30"/>
                        <w:kern w:val="0"/>
                        <w:sz w:val="27"/>
                      </w:rPr>
                      <w:t>檔案</w:t>
                    </w:r>
                    <w:r w:rsidRPr="00DA0FC1">
                      <w:rPr>
                        <w:rFonts w:ascii="зũ" w:eastAsia="新細明體" w:hAnsi="зũ" w:cs="新細明體"/>
                        <w:color w:val="1F1F1F"/>
                        <w:spacing w:val="30"/>
                        <w:kern w:val="0"/>
                        <w:sz w:val="27"/>
                      </w:rPr>
                      <w:t>)</w:t>
                    </w:r>
                  </w:hyperlink>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。並依檢查結果予以評級。</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二</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凡經評列為</w:t>
                  </w:r>
                  <w:proofErr w:type="gramStart"/>
                  <w:r w:rsidRPr="00DA0FC1">
                    <w:rPr>
                      <w:rFonts w:ascii="зũ" w:eastAsia="新細明體" w:hAnsi="зũ" w:cs="新細明體"/>
                      <w:color w:val="000000"/>
                      <w:spacing w:val="30"/>
                      <w:kern w:val="0"/>
                      <w:sz w:val="27"/>
                      <w:szCs w:val="27"/>
                    </w:rPr>
                    <w:t>Ｆ</w:t>
                  </w:r>
                  <w:proofErr w:type="gramEnd"/>
                  <w:r w:rsidRPr="00DA0FC1">
                    <w:rPr>
                      <w:rFonts w:ascii="зũ" w:eastAsia="新細明體" w:hAnsi="зũ" w:cs="新細明體"/>
                      <w:color w:val="000000"/>
                      <w:spacing w:val="30"/>
                      <w:kern w:val="0"/>
                      <w:sz w:val="27"/>
                      <w:szCs w:val="27"/>
                    </w:rPr>
                    <w:t>級之動物用藥廠，應由主管機關依動物用藥品管理法施行細則第四十三條之規定通知藥廠於限期內完成改善並報請複查，其未於限期內完成改善者，概由主管機關依同細則同條文之規定停止</w:t>
                  </w:r>
                  <w:proofErr w:type="gramStart"/>
                  <w:r w:rsidRPr="00DA0FC1">
                    <w:rPr>
                      <w:rFonts w:ascii="зũ" w:eastAsia="新細明體" w:hAnsi="зũ" w:cs="新細明體"/>
                      <w:color w:val="000000"/>
                      <w:spacing w:val="30"/>
                      <w:kern w:val="0"/>
                      <w:sz w:val="27"/>
                      <w:szCs w:val="27"/>
                    </w:rPr>
                    <w:t>其一部或全部</w:t>
                  </w:r>
                  <w:proofErr w:type="gramEnd"/>
                  <w:r w:rsidRPr="00DA0FC1">
                    <w:rPr>
                      <w:rFonts w:ascii="зũ" w:eastAsia="新細明體" w:hAnsi="зũ" w:cs="新細明體"/>
                      <w:color w:val="000000"/>
                      <w:spacing w:val="30"/>
                      <w:kern w:val="0"/>
                      <w:sz w:val="27"/>
                      <w:szCs w:val="27"/>
                    </w:rPr>
                    <w:t>動物用藥品之製造。</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三</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前項經評列為</w:t>
                  </w:r>
                  <w:proofErr w:type="gramStart"/>
                  <w:r w:rsidRPr="00DA0FC1">
                    <w:rPr>
                      <w:rFonts w:ascii="зũ" w:eastAsia="新細明體" w:hAnsi="зũ" w:cs="新細明體"/>
                      <w:color w:val="000000"/>
                      <w:spacing w:val="30"/>
                      <w:kern w:val="0"/>
                      <w:sz w:val="27"/>
                      <w:szCs w:val="27"/>
                    </w:rPr>
                    <w:t>Ｆ</w:t>
                  </w:r>
                  <w:proofErr w:type="gramEnd"/>
                  <w:r w:rsidRPr="00DA0FC1">
                    <w:rPr>
                      <w:rFonts w:ascii="зũ" w:eastAsia="新細明體" w:hAnsi="зũ" w:cs="新細明體"/>
                      <w:color w:val="000000"/>
                      <w:spacing w:val="30"/>
                      <w:kern w:val="0"/>
                      <w:sz w:val="27"/>
                      <w:szCs w:val="27"/>
                    </w:rPr>
                    <w:t>級之動物用藥廠，其於完成改善並經複查評鑑為</w:t>
                  </w:r>
                  <w:proofErr w:type="gramStart"/>
                  <w:r w:rsidRPr="00DA0FC1">
                    <w:rPr>
                      <w:rFonts w:ascii="зũ" w:eastAsia="新細明體" w:hAnsi="зũ" w:cs="新細明體"/>
                      <w:color w:val="000000"/>
                      <w:spacing w:val="30"/>
                      <w:kern w:val="0"/>
                      <w:sz w:val="27"/>
                      <w:szCs w:val="27"/>
                    </w:rPr>
                    <w:t>Ｐ</w:t>
                  </w:r>
                  <w:proofErr w:type="gramEnd"/>
                  <w:r w:rsidRPr="00DA0FC1">
                    <w:rPr>
                      <w:rFonts w:ascii="зũ" w:eastAsia="新細明體" w:hAnsi="зũ" w:cs="新細明體"/>
                      <w:color w:val="000000"/>
                      <w:spacing w:val="30"/>
                      <w:kern w:val="0"/>
                      <w:sz w:val="27"/>
                      <w:szCs w:val="27"/>
                    </w:rPr>
                    <w:t>級之前，主管機關得依左列各點處理：</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1.</w:t>
                  </w:r>
                  <w:r w:rsidRPr="00DA0FC1">
                    <w:rPr>
                      <w:rFonts w:ascii="зũ" w:eastAsia="新細明體" w:hAnsi="зũ" w:cs="新細明體"/>
                      <w:color w:val="000000"/>
                      <w:spacing w:val="30"/>
                      <w:kern w:val="0"/>
                      <w:sz w:val="27"/>
                      <w:szCs w:val="27"/>
                    </w:rPr>
                    <w:t>暫停受理該藥廠新製劑之檢驗登記。</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2.</w:t>
                  </w:r>
                  <w:r w:rsidRPr="00DA0FC1">
                    <w:rPr>
                      <w:rFonts w:ascii="зũ" w:eastAsia="新細明體" w:hAnsi="зũ" w:cs="新細明體"/>
                      <w:color w:val="000000"/>
                      <w:spacing w:val="30"/>
                      <w:kern w:val="0"/>
                      <w:sz w:val="27"/>
                      <w:szCs w:val="27"/>
                    </w:rPr>
                    <w:t>將該等嚴重違反</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規定之動物用藥廠名單公告周知有關單位及相關業者。</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3.</w:t>
                  </w:r>
                  <w:r w:rsidRPr="00DA0FC1">
                    <w:rPr>
                      <w:rFonts w:ascii="зũ" w:eastAsia="新細明體" w:hAnsi="зũ" w:cs="新細明體"/>
                      <w:color w:val="000000"/>
                      <w:spacing w:val="30"/>
                      <w:kern w:val="0"/>
                      <w:sz w:val="27"/>
                      <w:szCs w:val="27"/>
                    </w:rPr>
                    <w:t>其所需之自用原料藥不准予以報備方式進口。</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4.</w:t>
                  </w:r>
                  <w:r w:rsidRPr="00DA0FC1">
                    <w:rPr>
                      <w:rFonts w:ascii="зũ" w:eastAsia="新細明體" w:hAnsi="зũ" w:cs="新細明體"/>
                      <w:color w:val="000000"/>
                      <w:spacing w:val="30"/>
                      <w:kern w:val="0"/>
                      <w:sz w:val="27"/>
                      <w:szCs w:val="27"/>
                    </w:rPr>
                    <w:t>其擬輸出國外之動物用藥品應由縣</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市</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主管機關逐批抽樣送驗合格後再准予輸出。附件一</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br/>
                    <w:t> </w:t>
                  </w:r>
                </w:p>
                <w:p w:rsidR="00DA0FC1" w:rsidRPr="00DA0FC1" w:rsidRDefault="00DA0FC1" w:rsidP="00DA0FC1">
                  <w:pPr>
                    <w:widowControl/>
                    <w:spacing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pict>
                      <v:rect id="_x0000_i1025" style="width:0;height:1.5pt" o:hralign="center" o:hrstd="t" o:hr="t" fillcolor="#aca899" stroked="f"/>
                    </w:pic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動物藥廠</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追蹤檢查作業程序</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一、目的：對於國內動物用製劑藥廠，須定期或不定期</w:t>
                  </w:r>
                  <w:r w:rsidRPr="00DA0FC1">
                    <w:rPr>
                      <w:rFonts w:ascii="зũ" w:eastAsia="新細明體" w:hAnsi="зũ" w:cs="新細明體"/>
                      <w:color w:val="000000"/>
                      <w:spacing w:val="30"/>
                      <w:kern w:val="0"/>
                      <w:sz w:val="27"/>
                      <w:szCs w:val="27"/>
                    </w:rPr>
                    <w:lastRenderedPageBreak/>
                    <w:t>的追蹤檢查其實際執行</w:t>
                  </w:r>
                  <w:proofErr w:type="gramStart"/>
                  <w:r w:rsidRPr="00DA0FC1">
                    <w:rPr>
                      <w:rFonts w:ascii="зũ" w:eastAsia="新細明體" w:hAnsi="зũ" w:cs="新細明體"/>
                      <w:color w:val="000000"/>
                      <w:spacing w:val="30"/>
                      <w:kern w:val="0"/>
                      <w:sz w:val="27"/>
                      <w:szCs w:val="27"/>
                    </w:rPr>
                    <w:t>ＧＭＰ</w:t>
                  </w:r>
                  <w:proofErr w:type="gramEnd"/>
                  <w:r w:rsidRPr="00DA0FC1">
                    <w:rPr>
                      <w:rFonts w:ascii="зũ" w:eastAsia="新細明體" w:hAnsi="зũ" w:cs="新細明體"/>
                      <w:color w:val="000000"/>
                      <w:spacing w:val="30"/>
                      <w:kern w:val="0"/>
                      <w:sz w:val="27"/>
                      <w:szCs w:val="27"/>
                    </w:rPr>
                    <w:t>情形並督促其不斷提升製藥水準。</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二、職責：所有參與追蹤檢查工作之人員應依本作業程序確實遵循之。單位主管應隨時督導之。</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三、程序：</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proofErr w:type="gramStart"/>
                  <w:r w:rsidRPr="00DA0FC1">
                    <w:rPr>
                      <w:rFonts w:ascii="зũ" w:eastAsia="新細明體" w:hAnsi="зũ" w:cs="新細明體"/>
                      <w:color w:val="000000"/>
                      <w:spacing w:val="30"/>
                      <w:kern w:val="0"/>
                      <w:sz w:val="27"/>
                      <w:szCs w:val="27"/>
                    </w:rPr>
                    <w:t>一</w:t>
                  </w:r>
                  <w:proofErr w:type="gramEnd"/>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由農委會事先安排檢查之藥廠及檢查日期，並於檢查前壹</w:t>
                  </w:r>
                  <w:proofErr w:type="gramStart"/>
                  <w:r w:rsidRPr="00DA0FC1">
                    <w:rPr>
                      <w:rFonts w:ascii="зũ" w:eastAsia="新細明體" w:hAnsi="зũ" w:cs="新細明體"/>
                      <w:color w:val="000000"/>
                      <w:spacing w:val="30"/>
                      <w:kern w:val="0"/>
                      <w:sz w:val="27"/>
                      <w:szCs w:val="27"/>
                    </w:rPr>
                    <w:t>週</w:t>
                  </w:r>
                  <w:proofErr w:type="gramEnd"/>
                  <w:r w:rsidRPr="00DA0FC1">
                    <w:rPr>
                      <w:rFonts w:ascii="зũ" w:eastAsia="新細明體" w:hAnsi="зũ" w:cs="新細明體"/>
                      <w:color w:val="000000"/>
                      <w:spacing w:val="30"/>
                      <w:kern w:val="0"/>
                      <w:sz w:val="27"/>
                      <w:szCs w:val="27"/>
                    </w:rPr>
                    <w:t>通知省</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市</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政府、家畜衛生試驗所動物用藥品檢定分所、當地家畜疾病防治所等主辦人員檢查日期，並於出發前一天告知應檢查之藥廠和檢查人員集合時間、地點及交通工具。若因故未能參加者，請自行協調並向單位主管報備或請其指派其他檢查人員代理查廠工作。</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二</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查廠當日應服裝整齊，並依約定時間地點準時會合。</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三</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到藥廠後應由農委會代表向廠方說明此行目的，然後依下列步驟進行查廠工作。</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1.</w:t>
                  </w:r>
                  <w:r w:rsidRPr="00DA0FC1">
                    <w:rPr>
                      <w:rFonts w:ascii="зũ" w:eastAsia="新細明體" w:hAnsi="зũ" w:cs="新細明體"/>
                      <w:color w:val="000000"/>
                      <w:spacing w:val="30"/>
                      <w:kern w:val="0"/>
                      <w:sz w:val="27"/>
                      <w:szCs w:val="27"/>
                    </w:rPr>
                    <w:t>請廠方說明前次查廠所發現缺失之改善情形。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2.</w:t>
                  </w:r>
                  <w:r w:rsidRPr="00DA0FC1">
                    <w:rPr>
                      <w:rFonts w:ascii="зũ" w:eastAsia="新細明體" w:hAnsi="зũ" w:cs="新細明體"/>
                      <w:color w:val="000000"/>
                      <w:spacing w:val="30"/>
                      <w:kern w:val="0"/>
                      <w:sz w:val="27"/>
                      <w:szCs w:val="27"/>
                    </w:rPr>
                    <w:t>分配檢查人員工作項目，並請廠方指派人員陪同查廠。</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(1)</w:t>
                  </w:r>
                  <w:r w:rsidRPr="00DA0FC1">
                    <w:rPr>
                      <w:rFonts w:ascii="зũ" w:eastAsia="新細明體" w:hAnsi="зũ" w:cs="新細明體"/>
                      <w:color w:val="000000"/>
                      <w:spacing w:val="30"/>
                      <w:kern w:val="0"/>
                      <w:sz w:val="27"/>
                      <w:szCs w:val="27"/>
                    </w:rPr>
                    <w:t>請省</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市</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政府與當地家畜疾病防治所負責查核部份</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A.</w:t>
                  </w:r>
                  <w:r w:rsidRPr="00DA0FC1">
                    <w:rPr>
                      <w:rFonts w:ascii="зũ" w:eastAsia="新細明體" w:hAnsi="зũ" w:cs="新細明體"/>
                      <w:color w:val="000000"/>
                      <w:spacing w:val="30"/>
                      <w:kern w:val="0"/>
                      <w:sz w:val="27"/>
                      <w:szCs w:val="27"/>
                    </w:rPr>
                    <w:t>許可證清冊與產品產製情形</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一年</w:t>
                  </w:r>
                  <w:r w:rsidRPr="00DA0FC1">
                    <w:rPr>
                      <w:rFonts w:ascii="зũ" w:eastAsia="新細明體" w:hAnsi="зũ" w:cs="新細明體"/>
                      <w:color w:val="000000"/>
                      <w:spacing w:val="30"/>
                      <w:kern w:val="0"/>
                      <w:sz w:val="27"/>
                      <w:szCs w:val="27"/>
                    </w:rPr>
                    <w:t>)</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B.</w:t>
                  </w:r>
                  <w:r w:rsidRPr="00DA0FC1">
                    <w:rPr>
                      <w:rFonts w:ascii="зũ" w:eastAsia="新細明體" w:hAnsi="зũ" w:cs="新細明體"/>
                      <w:color w:val="000000"/>
                      <w:spacing w:val="30"/>
                      <w:kern w:val="0"/>
                      <w:sz w:val="27"/>
                      <w:szCs w:val="27"/>
                    </w:rPr>
                    <w:t>每月用電量情形</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一年</w:t>
                  </w:r>
                  <w:r w:rsidRPr="00DA0FC1">
                    <w:rPr>
                      <w:rFonts w:ascii="зũ" w:eastAsia="新細明體" w:hAnsi="зũ" w:cs="新細明體"/>
                      <w:color w:val="000000"/>
                      <w:spacing w:val="30"/>
                      <w:kern w:val="0"/>
                      <w:sz w:val="27"/>
                      <w:szCs w:val="27"/>
                    </w:rPr>
                    <w:t>)</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C.</w:t>
                  </w:r>
                  <w:r w:rsidRPr="00DA0FC1">
                    <w:rPr>
                      <w:rFonts w:ascii="зũ" w:eastAsia="新細明體" w:hAnsi="зũ" w:cs="新細明體"/>
                      <w:color w:val="000000"/>
                      <w:spacing w:val="30"/>
                      <w:kern w:val="0"/>
                      <w:sz w:val="27"/>
                      <w:szCs w:val="27"/>
                    </w:rPr>
                    <w:t>現有人事組織及員工訓練</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D.</w:t>
                  </w:r>
                  <w:r w:rsidRPr="00DA0FC1">
                    <w:rPr>
                      <w:rFonts w:ascii="зũ" w:eastAsia="新細明體" w:hAnsi="зũ" w:cs="新細明體"/>
                      <w:color w:val="000000"/>
                      <w:spacing w:val="30"/>
                      <w:kern w:val="0"/>
                      <w:sz w:val="27"/>
                      <w:szCs w:val="27"/>
                    </w:rPr>
                    <w:t>倉儲管理</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(2)</w:t>
                  </w:r>
                  <w:r w:rsidRPr="00DA0FC1">
                    <w:rPr>
                      <w:rFonts w:ascii="зũ" w:eastAsia="新細明體" w:hAnsi="зũ" w:cs="新細明體"/>
                      <w:color w:val="000000"/>
                      <w:spacing w:val="30"/>
                      <w:kern w:val="0"/>
                      <w:sz w:val="27"/>
                      <w:szCs w:val="27"/>
                    </w:rPr>
                    <w:t>請動物用藥品檢定分所負責查核部份</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A.</w:t>
                  </w:r>
                  <w:r w:rsidRPr="00DA0FC1">
                    <w:rPr>
                      <w:rFonts w:ascii="зũ" w:eastAsia="新細明體" w:hAnsi="зũ" w:cs="新細明體"/>
                      <w:color w:val="000000"/>
                      <w:spacing w:val="30"/>
                      <w:kern w:val="0"/>
                      <w:sz w:val="27"/>
                      <w:szCs w:val="27"/>
                    </w:rPr>
                    <w:t>原料、物料、半成品、成品之品質管制</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B.</w:t>
                  </w:r>
                  <w:r w:rsidRPr="00DA0FC1">
                    <w:rPr>
                      <w:rFonts w:ascii="зũ" w:eastAsia="新細明體" w:hAnsi="зũ" w:cs="新細明體"/>
                      <w:color w:val="000000"/>
                      <w:spacing w:val="30"/>
                      <w:kern w:val="0"/>
                      <w:sz w:val="27"/>
                      <w:szCs w:val="27"/>
                    </w:rPr>
                    <w:t>檢驗儀器、設施之管理及使用</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(3)</w:t>
                  </w:r>
                  <w:r w:rsidRPr="00DA0FC1">
                    <w:rPr>
                      <w:rFonts w:ascii="зũ" w:eastAsia="新細明體" w:hAnsi="зũ" w:cs="新細明體"/>
                      <w:color w:val="000000"/>
                      <w:spacing w:val="30"/>
                      <w:kern w:val="0"/>
                      <w:sz w:val="27"/>
                      <w:szCs w:val="27"/>
                    </w:rPr>
                    <w:t>農委會負責查核部份</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lastRenderedPageBreak/>
                    <w:t>A.</w:t>
                  </w:r>
                  <w:r w:rsidRPr="00DA0FC1">
                    <w:rPr>
                      <w:rFonts w:ascii="зũ" w:eastAsia="新細明體" w:hAnsi="зũ" w:cs="新細明體"/>
                      <w:color w:val="000000"/>
                      <w:spacing w:val="30"/>
                      <w:kern w:val="0"/>
                      <w:sz w:val="27"/>
                      <w:szCs w:val="27"/>
                    </w:rPr>
                    <w:t>現場製造作業管理</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B.</w:t>
                  </w:r>
                  <w:r w:rsidRPr="00DA0FC1">
                    <w:rPr>
                      <w:rFonts w:ascii="зũ" w:eastAsia="新細明體" w:hAnsi="зũ" w:cs="新細明體"/>
                      <w:color w:val="000000"/>
                      <w:spacing w:val="30"/>
                      <w:kern w:val="0"/>
                      <w:sz w:val="27"/>
                      <w:szCs w:val="27"/>
                    </w:rPr>
                    <w:t>製造管制標準書及批次紀錄</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3.</w:t>
                  </w:r>
                  <w:r w:rsidRPr="00DA0FC1">
                    <w:rPr>
                      <w:rFonts w:ascii="зũ" w:eastAsia="新細明體" w:hAnsi="зũ" w:cs="新細明體"/>
                      <w:color w:val="000000"/>
                      <w:spacing w:val="30"/>
                      <w:kern w:val="0"/>
                      <w:sz w:val="27"/>
                      <w:szCs w:val="27"/>
                    </w:rPr>
                    <w:t>檢查人員討論及現場紀錄表之填寫。</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4.</w:t>
                  </w:r>
                  <w:r w:rsidRPr="00DA0FC1">
                    <w:rPr>
                      <w:rFonts w:ascii="зũ" w:eastAsia="新細明體" w:hAnsi="зũ" w:cs="新細明體"/>
                      <w:color w:val="000000"/>
                      <w:spacing w:val="30"/>
                      <w:kern w:val="0"/>
                      <w:sz w:val="27"/>
                      <w:szCs w:val="27"/>
                    </w:rPr>
                    <w:t>綜合討論及缺失說明。</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四</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檢查作業之進行應配合該廠所定相關作業規範及作息時間，以不妨礙其正常運作及影響該廠員工之作息為原則。</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五</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非檢查公務上之必要，不得隨意要求廠方影印廠內任何資料並帶走任何相關文件，若確有必要時須向廠方說明並徵得廠方之同意方可為之。</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六</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檢查工作終了，於綜合討論時應將查廠所見情形告之廠方並作充分之溝通，若遇有重大或嚴重缺失，應詳細說明讓廠方明瞭其嚴重性並促其儘速改善。</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七</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每半年由農委會邀集相關單位及業者檢討藥廠之缺失情形。</w:t>
                  </w:r>
                </w:p>
                <w:p w:rsidR="00DA0FC1" w:rsidRPr="00DA0FC1" w:rsidRDefault="00DA0FC1" w:rsidP="00DA0FC1">
                  <w:pPr>
                    <w:widowControl/>
                    <w:spacing w:before="100" w:beforeAutospacing="1" w:after="100" w:afterAutospacing="1" w:line="360" w:lineRule="atLeast"/>
                    <w:rPr>
                      <w:rFonts w:ascii="зũ" w:eastAsia="新細明體" w:hAnsi="зũ" w:cs="新細明體"/>
                      <w:color w:val="000000"/>
                      <w:spacing w:val="30"/>
                      <w:kern w:val="0"/>
                      <w:sz w:val="27"/>
                      <w:szCs w:val="27"/>
                    </w:rPr>
                  </w:pP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八</w:t>
                  </w:r>
                  <w:r w:rsidRPr="00DA0FC1">
                    <w:rPr>
                      <w:rFonts w:ascii="зũ" w:eastAsia="新細明體" w:hAnsi="зũ" w:cs="新細明體"/>
                      <w:color w:val="000000"/>
                      <w:spacing w:val="30"/>
                      <w:kern w:val="0"/>
                      <w:sz w:val="27"/>
                      <w:szCs w:val="27"/>
                    </w:rPr>
                    <w:t>)</w:t>
                  </w:r>
                  <w:r w:rsidRPr="00DA0FC1">
                    <w:rPr>
                      <w:rFonts w:ascii="зũ" w:eastAsia="新細明體" w:hAnsi="зũ" w:cs="新細明體"/>
                      <w:color w:val="000000"/>
                      <w:spacing w:val="30"/>
                      <w:kern w:val="0"/>
                      <w:sz w:val="27"/>
                      <w:szCs w:val="27"/>
                    </w:rPr>
                    <w:t>由農委會專人製作各藥廠查核成果表。</w:t>
                  </w:r>
                </w:p>
              </w:tc>
            </w:tr>
          </w:tbl>
          <w:p w:rsidR="00DA0FC1" w:rsidRPr="00DA0FC1" w:rsidRDefault="00DA0FC1" w:rsidP="00DA0FC1">
            <w:pPr>
              <w:widowControl/>
              <w:spacing w:line="360" w:lineRule="atLeast"/>
              <w:rPr>
                <w:rFonts w:ascii="sөũ" w:eastAsia="新細明體" w:hAnsi="sөũ" w:cs="新細明體"/>
                <w:color w:val="000000"/>
                <w:spacing w:val="30"/>
                <w:kern w:val="0"/>
                <w:szCs w:val="24"/>
              </w:rPr>
            </w:pPr>
          </w:p>
        </w:tc>
      </w:tr>
    </w:tbl>
    <w:p w:rsidR="00182E0F" w:rsidRPr="00DA0FC1" w:rsidRDefault="00182E0F"/>
    <w:sectPr w:rsidR="00182E0F" w:rsidRPr="00DA0FC1" w:rsidSect="00182E0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0C" w:rsidRDefault="00CB310C" w:rsidP="00DA0FC1">
      <w:r>
        <w:separator/>
      </w:r>
    </w:p>
  </w:endnote>
  <w:endnote w:type="continuationSeparator" w:id="0">
    <w:p w:rsidR="00CB310C" w:rsidRDefault="00CB310C" w:rsidP="00DA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0C" w:rsidRDefault="00CB310C" w:rsidP="00DA0FC1">
      <w:r>
        <w:separator/>
      </w:r>
    </w:p>
  </w:footnote>
  <w:footnote w:type="continuationSeparator" w:id="0">
    <w:p w:rsidR="00CB310C" w:rsidRDefault="00CB310C" w:rsidP="00DA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FC1"/>
    <w:rsid w:val="00182E0F"/>
    <w:rsid w:val="00823662"/>
    <w:rsid w:val="00CB310C"/>
    <w:rsid w:val="00DA0FC1"/>
    <w:rsid w:val="00F306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0FC1"/>
    <w:pPr>
      <w:tabs>
        <w:tab w:val="center" w:pos="4153"/>
        <w:tab w:val="right" w:pos="8306"/>
      </w:tabs>
      <w:snapToGrid w:val="0"/>
    </w:pPr>
    <w:rPr>
      <w:sz w:val="20"/>
      <w:szCs w:val="20"/>
    </w:rPr>
  </w:style>
  <w:style w:type="character" w:customStyle="1" w:styleId="a4">
    <w:name w:val="頁首 字元"/>
    <w:basedOn w:val="a0"/>
    <w:link w:val="a3"/>
    <w:uiPriority w:val="99"/>
    <w:semiHidden/>
    <w:rsid w:val="00DA0FC1"/>
    <w:rPr>
      <w:sz w:val="20"/>
      <w:szCs w:val="20"/>
    </w:rPr>
  </w:style>
  <w:style w:type="paragraph" w:styleId="a5">
    <w:name w:val="footer"/>
    <w:basedOn w:val="a"/>
    <w:link w:val="a6"/>
    <w:uiPriority w:val="99"/>
    <w:semiHidden/>
    <w:unhideWhenUsed/>
    <w:rsid w:val="00DA0FC1"/>
    <w:pPr>
      <w:tabs>
        <w:tab w:val="center" w:pos="4153"/>
        <w:tab w:val="right" w:pos="8306"/>
      </w:tabs>
      <w:snapToGrid w:val="0"/>
    </w:pPr>
    <w:rPr>
      <w:sz w:val="20"/>
      <w:szCs w:val="20"/>
    </w:rPr>
  </w:style>
  <w:style w:type="character" w:customStyle="1" w:styleId="a6">
    <w:name w:val="頁尾 字元"/>
    <w:basedOn w:val="a0"/>
    <w:link w:val="a5"/>
    <w:uiPriority w:val="99"/>
    <w:semiHidden/>
    <w:rsid w:val="00DA0FC1"/>
    <w:rPr>
      <w:sz w:val="20"/>
      <w:szCs w:val="20"/>
    </w:rPr>
  </w:style>
  <w:style w:type="character" w:styleId="a7">
    <w:name w:val="Hyperlink"/>
    <w:basedOn w:val="a0"/>
    <w:uiPriority w:val="99"/>
    <w:semiHidden/>
    <w:unhideWhenUsed/>
    <w:rsid w:val="00DA0FC1"/>
    <w:rPr>
      <w:strike w:val="0"/>
      <w:dstrike w:val="0"/>
      <w:color w:val="1F1F1F"/>
      <w:u w:val="none"/>
      <w:effect w:val="none"/>
    </w:rPr>
  </w:style>
  <w:style w:type="paragraph" w:styleId="Web">
    <w:name w:val="Normal (Web)"/>
    <w:basedOn w:val="a"/>
    <w:uiPriority w:val="99"/>
    <w:unhideWhenUsed/>
    <w:rsid w:val="00DA0FC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992054989">
      <w:bodyDiv w:val="1"/>
      <w:marLeft w:val="0"/>
      <w:marRight w:val="0"/>
      <w:marTop w:val="0"/>
      <w:marBottom w:val="0"/>
      <w:divBdr>
        <w:top w:val="none" w:sz="0" w:space="0" w:color="auto"/>
        <w:left w:val="none" w:sz="0" w:space="0" w:color="auto"/>
        <w:bottom w:val="none" w:sz="0" w:space="0" w:color="auto"/>
        <w:right w:val="none" w:sz="0" w:space="0" w:color="auto"/>
      </w:divBdr>
      <w:divsChild>
        <w:div w:id="79117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phiq.gov.tw/public/Attachment/6951021557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2014-01-29T02:19:00Z</dcterms:created>
  <dcterms:modified xsi:type="dcterms:W3CDTF">2014-01-29T02:19:00Z</dcterms:modified>
</cp:coreProperties>
</file>