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59" w:rsidRDefault="00DA4565">
      <w:pPr>
        <w:rPr>
          <w:rFonts w:ascii="微軟正黑體" w:eastAsia="微軟正黑體" w:hAnsi="微軟正黑體" w:cs="Helvetica"/>
          <w:color w:val="333333"/>
        </w:rPr>
      </w:pPr>
      <w:r>
        <w:rPr>
          <w:rFonts w:ascii="微軟正黑體" w:eastAsia="微軟正黑體" w:hAnsi="微軟正黑體" w:cs="Helvetica" w:hint="eastAsia"/>
          <w:color w:val="333333"/>
        </w:rPr>
        <w:t>Q1：</w:t>
      </w:r>
      <w:r w:rsidR="00C727DA">
        <w:rPr>
          <w:rFonts w:ascii="微軟正黑體" w:eastAsia="微軟正黑體" w:hAnsi="微軟正黑體" w:cs="Helvetica" w:hint="eastAsia"/>
          <w:color w:val="333333"/>
          <w:lang/>
        </w:rPr>
        <w:t>A公司使用製造者、輸入者或供應者所提供之安全資料表，其內容第16項其他資料之製表單位及製表人是否須作修正?</w:t>
      </w:r>
    </w:p>
    <w:p w:rsidR="00DA4565" w:rsidRPr="00C727DA" w:rsidRDefault="00DA4565" w:rsidP="00C727D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rPr>
        <w:t>A1：</w:t>
      </w:r>
      <w:r w:rsidR="00C727DA">
        <w:rPr>
          <w:rFonts w:ascii="微軟正黑體" w:eastAsia="微軟正黑體" w:hAnsi="微軟正黑體" w:cs="Helvetica" w:hint="eastAsia"/>
          <w:color w:val="333333"/>
          <w:lang/>
        </w:rPr>
        <w:t> 安全資料表第16項有關其他資料之製表人(簽章)填寫方式，係註明製表或修正之相關參考資料，並提供使用者有疑慮時，可進一步聯繫諮詢之資訊，如安全資料表由製造者、輸入者或供應者提供且未修正，製表單位及製表人得填寫實際編撰之單位及人員，惟考量勞工諮詢之便利性，除前開資訊外，建議另註明A公司聯繫單位及人員。</w:t>
      </w:r>
    </w:p>
    <w:p w:rsidR="00C727DA" w:rsidRDefault="00C727DA" w:rsidP="00C727DA">
      <w:pPr>
        <w:rPr>
          <w:rFonts w:ascii="微軟正黑體" w:eastAsia="微軟正黑體" w:hAnsi="微軟正黑體" w:cs="Helvetica"/>
          <w:color w:val="333333"/>
        </w:rPr>
      </w:pPr>
      <w:r>
        <w:rPr>
          <w:rFonts w:ascii="微軟正黑體" w:eastAsia="微軟正黑體" w:hAnsi="微軟正黑體" w:cs="Helvetica" w:hint="eastAsia"/>
          <w:color w:val="333333"/>
        </w:rPr>
        <w:t>Q2：</w:t>
      </w:r>
      <w:r>
        <w:rPr>
          <w:rFonts w:ascii="微軟正黑體" w:eastAsia="微軟正黑體" w:hAnsi="微軟正黑體" w:cs="Helvetica" w:hint="eastAsia"/>
          <w:color w:val="333333"/>
          <w:lang/>
        </w:rPr>
        <w:t>有關《優先管理化學品之指定及運作管理辦法》附表一所列化學品，運作場所如未有女性或未滿18歲之工作者運作該化學品，是否須辦理報請備查？</w:t>
      </w:r>
    </w:p>
    <w:p w:rsidR="00C727DA" w:rsidRDefault="00C727DA" w:rsidP="00C727DA">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rPr>
        <w:t>A2：</w:t>
      </w:r>
      <w:r>
        <w:rPr>
          <w:rFonts w:ascii="微軟正黑體" w:eastAsia="微軟正黑體" w:hAnsi="微軟正黑體" w:cs="Helvetica" w:hint="eastAsia"/>
          <w:color w:val="333333"/>
          <w:lang/>
        </w:rPr>
        <w:t>依《優先管理化學品之指定及運作管理辦法》第2條第1款規定，優先管理化學品包括本辦法附表一所定化學品，只要運作場所中有運作屬附表</w:t>
      </w:r>
      <w:proofErr w:type="gramStart"/>
      <w:r>
        <w:rPr>
          <w:rFonts w:ascii="微軟正黑體" w:eastAsia="微軟正黑體" w:hAnsi="微軟正黑體" w:cs="Helvetica" w:hint="eastAsia"/>
          <w:color w:val="333333"/>
          <w:lang/>
        </w:rPr>
        <w:t>一</w:t>
      </w:r>
      <w:proofErr w:type="gramEnd"/>
      <w:r>
        <w:rPr>
          <w:rFonts w:ascii="微軟正黑體" w:eastAsia="微軟正黑體" w:hAnsi="微軟正黑體" w:cs="Helvetica" w:hint="eastAsia"/>
          <w:color w:val="333333"/>
          <w:lang/>
        </w:rPr>
        <w:t>規定之化學品，</w:t>
      </w:r>
      <w:proofErr w:type="gramStart"/>
      <w:r>
        <w:rPr>
          <w:rFonts w:ascii="微軟正黑體" w:eastAsia="微軟正黑體" w:hAnsi="微軟正黑體" w:cs="Helvetica" w:hint="eastAsia"/>
          <w:color w:val="333333"/>
          <w:lang/>
        </w:rPr>
        <w:t>均應辦理</w:t>
      </w:r>
      <w:proofErr w:type="gramEnd"/>
      <w:r>
        <w:rPr>
          <w:rFonts w:ascii="微軟正黑體" w:eastAsia="微軟正黑體" w:hAnsi="微軟正黑體" w:cs="Helvetica" w:hint="eastAsia"/>
          <w:color w:val="333333"/>
          <w:lang/>
        </w:rPr>
        <w:t>報請備查。</w:t>
      </w:r>
    </w:p>
    <w:p w:rsidR="00C727DA" w:rsidRPr="00C727DA" w:rsidRDefault="00C727DA" w:rsidP="00C727D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lang/>
        </w:rPr>
        <w:t>如前述運作場所無女性或未滿18歲之工作者運作附表</w:t>
      </w:r>
      <w:proofErr w:type="gramStart"/>
      <w:r>
        <w:rPr>
          <w:rFonts w:ascii="微軟正黑體" w:eastAsia="微軟正黑體" w:hAnsi="微軟正黑體" w:cs="Helvetica" w:hint="eastAsia"/>
          <w:color w:val="333333"/>
          <w:lang/>
        </w:rPr>
        <w:t>一</w:t>
      </w:r>
      <w:proofErr w:type="gramEnd"/>
      <w:r>
        <w:rPr>
          <w:rFonts w:ascii="微軟正黑體" w:eastAsia="微軟正黑體" w:hAnsi="微軟正黑體" w:cs="Helvetica" w:hint="eastAsia"/>
          <w:color w:val="333333"/>
          <w:lang/>
        </w:rPr>
        <w:t>之化學物質，於填寫運作資料時，可將女性及未滿18歲資料暴露人數填「0」，表示此運作場所中無此類工作者。</w:t>
      </w:r>
    </w:p>
    <w:p w:rsidR="00C727DA" w:rsidRDefault="00C727DA" w:rsidP="00C727DA">
      <w:pPr>
        <w:rPr>
          <w:rFonts w:ascii="微軟正黑體" w:eastAsia="微軟正黑體" w:hAnsi="微軟正黑體" w:cs="Helvetica"/>
          <w:color w:val="333333"/>
        </w:rPr>
      </w:pPr>
      <w:r>
        <w:rPr>
          <w:rFonts w:ascii="微軟正黑體" w:eastAsia="微軟正黑體" w:hAnsi="微軟正黑體" w:cs="Helvetica" w:hint="eastAsia"/>
          <w:color w:val="333333"/>
        </w:rPr>
        <w:t>Q3：</w:t>
      </w:r>
      <w:r>
        <w:rPr>
          <w:rFonts w:ascii="微軟正黑體" w:eastAsia="微軟正黑體" w:hAnsi="微軟正黑體" w:cs="Helvetica" w:hint="eastAsia"/>
          <w:color w:val="333333"/>
          <w:lang/>
        </w:rPr>
        <w:t>優先管理化學品有</w:t>
      </w:r>
      <w:proofErr w:type="gramStart"/>
      <w:r>
        <w:rPr>
          <w:rFonts w:ascii="微軟正黑體" w:eastAsia="微軟正黑體" w:hAnsi="微軟正黑體" w:cs="Helvetica" w:hint="eastAsia"/>
          <w:color w:val="333333"/>
          <w:lang/>
        </w:rPr>
        <w:t>哪些呢</w:t>
      </w:r>
      <w:proofErr w:type="gramEnd"/>
      <w:r>
        <w:rPr>
          <w:rFonts w:ascii="微軟正黑體" w:eastAsia="微軟正黑體" w:hAnsi="微軟正黑體" w:cs="Helvetica" w:hint="eastAsia"/>
          <w:color w:val="333333"/>
          <w:lang/>
        </w:rPr>
        <w:t>？純物質才需要報備嗎？我的產品是混合物需要報請備查嗎？</w:t>
      </w:r>
    </w:p>
    <w:p w:rsidR="00C727DA" w:rsidRPr="00C727DA" w:rsidRDefault="00C727DA" w:rsidP="00C727D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A3：</w:t>
      </w:r>
      <w:r>
        <w:rPr>
          <w:rFonts w:ascii="微軟正黑體" w:eastAsia="微軟正黑體" w:hAnsi="微軟正黑體" w:cs="Helvetica" w:hint="eastAsia"/>
          <w:color w:val="333333"/>
          <w:lang/>
        </w:rPr>
        <w:t>依《優先管理化學品之指定及運作管理辦法》第2條規定：本辦法所定優先管理化學品如下：</w:t>
      </w:r>
      <w:r>
        <w:rPr>
          <w:rFonts w:ascii="微軟正黑體" w:eastAsia="微軟正黑體" w:hAnsi="微軟正黑體" w:cs="Helvetica" w:hint="eastAsia"/>
          <w:color w:val="333333"/>
          <w:lang/>
        </w:rPr>
        <w:br/>
        <w:t>       一、本法第29條第1項第3款及第30條第1項第5款規定之危害性化學品，如附表</w:t>
      </w:r>
      <w:proofErr w:type="gramStart"/>
      <w:r>
        <w:rPr>
          <w:rFonts w:ascii="微軟正黑體" w:eastAsia="微軟正黑體" w:hAnsi="微軟正黑體" w:cs="Helvetica" w:hint="eastAsia"/>
          <w:color w:val="333333"/>
          <w:lang/>
        </w:rPr>
        <w:t>一</w:t>
      </w:r>
      <w:proofErr w:type="gramEnd"/>
      <w:r>
        <w:rPr>
          <w:rFonts w:ascii="微軟正黑體" w:eastAsia="微軟正黑體" w:hAnsi="微軟正黑體" w:cs="Helvetica" w:hint="eastAsia"/>
          <w:color w:val="333333"/>
          <w:lang/>
        </w:rPr>
        <w:t>。</w:t>
      </w:r>
      <w:r>
        <w:rPr>
          <w:rFonts w:ascii="微軟正黑體" w:eastAsia="微軟正黑體" w:hAnsi="微軟正黑體" w:cs="Helvetica" w:hint="eastAsia"/>
          <w:color w:val="333333"/>
          <w:lang/>
        </w:rPr>
        <w:br/>
        <w:t>       二、依國家標準CNS 15030分類，且有下列情形之</w:t>
      </w:r>
      <w:proofErr w:type="gramStart"/>
      <w:r>
        <w:rPr>
          <w:rFonts w:ascii="微軟正黑體" w:eastAsia="微軟正黑體" w:hAnsi="微軟正黑體" w:cs="Helvetica" w:hint="eastAsia"/>
          <w:color w:val="333333"/>
          <w:lang/>
        </w:rPr>
        <w:t>一</w:t>
      </w:r>
      <w:proofErr w:type="gramEnd"/>
      <w:r>
        <w:rPr>
          <w:rFonts w:ascii="微軟正黑體" w:eastAsia="微軟正黑體" w:hAnsi="微軟正黑體" w:cs="Helvetica" w:hint="eastAsia"/>
          <w:color w:val="333333"/>
          <w:lang/>
        </w:rPr>
        <w:t>者：</w:t>
      </w:r>
      <w:r>
        <w:rPr>
          <w:rFonts w:ascii="微軟正黑體" w:eastAsia="微軟正黑體" w:hAnsi="微軟正黑體" w:cs="Helvetica" w:hint="eastAsia"/>
          <w:color w:val="333333"/>
          <w:lang/>
        </w:rPr>
        <w:br/>
        <w:t>       (</w:t>
      </w:r>
      <w:proofErr w:type="gramStart"/>
      <w:r>
        <w:rPr>
          <w:rFonts w:ascii="微軟正黑體" w:eastAsia="微軟正黑體" w:hAnsi="微軟正黑體" w:cs="Helvetica" w:hint="eastAsia"/>
          <w:color w:val="333333"/>
          <w:lang/>
        </w:rPr>
        <w:t>一</w:t>
      </w:r>
      <w:proofErr w:type="gramEnd"/>
      <w:r>
        <w:rPr>
          <w:rFonts w:ascii="微軟正黑體" w:eastAsia="微軟正黑體" w:hAnsi="微軟正黑體" w:cs="Helvetica" w:hint="eastAsia"/>
          <w:color w:val="333333"/>
          <w:lang/>
        </w:rPr>
        <w:t>) 屬致癌物質第一級、生殖細胞致突變性物質第一級或生殖毒性物質第一級之化學品，並經中央主管機關指定公告。</w:t>
      </w:r>
      <w:r>
        <w:rPr>
          <w:rFonts w:ascii="微軟正黑體" w:eastAsia="微軟正黑體" w:hAnsi="微軟正黑體" w:cs="Helvetica" w:hint="eastAsia"/>
          <w:color w:val="333333"/>
          <w:lang/>
        </w:rPr>
        <w:br/>
        <w:t>       (二) 具物理性危害或健康危害之化學品，且其最大運作總量達附表二規定之臨界量，並經中央主管機關指定公告。 </w:t>
      </w:r>
      <w:r>
        <w:rPr>
          <w:rFonts w:ascii="微軟正黑體" w:eastAsia="微軟正黑體" w:hAnsi="微軟正黑體" w:cs="Helvetica" w:hint="eastAsia"/>
          <w:color w:val="333333"/>
          <w:lang/>
        </w:rPr>
        <w:br/>
        <w:t>       目前優先管理</w:t>
      </w:r>
      <w:proofErr w:type="gramStart"/>
      <w:r>
        <w:rPr>
          <w:rFonts w:ascii="微軟正黑體" w:eastAsia="微軟正黑體" w:hAnsi="微軟正黑體" w:cs="Helvetica" w:hint="eastAsia"/>
          <w:color w:val="333333"/>
          <w:lang/>
        </w:rPr>
        <w:t>化學品係除該</w:t>
      </w:r>
      <w:proofErr w:type="gramEnd"/>
      <w:r>
        <w:rPr>
          <w:rFonts w:ascii="微軟正黑體" w:eastAsia="微軟正黑體" w:hAnsi="微軟正黑體" w:cs="Helvetica" w:hint="eastAsia"/>
          <w:color w:val="333333"/>
          <w:lang/>
        </w:rPr>
        <w:t>辦法附表一所定化學物質外，尚包括本部另於104年11月5日以</w:t>
      </w:r>
      <w:proofErr w:type="gramStart"/>
      <w:r>
        <w:rPr>
          <w:rFonts w:ascii="微軟正黑體" w:eastAsia="微軟正黑體" w:hAnsi="微軟正黑體" w:cs="Helvetica" w:hint="eastAsia"/>
          <w:color w:val="333333"/>
          <w:lang/>
        </w:rPr>
        <w:t>勞職授字</w:t>
      </w:r>
      <w:proofErr w:type="gramEnd"/>
      <w:r>
        <w:rPr>
          <w:rFonts w:ascii="微軟正黑體" w:eastAsia="微軟正黑體" w:hAnsi="微軟正黑體" w:cs="Helvetica" w:hint="eastAsia"/>
          <w:color w:val="333333"/>
          <w:lang/>
        </w:rPr>
        <w:t>第1040203385號函公告之下列化學品：</w:t>
      </w:r>
      <w:r>
        <w:rPr>
          <w:rFonts w:ascii="微軟正黑體" w:eastAsia="微軟正黑體" w:hAnsi="微軟正黑體" w:cs="Helvetica" w:hint="eastAsia"/>
          <w:color w:val="333333"/>
          <w:lang/>
        </w:rPr>
        <w:br/>
        <w:t>       一、屬致癌物質第一級、生殖細胞致突變性物質第一級或生殖毒性物質第一級之化學品共83種(含所列舉物占其重量超過1%之混合物)。</w:t>
      </w:r>
      <w:r>
        <w:rPr>
          <w:rFonts w:ascii="微軟正黑體" w:eastAsia="微軟正黑體" w:hAnsi="微軟正黑體" w:cs="Helvetica" w:hint="eastAsia"/>
          <w:color w:val="333333"/>
          <w:lang/>
        </w:rPr>
        <w:br/>
        <w:t>       二、具物理性危害或健康危害之化學品，且其最大運作總量達本辦法附表二規定之臨界量之化學品共420種(含危害成分具列舉物之混合物)，其最大運作總量達本辦法附表二規定之臨界量者。</w:t>
      </w:r>
      <w:r>
        <w:rPr>
          <w:rFonts w:ascii="微軟正黑體" w:eastAsia="微軟正黑體" w:hAnsi="微軟正黑體" w:cs="Helvetica" w:hint="eastAsia"/>
          <w:color w:val="333333"/>
          <w:lang/>
        </w:rPr>
        <w:br/>
        <w:t>       因此，只要化學品符合前開之規定者，就必須辦理報請備查，包含純物質及混合物，判斷備查方式如附件範例。</w:t>
      </w:r>
    </w:p>
    <w:p w:rsidR="00C727DA" w:rsidRDefault="00C727DA" w:rsidP="00C727DA">
      <w:pPr>
        <w:rPr>
          <w:rFonts w:ascii="微軟正黑體" w:eastAsia="微軟正黑體" w:hAnsi="微軟正黑體" w:cs="Helvetica"/>
          <w:color w:val="333333"/>
        </w:rPr>
      </w:pPr>
      <w:r>
        <w:rPr>
          <w:rFonts w:ascii="微軟正黑體" w:eastAsia="微軟正黑體" w:hAnsi="微軟正黑體" w:cs="Helvetica" w:hint="eastAsia"/>
          <w:color w:val="333333"/>
        </w:rPr>
        <w:t>Q4：</w:t>
      </w:r>
      <w:r>
        <w:rPr>
          <w:rFonts w:ascii="微軟正黑體" w:eastAsia="微軟正黑體" w:hAnsi="微軟正黑體" w:cs="Helvetica" w:hint="eastAsia"/>
          <w:color w:val="333333"/>
          <w:lang/>
        </w:rPr>
        <w:t>如何登錄報請備查之運作資料？可以繳交紙本資料嗎？</w:t>
      </w:r>
    </w:p>
    <w:p w:rsidR="00C727DA" w:rsidRPr="00C727DA" w:rsidRDefault="00C727DA" w:rsidP="00C727D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A4：</w:t>
      </w:r>
      <w:r>
        <w:rPr>
          <w:rFonts w:ascii="微軟正黑體" w:eastAsia="微軟正黑體" w:hAnsi="微軟正黑體" w:cs="Helvetica" w:hint="eastAsia"/>
          <w:color w:val="333333"/>
          <w:lang/>
        </w:rPr>
        <w:t>  依據《優先管理化學品之指定及運作管理辦法》第6條及第7條規定，廠商應依附表三之運作者基本資料及附表四之運作資料內容報請備查，並依中央主管機關公告之方法登錄於指定之資訊網站。</w:t>
      </w:r>
      <w:r>
        <w:rPr>
          <w:rFonts w:ascii="微軟正黑體" w:eastAsia="微軟正黑體" w:hAnsi="微軟正黑體" w:cs="Helvetica" w:hint="eastAsia"/>
          <w:color w:val="333333"/>
          <w:lang/>
        </w:rPr>
        <w:br/>
        <w:t>       </w:t>
      </w:r>
      <w:proofErr w:type="gramStart"/>
      <w:r>
        <w:rPr>
          <w:rFonts w:ascii="微軟正黑體" w:eastAsia="微軟正黑體" w:hAnsi="微軟正黑體" w:cs="Helvetica" w:hint="eastAsia"/>
          <w:color w:val="333333"/>
          <w:lang/>
        </w:rPr>
        <w:t>勞動部已建置</w:t>
      </w:r>
      <w:proofErr w:type="gramEnd"/>
      <w:r>
        <w:rPr>
          <w:rFonts w:ascii="微軟正黑體" w:eastAsia="微軟正黑體" w:hAnsi="微軟正黑體" w:cs="Helvetica" w:hint="eastAsia"/>
          <w:color w:val="333333"/>
          <w:lang/>
        </w:rPr>
        <w:t>「化學品報備與許可工具」協助廠商製作前述備查之運作資料（XML檔案），廠商須使用該工具完成運作資料填具後，將XML檔案登錄至指定之網站(</w:t>
      </w:r>
      <w:hyperlink r:id="rId6" w:history="1">
        <w:r>
          <w:rPr>
            <w:rStyle w:val="a7"/>
            <w:rFonts w:ascii="微軟正黑體" w:eastAsia="微軟正黑體" w:hAnsi="微軟正黑體" w:cs="Helvetica" w:hint="eastAsia"/>
            <w:lang/>
          </w:rPr>
          <w:t>http://prochem.osha.gov.tw</w:t>
        </w:r>
      </w:hyperlink>
      <w:r>
        <w:rPr>
          <w:rFonts w:ascii="微軟正黑體" w:eastAsia="微軟正黑體" w:hAnsi="微軟正黑體" w:cs="Helvetica" w:hint="eastAsia"/>
          <w:color w:val="333333"/>
          <w:lang/>
        </w:rPr>
        <w:t>)，同時上傳聲明文件及相關政府機關證明文件(PDF檔案)，以完成法規規定之報請備查事項，報請備查作業</w:t>
      </w:r>
      <w:proofErr w:type="gramStart"/>
      <w:r>
        <w:rPr>
          <w:rFonts w:ascii="微軟正黑體" w:eastAsia="微軟正黑體" w:hAnsi="微軟正黑體" w:cs="Helvetica" w:hint="eastAsia"/>
          <w:color w:val="333333"/>
          <w:lang/>
        </w:rPr>
        <w:t>採</w:t>
      </w:r>
      <w:proofErr w:type="gramEnd"/>
      <w:r>
        <w:rPr>
          <w:rFonts w:ascii="微軟正黑體" w:eastAsia="微軟正黑體" w:hAnsi="微軟正黑體" w:cs="Helvetica" w:hint="eastAsia"/>
          <w:color w:val="333333"/>
          <w:lang/>
        </w:rPr>
        <w:t>電子檔案登錄方式，不接受紙本資料登錄。 </w:t>
      </w:r>
    </w:p>
    <w:p w:rsidR="00C727DA" w:rsidRDefault="00C727DA" w:rsidP="00C727DA">
      <w:pPr>
        <w:rPr>
          <w:rFonts w:ascii="微軟正黑體" w:eastAsia="微軟正黑體" w:hAnsi="微軟正黑體" w:cs="Helvetica"/>
          <w:color w:val="333333"/>
        </w:rPr>
      </w:pPr>
      <w:r>
        <w:rPr>
          <w:rFonts w:ascii="微軟正黑體" w:eastAsia="微軟正黑體" w:hAnsi="微軟正黑體" w:cs="Helvetica" w:hint="eastAsia"/>
          <w:color w:val="333333"/>
        </w:rPr>
        <w:t>Q5：</w:t>
      </w:r>
      <w:r>
        <w:rPr>
          <w:rFonts w:ascii="微軟正黑體" w:eastAsia="微軟正黑體" w:hAnsi="微軟正黑體" w:cs="Helvetica" w:hint="eastAsia"/>
          <w:color w:val="333333"/>
          <w:lang/>
        </w:rPr>
        <w:t>需要定期檢討安全資料表正確性嗎?</w:t>
      </w:r>
    </w:p>
    <w:p w:rsidR="00C727DA" w:rsidRPr="00C727DA" w:rsidRDefault="00C727DA" w:rsidP="00C727D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A5：</w:t>
      </w:r>
      <w:r>
        <w:rPr>
          <w:rFonts w:ascii="微軟正黑體" w:eastAsia="微軟正黑體" w:hAnsi="微軟正黑體" w:cs="Helvetica" w:hint="eastAsia"/>
          <w:color w:val="333333"/>
          <w:lang/>
        </w:rPr>
        <w:t>       查「危害性化學品標示及通識規則」第15條規定略</w:t>
      </w:r>
      <w:proofErr w:type="gramStart"/>
      <w:r>
        <w:rPr>
          <w:rFonts w:ascii="微軟正黑體" w:eastAsia="微軟正黑體" w:hAnsi="微軟正黑體" w:cs="Helvetica" w:hint="eastAsia"/>
          <w:color w:val="333333"/>
          <w:lang/>
        </w:rPr>
        <w:t>以</w:t>
      </w:r>
      <w:proofErr w:type="gramEnd"/>
      <w:r>
        <w:rPr>
          <w:rFonts w:ascii="微軟正黑體" w:eastAsia="微軟正黑體" w:hAnsi="微軟正黑體" w:cs="Helvetica" w:hint="eastAsia"/>
          <w:color w:val="333333"/>
          <w:lang/>
        </w:rPr>
        <w:t>，「製造者、輸入者、供應者或雇主，應依實際狀況檢討安全資料表內容之正確性，適時更新，並至少每三年檢討一次，更新之內容、日期、版次等更新紀錄，應保存三年」，此為建立安全資料表定期檢核機制，以確保危害性化學品安全衛生資訊正確性，至於檢討方式尚無明定，如以電腦或紙本等方式記錄尚無不可。經檢討後確認內容無需變更，請保存相關紀錄或檢討內容，或另註記於安全資料表「其他資料」欄位；如經檢討修正之安全資料表</w:t>
      </w:r>
      <w:proofErr w:type="gramStart"/>
      <w:r>
        <w:rPr>
          <w:rFonts w:ascii="微軟正黑體" w:eastAsia="微軟正黑體" w:hAnsi="微軟正黑體" w:cs="Helvetica" w:hint="eastAsia"/>
          <w:color w:val="333333"/>
          <w:lang/>
        </w:rPr>
        <w:t>應供予勞工</w:t>
      </w:r>
      <w:proofErr w:type="gramEnd"/>
      <w:r>
        <w:rPr>
          <w:rFonts w:ascii="微軟正黑體" w:eastAsia="微軟正黑體" w:hAnsi="微軟正黑體" w:cs="Helvetica" w:hint="eastAsia"/>
          <w:color w:val="333333"/>
          <w:lang/>
        </w:rPr>
        <w:t>，防止因資訊錯誤所引起之職業災害。</w:t>
      </w:r>
    </w:p>
    <w:p w:rsidR="00C727DA" w:rsidRDefault="00C727DA" w:rsidP="00C727DA">
      <w:pPr>
        <w:rPr>
          <w:rFonts w:ascii="微軟正黑體" w:eastAsia="微軟正黑體" w:hAnsi="微軟正黑體" w:cs="Helvetica"/>
          <w:color w:val="333333"/>
        </w:rPr>
      </w:pPr>
      <w:r>
        <w:rPr>
          <w:rFonts w:ascii="微軟正黑體" w:eastAsia="微軟正黑體" w:hAnsi="微軟正黑體" w:cs="Helvetica" w:hint="eastAsia"/>
          <w:color w:val="333333"/>
        </w:rPr>
        <w:t>Q6：</w:t>
      </w:r>
      <w:r>
        <w:rPr>
          <w:rFonts w:ascii="微軟正黑體" w:eastAsia="微軟正黑體" w:hAnsi="微軟正黑體" w:cs="Helvetica" w:hint="eastAsia"/>
          <w:color w:val="333333"/>
          <w:lang/>
        </w:rPr>
        <w:t>「物質安全資料表」一定要修正抬頭為「安全資料表」嗎?</w:t>
      </w:r>
    </w:p>
    <w:p w:rsidR="00C727DA" w:rsidRPr="00C727DA" w:rsidRDefault="00C727DA" w:rsidP="00C727D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lastRenderedPageBreak/>
        <w:t>A6：</w:t>
      </w:r>
      <w:r>
        <w:rPr>
          <w:rFonts w:ascii="微軟正黑體" w:eastAsia="微軟正黑體" w:hAnsi="微軟正黑體" w:cs="Helvetica" w:hint="eastAsia"/>
          <w:color w:val="333333"/>
          <w:lang/>
        </w:rPr>
        <w:t>「危害性化學品標示及通識規則」將「物質安全資料表」修正為「安全資料表」，係參照國際勞工組織及歐、美、日等先進國家相關規定後調整用詞，依該規則第12條第1項規定：「雇主對含有危害性化學品或符合附表</w:t>
      </w:r>
      <w:proofErr w:type="gramStart"/>
      <w:r>
        <w:rPr>
          <w:rFonts w:ascii="微軟正黑體" w:eastAsia="微軟正黑體" w:hAnsi="微軟正黑體" w:cs="Helvetica" w:hint="eastAsia"/>
          <w:color w:val="333333"/>
          <w:lang/>
        </w:rPr>
        <w:t>三</w:t>
      </w:r>
      <w:proofErr w:type="gramEnd"/>
      <w:r>
        <w:rPr>
          <w:rFonts w:ascii="微軟正黑體" w:eastAsia="微軟正黑體" w:hAnsi="微軟正黑體" w:cs="Helvetica" w:hint="eastAsia"/>
          <w:color w:val="333333"/>
          <w:lang/>
        </w:rPr>
        <w:t>規定之每一化學品，應依附表四提供勞工安全資料表。」，有關「物質安全資料表」是否修正抬頭為「安全資料表」一節，仍應依該規定辦理，惟其更新方式尚無明定，可</w:t>
      </w:r>
      <w:proofErr w:type="gramStart"/>
      <w:r>
        <w:rPr>
          <w:rFonts w:ascii="微軟正黑體" w:eastAsia="微軟正黑體" w:hAnsi="微軟正黑體" w:cs="Helvetica" w:hint="eastAsia"/>
          <w:color w:val="333333"/>
          <w:lang/>
        </w:rPr>
        <w:t>採</w:t>
      </w:r>
      <w:proofErr w:type="gramEnd"/>
      <w:r>
        <w:rPr>
          <w:rFonts w:ascii="微軟正黑體" w:eastAsia="微軟正黑體" w:hAnsi="微軟正黑體" w:cs="Helvetica" w:hint="eastAsia"/>
          <w:color w:val="333333"/>
          <w:lang/>
        </w:rPr>
        <w:t>免換紙本部分修正等較節能方式辦理。</w:t>
      </w:r>
    </w:p>
    <w:p w:rsidR="00C727DA" w:rsidRDefault="00C727DA" w:rsidP="00C727DA">
      <w:pPr>
        <w:rPr>
          <w:rFonts w:ascii="微軟正黑體" w:eastAsia="微軟正黑體" w:hAnsi="微軟正黑體" w:cs="Helvetica"/>
          <w:color w:val="333333"/>
        </w:rPr>
      </w:pPr>
      <w:r>
        <w:rPr>
          <w:rFonts w:ascii="微軟正黑體" w:eastAsia="微軟正黑體" w:hAnsi="微軟正黑體" w:cs="Helvetica" w:hint="eastAsia"/>
          <w:color w:val="333333"/>
        </w:rPr>
        <w:t>Q7：</w:t>
      </w:r>
      <w:r>
        <w:rPr>
          <w:rFonts w:ascii="微軟正黑體" w:eastAsia="微軟正黑體" w:hAnsi="微軟正黑體" w:cs="Helvetica" w:hint="eastAsia"/>
          <w:color w:val="333333"/>
          <w:lang/>
        </w:rPr>
        <w:t>安全資料表一定要依「危害性化學品標示及通識規則」所訂格式製作嗎?</w:t>
      </w:r>
    </w:p>
    <w:p w:rsidR="00C727DA" w:rsidRPr="00C727DA" w:rsidRDefault="00C727DA" w:rsidP="00C727D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A7：</w:t>
      </w:r>
      <w:r>
        <w:rPr>
          <w:rFonts w:ascii="微軟正黑體" w:eastAsia="微軟正黑體" w:hAnsi="微軟正黑體" w:cs="Helvetica" w:hint="eastAsia"/>
          <w:color w:val="333333"/>
          <w:lang/>
        </w:rPr>
        <w:t> 查「危害性化學品標示及通識規則」第12條第1項規定：「雇主對含有危害性化學品或符合附表</w:t>
      </w:r>
      <w:proofErr w:type="gramStart"/>
      <w:r>
        <w:rPr>
          <w:rFonts w:ascii="微軟正黑體" w:eastAsia="微軟正黑體" w:hAnsi="微軟正黑體" w:cs="Helvetica" w:hint="eastAsia"/>
          <w:color w:val="333333"/>
          <w:lang/>
        </w:rPr>
        <w:t>三</w:t>
      </w:r>
      <w:proofErr w:type="gramEnd"/>
      <w:r>
        <w:rPr>
          <w:rFonts w:ascii="微軟正黑體" w:eastAsia="微軟正黑體" w:hAnsi="微軟正黑體" w:cs="Helvetica" w:hint="eastAsia"/>
          <w:color w:val="333333"/>
          <w:lang/>
        </w:rPr>
        <w:t>規定之每一化學品，應依附表四提供勞工安全資料表。」有關安全資料表製作，依該規則附表四之規定，其16項應列內容項目名稱等均應依該規定列出，惟得依實際需求設計適用之格式。</w:t>
      </w:r>
    </w:p>
    <w:p w:rsidR="00C727DA" w:rsidRDefault="00C727DA" w:rsidP="00C727DA">
      <w:pPr>
        <w:rPr>
          <w:rFonts w:ascii="微軟正黑體" w:eastAsia="微軟正黑體" w:hAnsi="微軟正黑體" w:cs="Helvetica"/>
          <w:color w:val="333333"/>
        </w:rPr>
      </w:pPr>
      <w:r>
        <w:rPr>
          <w:rFonts w:ascii="微軟正黑體" w:eastAsia="微軟正黑體" w:hAnsi="微軟正黑體" w:cs="Helvetica" w:hint="eastAsia"/>
          <w:color w:val="333333"/>
        </w:rPr>
        <w:t>Q8：</w:t>
      </w:r>
      <w:r>
        <w:rPr>
          <w:rFonts w:ascii="微軟正黑體" w:eastAsia="微軟正黑體" w:hAnsi="微軟正黑體" w:cs="Helvetica" w:hint="eastAsia"/>
          <w:color w:val="333333"/>
          <w:lang/>
        </w:rPr>
        <w:t>供應者提供化學品與事業單位前，所提供安全資料表，是否應將所有化學品成分列於成分辨識資料欄位?</w:t>
      </w:r>
    </w:p>
    <w:p w:rsidR="00C727DA" w:rsidRDefault="00C727DA" w:rsidP="00C727DA">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A8：</w:t>
      </w:r>
      <w:r>
        <w:rPr>
          <w:rFonts w:ascii="微軟正黑體" w:eastAsia="微軟正黑體" w:hAnsi="微軟正黑體" w:cs="Helvetica" w:hint="eastAsia"/>
          <w:color w:val="333333"/>
          <w:lang/>
        </w:rPr>
        <w:t> 依「危害性化學品標示及通識規則」第2條及第13條規定，具有危害性之化學品，係指符合國家標準 CNS15030分類，具有物理性危害或健康危害之危險物或有害物，製造者、輸入者或供應者提供前開具有危害性之化學品與事業單位或自營作業者前，應提供安全資料表，至其他非屬危害成分(即未具有物理性危害或健康危害者)，得不予列出。</w:t>
      </w:r>
    </w:p>
    <w:p w:rsidR="00C727DA" w:rsidRPr="00C727DA" w:rsidRDefault="00C727DA"/>
    <w:sectPr w:rsidR="00C727DA" w:rsidRPr="00C727DA" w:rsidSect="00BC686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7DA" w:rsidRDefault="00C727DA" w:rsidP="00C727DA">
      <w:r>
        <w:separator/>
      </w:r>
    </w:p>
  </w:endnote>
  <w:endnote w:type="continuationSeparator" w:id="0">
    <w:p w:rsidR="00C727DA" w:rsidRDefault="00C727DA" w:rsidP="00C727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7DA" w:rsidRDefault="00C727DA" w:rsidP="00C727DA">
      <w:r>
        <w:separator/>
      </w:r>
    </w:p>
  </w:footnote>
  <w:footnote w:type="continuationSeparator" w:id="0">
    <w:p w:rsidR="00C727DA" w:rsidRDefault="00C727DA" w:rsidP="00C727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565"/>
    <w:rsid w:val="00125ABD"/>
    <w:rsid w:val="00695154"/>
    <w:rsid w:val="00A95FF8"/>
    <w:rsid w:val="00BC6868"/>
    <w:rsid w:val="00C727DA"/>
    <w:rsid w:val="00DA45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27DA"/>
    <w:pPr>
      <w:tabs>
        <w:tab w:val="center" w:pos="4153"/>
        <w:tab w:val="right" w:pos="8306"/>
      </w:tabs>
      <w:snapToGrid w:val="0"/>
    </w:pPr>
    <w:rPr>
      <w:sz w:val="20"/>
      <w:szCs w:val="20"/>
    </w:rPr>
  </w:style>
  <w:style w:type="character" w:customStyle="1" w:styleId="a4">
    <w:name w:val="頁首 字元"/>
    <w:basedOn w:val="a0"/>
    <w:link w:val="a3"/>
    <w:uiPriority w:val="99"/>
    <w:semiHidden/>
    <w:rsid w:val="00C727DA"/>
    <w:rPr>
      <w:sz w:val="20"/>
      <w:szCs w:val="20"/>
    </w:rPr>
  </w:style>
  <w:style w:type="paragraph" w:styleId="a5">
    <w:name w:val="footer"/>
    <w:basedOn w:val="a"/>
    <w:link w:val="a6"/>
    <w:uiPriority w:val="99"/>
    <w:semiHidden/>
    <w:unhideWhenUsed/>
    <w:rsid w:val="00C727DA"/>
    <w:pPr>
      <w:tabs>
        <w:tab w:val="center" w:pos="4153"/>
        <w:tab w:val="right" w:pos="8306"/>
      </w:tabs>
      <w:snapToGrid w:val="0"/>
    </w:pPr>
    <w:rPr>
      <w:sz w:val="20"/>
      <w:szCs w:val="20"/>
    </w:rPr>
  </w:style>
  <w:style w:type="character" w:customStyle="1" w:styleId="a6">
    <w:name w:val="頁尾 字元"/>
    <w:basedOn w:val="a0"/>
    <w:link w:val="a5"/>
    <w:uiPriority w:val="99"/>
    <w:semiHidden/>
    <w:rsid w:val="00C727DA"/>
    <w:rPr>
      <w:sz w:val="20"/>
      <w:szCs w:val="20"/>
    </w:rPr>
  </w:style>
  <w:style w:type="paragraph" w:styleId="Web">
    <w:name w:val="Normal (Web)"/>
    <w:basedOn w:val="a"/>
    <w:uiPriority w:val="99"/>
    <w:unhideWhenUsed/>
    <w:rsid w:val="00C727DA"/>
    <w:pPr>
      <w:widowControl/>
      <w:spacing w:after="150"/>
    </w:pPr>
    <w:rPr>
      <w:rFonts w:ascii="新細明體" w:eastAsia="新細明體" w:hAnsi="新細明體" w:cs="新細明體"/>
      <w:kern w:val="0"/>
      <w:szCs w:val="24"/>
    </w:rPr>
  </w:style>
  <w:style w:type="character" w:styleId="a7">
    <w:name w:val="Hyperlink"/>
    <w:basedOn w:val="a0"/>
    <w:uiPriority w:val="99"/>
    <w:semiHidden/>
    <w:unhideWhenUsed/>
    <w:rsid w:val="00C727DA"/>
    <w:rPr>
      <w:strike w:val="0"/>
      <w:dstrike w:val="0"/>
      <w:color w:val="333333"/>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264272067">
      <w:bodyDiv w:val="1"/>
      <w:marLeft w:val="0"/>
      <w:marRight w:val="0"/>
      <w:marTop w:val="0"/>
      <w:marBottom w:val="0"/>
      <w:divBdr>
        <w:top w:val="none" w:sz="0" w:space="0" w:color="auto"/>
        <w:left w:val="none" w:sz="0" w:space="0" w:color="auto"/>
        <w:bottom w:val="none" w:sz="0" w:space="0" w:color="auto"/>
        <w:right w:val="none" w:sz="0" w:space="0" w:color="auto"/>
      </w:divBdr>
      <w:divsChild>
        <w:div w:id="170025137">
          <w:marLeft w:val="0"/>
          <w:marRight w:val="0"/>
          <w:marTop w:val="0"/>
          <w:marBottom w:val="0"/>
          <w:divBdr>
            <w:top w:val="single" w:sz="36" w:space="0" w:color="E1DFD6"/>
            <w:left w:val="none" w:sz="0" w:space="0" w:color="auto"/>
            <w:bottom w:val="none" w:sz="0" w:space="0" w:color="auto"/>
            <w:right w:val="none" w:sz="0" w:space="0" w:color="auto"/>
          </w:divBdr>
          <w:divsChild>
            <w:div w:id="1773934771">
              <w:marLeft w:val="-225"/>
              <w:marRight w:val="-225"/>
              <w:marTop w:val="0"/>
              <w:marBottom w:val="0"/>
              <w:divBdr>
                <w:top w:val="none" w:sz="0" w:space="0" w:color="auto"/>
                <w:left w:val="none" w:sz="0" w:space="0" w:color="auto"/>
                <w:bottom w:val="none" w:sz="0" w:space="0" w:color="auto"/>
                <w:right w:val="none" w:sz="0" w:space="0" w:color="auto"/>
              </w:divBdr>
              <w:divsChild>
                <w:div w:id="31805031">
                  <w:marLeft w:val="0"/>
                  <w:marRight w:val="0"/>
                  <w:marTop w:val="0"/>
                  <w:marBottom w:val="0"/>
                  <w:divBdr>
                    <w:top w:val="none" w:sz="0" w:space="0" w:color="auto"/>
                    <w:left w:val="none" w:sz="0" w:space="0" w:color="auto"/>
                    <w:bottom w:val="none" w:sz="0" w:space="0" w:color="auto"/>
                    <w:right w:val="none" w:sz="0" w:space="0" w:color="auto"/>
                  </w:divBdr>
                  <w:divsChild>
                    <w:div w:id="17854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31933">
      <w:bodyDiv w:val="1"/>
      <w:marLeft w:val="0"/>
      <w:marRight w:val="0"/>
      <w:marTop w:val="0"/>
      <w:marBottom w:val="0"/>
      <w:divBdr>
        <w:top w:val="none" w:sz="0" w:space="0" w:color="auto"/>
        <w:left w:val="none" w:sz="0" w:space="0" w:color="auto"/>
        <w:bottom w:val="none" w:sz="0" w:space="0" w:color="auto"/>
        <w:right w:val="none" w:sz="0" w:space="0" w:color="auto"/>
      </w:divBdr>
      <w:divsChild>
        <w:div w:id="1681352051">
          <w:marLeft w:val="0"/>
          <w:marRight w:val="0"/>
          <w:marTop w:val="0"/>
          <w:marBottom w:val="0"/>
          <w:divBdr>
            <w:top w:val="single" w:sz="36" w:space="0" w:color="E1DFD6"/>
            <w:left w:val="none" w:sz="0" w:space="0" w:color="auto"/>
            <w:bottom w:val="none" w:sz="0" w:space="0" w:color="auto"/>
            <w:right w:val="none" w:sz="0" w:space="0" w:color="auto"/>
          </w:divBdr>
          <w:divsChild>
            <w:div w:id="1287732845">
              <w:marLeft w:val="-225"/>
              <w:marRight w:val="-225"/>
              <w:marTop w:val="0"/>
              <w:marBottom w:val="0"/>
              <w:divBdr>
                <w:top w:val="none" w:sz="0" w:space="0" w:color="auto"/>
                <w:left w:val="none" w:sz="0" w:space="0" w:color="auto"/>
                <w:bottom w:val="none" w:sz="0" w:space="0" w:color="auto"/>
                <w:right w:val="none" w:sz="0" w:space="0" w:color="auto"/>
              </w:divBdr>
              <w:divsChild>
                <w:div w:id="868686788">
                  <w:marLeft w:val="0"/>
                  <w:marRight w:val="0"/>
                  <w:marTop w:val="0"/>
                  <w:marBottom w:val="0"/>
                  <w:divBdr>
                    <w:top w:val="none" w:sz="0" w:space="0" w:color="auto"/>
                    <w:left w:val="none" w:sz="0" w:space="0" w:color="auto"/>
                    <w:bottom w:val="none" w:sz="0" w:space="0" w:color="auto"/>
                    <w:right w:val="none" w:sz="0" w:space="0" w:color="auto"/>
                  </w:divBdr>
                  <w:divsChild>
                    <w:div w:id="17461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77876">
      <w:bodyDiv w:val="1"/>
      <w:marLeft w:val="0"/>
      <w:marRight w:val="0"/>
      <w:marTop w:val="0"/>
      <w:marBottom w:val="0"/>
      <w:divBdr>
        <w:top w:val="none" w:sz="0" w:space="0" w:color="auto"/>
        <w:left w:val="none" w:sz="0" w:space="0" w:color="auto"/>
        <w:bottom w:val="none" w:sz="0" w:space="0" w:color="auto"/>
        <w:right w:val="none" w:sz="0" w:space="0" w:color="auto"/>
      </w:divBdr>
      <w:divsChild>
        <w:div w:id="113252391">
          <w:marLeft w:val="0"/>
          <w:marRight w:val="0"/>
          <w:marTop w:val="0"/>
          <w:marBottom w:val="0"/>
          <w:divBdr>
            <w:top w:val="single" w:sz="36" w:space="0" w:color="E1DFD6"/>
            <w:left w:val="none" w:sz="0" w:space="0" w:color="auto"/>
            <w:bottom w:val="none" w:sz="0" w:space="0" w:color="auto"/>
            <w:right w:val="none" w:sz="0" w:space="0" w:color="auto"/>
          </w:divBdr>
          <w:divsChild>
            <w:div w:id="1895844799">
              <w:marLeft w:val="-225"/>
              <w:marRight w:val="-225"/>
              <w:marTop w:val="0"/>
              <w:marBottom w:val="0"/>
              <w:divBdr>
                <w:top w:val="none" w:sz="0" w:space="0" w:color="auto"/>
                <w:left w:val="none" w:sz="0" w:space="0" w:color="auto"/>
                <w:bottom w:val="none" w:sz="0" w:space="0" w:color="auto"/>
                <w:right w:val="none" w:sz="0" w:space="0" w:color="auto"/>
              </w:divBdr>
              <w:divsChild>
                <w:div w:id="786586773">
                  <w:marLeft w:val="0"/>
                  <w:marRight w:val="0"/>
                  <w:marTop w:val="0"/>
                  <w:marBottom w:val="0"/>
                  <w:divBdr>
                    <w:top w:val="none" w:sz="0" w:space="0" w:color="auto"/>
                    <w:left w:val="none" w:sz="0" w:space="0" w:color="auto"/>
                    <w:bottom w:val="none" w:sz="0" w:space="0" w:color="auto"/>
                    <w:right w:val="none" w:sz="0" w:space="0" w:color="auto"/>
                  </w:divBdr>
                  <w:divsChild>
                    <w:div w:id="18403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85203">
      <w:bodyDiv w:val="1"/>
      <w:marLeft w:val="0"/>
      <w:marRight w:val="0"/>
      <w:marTop w:val="0"/>
      <w:marBottom w:val="0"/>
      <w:divBdr>
        <w:top w:val="none" w:sz="0" w:space="0" w:color="auto"/>
        <w:left w:val="none" w:sz="0" w:space="0" w:color="auto"/>
        <w:bottom w:val="none" w:sz="0" w:space="0" w:color="auto"/>
        <w:right w:val="none" w:sz="0" w:space="0" w:color="auto"/>
      </w:divBdr>
      <w:divsChild>
        <w:div w:id="695929247">
          <w:marLeft w:val="0"/>
          <w:marRight w:val="0"/>
          <w:marTop w:val="0"/>
          <w:marBottom w:val="0"/>
          <w:divBdr>
            <w:top w:val="single" w:sz="36" w:space="0" w:color="E1DFD6"/>
            <w:left w:val="none" w:sz="0" w:space="0" w:color="auto"/>
            <w:bottom w:val="none" w:sz="0" w:space="0" w:color="auto"/>
            <w:right w:val="none" w:sz="0" w:space="0" w:color="auto"/>
          </w:divBdr>
          <w:divsChild>
            <w:div w:id="1651665131">
              <w:marLeft w:val="-225"/>
              <w:marRight w:val="-225"/>
              <w:marTop w:val="0"/>
              <w:marBottom w:val="0"/>
              <w:divBdr>
                <w:top w:val="none" w:sz="0" w:space="0" w:color="auto"/>
                <w:left w:val="none" w:sz="0" w:space="0" w:color="auto"/>
                <w:bottom w:val="none" w:sz="0" w:space="0" w:color="auto"/>
                <w:right w:val="none" w:sz="0" w:space="0" w:color="auto"/>
              </w:divBdr>
              <w:divsChild>
                <w:div w:id="968708858">
                  <w:marLeft w:val="0"/>
                  <w:marRight w:val="0"/>
                  <w:marTop w:val="0"/>
                  <w:marBottom w:val="0"/>
                  <w:divBdr>
                    <w:top w:val="none" w:sz="0" w:space="0" w:color="auto"/>
                    <w:left w:val="none" w:sz="0" w:space="0" w:color="auto"/>
                    <w:bottom w:val="none" w:sz="0" w:space="0" w:color="auto"/>
                    <w:right w:val="none" w:sz="0" w:space="0" w:color="auto"/>
                  </w:divBdr>
                  <w:divsChild>
                    <w:div w:id="6859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7835">
      <w:bodyDiv w:val="1"/>
      <w:marLeft w:val="0"/>
      <w:marRight w:val="0"/>
      <w:marTop w:val="0"/>
      <w:marBottom w:val="0"/>
      <w:divBdr>
        <w:top w:val="none" w:sz="0" w:space="0" w:color="auto"/>
        <w:left w:val="none" w:sz="0" w:space="0" w:color="auto"/>
        <w:bottom w:val="none" w:sz="0" w:space="0" w:color="auto"/>
        <w:right w:val="none" w:sz="0" w:space="0" w:color="auto"/>
      </w:divBdr>
      <w:divsChild>
        <w:div w:id="631904569">
          <w:marLeft w:val="0"/>
          <w:marRight w:val="0"/>
          <w:marTop w:val="0"/>
          <w:marBottom w:val="0"/>
          <w:divBdr>
            <w:top w:val="single" w:sz="36" w:space="0" w:color="E1DFD6"/>
            <w:left w:val="none" w:sz="0" w:space="0" w:color="auto"/>
            <w:bottom w:val="none" w:sz="0" w:space="0" w:color="auto"/>
            <w:right w:val="none" w:sz="0" w:space="0" w:color="auto"/>
          </w:divBdr>
          <w:divsChild>
            <w:div w:id="909343693">
              <w:marLeft w:val="-225"/>
              <w:marRight w:val="-225"/>
              <w:marTop w:val="0"/>
              <w:marBottom w:val="0"/>
              <w:divBdr>
                <w:top w:val="none" w:sz="0" w:space="0" w:color="auto"/>
                <w:left w:val="none" w:sz="0" w:space="0" w:color="auto"/>
                <w:bottom w:val="none" w:sz="0" w:space="0" w:color="auto"/>
                <w:right w:val="none" w:sz="0" w:space="0" w:color="auto"/>
              </w:divBdr>
              <w:divsChild>
                <w:div w:id="1997564733">
                  <w:marLeft w:val="0"/>
                  <w:marRight w:val="0"/>
                  <w:marTop w:val="0"/>
                  <w:marBottom w:val="0"/>
                  <w:divBdr>
                    <w:top w:val="none" w:sz="0" w:space="0" w:color="auto"/>
                    <w:left w:val="none" w:sz="0" w:space="0" w:color="auto"/>
                    <w:bottom w:val="none" w:sz="0" w:space="0" w:color="auto"/>
                    <w:right w:val="none" w:sz="0" w:space="0" w:color="auto"/>
                  </w:divBdr>
                  <w:divsChild>
                    <w:div w:id="20864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7486">
      <w:bodyDiv w:val="1"/>
      <w:marLeft w:val="0"/>
      <w:marRight w:val="0"/>
      <w:marTop w:val="0"/>
      <w:marBottom w:val="0"/>
      <w:divBdr>
        <w:top w:val="none" w:sz="0" w:space="0" w:color="auto"/>
        <w:left w:val="none" w:sz="0" w:space="0" w:color="auto"/>
        <w:bottom w:val="none" w:sz="0" w:space="0" w:color="auto"/>
        <w:right w:val="none" w:sz="0" w:space="0" w:color="auto"/>
      </w:divBdr>
      <w:divsChild>
        <w:div w:id="1544444749">
          <w:marLeft w:val="0"/>
          <w:marRight w:val="0"/>
          <w:marTop w:val="0"/>
          <w:marBottom w:val="0"/>
          <w:divBdr>
            <w:top w:val="single" w:sz="36" w:space="0" w:color="E1DFD6"/>
            <w:left w:val="none" w:sz="0" w:space="0" w:color="auto"/>
            <w:bottom w:val="none" w:sz="0" w:space="0" w:color="auto"/>
            <w:right w:val="none" w:sz="0" w:space="0" w:color="auto"/>
          </w:divBdr>
          <w:divsChild>
            <w:div w:id="572353960">
              <w:marLeft w:val="-225"/>
              <w:marRight w:val="-225"/>
              <w:marTop w:val="0"/>
              <w:marBottom w:val="0"/>
              <w:divBdr>
                <w:top w:val="none" w:sz="0" w:space="0" w:color="auto"/>
                <w:left w:val="none" w:sz="0" w:space="0" w:color="auto"/>
                <w:bottom w:val="none" w:sz="0" w:space="0" w:color="auto"/>
                <w:right w:val="none" w:sz="0" w:space="0" w:color="auto"/>
              </w:divBdr>
              <w:divsChild>
                <w:div w:id="105470036">
                  <w:marLeft w:val="0"/>
                  <w:marRight w:val="0"/>
                  <w:marTop w:val="0"/>
                  <w:marBottom w:val="0"/>
                  <w:divBdr>
                    <w:top w:val="none" w:sz="0" w:space="0" w:color="auto"/>
                    <w:left w:val="none" w:sz="0" w:space="0" w:color="auto"/>
                    <w:bottom w:val="none" w:sz="0" w:space="0" w:color="auto"/>
                    <w:right w:val="none" w:sz="0" w:space="0" w:color="auto"/>
                  </w:divBdr>
                  <w:divsChild>
                    <w:div w:id="3442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68345">
      <w:bodyDiv w:val="1"/>
      <w:marLeft w:val="0"/>
      <w:marRight w:val="0"/>
      <w:marTop w:val="0"/>
      <w:marBottom w:val="0"/>
      <w:divBdr>
        <w:top w:val="none" w:sz="0" w:space="0" w:color="auto"/>
        <w:left w:val="none" w:sz="0" w:space="0" w:color="auto"/>
        <w:bottom w:val="none" w:sz="0" w:space="0" w:color="auto"/>
        <w:right w:val="none" w:sz="0" w:space="0" w:color="auto"/>
      </w:divBdr>
      <w:divsChild>
        <w:div w:id="915478038">
          <w:marLeft w:val="0"/>
          <w:marRight w:val="0"/>
          <w:marTop w:val="0"/>
          <w:marBottom w:val="0"/>
          <w:divBdr>
            <w:top w:val="single" w:sz="36" w:space="0" w:color="E1DFD6"/>
            <w:left w:val="none" w:sz="0" w:space="0" w:color="auto"/>
            <w:bottom w:val="none" w:sz="0" w:space="0" w:color="auto"/>
            <w:right w:val="none" w:sz="0" w:space="0" w:color="auto"/>
          </w:divBdr>
          <w:divsChild>
            <w:div w:id="2121412212">
              <w:marLeft w:val="-225"/>
              <w:marRight w:val="-225"/>
              <w:marTop w:val="0"/>
              <w:marBottom w:val="0"/>
              <w:divBdr>
                <w:top w:val="none" w:sz="0" w:space="0" w:color="auto"/>
                <w:left w:val="none" w:sz="0" w:space="0" w:color="auto"/>
                <w:bottom w:val="none" w:sz="0" w:space="0" w:color="auto"/>
                <w:right w:val="none" w:sz="0" w:space="0" w:color="auto"/>
              </w:divBdr>
              <w:divsChild>
                <w:div w:id="2105760187">
                  <w:marLeft w:val="0"/>
                  <w:marRight w:val="0"/>
                  <w:marTop w:val="0"/>
                  <w:marBottom w:val="0"/>
                  <w:divBdr>
                    <w:top w:val="none" w:sz="0" w:space="0" w:color="auto"/>
                    <w:left w:val="none" w:sz="0" w:space="0" w:color="auto"/>
                    <w:bottom w:val="none" w:sz="0" w:space="0" w:color="auto"/>
                    <w:right w:val="none" w:sz="0" w:space="0" w:color="auto"/>
                  </w:divBdr>
                  <w:divsChild>
                    <w:div w:id="4659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1627">
      <w:bodyDiv w:val="1"/>
      <w:marLeft w:val="0"/>
      <w:marRight w:val="0"/>
      <w:marTop w:val="0"/>
      <w:marBottom w:val="0"/>
      <w:divBdr>
        <w:top w:val="none" w:sz="0" w:space="0" w:color="auto"/>
        <w:left w:val="none" w:sz="0" w:space="0" w:color="auto"/>
        <w:bottom w:val="none" w:sz="0" w:space="0" w:color="auto"/>
        <w:right w:val="none" w:sz="0" w:space="0" w:color="auto"/>
      </w:divBdr>
      <w:divsChild>
        <w:div w:id="1209075842">
          <w:marLeft w:val="0"/>
          <w:marRight w:val="0"/>
          <w:marTop w:val="0"/>
          <w:marBottom w:val="0"/>
          <w:divBdr>
            <w:top w:val="single" w:sz="36" w:space="0" w:color="E1DFD6"/>
            <w:left w:val="none" w:sz="0" w:space="0" w:color="auto"/>
            <w:bottom w:val="none" w:sz="0" w:space="0" w:color="auto"/>
            <w:right w:val="none" w:sz="0" w:space="0" w:color="auto"/>
          </w:divBdr>
          <w:divsChild>
            <w:div w:id="70083116">
              <w:marLeft w:val="-225"/>
              <w:marRight w:val="-225"/>
              <w:marTop w:val="0"/>
              <w:marBottom w:val="0"/>
              <w:divBdr>
                <w:top w:val="none" w:sz="0" w:space="0" w:color="auto"/>
                <w:left w:val="none" w:sz="0" w:space="0" w:color="auto"/>
                <w:bottom w:val="none" w:sz="0" w:space="0" w:color="auto"/>
                <w:right w:val="none" w:sz="0" w:space="0" w:color="auto"/>
              </w:divBdr>
              <w:divsChild>
                <w:div w:id="399210848">
                  <w:marLeft w:val="0"/>
                  <w:marRight w:val="0"/>
                  <w:marTop w:val="0"/>
                  <w:marBottom w:val="0"/>
                  <w:divBdr>
                    <w:top w:val="none" w:sz="0" w:space="0" w:color="auto"/>
                    <w:left w:val="none" w:sz="0" w:space="0" w:color="auto"/>
                    <w:bottom w:val="none" w:sz="0" w:space="0" w:color="auto"/>
                    <w:right w:val="none" w:sz="0" w:space="0" w:color="auto"/>
                  </w:divBdr>
                  <w:divsChild>
                    <w:div w:id="27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chem.osha.gov.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slio_05</dc:creator>
  <cp:lastModifiedBy>slio_05</cp:lastModifiedBy>
  <cp:revision>2</cp:revision>
  <dcterms:created xsi:type="dcterms:W3CDTF">2017-02-03T02:28:00Z</dcterms:created>
  <dcterms:modified xsi:type="dcterms:W3CDTF">2017-02-03T02:39:00Z</dcterms:modified>
</cp:coreProperties>
</file>