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6AD" w:rsidRPr="000C56AD" w:rsidRDefault="000C56AD" w:rsidP="000C56AD">
      <w:pPr>
        <w:pStyle w:val="Default"/>
        <w:rPr>
          <w:b/>
          <w:sz w:val="44"/>
          <w:szCs w:val="44"/>
        </w:rPr>
      </w:pPr>
      <w:bookmarkStart w:id="0" w:name="_GoBack"/>
      <w:r w:rsidRPr="000C56AD">
        <w:rPr>
          <w:rFonts w:hint="eastAsia"/>
          <w:b/>
          <w:color w:val="FF0000"/>
          <w:sz w:val="44"/>
          <w:szCs w:val="44"/>
        </w:rPr>
        <w:t>「開放免簽」是國安危機？還是經濟轉機？</w:t>
      </w:r>
      <w:bookmarkEnd w:id="0"/>
      <w:r w:rsidRPr="000C56AD">
        <w:rPr>
          <w:b/>
          <w:color w:val="FF0000"/>
          <w:sz w:val="44"/>
          <w:szCs w:val="44"/>
        </w:rPr>
        <w:t xml:space="preserve"> </w:t>
      </w:r>
    </w:p>
    <w:p w:rsidR="000C56AD" w:rsidRPr="000C56AD" w:rsidRDefault="000C56AD" w:rsidP="000C56AD">
      <w:pPr>
        <w:pStyle w:val="Default"/>
        <w:ind w:firstLineChars="550" w:firstLine="1540"/>
      </w:pPr>
      <w:r>
        <w:rPr>
          <w:rFonts w:hint="eastAsia"/>
          <w:sz w:val="28"/>
          <w:szCs w:val="28"/>
        </w:rPr>
        <w:t xml:space="preserve">                         </w:t>
      </w:r>
      <w:r w:rsidRPr="000C56AD">
        <w:rPr>
          <w:rFonts w:hint="eastAsia"/>
        </w:rPr>
        <w:t>◎謝智皓（法務部調查局組</w:t>
      </w:r>
      <w:r w:rsidRPr="000C56AD">
        <w:rPr>
          <w:rFonts w:hint="eastAsia"/>
        </w:rPr>
        <w:t>長）</w:t>
      </w:r>
    </w:p>
    <w:p w:rsidR="000C56AD" w:rsidRPr="000C56AD" w:rsidRDefault="000C56AD" w:rsidP="000C56AD">
      <w:pPr>
        <w:pStyle w:val="Default"/>
        <w:spacing w:afterLines="50" w:after="18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Pr="000C56AD">
        <w:rPr>
          <w:rFonts w:hint="eastAsia"/>
          <w:sz w:val="28"/>
          <w:szCs w:val="28"/>
        </w:rPr>
        <w:t>新南向國家近年來經濟起飛，其消費能力早已不是國人印象中的落後國家了。我政府只要做好國家安全維護工作，似不必將開放免簽視為衝擊國安的洪水猛獸，更不必將新南向國家人民都視作恐怖組織成員。</w:t>
      </w:r>
      <w:r w:rsidRPr="000C56AD">
        <w:rPr>
          <w:sz w:val="28"/>
          <w:szCs w:val="28"/>
        </w:rPr>
        <w:t xml:space="preserve"> </w:t>
      </w:r>
    </w:p>
    <w:p w:rsidR="000C56AD" w:rsidRPr="000C56AD" w:rsidRDefault="000C56AD" w:rsidP="000C56AD">
      <w:pPr>
        <w:pStyle w:val="Default"/>
        <w:jc w:val="both"/>
        <w:rPr>
          <w:sz w:val="32"/>
          <w:szCs w:val="32"/>
          <w:bdr w:val="single" w:sz="4" w:space="0" w:color="auto"/>
        </w:rPr>
      </w:pPr>
      <w:r w:rsidRPr="000C56AD">
        <w:rPr>
          <w:rFonts w:hint="eastAsia"/>
          <w:sz w:val="32"/>
          <w:szCs w:val="32"/>
          <w:bdr w:val="single" w:sz="4" w:space="0" w:color="auto"/>
        </w:rPr>
        <w:t>開放南向之免簽現況</w:t>
      </w:r>
      <w:r w:rsidRPr="000C56AD">
        <w:rPr>
          <w:sz w:val="32"/>
          <w:szCs w:val="32"/>
          <w:bdr w:val="single" w:sz="4" w:space="0" w:color="auto"/>
        </w:rPr>
        <w:t xml:space="preserve"> </w:t>
      </w:r>
    </w:p>
    <w:p w:rsidR="000C56AD" w:rsidRPr="000C56AD" w:rsidRDefault="000C56AD" w:rsidP="000C56AD">
      <w:pPr>
        <w:pStyle w:val="Default"/>
        <w:jc w:val="both"/>
        <w:rPr>
          <w:sz w:val="28"/>
          <w:szCs w:val="28"/>
        </w:rPr>
      </w:pPr>
      <w:r w:rsidRPr="000C56AD">
        <w:rPr>
          <w:rFonts w:hint="eastAsia"/>
          <w:sz w:val="28"/>
          <w:szCs w:val="28"/>
        </w:rPr>
        <w:t xml:space="preserve">    </w:t>
      </w:r>
      <w:r w:rsidRPr="000C56AD">
        <w:rPr>
          <w:rFonts w:hint="eastAsia"/>
          <w:sz w:val="28"/>
          <w:szCs w:val="28"/>
        </w:rPr>
        <w:t>自</w:t>
      </w:r>
      <w:r w:rsidRPr="000C56AD">
        <w:rPr>
          <w:sz w:val="28"/>
          <w:szCs w:val="28"/>
        </w:rPr>
        <w:t xml:space="preserve">105 </w:t>
      </w:r>
      <w:r w:rsidRPr="000C56AD">
        <w:rPr>
          <w:rFonts w:hint="eastAsia"/>
          <w:sz w:val="28"/>
          <w:szCs w:val="28"/>
        </w:rPr>
        <w:t>年</w:t>
      </w:r>
      <w:r w:rsidRPr="000C56AD">
        <w:rPr>
          <w:sz w:val="28"/>
          <w:szCs w:val="28"/>
        </w:rPr>
        <w:t>1</w:t>
      </w:r>
      <w:r w:rsidRPr="000C56AD">
        <w:rPr>
          <w:rFonts w:hint="eastAsia"/>
          <w:sz w:val="28"/>
          <w:szCs w:val="28"/>
        </w:rPr>
        <w:t>月總統大選後，陸客來</w:t>
      </w:r>
      <w:proofErr w:type="gramStart"/>
      <w:r w:rsidRPr="000C56AD">
        <w:rPr>
          <w:rFonts w:hint="eastAsia"/>
          <w:sz w:val="28"/>
          <w:szCs w:val="28"/>
        </w:rPr>
        <w:t>臺</w:t>
      </w:r>
      <w:proofErr w:type="gramEnd"/>
      <w:r w:rsidRPr="000C56AD">
        <w:rPr>
          <w:rFonts w:hint="eastAsia"/>
          <w:sz w:val="28"/>
          <w:szCs w:val="28"/>
        </w:rPr>
        <w:t>人數呈現大幅下滑趨勢，依據統計，</w:t>
      </w:r>
      <w:r w:rsidRPr="000C56AD">
        <w:rPr>
          <w:sz w:val="28"/>
          <w:szCs w:val="28"/>
        </w:rPr>
        <w:t xml:space="preserve">105 </w:t>
      </w:r>
      <w:r w:rsidRPr="000C56AD">
        <w:rPr>
          <w:rFonts w:hint="eastAsia"/>
          <w:sz w:val="28"/>
          <w:szCs w:val="28"/>
        </w:rPr>
        <w:t>觀光外匯慘跌至新臺幣</w:t>
      </w:r>
      <w:r w:rsidRPr="000C56AD">
        <w:rPr>
          <w:sz w:val="28"/>
          <w:szCs w:val="28"/>
        </w:rPr>
        <w:t>4,322</w:t>
      </w:r>
      <w:r w:rsidRPr="000C56AD">
        <w:rPr>
          <w:rFonts w:hint="eastAsia"/>
          <w:sz w:val="28"/>
          <w:szCs w:val="28"/>
        </w:rPr>
        <w:t>億元，創下近年來新低。為因應此一變化，我政府陸續開放菲律賓等新南向國家入</w:t>
      </w:r>
      <w:proofErr w:type="gramStart"/>
      <w:r w:rsidRPr="000C56AD">
        <w:rPr>
          <w:rFonts w:hint="eastAsia"/>
          <w:sz w:val="28"/>
          <w:szCs w:val="28"/>
        </w:rPr>
        <w:t>臺</w:t>
      </w:r>
      <w:proofErr w:type="gramEnd"/>
      <w:r w:rsidRPr="000C56AD">
        <w:rPr>
          <w:rFonts w:hint="eastAsia"/>
          <w:sz w:val="28"/>
          <w:szCs w:val="28"/>
        </w:rPr>
        <w:t>免簽證措施，以補救低迷的觀光產業，總算於</w:t>
      </w:r>
      <w:r w:rsidRPr="000C56AD">
        <w:rPr>
          <w:sz w:val="28"/>
          <w:szCs w:val="28"/>
        </w:rPr>
        <w:t>106</w:t>
      </w:r>
      <w:r w:rsidRPr="000C56AD">
        <w:rPr>
          <w:rFonts w:hint="eastAsia"/>
          <w:sz w:val="28"/>
          <w:szCs w:val="28"/>
        </w:rPr>
        <w:t>年</w:t>
      </w:r>
      <w:r w:rsidRPr="000C56AD">
        <w:rPr>
          <w:sz w:val="28"/>
          <w:szCs w:val="28"/>
        </w:rPr>
        <w:t>12</w:t>
      </w:r>
      <w:r w:rsidRPr="000C56AD">
        <w:rPr>
          <w:rFonts w:hint="eastAsia"/>
          <w:sz w:val="28"/>
          <w:szCs w:val="28"/>
        </w:rPr>
        <w:t>月</w:t>
      </w:r>
      <w:r w:rsidRPr="000C56AD">
        <w:rPr>
          <w:sz w:val="28"/>
          <w:szCs w:val="28"/>
        </w:rPr>
        <w:t>12</w:t>
      </w:r>
      <w:r w:rsidRPr="000C56AD">
        <w:rPr>
          <w:rFonts w:hint="eastAsia"/>
          <w:sz w:val="28"/>
          <w:szCs w:val="28"/>
        </w:rPr>
        <w:t>日迎來第</w:t>
      </w:r>
      <w:r w:rsidRPr="000C56AD">
        <w:rPr>
          <w:sz w:val="28"/>
          <w:szCs w:val="28"/>
        </w:rPr>
        <w:t>1,000</w:t>
      </w:r>
      <w:r w:rsidRPr="000C56AD">
        <w:rPr>
          <w:rFonts w:hint="eastAsia"/>
          <w:sz w:val="28"/>
          <w:szCs w:val="28"/>
        </w:rPr>
        <w:t>萬人次旅客，得以連續</w:t>
      </w:r>
      <w:r w:rsidRPr="000C56AD">
        <w:rPr>
          <w:sz w:val="28"/>
          <w:szCs w:val="28"/>
        </w:rPr>
        <w:t>3</w:t>
      </w:r>
      <w:r w:rsidRPr="000C56AD">
        <w:rPr>
          <w:rFonts w:hint="eastAsia"/>
          <w:sz w:val="28"/>
          <w:szCs w:val="28"/>
        </w:rPr>
        <w:t>年突破千萬旅次。</w:t>
      </w:r>
      <w:r w:rsidRPr="000C56AD">
        <w:rPr>
          <w:sz w:val="28"/>
          <w:szCs w:val="28"/>
        </w:rPr>
        <w:t xml:space="preserve"> </w:t>
      </w:r>
    </w:p>
    <w:p w:rsidR="000C56AD" w:rsidRDefault="000C56AD" w:rsidP="000C56AD">
      <w:pPr>
        <w:pStyle w:val="Default"/>
        <w:jc w:val="both"/>
        <w:rPr>
          <w:rFonts w:hint="eastAsia"/>
          <w:sz w:val="28"/>
          <w:szCs w:val="28"/>
        </w:rPr>
      </w:pPr>
      <w:r w:rsidRPr="000C56AD">
        <w:rPr>
          <w:rFonts w:hint="eastAsia"/>
          <w:sz w:val="28"/>
          <w:szCs w:val="28"/>
        </w:rPr>
        <w:t xml:space="preserve">    </w:t>
      </w:r>
      <w:r w:rsidRPr="000C56AD">
        <w:rPr>
          <w:rFonts w:hint="eastAsia"/>
          <w:sz w:val="28"/>
          <w:szCs w:val="28"/>
        </w:rPr>
        <w:t>現階段新南向政策共有</w:t>
      </w:r>
      <w:r w:rsidRPr="000C56AD">
        <w:rPr>
          <w:sz w:val="28"/>
          <w:szCs w:val="28"/>
        </w:rPr>
        <w:t>18</w:t>
      </w:r>
      <w:r w:rsidRPr="000C56AD">
        <w:rPr>
          <w:rFonts w:hint="eastAsia"/>
          <w:sz w:val="28"/>
          <w:szCs w:val="28"/>
        </w:rPr>
        <w:t>個目標國，臺灣給予免簽待遇的國家包括澳洲、紐西蘭、新加坡、馬來西亞、</w:t>
      </w:r>
      <w:proofErr w:type="gramStart"/>
      <w:r w:rsidRPr="000C56AD">
        <w:rPr>
          <w:rFonts w:hint="eastAsia"/>
          <w:sz w:val="28"/>
          <w:szCs w:val="28"/>
        </w:rPr>
        <w:t>汶萊</w:t>
      </w:r>
      <w:proofErr w:type="gramEnd"/>
      <w:r w:rsidRPr="000C56AD">
        <w:rPr>
          <w:rFonts w:hint="eastAsia"/>
          <w:sz w:val="28"/>
          <w:szCs w:val="28"/>
        </w:rPr>
        <w:t>、泰國、菲律賓等</w:t>
      </w:r>
      <w:r w:rsidRPr="000C56AD">
        <w:rPr>
          <w:sz w:val="28"/>
          <w:szCs w:val="28"/>
        </w:rPr>
        <w:t>7</w:t>
      </w:r>
      <w:r w:rsidRPr="000C56AD">
        <w:rPr>
          <w:rFonts w:hint="eastAsia"/>
          <w:sz w:val="28"/>
          <w:szCs w:val="28"/>
        </w:rPr>
        <w:t>國；印尼、越南、緬甸、柬埔寨、寮國、印度，則是給予要先上網查核的「有</w:t>
      </w:r>
      <w:proofErr w:type="gramStart"/>
      <w:r w:rsidRPr="000C56AD">
        <w:rPr>
          <w:rFonts w:hint="eastAsia"/>
          <w:sz w:val="28"/>
          <w:szCs w:val="28"/>
        </w:rPr>
        <w:t>條件式免簽</w:t>
      </w:r>
      <w:proofErr w:type="gramEnd"/>
      <w:r w:rsidRPr="000C56AD">
        <w:rPr>
          <w:rFonts w:hint="eastAsia"/>
          <w:sz w:val="28"/>
          <w:szCs w:val="28"/>
        </w:rPr>
        <w:t>」。享有我免簽待遇的</w:t>
      </w:r>
      <w:r w:rsidRPr="000C56AD">
        <w:rPr>
          <w:sz w:val="28"/>
          <w:szCs w:val="28"/>
        </w:rPr>
        <w:t>7</w:t>
      </w:r>
      <w:r w:rsidRPr="000C56AD">
        <w:rPr>
          <w:rFonts w:hint="eastAsia"/>
          <w:sz w:val="28"/>
          <w:szCs w:val="28"/>
        </w:rPr>
        <w:t>個國家中，澳洲、</w:t>
      </w:r>
      <w:proofErr w:type="gramStart"/>
      <w:r w:rsidRPr="000C56AD">
        <w:rPr>
          <w:rFonts w:hint="eastAsia"/>
          <w:sz w:val="28"/>
          <w:szCs w:val="28"/>
        </w:rPr>
        <w:t>汶萊</w:t>
      </w:r>
      <w:proofErr w:type="gramEnd"/>
      <w:r w:rsidRPr="000C56AD">
        <w:rPr>
          <w:rFonts w:hint="eastAsia"/>
          <w:sz w:val="28"/>
          <w:szCs w:val="28"/>
        </w:rPr>
        <w:t>、泰國、菲律賓都屬於試辦性質；澳洲試辦至</w:t>
      </w:r>
      <w:r w:rsidRPr="000C56AD">
        <w:rPr>
          <w:sz w:val="28"/>
          <w:szCs w:val="28"/>
        </w:rPr>
        <w:t>107</w:t>
      </w:r>
      <w:r w:rsidRPr="000C56AD">
        <w:rPr>
          <w:rFonts w:hint="eastAsia"/>
          <w:sz w:val="28"/>
          <w:szCs w:val="28"/>
        </w:rPr>
        <w:t>年年底，汶、泰、菲則是試辦至</w:t>
      </w:r>
      <w:r w:rsidRPr="000C56AD">
        <w:rPr>
          <w:sz w:val="28"/>
          <w:szCs w:val="28"/>
        </w:rPr>
        <w:t>107</w:t>
      </w:r>
      <w:r w:rsidRPr="000C56AD">
        <w:rPr>
          <w:rFonts w:hint="eastAsia"/>
          <w:sz w:val="28"/>
          <w:szCs w:val="28"/>
        </w:rPr>
        <w:t>年的</w:t>
      </w:r>
      <w:r w:rsidRPr="000C56AD">
        <w:rPr>
          <w:sz w:val="28"/>
          <w:szCs w:val="28"/>
        </w:rPr>
        <w:t>7</w:t>
      </w:r>
      <w:r w:rsidRPr="000C56AD">
        <w:rPr>
          <w:rFonts w:hint="eastAsia"/>
          <w:sz w:val="28"/>
          <w:szCs w:val="28"/>
        </w:rPr>
        <w:t>月底止。</w:t>
      </w:r>
      <w:r w:rsidRPr="000C56AD">
        <w:rPr>
          <w:sz w:val="28"/>
          <w:szCs w:val="28"/>
        </w:rPr>
        <w:t xml:space="preserve"> </w:t>
      </w:r>
    </w:p>
    <w:p w:rsidR="000C56AD" w:rsidRPr="000C56AD" w:rsidRDefault="000C56AD" w:rsidP="000C56AD">
      <w:pPr>
        <w:pStyle w:val="Default"/>
        <w:jc w:val="both"/>
        <w:rPr>
          <w:sz w:val="28"/>
          <w:szCs w:val="28"/>
        </w:rPr>
      </w:pPr>
    </w:p>
    <w:p w:rsidR="000C56AD" w:rsidRPr="000C56AD" w:rsidRDefault="000C56AD" w:rsidP="000C56AD">
      <w:pPr>
        <w:pStyle w:val="Default"/>
        <w:jc w:val="both"/>
        <w:rPr>
          <w:sz w:val="32"/>
          <w:szCs w:val="32"/>
        </w:rPr>
      </w:pPr>
      <w:r w:rsidRPr="000C56AD">
        <w:rPr>
          <w:rFonts w:hint="eastAsia"/>
          <w:sz w:val="32"/>
          <w:szCs w:val="32"/>
          <w:bdr w:val="single" w:sz="4" w:space="0" w:color="auto"/>
        </w:rPr>
        <w:lastRenderedPageBreak/>
        <w:t>南向合作之發展願景</w:t>
      </w:r>
      <w:r w:rsidRPr="000C56AD">
        <w:rPr>
          <w:sz w:val="32"/>
          <w:szCs w:val="32"/>
        </w:rPr>
        <w:t xml:space="preserve"> </w:t>
      </w:r>
    </w:p>
    <w:p w:rsidR="000C56AD" w:rsidRPr="000C56AD" w:rsidRDefault="000C56AD" w:rsidP="000C56AD">
      <w:pPr>
        <w:pStyle w:val="Default"/>
        <w:spacing w:afterLines="50" w:after="180"/>
        <w:jc w:val="both"/>
        <w:rPr>
          <w:rFonts w:hAnsi="Cambria" w:hint="eastAsia"/>
          <w:sz w:val="28"/>
          <w:szCs w:val="28"/>
        </w:rPr>
      </w:pPr>
      <w:r w:rsidRPr="000C56AD">
        <w:rPr>
          <w:rFonts w:hint="eastAsia"/>
          <w:sz w:val="28"/>
          <w:szCs w:val="28"/>
        </w:rPr>
        <w:t xml:space="preserve">    </w:t>
      </w:r>
      <w:r w:rsidRPr="000C56AD">
        <w:rPr>
          <w:rFonts w:hint="eastAsia"/>
          <w:sz w:val="28"/>
          <w:szCs w:val="28"/>
        </w:rPr>
        <w:t>政府新南向政策推動方向包括東協及南亞市場，而東協十國的每年</w:t>
      </w:r>
      <w:proofErr w:type="gramStart"/>
      <w:r w:rsidRPr="000C56AD">
        <w:rPr>
          <w:rFonts w:hint="eastAsia"/>
          <w:sz w:val="28"/>
          <w:szCs w:val="28"/>
        </w:rPr>
        <w:t>帄</w:t>
      </w:r>
      <w:proofErr w:type="gramEnd"/>
      <w:r w:rsidRPr="000C56AD">
        <w:rPr>
          <w:rFonts w:hint="eastAsia"/>
          <w:sz w:val="28"/>
          <w:szCs w:val="28"/>
        </w:rPr>
        <w:t>均經濟成長率為</w:t>
      </w:r>
      <w:r w:rsidRPr="000C56AD">
        <w:rPr>
          <w:sz w:val="28"/>
          <w:szCs w:val="28"/>
        </w:rPr>
        <w:t>5</w:t>
      </w:r>
      <w:r w:rsidRPr="000C56AD">
        <w:rPr>
          <w:rFonts w:hint="eastAsia"/>
          <w:sz w:val="28"/>
          <w:szCs w:val="28"/>
        </w:rPr>
        <w:t>至</w:t>
      </w:r>
      <w:r w:rsidRPr="000C56AD">
        <w:rPr>
          <w:sz w:val="28"/>
          <w:szCs w:val="28"/>
        </w:rPr>
        <w:t>7%</w:t>
      </w:r>
      <w:r w:rsidRPr="000C56AD">
        <w:rPr>
          <w:rFonts w:hint="eastAsia"/>
          <w:sz w:val="28"/>
          <w:szCs w:val="28"/>
        </w:rPr>
        <w:t>，正處於高經濟成長階</w:t>
      </w:r>
      <w:r w:rsidRPr="000C56AD">
        <w:rPr>
          <w:rFonts w:hAnsi="Cambria" w:hint="eastAsia"/>
          <w:sz w:val="28"/>
          <w:szCs w:val="28"/>
        </w:rPr>
        <w:t>段；另依據</w:t>
      </w:r>
      <w:r w:rsidRPr="000C56AD">
        <w:rPr>
          <w:rFonts w:hAnsi="Cambria"/>
          <w:sz w:val="28"/>
          <w:szCs w:val="28"/>
        </w:rPr>
        <w:t xml:space="preserve">2016 </w:t>
      </w:r>
      <w:r w:rsidRPr="000C56AD">
        <w:rPr>
          <w:rFonts w:hAnsi="Cambria" w:hint="eastAsia"/>
          <w:sz w:val="28"/>
          <w:szCs w:val="28"/>
        </w:rPr>
        <w:t>年英國《經濟學人》的預測，「東協經濟共同體」（</w:t>
      </w:r>
      <w:r w:rsidRPr="000C56AD">
        <w:rPr>
          <w:rFonts w:hAnsi="Cambria"/>
          <w:sz w:val="28"/>
          <w:szCs w:val="28"/>
        </w:rPr>
        <w:t>AEC</w:t>
      </w:r>
      <w:r w:rsidRPr="000C56AD">
        <w:rPr>
          <w:rFonts w:hAnsi="Cambria" w:hint="eastAsia"/>
          <w:sz w:val="28"/>
          <w:szCs w:val="28"/>
        </w:rPr>
        <w:t>）在</w:t>
      </w:r>
      <w:r w:rsidRPr="000C56AD">
        <w:rPr>
          <w:rFonts w:hAnsi="Cambria"/>
          <w:sz w:val="28"/>
          <w:szCs w:val="28"/>
        </w:rPr>
        <w:t xml:space="preserve">2030 </w:t>
      </w:r>
      <w:r w:rsidRPr="000C56AD">
        <w:rPr>
          <w:rFonts w:hAnsi="Cambria" w:hint="eastAsia"/>
          <w:sz w:val="28"/>
          <w:szCs w:val="28"/>
        </w:rPr>
        <w:t>年可望躍升為全球第四大經濟體，其後續發展潛力無窮；而南亞七國的總人口數</w:t>
      </w:r>
      <w:proofErr w:type="gramStart"/>
      <w:r w:rsidRPr="000C56AD">
        <w:rPr>
          <w:rFonts w:hAnsi="Cambria" w:hint="eastAsia"/>
          <w:sz w:val="28"/>
          <w:szCs w:val="28"/>
        </w:rPr>
        <w:t>佔</w:t>
      </w:r>
      <w:proofErr w:type="gramEnd"/>
      <w:r w:rsidRPr="000C56AD">
        <w:rPr>
          <w:rFonts w:hAnsi="Cambria" w:hint="eastAsia"/>
          <w:sz w:val="28"/>
          <w:szCs w:val="28"/>
        </w:rPr>
        <w:t>全球人口的</w:t>
      </w:r>
      <w:r w:rsidRPr="000C56AD">
        <w:rPr>
          <w:rFonts w:hAnsi="Cambria"/>
          <w:sz w:val="28"/>
          <w:szCs w:val="28"/>
        </w:rPr>
        <w:t>23%</w:t>
      </w:r>
      <w:r w:rsidRPr="000C56AD">
        <w:rPr>
          <w:rFonts w:hAnsi="Cambria" w:hint="eastAsia"/>
          <w:sz w:val="28"/>
          <w:szCs w:val="28"/>
        </w:rPr>
        <w:t>，其龐大的人口數量所能帶來的龐大經濟效益，絕不容小覷。英國經濟與商業研究中心（</w:t>
      </w:r>
      <w:r w:rsidRPr="000C56AD">
        <w:rPr>
          <w:rFonts w:hAnsi="Cambria"/>
          <w:sz w:val="28"/>
          <w:szCs w:val="28"/>
        </w:rPr>
        <w:t>CEBR</w:t>
      </w:r>
      <w:r w:rsidRPr="000C56AD">
        <w:rPr>
          <w:rFonts w:hAnsi="Cambria" w:hint="eastAsia"/>
          <w:sz w:val="28"/>
          <w:szCs w:val="28"/>
        </w:rPr>
        <w:t>）更於</w:t>
      </w:r>
      <w:r w:rsidRPr="000C56AD">
        <w:rPr>
          <w:rFonts w:hAnsi="Cambria"/>
          <w:sz w:val="28"/>
          <w:szCs w:val="28"/>
        </w:rPr>
        <w:t xml:space="preserve">106 </w:t>
      </w:r>
      <w:r w:rsidRPr="000C56AD">
        <w:rPr>
          <w:rFonts w:hAnsi="Cambria" w:hint="eastAsia"/>
          <w:sz w:val="28"/>
          <w:szCs w:val="28"/>
        </w:rPr>
        <w:t>年</w:t>
      </w:r>
      <w:r w:rsidRPr="000C56AD">
        <w:rPr>
          <w:rFonts w:hAnsi="Cambria"/>
          <w:sz w:val="28"/>
          <w:szCs w:val="28"/>
        </w:rPr>
        <w:t>12</w:t>
      </w:r>
      <w:r w:rsidRPr="000C56AD">
        <w:rPr>
          <w:rFonts w:hAnsi="Cambria" w:hint="eastAsia"/>
          <w:sz w:val="28"/>
          <w:szCs w:val="28"/>
        </w:rPr>
        <w:t>月底報告指出，南亞國家中最大的印度於</w:t>
      </w:r>
      <w:r w:rsidRPr="000C56AD">
        <w:rPr>
          <w:rFonts w:hAnsi="Cambria"/>
          <w:sz w:val="28"/>
          <w:szCs w:val="28"/>
        </w:rPr>
        <w:t xml:space="preserve">2018 </w:t>
      </w:r>
      <w:r w:rsidRPr="000C56AD">
        <w:rPr>
          <w:rFonts w:hAnsi="Cambria" w:hint="eastAsia"/>
          <w:sz w:val="28"/>
          <w:szCs w:val="28"/>
        </w:rPr>
        <w:t>年經濟規模將超越英、法，躍升為全球第五大，預估於</w:t>
      </w:r>
      <w:r w:rsidRPr="000C56AD">
        <w:rPr>
          <w:rFonts w:hAnsi="Cambria"/>
          <w:sz w:val="28"/>
          <w:szCs w:val="28"/>
        </w:rPr>
        <w:t xml:space="preserve">2027 </w:t>
      </w:r>
      <w:r w:rsidRPr="000C56AD">
        <w:rPr>
          <w:rFonts w:hAnsi="Cambria" w:hint="eastAsia"/>
          <w:sz w:val="28"/>
          <w:szCs w:val="28"/>
        </w:rPr>
        <w:t>年將超越德國及日本，成為第三大，甚至將在廿一世紀後半時成為全球第一大經濟體。故若能趕上這波新南向國家之經濟快速發展浪潮，我經濟將有轉好契機。</w:t>
      </w:r>
    </w:p>
    <w:p w:rsidR="000C56AD" w:rsidRPr="000C56AD" w:rsidRDefault="000C56AD" w:rsidP="000C56AD">
      <w:pPr>
        <w:pStyle w:val="Default"/>
        <w:jc w:val="both"/>
        <w:rPr>
          <w:rFonts w:hAnsi="Cambria"/>
          <w:sz w:val="32"/>
          <w:szCs w:val="32"/>
        </w:rPr>
      </w:pPr>
      <w:r w:rsidRPr="000C56AD">
        <w:rPr>
          <w:rFonts w:hAnsi="Cambria" w:hint="eastAsia"/>
          <w:sz w:val="32"/>
          <w:szCs w:val="32"/>
          <w:bdr w:val="single" w:sz="4" w:space="0" w:color="auto"/>
        </w:rPr>
        <w:t>難以查緝之國安隱憂</w:t>
      </w:r>
      <w:r w:rsidRPr="000C56AD">
        <w:rPr>
          <w:rFonts w:hAnsi="Cambria"/>
          <w:sz w:val="32"/>
          <w:szCs w:val="32"/>
        </w:rPr>
        <w:t xml:space="preserve"> </w:t>
      </w:r>
    </w:p>
    <w:p w:rsidR="000C56AD" w:rsidRPr="000C56AD" w:rsidRDefault="000C56AD" w:rsidP="000C56AD">
      <w:pPr>
        <w:pStyle w:val="Default"/>
        <w:jc w:val="both"/>
        <w:rPr>
          <w:rFonts w:hAnsi="Cambria"/>
          <w:sz w:val="28"/>
          <w:szCs w:val="28"/>
        </w:rPr>
      </w:pPr>
      <w:r>
        <w:rPr>
          <w:rFonts w:hAnsi="Cambria" w:hint="eastAsia"/>
          <w:sz w:val="28"/>
          <w:szCs w:val="28"/>
        </w:rPr>
        <w:t xml:space="preserve">    </w:t>
      </w:r>
      <w:r w:rsidRPr="000C56AD">
        <w:rPr>
          <w:rFonts w:hAnsi="Cambria" w:hint="eastAsia"/>
          <w:sz w:val="28"/>
          <w:szCs w:val="28"/>
        </w:rPr>
        <w:t>一般而言，出入境簽證係主權國家對外國人民入出國的實質審查程序，與國家安全息息相關；故開放新南向國家人民免簽證來</w:t>
      </w:r>
      <w:proofErr w:type="gramStart"/>
      <w:r w:rsidRPr="000C56AD">
        <w:rPr>
          <w:rFonts w:hAnsi="Cambria" w:hint="eastAsia"/>
          <w:sz w:val="28"/>
          <w:szCs w:val="28"/>
        </w:rPr>
        <w:t>臺</w:t>
      </w:r>
      <w:proofErr w:type="gramEnd"/>
      <w:r w:rsidRPr="000C56AD">
        <w:rPr>
          <w:rFonts w:hAnsi="Cambria" w:hint="eastAsia"/>
          <w:sz w:val="28"/>
          <w:szCs w:val="28"/>
        </w:rPr>
        <w:t>，雖得以彌補陸客來</w:t>
      </w:r>
      <w:proofErr w:type="gramStart"/>
      <w:r w:rsidRPr="000C56AD">
        <w:rPr>
          <w:rFonts w:hAnsi="Cambria" w:hint="eastAsia"/>
          <w:sz w:val="28"/>
          <w:szCs w:val="28"/>
        </w:rPr>
        <w:t>臺</w:t>
      </w:r>
      <w:proofErr w:type="gramEnd"/>
      <w:r w:rsidRPr="000C56AD">
        <w:rPr>
          <w:rFonts w:hAnsi="Cambria" w:hint="eastAsia"/>
          <w:sz w:val="28"/>
          <w:szCs w:val="28"/>
        </w:rPr>
        <w:t>人數銳減的損失，惟亦可能發生</w:t>
      </w:r>
      <w:proofErr w:type="gramStart"/>
      <w:r w:rsidRPr="000C56AD">
        <w:rPr>
          <w:rFonts w:hAnsi="Cambria" w:hint="eastAsia"/>
          <w:sz w:val="28"/>
          <w:szCs w:val="28"/>
        </w:rPr>
        <w:t>類似陸</w:t>
      </w:r>
      <w:proofErr w:type="gramEnd"/>
      <w:r w:rsidRPr="000C56AD">
        <w:rPr>
          <w:rFonts w:hAnsi="Cambria" w:hint="eastAsia"/>
          <w:sz w:val="28"/>
          <w:szCs w:val="28"/>
        </w:rPr>
        <w:t>客自由行入</w:t>
      </w:r>
      <w:proofErr w:type="gramStart"/>
      <w:r w:rsidRPr="000C56AD">
        <w:rPr>
          <w:rFonts w:hAnsi="Cambria" w:hint="eastAsia"/>
          <w:sz w:val="28"/>
          <w:szCs w:val="28"/>
        </w:rPr>
        <w:t>臺</w:t>
      </w:r>
      <w:proofErr w:type="gramEnd"/>
      <w:r w:rsidRPr="000C56AD">
        <w:rPr>
          <w:rFonts w:hAnsi="Cambria" w:hint="eastAsia"/>
          <w:sz w:val="28"/>
          <w:szCs w:val="28"/>
        </w:rPr>
        <w:t>後衍生的國安問題。</w:t>
      </w:r>
      <w:r w:rsidRPr="000C56AD">
        <w:rPr>
          <w:rFonts w:hAnsi="Cambria"/>
          <w:sz w:val="28"/>
          <w:szCs w:val="28"/>
        </w:rPr>
        <w:t xml:space="preserve"> </w:t>
      </w:r>
    </w:p>
    <w:p w:rsidR="000C56AD" w:rsidRPr="000C56AD" w:rsidRDefault="000C56AD" w:rsidP="000C56AD">
      <w:pPr>
        <w:pStyle w:val="Default"/>
        <w:jc w:val="both"/>
        <w:rPr>
          <w:rFonts w:hAnsi="Cambria"/>
          <w:sz w:val="28"/>
          <w:szCs w:val="28"/>
        </w:rPr>
      </w:pPr>
      <w:r>
        <w:rPr>
          <w:rFonts w:hAnsi="Cambria" w:hint="eastAsia"/>
          <w:sz w:val="28"/>
          <w:szCs w:val="28"/>
        </w:rPr>
        <w:t xml:space="preserve">    </w:t>
      </w:r>
      <w:r w:rsidRPr="000C56AD">
        <w:rPr>
          <w:rFonts w:hAnsi="Cambria" w:hint="eastAsia"/>
          <w:sz w:val="28"/>
          <w:szCs w:val="28"/>
        </w:rPr>
        <w:t>依據陸人在</w:t>
      </w:r>
      <w:proofErr w:type="gramStart"/>
      <w:r w:rsidRPr="000C56AD">
        <w:rPr>
          <w:rFonts w:hAnsi="Cambria" w:hint="eastAsia"/>
          <w:sz w:val="28"/>
          <w:szCs w:val="28"/>
        </w:rPr>
        <w:t>臺</w:t>
      </w:r>
      <w:proofErr w:type="gramEnd"/>
      <w:r w:rsidRPr="000C56AD">
        <w:rPr>
          <w:rFonts w:hAnsi="Cambria" w:hint="eastAsia"/>
          <w:sz w:val="28"/>
          <w:szCs w:val="28"/>
        </w:rPr>
        <w:t>違法違規查處態樣分析，陸人來</w:t>
      </w:r>
      <w:proofErr w:type="gramStart"/>
      <w:r w:rsidRPr="000C56AD">
        <w:rPr>
          <w:rFonts w:hAnsi="Cambria" w:hint="eastAsia"/>
          <w:sz w:val="28"/>
          <w:szCs w:val="28"/>
        </w:rPr>
        <w:t>臺</w:t>
      </w:r>
      <w:proofErr w:type="gramEnd"/>
      <w:r w:rsidRPr="000C56AD">
        <w:rPr>
          <w:rFonts w:hAnsi="Cambria" w:hint="eastAsia"/>
          <w:sz w:val="28"/>
          <w:szCs w:val="28"/>
        </w:rPr>
        <w:t>犯罪類型以妨害風化、偽造文書、竊盜、詐欺者居多，故預期東南亞國</w:t>
      </w:r>
      <w:proofErr w:type="gramStart"/>
      <w:r w:rsidRPr="000C56AD">
        <w:rPr>
          <w:rFonts w:hAnsi="Cambria" w:hint="eastAsia"/>
          <w:sz w:val="28"/>
          <w:szCs w:val="28"/>
        </w:rPr>
        <w:t>家免</w:t>
      </w:r>
      <w:proofErr w:type="gramEnd"/>
      <w:r w:rsidRPr="000C56AD">
        <w:rPr>
          <w:rFonts w:hAnsi="Cambria" w:hint="eastAsia"/>
          <w:sz w:val="28"/>
          <w:szCs w:val="28"/>
        </w:rPr>
        <w:t>簽證來</w:t>
      </w:r>
      <w:proofErr w:type="gramStart"/>
      <w:r w:rsidRPr="000C56AD">
        <w:rPr>
          <w:rFonts w:hAnsi="Cambria" w:hint="eastAsia"/>
          <w:sz w:val="28"/>
          <w:szCs w:val="28"/>
        </w:rPr>
        <w:t>臺</w:t>
      </w:r>
      <w:proofErr w:type="gramEnd"/>
      <w:r w:rsidRPr="000C56AD">
        <w:rPr>
          <w:rFonts w:hAnsi="Cambria" w:hint="eastAsia"/>
          <w:sz w:val="28"/>
          <w:szCs w:val="28"/>
        </w:rPr>
        <w:t>的違法違規態樣，將以「假觀光、真賣淫」或「假觀光、真打工」等</w:t>
      </w:r>
      <w:r w:rsidRPr="000C56AD">
        <w:rPr>
          <w:rFonts w:hAnsi="Cambria" w:hint="eastAsia"/>
          <w:sz w:val="28"/>
          <w:szCs w:val="28"/>
        </w:rPr>
        <w:lastRenderedPageBreak/>
        <w:t>型態為大宗；現階段已查獲有少數泰國女子來</w:t>
      </w:r>
      <w:proofErr w:type="gramStart"/>
      <w:r w:rsidRPr="000C56AD">
        <w:rPr>
          <w:rFonts w:hAnsi="Cambria" w:hint="eastAsia"/>
          <w:sz w:val="28"/>
          <w:szCs w:val="28"/>
        </w:rPr>
        <w:t>臺</w:t>
      </w:r>
      <w:proofErr w:type="gramEnd"/>
      <w:r w:rsidRPr="000C56AD">
        <w:rPr>
          <w:rFonts w:hAnsi="Cambria" w:hint="eastAsia"/>
          <w:sz w:val="28"/>
          <w:szCs w:val="28"/>
        </w:rPr>
        <w:t>經營色情行業，並以「</w:t>
      </w:r>
      <w:proofErr w:type="gramStart"/>
      <w:r w:rsidRPr="000C56AD">
        <w:rPr>
          <w:rFonts w:hAnsi="Cambria" w:hint="eastAsia"/>
          <w:sz w:val="28"/>
          <w:szCs w:val="28"/>
        </w:rPr>
        <w:t>一</w:t>
      </w:r>
      <w:proofErr w:type="gramEnd"/>
      <w:r w:rsidRPr="000C56AD">
        <w:rPr>
          <w:rFonts w:hAnsi="Cambria" w:hint="eastAsia"/>
          <w:sz w:val="28"/>
          <w:szCs w:val="28"/>
        </w:rPr>
        <w:t>樓一鳳」的方式從事賣春。</w:t>
      </w:r>
      <w:r w:rsidRPr="000C56AD">
        <w:rPr>
          <w:rFonts w:hAnsi="Cambria"/>
          <w:sz w:val="28"/>
          <w:szCs w:val="28"/>
        </w:rPr>
        <w:t xml:space="preserve"> </w:t>
      </w:r>
    </w:p>
    <w:p w:rsidR="000C56AD" w:rsidRPr="000C56AD" w:rsidRDefault="000C56AD" w:rsidP="000C56AD">
      <w:pPr>
        <w:pStyle w:val="Default"/>
        <w:spacing w:afterLines="50" w:after="180"/>
        <w:jc w:val="both"/>
        <w:rPr>
          <w:rFonts w:hAnsi="Cambria" w:hint="eastAsia"/>
          <w:sz w:val="28"/>
          <w:szCs w:val="28"/>
        </w:rPr>
      </w:pPr>
      <w:r>
        <w:rPr>
          <w:rFonts w:hAnsi="Cambria" w:hint="eastAsia"/>
          <w:sz w:val="28"/>
          <w:szCs w:val="28"/>
        </w:rPr>
        <w:t xml:space="preserve">    </w:t>
      </w:r>
      <w:r w:rsidRPr="000C56AD">
        <w:rPr>
          <w:rFonts w:hAnsi="Cambria" w:hint="eastAsia"/>
          <w:sz w:val="28"/>
          <w:szCs w:val="28"/>
        </w:rPr>
        <w:t>截至目前為止，雖開放東南亞國</w:t>
      </w:r>
      <w:proofErr w:type="gramStart"/>
      <w:r w:rsidRPr="000C56AD">
        <w:rPr>
          <w:rFonts w:hAnsi="Cambria" w:hint="eastAsia"/>
          <w:sz w:val="28"/>
          <w:szCs w:val="28"/>
        </w:rPr>
        <w:t>家免</w:t>
      </w:r>
      <w:proofErr w:type="gramEnd"/>
      <w:r w:rsidRPr="000C56AD">
        <w:rPr>
          <w:rFonts w:hAnsi="Cambria" w:hint="eastAsia"/>
          <w:sz w:val="28"/>
          <w:szCs w:val="28"/>
        </w:rPr>
        <w:t>簽證來</w:t>
      </w:r>
      <w:proofErr w:type="gramStart"/>
      <w:r w:rsidRPr="000C56AD">
        <w:rPr>
          <w:rFonts w:hAnsi="Cambria" w:hint="eastAsia"/>
          <w:sz w:val="28"/>
          <w:szCs w:val="28"/>
        </w:rPr>
        <w:t>臺</w:t>
      </w:r>
      <w:proofErr w:type="gramEnd"/>
      <w:r w:rsidRPr="000C56AD">
        <w:rPr>
          <w:rFonts w:hAnsi="Cambria" w:hint="eastAsia"/>
          <w:sz w:val="28"/>
          <w:szCs w:val="28"/>
        </w:rPr>
        <w:t>措施尚未出現重大危機，我政府仍應未雨綢繆及多加防範。在轉向與新南向國家擴展經貿往來及增加南向觀光客源</w:t>
      </w:r>
      <w:r w:rsidRPr="000C56AD">
        <w:rPr>
          <w:rFonts w:hAnsi="Cambria" w:hint="eastAsia"/>
          <w:sz w:val="28"/>
          <w:szCs w:val="28"/>
        </w:rPr>
        <w:t>之同時，除藉由民眾提高警覺、隨時通報外籍人士在</w:t>
      </w:r>
      <w:proofErr w:type="gramStart"/>
      <w:r w:rsidRPr="000C56AD">
        <w:rPr>
          <w:rFonts w:hAnsi="Cambria" w:hint="eastAsia"/>
          <w:sz w:val="28"/>
          <w:szCs w:val="28"/>
        </w:rPr>
        <w:t>臺</w:t>
      </w:r>
      <w:proofErr w:type="gramEnd"/>
      <w:r w:rsidRPr="000C56AD">
        <w:rPr>
          <w:rFonts w:hAnsi="Cambria" w:hint="eastAsia"/>
          <w:sz w:val="28"/>
          <w:szCs w:val="28"/>
        </w:rPr>
        <w:t>之異常狀況外，</w:t>
      </w:r>
      <w:r w:rsidRPr="000C56AD">
        <w:rPr>
          <w:rFonts w:hAnsi="Cambria" w:hint="eastAsia"/>
          <w:sz w:val="28"/>
          <w:szCs w:val="28"/>
        </w:rPr>
        <w:t>政府亦應補強現行〈國安法〉及〈移民法〉等有關國安法令在</w:t>
      </w:r>
      <w:proofErr w:type="gramStart"/>
      <w:r w:rsidRPr="000C56AD">
        <w:rPr>
          <w:rFonts w:hAnsi="Cambria" w:hint="eastAsia"/>
          <w:sz w:val="28"/>
          <w:szCs w:val="28"/>
        </w:rPr>
        <w:t>反恐、防恐等</w:t>
      </w:r>
      <w:proofErr w:type="gramEnd"/>
      <w:r w:rsidRPr="000C56AD">
        <w:rPr>
          <w:rFonts w:hAnsi="Cambria" w:hint="eastAsia"/>
          <w:sz w:val="28"/>
          <w:szCs w:val="28"/>
        </w:rPr>
        <w:t>不足部分。故若政府與全體</w:t>
      </w:r>
      <w:proofErr w:type="gramStart"/>
      <w:r w:rsidRPr="000C56AD">
        <w:rPr>
          <w:rFonts w:hAnsi="Cambria" w:hint="eastAsia"/>
          <w:sz w:val="28"/>
          <w:szCs w:val="28"/>
        </w:rPr>
        <w:t>國人均能齊心協力</w:t>
      </w:r>
      <w:proofErr w:type="gramEnd"/>
      <w:r w:rsidRPr="000C56AD">
        <w:rPr>
          <w:rFonts w:hAnsi="Cambria" w:hint="eastAsia"/>
          <w:sz w:val="28"/>
          <w:szCs w:val="28"/>
        </w:rPr>
        <w:t>做好國家安全維護工作，相信在振興經濟之際，我國家安全及民眾權益仍能獲得充分保障。</w:t>
      </w:r>
    </w:p>
    <w:p w:rsidR="000C56AD" w:rsidRPr="000C56AD" w:rsidRDefault="000C56AD" w:rsidP="000C56AD">
      <w:pPr>
        <w:pStyle w:val="Default"/>
        <w:jc w:val="both"/>
        <w:rPr>
          <w:rFonts w:hAnsi="Cambria"/>
          <w:sz w:val="32"/>
          <w:szCs w:val="32"/>
        </w:rPr>
      </w:pPr>
      <w:r w:rsidRPr="000C56AD">
        <w:rPr>
          <w:rFonts w:hAnsi="Cambria" w:hint="eastAsia"/>
          <w:sz w:val="32"/>
          <w:szCs w:val="32"/>
          <w:bdr w:val="single" w:sz="4" w:space="0" w:color="auto"/>
        </w:rPr>
        <w:t>結語</w:t>
      </w:r>
      <w:r w:rsidRPr="000C56AD">
        <w:rPr>
          <w:rFonts w:hAnsi="Cambria"/>
          <w:sz w:val="32"/>
          <w:szCs w:val="32"/>
        </w:rPr>
        <w:t xml:space="preserve"> </w:t>
      </w:r>
    </w:p>
    <w:p w:rsidR="000C56AD" w:rsidRPr="000C56AD" w:rsidRDefault="000C56AD" w:rsidP="000C56AD">
      <w:pPr>
        <w:pStyle w:val="Default"/>
        <w:jc w:val="both"/>
        <w:rPr>
          <w:rFonts w:hAnsi="Cambria"/>
          <w:sz w:val="28"/>
          <w:szCs w:val="28"/>
        </w:rPr>
      </w:pPr>
      <w:r>
        <w:rPr>
          <w:rFonts w:hAnsi="Cambria" w:hint="eastAsia"/>
          <w:sz w:val="28"/>
          <w:szCs w:val="28"/>
        </w:rPr>
        <w:t xml:space="preserve">    </w:t>
      </w:r>
      <w:r w:rsidRPr="000C56AD">
        <w:rPr>
          <w:rFonts w:hAnsi="Cambria" w:hint="eastAsia"/>
          <w:sz w:val="28"/>
          <w:szCs w:val="28"/>
        </w:rPr>
        <w:t>東協及南亞等國家近年來經濟起飛，已逐步迎頭趕上西方先進國家，早已不是國人印象中的落後國家了。在全球許多國家都搶著要搭上東協及南亞經濟快速起飛列車之同時，我實不應以國安問題「因噎廢食」，更應利用臺灣具備「距離近」、「華人</w:t>
      </w:r>
      <w:proofErr w:type="gramStart"/>
      <w:r w:rsidRPr="000C56AD">
        <w:rPr>
          <w:rFonts w:hAnsi="Cambria" w:hint="eastAsia"/>
          <w:sz w:val="28"/>
          <w:szCs w:val="28"/>
        </w:rPr>
        <w:t>眾多」</w:t>
      </w:r>
      <w:proofErr w:type="gramEnd"/>
      <w:r w:rsidRPr="000C56AD">
        <w:rPr>
          <w:rFonts w:hAnsi="Cambria" w:hint="eastAsia"/>
          <w:sz w:val="28"/>
          <w:szCs w:val="28"/>
        </w:rPr>
        <w:t>及「</w:t>
      </w:r>
      <w:proofErr w:type="gramStart"/>
      <w:r w:rsidRPr="000C56AD">
        <w:rPr>
          <w:rFonts w:hAnsi="Cambria" w:hint="eastAsia"/>
          <w:sz w:val="28"/>
          <w:szCs w:val="28"/>
        </w:rPr>
        <w:t>臺</w:t>
      </w:r>
      <w:proofErr w:type="gramEnd"/>
      <w:r w:rsidRPr="000C56AD">
        <w:rPr>
          <w:rFonts w:hAnsi="Cambria" w:hint="eastAsia"/>
          <w:sz w:val="28"/>
          <w:szCs w:val="28"/>
        </w:rPr>
        <w:t>商已有布局」等多項優點，以把握該些國家經濟成長所帶來之豐裕商機。</w:t>
      </w:r>
      <w:r w:rsidRPr="000C56AD">
        <w:rPr>
          <w:rFonts w:hAnsi="Cambria"/>
          <w:sz w:val="28"/>
          <w:szCs w:val="28"/>
        </w:rPr>
        <w:t xml:space="preserve"> </w:t>
      </w:r>
    </w:p>
    <w:p w:rsidR="000C56AD" w:rsidRPr="000C56AD" w:rsidRDefault="000C56AD" w:rsidP="000C56AD">
      <w:pPr>
        <w:jc w:val="both"/>
        <w:rPr>
          <w:rFonts w:ascii="標楷體" w:eastAsia="標楷體" w:hAnsi="Cambria" w:cs="標楷體" w:hint="eastAsia"/>
          <w:color w:val="000000"/>
          <w:kern w:val="0"/>
          <w:sz w:val="28"/>
          <w:szCs w:val="28"/>
        </w:rPr>
      </w:pPr>
      <w:r>
        <w:rPr>
          <w:rFonts w:ascii="標楷體" w:eastAsia="標楷體" w:hAnsi="Cambria" w:cs="標楷體" w:hint="eastAsia"/>
          <w:color w:val="000000"/>
          <w:kern w:val="0"/>
          <w:sz w:val="28"/>
          <w:szCs w:val="28"/>
        </w:rPr>
        <w:t xml:space="preserve">    </w:t>
      </w:r>
      <w:r w:rsidRPr="000C56AD">
        <w:rPr>
          <w:rFonts w:ascii="標楷體" w:eastAsia="標楷體" w:hAnsi="Cambria" w:cs="標楷體" w:hint="eastAsia"/>
          <w:color w:val="000000"/>
          <w:kern w:val="0"/>
          <w:sz w:val="28"/>
          <w:szCs w:val="28"/>
        </w:rPr>
        <w:t>在對岸對我統戰之心永不停歇的氛圍下，為避免我對中共之經濟依賴程度過重，我們更應與新南向國家建立廣泛層面交流，以全面建構及發展臺灣新經濟。亦即，當我們跳脫舊制思維，以開放胸襟主動與新南向國家進行交流，或許是擺脫中共對我經濟箝制之最佳方式，</w:t>
      </w:r>
      <w:r w:rsidRPr="000C56AD">
        <w:rPr>
          <w:rFonts w:ascii="標楷體" w:eastAsia="標楷體" w:hAnsi="Cambria" w:cs="標楷體" w:hint="eastAsia"/>
          <w:color w:val="000000"/>
          <w:kern w:val="0"/>
          <w:sz w:val="28"/>
          <w:szCs w:val="28"/>
        </w:rPr>
        <w:lastRenderedPageBreak/>
        <w:t>更能讓</w:t>
      </w:r>
      <w:proofErr w:type="gramStart"/>
      <w:r w:rsidRPr="000C56AD">
        <w:rPr>
          <w:rFonts w:ascii="標楷體" w:eastAsia="標楷體" w:hAnsi="Cambria" w:cs="標楷體" w:hint="eastAsia"/>
          <w:color w:val="000000"/>
          <w:kern w:val="0"/>
          <w:sz w:val="28"/>
          <w:szCs w:val="28"/>
        </w:rPr>
        <w:t>民主維穩</w:t>
      </w:r>
      <w:proofErr w:type="gramEnd"/>
      <w:r w:rsidRPr="000C56AD">
        <w:rPr>
          <w:rFonts w:ascii="標楷體" w:eastAsia="標楷體" w:hAnsi="Cambria" w:cs="標楷體" w:hint="eastAsia"/>
          <w:color w:val="000000"/>
          <w:kern w:val="0"/>
          <w:sz w:val="28"/>
          <w:szCs w:val="28"/>
        </w:rPr>
        <w:t>與經濟發展共存共榮之臺灣奇蹟終成為世界典範。</w:t>
      </w:r>
    </w:p>
    <w:p w:rsidR="000C56AD" w:rsidRPr="000C56AD" w:rsidRDefault="000C56AD" w:rsidP="000C56AD">
      <w:pPr>
        <w:jc w:val="both"/>
        <w:rPr>
          <w:rFonts w:ascii="標楷體" w:eastAsia="標楷體" w:hAnsi="Cambria" w:cs="標楷體"/>
          <w:color w:val="000000"/>
          <w:kern w:val="0"/>
          <w:szCs w:val="24"/>
        </w:rPr>
      </w:pPr>
      <w:r>
        <w:rPr>
          <w:rFonts w:ascii="標楷體" w:eastAsia="標楷體" w:hAnsi="Cambria" w:cs="標楷體" w:hint="eastAsia"/>
          <w:color w:val="000000"/>
          <w:kern w:val="0"/>
          <w:sz w:val="28"/>
          <w:szCs w:val="28"/>
        </w:rPr>
        <w:t xml:space="preserve">                </w:t>
      </w:r>
      <w:proofErr w:type="gramStart"/>
      <w:r w:rsidRPr="000C56AD">
        <w:rPr>
          <w:rFonts w:ascii="標楷體" w:eastAsia="標楷體" w:hAnsi="Cambria" w:cs="標楷體" w:hint="eastAsia"/>
          <w:color w:val="000000"/>
          <w:kern w:val="0"/>
          <w:szCs w:val="24"/>
        </w:rPr>
        <w:t>（</w:t>
      </w:r>
      <w:proofErr w:type="gramEnd"/>
      <w:r w:rsidRPr="000C56AD">
        <w:rPr>
          <w:rFonts w:ascii="標楷體" w:eastAsia="標楷體" w:hAnsi="Cambria" w:cs="標楷體" w:hint="eastAsia"/>
          <w:color w:val="000000"/>
          <w:kern w:val="0"/>
          <w:szCs w:val="24"/>
        </w:rPr>
        <w:t>資料來源：法務部調查局清流雙月刊</w:t>
      </w:r>
      <w:r w:rsidRPr="000C56AD">
        <w:rPr>
          <w:rFonts w:ascii="標楷體" w:eastAsia="標楷體" w:hAnsi="Cambria" w:cs="標楷體"/>
          <w:color w:val="000000"/>
          <w:kern w:val="0"/>
          <w:szCs w:val="24"/>
        </w:rPr>
        <w:t>2018</w:t>
      </w:r>
      <w:r w:rsidRPr="000C56AD">
        <w:rPr>
          <w:rFonts w:ascii="標楷體" w:eastAsia="標楷體" w:hAnsi="Cambria" w:cs="標楷體" w:hint="eastAsia"/>
          <w:color w:val="000000"/>
          <w:kern w:val="0"/>
          <w:szCs w:val="24"/>
        </w:rPr>
        <w:t>年</w:t>
      </w:r>
      <w:r w:rsidRPr="000C56AD">
        <w:rPr>
          <w:rFonts w:ascii="標楷體" w:eastAsia="標楷體" w:hAnsi="Cambria" w:cs="標楷體"/>
          <w:color w:val="000000"/>
          <w:kern w:val="0"/>
          <w:szCs w:val="24"/>
        </w:rPr>
        <w:t>3</w:t>
      </w:r>
      <w:r w:rsidRPr="000C56AD">
        <w:rPr>
          <w:rFonts w:ascii="標楷體" w:eastAsia="標楷體" w:hAnsi="Cambria" w:cs="標楷體" w:hint="eastAsia"/>
          <w:color w:val="000000"/>
          <w:kern w:val="0"/>
          <w:szCs w:val="24"/>
        </w:rPr>
        <w:t>月號</w:t>
      </w:r>
      <w:proofErr w:type="gramStart"/>
      <w:r w:rsidRPr="000C56AD">
        <w:rPr>
          <w:rFonts w:ascii="標楷體" w:eastAsia="標楷體" w:hAnsi="Cambria" w:cs="標楷體" w:hint="eastAsia"/>
          <w:color w:val="000000"/>
          <w:kern w:val="0"/>
          <w:szCs w:val="24"/>
        </w:rPr>
        <w:t>）</w:t>
      </w:r>
      <w:proofErr w:type="gramEnd"/>
    </w:p>
    <w:p w:rsidR="000C56AD" w:rsidRPr="000C56AD" w:rsidRDefault="000C56AD" w:rsidP="000C56AD">
      <w:pPr>
        <w:pStyle w:val="Default"/>
        <w:jc w:val="both"/>
        <w:rPr>
          <w:rFonts w:ascii="Cambria" w:hAnsi="Cambria" w:cs="Cambria"/>
          <w:sz w:val="28"/>
          <w:szCs w:val="28"/>
        </w:rPr>
      </w:pPr>
    </w:p>
    <w:sectPr w:rsidR="000C56AD" w:rsidRPr="000C56A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AD"/>
    <w:rsid w:val="000C56AD"/>
    <w:rsid w:val="004B6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C56AD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C56AD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242</Words>
  <Characters>1385</Characters>
  <Application>Microsoft Office Word</Application>
  <DocSecurity>0</DocSecurity>
  <Lines>11</Lines>
  <Paragraphs>3</Paragraphs>
  <ScaleCrop>false</ScaleCrop>
  <Company>SYNNEX</Company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彭正光</dc:creator>
  <cp:lastModifiedBy>彭正光</cp:lastModifiedBy>
  <cp:revision>1</cp:revision>
  <dcterms:created xsi:type="dcterms:W3CDTF">2018-07-26T00:34:00Z</dcterms:created>
  <dcterms:modified xsi:type="dcterms:W3CDTF">2018-07-26T00:42:00Z</dcterms:modified>
</cp:coreProperties>
</file>