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6" w:rsidRPr="00D538E8" w:rsidRDefault="00437C36" w:rsidP="00D538E8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538E8">
        <w:rPr>
          <w:rFonts w:ascii="標楷體" w:eastAsia="標楷體" w:hAnsi="標楷體" w:hint="eastAsia"/>
          <w:sz w:val="32"/>
          <w:szCs w:val="32"/>
        </w:rPr>
        <w:t>劉○○為中央某部會簡任主管，因職務關係經常接觸駐外館處重要機密業務，卻違反規定將公文電子檔以隨身</w:t>
      </w:r>
      <w:proofErr w:type="gramStart"/>
      <w:r w:rsidRPr="00D538E8">
        <w:rPr>
          <w:rFonts w:ascii="標楷體" w:eastAsia="標楷體" w:hAnsi="標楷體" w:hint="eastAsia"/>
          <w:sz w:val="32"/>
          <w:szCs w:val="32"/>
        </w:rPr>
        <w:t>碟</w:t>
      </w:r>
      <w:proofErr w:type="gramEnd"/>
      <w:r w:rsidRPr="00D538E8">
        <w:rPr>
          <w:rFonts w:ascii="標楷體" w:eastAsia="標楷體" w:hAnsi="標楷體" w:hint="eastAsia"/>
          <w:sz w:val="32"/>
          <w:szCs w:val="32"/>
        </w:rPr>
        <w:t>複製後存放於住所個人電腦中；因該個人電腦有 P2P（點對點）分享軟體，致該批重要資料（包括駐外管處上千件機敏公文，如「駐○○辦事處工作任務書」、「駐○○ 辦事處電報及公函」、總統出訪「○○專案」等核列為「機密」及「密」級公文）從網路洩漏，嚴重影響國家安全及利益。</w:t>
      </w:r>
    </w:p>
    <w:p w:rsidR="00437C36" w:rsidRPr="00D538E8" w:rsidRDefault="00437C36" w:rsidP="00437C36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D538E8">
        <w:rPr>
          <w:rFonts w:ascii="標楷體" w:eastAsia="標楷體" w:hAnsi="標楷體" w:hint="eastAsia"/>
          <w:b/>
          <w:color w:val="FF0000"/>
          <w:sz w:val="32"/>
          <w:szCs w:val="32"/>
        </w:rPr>
        <w:t>【缺失檢討】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一、 劉○○私下將機密文書攜離辦公處所業已違反規定，而在家中上網導致機密檔案外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，依法須負刑事責任。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二、 政府雖三令五申嚴禁「公務家辦」，但少數公務人員缺乏保密觀念，將公事攜回家中使用電腦處理，導致在上網下載資料時，反將電腦內所存放之資料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同開放分享，造成機密資料外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而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自知。</w:t>
      </w:r>
    </w:p>
    <w:p w:rsidR="00437C36" w:rsidRPr="00D538E8" w:rsidRDefault="00437C36" w:rsidP="00437C36">
      <w:pPr>
        <w:rPr>
          <w:rFonts w:ascii="標楷體" w:eastAsia="標楷體" w:hAnsi="標楷體"/>
          <w:color w:val="7030A0"/>
          <w:sz w:val="28"/>
          <w:szCs w:val="28"/>
        </w:rPr>
      </w:pPr>
      <w:r w:rsidRPr="00D538E8">
        <w:rPr>
          <w:rFonts w:ascii="標楷體" w:eastAsia="標楷體" w:hAnsi="標楷體" w:hint="eastAsia"/>
          <w:color w:val="7030A0"/>
          <w:sz w:val="28"/>
          <w:szCs w:val="28"/>
        </w:rPr>
        <w:t>★小叮嚀★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公務機密可區分為「國家機密」及「一般公務機密」，國家機密等級區分為「機密」、「極機密」及「絕對機密」，一般公務機密則列為「密」，倘洩漏國家機密將依國家機密保護法處斷，洩漏一般公務機密則可能觸犯刑法洩密罪。一旦發生洩密案件，機關除予以行政懲處外，亦將依情形移送司法機關偵辦。</w:t>
      </w:r>
    </w:p>
    <w:p w:rsidR="00437C36" w:rsidRPr="00D538E8" w:rsidRDefault="00437C36" w:rsidP="00437C36">
      <w:pPr>
        <w:rPr>
          <w:rFonts w:ascii="標楷體" w:eastAsia="標楷體" w:hAnsi="標楷體"/>
          <w:color w:val="7030A0"/>
          <w:sz w:val="28"/>
          <w:szCs w:val="28"/>
        </w:rPr>
      </w:pPr>
      <w:r w:rsidRPr="00D538E8">
        <w:rPr>
          <w:rFonts w:ascii="標楷體" w:eastAsia="標楷體" w:hAnsi="標楷體" w:hint="eastAsia"/>
          <w:color w:val="7030A0"/>
          <w:sz w:val="28"/>
          <w:szCs w:val="28"/>
        </w:rPr>
        <w:t>★相關法規★</w:t>
      </w:r>
    </w:p>
    <w:p w:rsidR="00437C36" w:rsidRPr="00D538E8" w:rsidRDefault="00437C36" w:rsidP="00D538E8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538E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行政責任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b/>
          <w:color w:val="C45911" w:themeColor="accent2" w:themeShade="BF"/>
          <w:sz w:val="28"/>
          <w:szCs w:val="28"/>
        </w:rPr>
      </w:pPr>
      <w:r w:rsidRPr="00D538E8">
        <w:rPr>
          <w:rFonts w:ascii="標楷體" w:eastAsia="標楷體" w:hAnsi="標楷體" w:hint="eastAsia"/>
          <w:b/>
          <w:color w:val="C45911" w:themeColor="accent2" w:themeShade="BF"/>
          <w:sz w:val="28"/>
          <w:szCs w:val="28"/>
        </w:rPr>
        <w:t>公務員服務法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4 條第 1 項公務員有絕對保守政府機關機密之義務，對於機密事件無論是否主管事務，均不得洩漏，退職後亦同。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22 條公務員有違反本法者，應按情節輕重，分別予以懲處，其觸犯刑事法令者，並依各該法令處罰。</w:t>
      </w:r>
    </w:p>
    <w:p w:rsidR="00437C36" w:rsidRPr="00D538E8" w:rsidRDefault="00437C36" w:rsidP="00D538E8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538E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刑事責任</w:t>
      </w:r>
      <w:bookmarkStart w:id="0" w:name="_GoBack"/>
      <w:bookmarkEnd w:id="0"/>
    </w:p>
    <w:p w:rsidR="00437C36" w:rsidRPr="00D538E8" w:rsidRDefault="00437C36" w:rsidP="00D538E8">
      <w:pPr>
        <w:spacing w:line="0" w:lineRule="atLeast"/>
        <w:rPr>
          <w:rFonts w:ascii="標楷體" w:eastAsia="標楷體" w:hAnsi="標楷體"/>
          <w:b/>
          <w:color w:val="C45911" w:themeColor="accent2" w:themeShade="BF"/>
          <w:sz w:val="28"/>
          <w:szCs w:val="28"/>
        </w:rPr>
      </w:pPr>
      <w:r w:rsidRPr="00D538E8">
        <w:rPr>
          <w:rFonts w:ascii="標楷體" w:eastAsia="標楷體" w:hAnsi="標楷體" w:hint="eastAsia"/>
          <w:b/>
          <w:color w:val="C45911" w:themeColor="accent2" w:themeShade="BF"/>
          <w:sz w:val="28"/>
          <w:szCs w:val="28"/>
        </w:rPr>
        <w:t>國家機密保護法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32 條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洩漏或交付經依本法核定之國家機密者，處一年以上七年以下有期徒</w:t>
      </w:r>
      <w:r w:rsidRPr="00D538E8">
        <w:rPr>
          <w:rFonts w:ascii="標楷體" w:eastAsia="標楷體" w:hAnsi="標楷體" w:hint="eastAsia"/>
          <w:sz w:val="28"/>
          <w:szCs w:val="28"/>
        </w:rPr>
        <w:lastRenderedPageBreak/>
        <w:t>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因過失犯前項之罪者，處二年以下有期徒刑、拘役或科或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科新臺幣二十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萬元以下罰金。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第一項之未遂犯罰之。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33 條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洩漏或交付依第六條規定報請核定國家機密之事項者，處五年以下有期徒刑。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因過失犯前項之罪者，處一年以下有期徒刑、拘役或科或</w:t>
      </w:r>
      <w:proofErr w:type="gramStart"/>
      <w:r w:rsidRPr="00D538E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538E8">
        <w:rPr>
          <w:rFonts w:ascii="標楷體" w:eastAsia="標楷體" w:hAnsi="標楷體" w:hint="eastAsia"/>
          <w:sz w:val="28"/>
          <w:szCs w:val="28"/>
        </w:rPr>
        <w:t>科新臺幣十萬元以下罰金。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第一項之未遂犯罰之。</w:t>
      </w:r>
    </w:p>
    <w:p w:rsidR="00437C36" w:rsidRPr="00D538E8" w:rsidRDefault="00437C36" w:rsidP="00D538E8">
      <w:pPr>
        <w:spacing w:line="0" w:lineRule="atLeast"/>
        <w:rPr>
          <w:rFonts w:ascii="標楷體" w:eastAsia="標楷體" w:hAnsi="標楷體"/>
          <w:b/>
          <w:color w:val="C45911" w:themeColor="accent2" w:themeShade="BF"/>
          <w:sz w:val="28"/>
          <w:szCs w:val="28"/>
        </w:rPr>
      </w:pPr>
      <w:r w:rsidRPr="00D538E8">
        <w:rPr>
          <w:rFonts w:ascii="標楷體" w:eastAsia="標楷體" w:hAnsi="標楷體" w:hint="eastAsia"/>
          <w:b/>
          <w:color w:val="C45911" w:themeColor="accent2" w:themeShade="BF"/>
          <w:sz w:val="28"/>
          <w:szCs w:val="28"/>
        </w:rPr>
        <w:t>中華民國刑法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109 條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洩漏或交付關於中華民國國防應秘密之文書、圖畫、消息或物品者，處一年以上七年以下有期徒刑。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洩漏或交付前項之文書、圖畫、消息或物品於外國或其派遣之人者，處三年以上十年以下有期徒刑。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前二項之未遂犯罰之。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預備或陰謀犯第一項或第二項之罪者，處二年以下有期徒刑。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第 132 條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公務員洩漏或交付關於中華民國國防以外應秘密之文書、圖畫、消息或物品者，處三年以下有期徒刑。</w:t>
      </w:r>
    </w:p>
    <w:p w:rsidR="00437C36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因過失犯前項之罪者，處一年以下有期徒刑、拘役或三百元以下罰金。</w:t>
      </w:r>
    </w:p>
    <w:p w:rsidR="00742BDD" w:rsidRPr="00D538E8" w:rsidRDefault="00437C36" w:rsidP="00D538E8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D538E8">
        <w:rPr>
          <w:rFonts w:ascii="標楷體" w:eastAsia="標楷體" w:hAnsi="標楷體" w:hint="eastAsia"/>
          <w:sz w:val="28"/>
          <w:szCs w:val="28"/>
        </w:rPr>
        <w:t>非公務員因職務或業務知悉或持有第一項之文書、圖畫、消息或物品，而洩漏或交付之者，處一年以下有期徒刑、拘役或三百元以下罰金。</w:t>
      </w:r>
    </w:p>
    <w:sectPr w:rsidR="00742BDD" w:rsidRPr="00D53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6"/>
    <w:rsid w:val="00043343"/>
    <w:rsid w:val="00437C36"/>
    <w:rsid w:val="00742BDD"/>
    <w:rsid w:val="00BB073F"/>
    <w:rsid w:val="00D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924</Characters>
  <Application>Microsoft Office Word</Application>
  <DocSecurity>0</DocSecurity>
  <Lines>7</Lines>
  <Paragraphs>2</Paragraphs>
  <ScaleCrop>false</ScaleCrop>
  <Company>SYNNEX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msuser99</dc:creator>
  <cp:lastModifiedBy>彭正光</cp:lastModifiedBy>
  <cp:revision>4</cp:revision>
  <dcterms:created xsi:type="dcterms:W3CDTF">2018-08-08T05:29:00Z</dcterms:created>
  <dcterms:modified xsi:type="dcterms:W3CDTF">2018-10-04T06:58:00Z</dcterms:modified>
</cp:coreProperties>
</file>