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B6" w:rsidRPr="00C342A2" w:rsidRDefault="00C342A2" w:rsidP="00C342A2">
      <w:pPr>
        <w:spacing w:after="85" w:line="259" w:lineRule="auto"/>
        <w:ind w:left="0" w:firstLine="0"/>
        <w:jc w:val="center"/>
        <w:rPr>
          <w:rFonts w:ascii="標楷體" w:eastAsia="標楷體" w:hAnsi="標楷體" w:hint="eastAsia"/>
          <w:color w:val="7030A0"/>
          <w:sz w:val="52"/>
          <w:szCs w:val="52"/>
          <w:u w:val="single"/>
        </w:rPr>
      </w:pPr>
      <w:r w:rsidRPr="00C342A2">
        <w:rPr>
          <w:rFonts w:ascii="標楷體" w:eastAsia="標楷體" w:hAnsi="標楷體" w:hint="eastAsia"/>
          <w:b/>
          <w:color w:val="7030A0"/>
          <w:sz w:val="52"/>
          <w:szCs w:val="52"/>
          <w:u w:val="single"/>
        </w:rPr>
        <w:t>公務員</w:t>
      </w:r>
      <w:r w:rsidR="00C6321A" w:rsidRPr="00C342A2">
        <w:rPr>
          <w:rFonts w:ascii="標楷體" w:eastAsia="標楷體" w:hAnsi="標楷體"/>
          <w:b/>
          <w:color w:val="7030A0"/>
          <w:sz w:val="52"/>
          <w:szCs w:val="52"/>
          <w:u w:val="single"/>
        </w:rPr>
        <w:t>常見刑責</w:t>
      </w:r>
      <w:proofErr w:type="gramStart"/>
      <w:r w:rsidR="00C6321A" w:rsidRPr="00C342A2">
        <w:rPr>
          <w:rFonts w:ascii="標楷體" w:eastAsia="標楷體" w:hAnsi="標楷體"/>
          <w:b/>
          <w:color w:val="7030A0"/>
          <w:sz w:val="52"/>
          <w:szCs w:val="52"/>
          <w:u w:val="single"/>
        </w:rPr>
        <w:t>態樣及案例</w:t>
      </w:r>
      <w:proofErr w:type="gramEnd"/>
      <w:r w:rsidRPr="00C342A2">
        <w:rPr>
          <w:rFonts w:ascii="標楷體" w:eastAsia="標楷體" w:hAnsi="標楷體" w:cs="Times New Roman" w:hint="eastAsia"/>
          <w:b/>
          <w:color w:val="7030A0"/>
          <w:sz w:val="52"/>
          <w:szCs w:val="52"/>
          <w:u w:val="single"/>
        </w:rPr>
        <w:t>宣導</w:t>
      </w:r>
    </w:p>
    <w:p w:rsidR="009351B6" w:rsidRPr="00C342A2" w:rsidRDefault="00C6321A">
      <w:pPr>
        <w:spacing w:after="138" w:line="259" w:lineRule="auto"/>
        <w:ind w:left="0" w:firstLine="0"/>
        <w:rPr>
          <w:rFonts w:ascii="標楷體" w:eastAsia="標楷體" w:hAnsi="標楷體"/>
          <w:sz w:val="36"/>
          <w:szCs w:val="36"/>
        </w:rPr>
      </w:pPr>
      <w:r w:rsidRPr="00C342A2">
        <w:rPr>
          <w:rFonts w:ascii="標楷體" w:eastAsia="標楷體" w:hAnsi="標楷體"/>
          <w:b/>
          <w:sz w:val="36"/>
          <w:szCs w:val="36"/>
        </w:rPr>
        <w:t>（一）洩漏國防以外秘密罪</w:t>
      </w:r>
      <w:r w:rsidRPr="00C342A2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</w:p>
    <w:p w:rsidR="009351B6" w:rsidRPr="00C342A2" w:rsidRDefault="00C6321A" w:rsidP="00C342A2">
      <w:pPr>
        <w:spacing w:after="129" w:line="259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C342A2">
        <w:rPr>
          <w:rFonts w:ascii="標楷體" w:eastAsia="標楷體" w:hAnsi="標楷體"/>
        </w:rPr>
        <w:t xml:space="preserve"> </w:t>
      </w:r>
      <w:r w:rsidRPr="00C342A2">
        <w:rPr>
          <w:rFonts w:ascii="標楷體" w:eastAsia="標楷體" w:hAnsi="標楷體"/>
          <w:b/>
          <w:sz w:val="32"/>
          <w:szCs w:val="32"/>
        </w:rPr>
        <w:t>1.案例概述：</w:t>
      </w:r>
      <w:r w:rsidRPr="00C342A2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9351B6" w:rsidRPr="00C342A2" w:rsidRDefault="00C342A2" w:rsidP="00C342A2">
      <w:pPr>
        <w:ind w:left="426" w:firstLine="0"/>
        <w:jc w:val="both"/>
        <w:rPr>
          <w:rFonts w:ascii="標楷體" w:eastAsia="標楷體" w:hAnsi="標楷體"/>
          <w:sz w:val="30"/>
          <w:szCs w:val="30"/>
        </w:rPr>
      </w:pPr>
      <w:r w:rsidRPr="00C342A2">
        <w:rPr>
          <w:rFonts w:ascii="標楷體" w:eastAsia="標楷體" w:hAnsi="標楷體" w:hint="eastAsia"/>
          <w:sz w:val="30"/>
          <w:szCs w:val="30"/>
        </w:rPr>
        <w:t xml:space="preserve">    </w:t>
      </w:r>
      <w:r w:rsidR="00C6321A" w:rsidRPr="00C342A2">
        <w:rPr>
          <w:rFonts w:ascii="標楷體" w:eastAsia="標楷體" w:hAnsi="標楷體"/>
          <w:sz w:val="30"/>
          <w:szCs w:val="30"/>
        </w:rPr>
        <w:t>小李係戶政事務所戶籍員，明知自然人之戶籍地址、前科資料，屬於戶政機關基於戶政業務保有之個人資料檔案，非依法令，不得洩漏；非經民眾依戶籍法第65條（行為時）規定申請，並依同法第69條（行為時）及「戶政規費收費標準」繳交規費，或公務機關之調</w:t>
      </w:r>
      <w:proofErr w:type="gramStart"/>
      <w:r w:rsidR="00C6321A" w:rsidRPr="00C342A2">
        <w:rPr>
          <w:rFonts w:ascii="標楷體" w:eastAsia="標楷體" w:hAnsi="標楷體"/>
          <w:sz w:val="30"/>
          <w:szCs w:val="30"/>
        </w:rPr>
        <w:t>閱</w:t>
      </w:r>
      <w:proofErr w:type="gramEnd"/>
      <w:r w:rsidR="00C6321A" w:rsidRPr="00C342A2">
        <w:rPr>
          <w:rFonts w:ascii="標楷體" w:eastAsia="標楷體" w:hAnsi="標楷體"/>
          <w:sz w:val="30"/>
          <w:szCs w:val="30"/>
        </w:rPr>
        <w:t>，不得利用職務上之機會，以公務電腦及密碼，私自查詢民眾戶籍資料。</w:t>
      </w:r>
      <w:r w:rsidR="00C6321A" w:rsidRPr="00C342A2">
        <w:rPr>
          <w:rFonts w:ascii="標楷體" w:eastAsia="標楷體" w:hAnsi="標楷體" w:cs="Times New Roman"/>
          <w:sz w:val="30"/>
          <w:szCs w:val="30"/>
        </w:rPr>
        <w:t xml:space="preserve"> </w:t>
      </w:r>
    </w:p>
    <w:p w:rsidR="009351B6" w:rsidRPr="00C342A2" w:rsidRDefault="00C342A2" w:rsidP="00C342A2">
      <w:pPr>
        <w:ind w:left="426" w:firstLine="0"/>
        <w:jc w:val="both"/>
        <w:rPr>
          <w:rFonts w:ascii="標楷體" w:eastAsia="標楷體" w:hAnsi="標楷體"/>
          <w:sz w:val="30"/>
          <w:szCs w:val="30"/>
        </w:rPr>
      </w:pPr>
      <w:r w:rsidRPr="00C342A2">
        <w:rPr>
          <w:rFonts w:ascii="標楷體" w:eastAsia="標楷體" w:hAnsi="標楷體" w:hint="eastAsia"/>
          <w:sz w:val="30"/>
          <w:szCs w:val="30"/>
        </w:rPr>
        <w:t xml:space="preserve">    </w:t>
      </w:r>
      <w:proofErr w:type="gramStart"/>
      <w:r w:rsidR="00C6321A" w:rsidRPr="00C342A2">
        <w:rPr>
          <w:rFonts w:ascii="標楷體" w:eastAsia="標楷體" w:hAnsi="標楷體"/>
          <w:sz w:val="30"/>
          <w:szCs w:val="30"/>
        </w:rPr>
        <w:t>但其竟利用</w:t>
      </w:r>
      <w:proofErr w:type="gramEnd"/>
      <w:r w:rsidR="00C6321A" w:rsidRPr="00C342A2">
        <w:rPr>
          <w:rFonts w:ascii="標楷體" w:eastAsia="標楷體" w:hAnsi="標楷體"/>
          <w:sz w:val="30"/>
          <w:szCs w:val="30"/>
        </w:rPr>
        <w:t>職務上有查詢戶籍資料權限之機會，以公務電腦及密碼私下查詢民眾包大頭之戶籍資料後，將渠戶籍地址告知親友，以向包大頭追討債</w:t>
      </w:r>
      <w:proofErr w:type="gramStart"/>
      <w:r w:rsidR="00C6321A" w:rsidRPr="00C342A2">
        <w:rPr>
          <w:rFonts w:ascii="標楷體" w:eastAsia="標楷體" w:hAnsi="標楷體"/>
          <w:sz w:val="30"/>
          <w:szCs w:val="30"/>
        </w:rPr>
        <w:t>務</w:t>
      </w:r>
      <w:proofErr w:type="gramEnd"/>
      <w:r w:rsidR="00C6321A" w:rsidRPr="00C342A2">
        <w:rPr>
          <w:rFonts w:ascii="標楷體" w:eastAsia="標楷體" w:hAnsi="標楷體" w:cs="Times New Roman"/>
          <w:sz w:val="30"/>
          <w:szCs w:val="30"/>
        </w:rPr>
        <w:t xml:space="preserve"> </w:t>
      </w:r>
    </w:p>
    <w:p w:rsidR="009351B6" w:rsidRPr="00C342A2" w:rsidRDefault="00C6321A" w:rsidP="00C342A2">
      <w:pPr>
        <w:spacing w:after="132" w:line="259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C342A2">
        <w:rPr>
          <w:rFonts w:ascii="標楷體" w:eastAsia="標楷體" w:hAnsi="標楷體"/>
          <w:b/>
          <w:sz w:val="32"/>
          <w:szCs w:val="32"/>
        </w:rPr>
        <w:t xml:space="preserve"> 2.法條依據：</w:t>
      </w:r>
      <w:r w:rsidRPr="00C342A2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9351B6" w:rsidRPr="00C342A2" w:rsidRDefault="00C342A2" w:rsidP="00C342A2">
      <w:pPr>
        <w:ind w:left="426" w:firstLine="0"/>
        <w:jc w:val="both"/>
        <w:rPr>
          <w:rFonts w:ascii="標楷體" w:eastAsia="標楷體" w:hAnsi="標楷體"/>
          <w:sz w:val="30"/>
          <w:szCs w:val="30"/>
        </w:rPr>
      </w:pPr>
      <w:r w:rsidRPr="00C342A2">
        <w:rPr>
          <w:rFonts w:ascii="標楷體" w:eastAsia="標楷體" w:hAnsi="標楷體" w:hint="eastAsia"/>
          <w:sz w:val="30"/>
          <w:szCs w:val="30"/>
        </w:rPr>
        <w:t xml:space="preserve">    </w:t>
      </w:r>
      <w:r w:rsidR="00C6321A" w:rsidRPr="00C342A2">
        <w:rPr>
          <w:rFonts w:ascii="標楷體" w:eastAsia="標楷體" w:hAnsi="標楷體"/>
          <w:sz w:val="30"/>
          <w:szCs w:val="30"/>
        </w:rPr>
        <w:t>按刑法第132條：「公務員洩漏或交付關於中華民國國防以外應秘密之文書、圖畫、消息或物品者，處3年以下有期徒刑。」本條洩漏或交付之客體，係指與國家政務或事務上具有利害影響者而言，舉凡政府機關應保密之民眾車籍、戶籍、保險、金融帳戶、財產交易等資料，甚至司法偵查中之犯罪資料、考試人員試題內容、機關辦理採購案件未決標前應保密之底價、或其他公共政策或事務尚在評估階段而仍應保密等</w:t>
      </w:r>
      <w:proofErr w:type="gramStart"/>
      <w:r w:rsidR="00C6321A" w:rsidRPr="00C342A2">
        <w:rPr>
          <w:rFonts w:ascii="標楷體" w:eastAsia="標楷體" w:hAnsi="標楷體"/>
          <w:sz w:val="30"/>
          <w:szCs w:val="30"/>
        </w:rPr>
        <w:t>事項均屬之</w:t>
      </w:r>
      <w:proofErr w:type="gramEnd"/>
      <w:r w:rsidR="00C6321A" w:rsidRPr="00C342A2">
        <w:rPr>
          <w:rFonts w:ascii="標楷體" w:eastAsia="標楷體" w:hAnsi="標楷體"/>
          <w:sz w:val="30"/>
          <w:szCs w:val="30"/>
        </w:rPr>
        <w:t>。</w:t>
      </w:r>
      <w:r w:rsidR="00C6321A" w:rsidRPr="00C342A2">
        <w:rPr>
          <w:rFonts w:ascii="標楷體" w:eastAsia="標楷體" w:hAnsi="標楷體" w:cs="Times New Roman"/>
          <w:sz w:val="30"/>
          <w:szCs w:val="30"/>
        </w:rPr>
        <w:t xml:space="preserve"> </w:t>
      </w:r>
    </w:p>
    <w:p w:rsidR="00C342A2" w:rsidRDefault="00C342A2" w:rsidP="00C342A2">
      <w:pPr>
        <w:ind w:left="426" w:firstLine="0"/>
        <w:jc w:val="both"/>
        <w:rPr>
          <w:rFonts w:ascii="標楷體" w:eastAsia="標楷體" w:hAnsi="標楷體" w:cs="Times New Roman" w:hint="eastAsia"/>
          <w:sz w:val="30"/>
          <w:szCs w:val="30"/>
        </w:rPr>
      </w:pPr>
      <w:r w:rsidRPr="00C342A2">
        <w:rPr>
          <w:rFonts w:ascii="標楷體" w:eastAsia="標楷體" w:hAnsi="標楷體" w:hint="eastAsia"/>
          <w:sz w:val="30"/>
          <w:szCs w:val="30"/>
        </w:rPr>
        <w:t xml:space="preserve">    </w:t>
      </w:r>
      <w:r w:rsidR="00C6321A" w:rsidRPr="00C342A2">
        <w:rPr>
          <w:rFonts w:ascii="標楷體" w:eastAsia="標楷體" w:hAnsi="標楷體"/>
          <w:sz w:val="30"/>
          <w:szCs w:val="30"/>
        </w:rPr>
        <w:t>「交付」係指，應保守秘密之物或文書資料，脫離本人之持有，而移交於他人持有。須注意的是，本罪之成立，以公務員無得任何利益為要件，如因洩漏或交付獲得利益，則應構成對於違背職務之行為受賄罪，視其行為係要求、期約或收受分別論罪。</w:t>
      </w:r>
      <w:r w:rsidR="00C6321A" w:rsidRPr="00C342A2">
        <w:rPr>
          <w:rFonts w:ascii="標楷體" w:eastAsia="標楷體" w:hAnsi="標楷體" w:cs="Times New Roman"/>
          <w:sz w:val="30"/>
          <w:szCs w:val="30"/>
        </w:rPr>
        <w:t xml:space="preserve"> </w:t>
      </w:r>
    </w:p>
    <w:p w:rsidR="00C342A2" w:rsidRPr="00C342A2" w:rsidRDefault="00C342A2" w:rsidP="00C342A2">
      <w:pPr>
        <w:ind w:left="426" w:firstLine="0"/>
        <w:jc w:val="both"/>
        <w:rPr>
          <w:rFonts w:ascii="標楷體" w:eastAsia="標楷體" w:hAnsi="標楷體" w:cs="Times New Roman"/>
          <w:sz w:val="30"/>
          <w:szCs w:val="30"/>
        </w:rPr>
      </w:pPr>
    </w:p>
    <w:p w:rsidR="009351B6" w:rsidRPr="00C342A2" w:rsidRDefault="00C6321A" w:rsidP="00C342A2">
      <w:pPr>
        <w:spacing w:after="129" w:line="259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C342A2">
        <w:rPr>
          <w:rFonts w:ascii="標楷體" w:eastAsia="標楷體" w:hAnsi="標楷體"/>
          <w:b/>
          <w:sz w:val="32"/>
          <w:szCs w:val="32"/>
        </w:rPr>
        <w:lastRenderedPageBreak/>
        <w:t xml:space="preserve"> 3.案例</w:t>
      </w:r>
      <w:proofErr w:type="gramStart"/>
      <w:r w:rsidRPr="00C342A2">
        <w:rPr>
          <w:rFonts w:ascii="標楷體" w:eastAsia="標楷體" w:hAnsi="標楷體"/>
          <w:b/>
          <w:sz w:val="32"/>
          <w:szCs w:val="32"/>
        </w:rPr>
        <w:t>研</w:t>
      </w:r>
      <w:proofErr w:type="gramEnd"/>
      <w:r w:rsidRPr="00C342A2">
        <w:rPr>
          <w:rFonts w:ascii="標楷體" w:eastAsia="標楷體" w:hAnsi="標楷體"/>
          <w:b/>
          <w:sz w:val="32"/>
          <w:szCs w:val="32"/>
        </w:rPr>
        <w:t>析：</w:t>
      </w:r>
      <w:r w:rsidRPr="00C342A2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9351B6" w:rsidRPr="00C342A2" w:rsidRDefault="00C342A2" w:rsidP="00C342A2">
      <w:pPr>
        <w:ind w:left="426" w:firstLine="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C6321A" w:rsidRPr="00C342A2">
        <w:rPr>
          <w:rFonts w:ascii="標楷體" w:eastAsia="標楷體" w:hAnsi="標楷體"/>
          <w:sz w:val="30"/>
          <w:szCs w:val="30"/>
        </w:rPr>
        <w:t>小李利用職務上取得資訊之便利，不法取得應保密之民眾個人資訊後，加以洩漏予他人知悉，此舉觸犯刑法第132條洩漏國防以外秘密罪。案經檢察官偵查起訴，法院判決小李洩漏關於中華民國國防以外應秘密之消息，應執行有期徒刑</w:t>
      </w:r>
      <w:r w:rsidR="00C6321A" w:rsidRPr="00C342A2">
        <w:rPr>
          <w:rFonts w:ascii="標楷體" w:eastAsia="標楷體" w:hAnsi="標楷體" w:cs="Times New Roman"/>
          <w:sz w:val="30"/>
          <w:szCs w:val="30"/>
        </w:rPr>
        <w:t>6</w:t>
      </w:r>
      <w:r w:rsidR="00C6321A" w:rsidRPr="00C342A2">
        <w:rPr>
          <w:rFonts w:ascii="標楷體" w:eastAsia="標楷體" w:hAnsi="標楷體"/>
          <w:sz w:val="30"/>
          <w:szCs w:val="30"/>
        </w:rPr>
        <w:t>月，如易科罰金，以1,000元折算1日，緩刑2年。</w:t>
      </w:r>
      <w:r w:rsidR="00C6321A" w:rsidRPr="00C342A2">
        <w:rPr>
          <w:rFonts w:ascii="標楷體" w:eastAsia="標楷體" w:hAnsi="標楷體" w:cs="Times New Roman"/>
          <w:sz w:val="30"/>
          <w:szCs w:val="30"/>
        </w:rPr>
        <w:t xml:space="preserve"> </w:t>
      </w:r>
      <w:r w:rsidR="00430C55">
        <w:rPr>
          <w:rFonts w:ascii="標楷體" w:eastAsia="標楷體" w:hAnsi="標楷體" w:cs="Times New Roman" w:hint="eastAsia"/>
          <w:sz w:val="30"/>
          <w:szCs w:val="30"/>
        </w:rPr>
        <w:t xml:space="preserve"> </w:t>
      </w:r>
    </w:p>
    <w:p w:rsidR="00430C55" w:rsidRDefault="00430C55" w:rsidP="00C6321A">
      <w:pPr>
        <w:spacing w:after="0" w:line="259" w:lineRule="auto"/>
        <w:ind w:left="0" w:firstLine="0"/>
        <w:jc w:val="center"/>
        <w:rPr>
          <w:rFonts w:ascii="標楷體" w:eastAsia="標楷體" w:hAnsi="標楷體" w:cs="Calibri" w:hint="eastAsia"/>
          <w:color w:val="FF0000"/>
          <w:sz w:val="40"/>
          <w:szCs w:val="40"/>
        </w:rPr>
      </w:pPr>
    </w:p>
    <w:p w:rsidR="009351B6" w:rsidRPr="00C6321A" w:rsidRDefault="00C342A2" w:rsidP="00C6321A">
      <w:pPr>
        <w:spacing w:after="0" w:line="259" w:lineRule="auto"/>
        <w:ind w:left="0" w:firstLine="0"/>
        <w:jc w:val="center"/>
        <w:rPr>
          <w:rFonts w:ascii="標楷體" w:eastAsia="標楷體" w:hAnsi="標楷體"/>
          <w:color w:val="FF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Calibri" w:hint="eastAsia"/>
          <w:color w:val="FF0000"/>
          <w:sz w:val="40"/>
          <w:szCs w:val="40"/>
        </w:rPr>
        <w:t>新工處</w:t>
      </w:r>
      <w:r w:rsidR="00C6321A" w:rsidRPr="00C6321A">
        <w:rPr>
          <w:rFonts w:ascii="標楷體" w:eastAsia="標楷體" w:hAnsi="標楷體" w:cs="Calibri"/>
          <w:color w:val="FF0000"/>
          <w:sz w:val="40"/>
          <w:szCs w:val="40"/>
        </w:rPr>
        <w:t>政風室關心您</w:t>
      </w:r>
    </w:p>
    <w:sectPr w:rsidR="009351B6" w:rsidRPr="00C6321A">
      <w:pgSz w:w="11906" w:h="16838"/>
      <w:pgMar w:top="1109" w:right="106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17" w:rsidRDefault="00D80417" w:rsidP="004052A6">
      <w:pPr>
        <w:spacing w:after="0" w:line="240" w:lineRule="auto"/>
      </w:pPr>
      <w:r>
        <w:separator/>
      </w:r>
    </w:p>
  </w:endnote>
  <w:endnote w:type="continuationSeparator" w:id="0">
    <w:p w:rsidR="00D80417" w:rsidRDefault="00D80417" w:rsidP="004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17" w:rsidRDefault="00D80417" w:rsidP="004052A6">
      <w:pPr>
        <w:spacing w:after="0" w:line="240" w:lineRule="auto"/>
      </w:pPr>
      <w:r>
        <w:separator/>
      </w:r>
    </w:p>
  </w:footnote>
  <w:footnote w:type="continuationSeparator" w:id="0">
    <w:p w:rsidR="00D80417" w:rsidRDefault="00D80417" w:rsidP="0040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6"/>
    <w:rsid w:val="004052A6"/>
    <w:rsid w:val="00430C55"/>
    <w:rsid w:val="009351B6"/>
    <w:rsid w:val="00C342A2"/>
    <w:rsid w:val="00C6321A"/>
    <w:rsid w:val="00D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52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2A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2A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2A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430C55"/>
    <w:rPr>
      <w:rFonts w:ascii="標楷體" w:eastAsia="標楷體" w:hAnsi="標楷體"/>
      <w:sz w:val="30"/>
      <w:szCs w:val="30"/>
    </w:rPr>
  </w:style>
  <w:style w:type="character" w:customStyle="1" w:styleId="aa">
    <w:name w:val="問候 字元"/>
    <w:basedOn w:val="a0"/>
    <w:link w:val="a9"/>
    <w:uiPriority w:val="99"/>
    <w:rsid w:val="00430C55"/>
    <w:rPr>
      <w:rFonts w:ascii="標楷體" w:eastAsia="標楷體" w:hAnsi="標楷體" w:cs="微軟正黑體"/>
      <w:color w:val="000000"/>
      <w:sz w:val="30"/>
      <w:szCs w:val="30"/>
    </w:rPr>
  </w:style>
  <w:style w:type="paragraph" w:styleId="ab">
    <w:name w:val="Closing"/>
    <w:basedOn w:val="a"/>
    <w:link w:val="ac"/>
    <w:uiPriority w:val="99"/>
    <w:unhideWhenUsed/>
    <w:rsid w:val="00430C55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c">
    <w:name w:val="結語 字元"/>
    <w:basedOn w:val="a0"/>
    <w:link w:val="ab"/>
    <w:uiPriority w:val="99"/>
    <w:rsid w:val="00430C55"/>
    <w:rPr>
      <w:rFonts w:ascii="標楷體" w:eastAsia="標楷體" w:hAnsi="標楷體" w:cs="微軟正黑體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52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2A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2A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2A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430C55"/>
    <w:rPr>
      <w:rFonts w:ascii="標楷體" w:eastAsia="標楷體" w:hAnsi="標楷體"/>
      <w:sz w:val="30"/>
      <w:szCs w:val="30"/>
    </w:rPr>
  </w:style>
  <w:style w:type="character" w:customStyle="1" w:styleId="aa">
    <w:name w:val="問候 字元"/>
    <w:basedOn w:val="a0"/>
    <w:link w:val="a9"/>
    <w:uiPriority w:val="99"/>
    <w:rsid w:val="00430C55"/>
    <w:rPr>
      <w:rFonts w:ascii="標楷體" w:eastAsia="標楷體" w:hAnsi="標楷體" w:cs="微軟正黑體"/>
      <w:color w:val="000000"/>
      <w:sz w:val="30"/>
      <w:szCs w:val="30"/>
    </w:rPr>
  </w:style>
  <w:style w:type="paragraph" w:styleId="ab">
    <w:name w:val="Closing"/>
    <w:basedOn w:val="a"/>
    <w:link w:val="ac"/>
    <w:uiPriority w:val="99"/>
    <w:unhideWhenUsed/>
    <w:rsid w:val="00430C55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c">
    <w:name w:val="結語 字元"/>
    <w:basedOn w:val="a0"/>
    <w:link w:val="ab"/>
    <w:uiPriority w:val="99"/>
    <w:rsid w:val="00430C55"/>
    <w:rPr>
      <w:rFonts w:ascii="標楷體" w:eastAsia="標楷體" w:hAnsi="標楷體" w:cs="微軟正黑體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>SYNNEX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may38046</dc:creator>
  <cp:lastModifiedBy>彭正光</cp:lastModifiedBy>
  <cp:revision>4</cp:revision>
  <dcterms:created xsi:type="dcterms:W3CDTF">2017-07-31T05:56:00Z</dcterms:created>
  <dcterms:modified xsi:type="dcterms:W3CDTF">2018-01-23T02:08:00Z</dcterms:modified>
</cp:coreProperties>
</file>