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47" w:rsidRDefault="00237D47" w:rsidP="00237D47">
      <w:pPr>
        <w:spacing w:line="500" w:lineRule="exact"/>
        <w:jc w:val="center"/>
        <w:rPr>
          <w:rFonts w:ascii="標楷體" w:eastAsia="標楷體" w:hAnsi="標楷體"/>
          <w:b/>
          <w:sz w:val="28"/>
          <w:szCs w:val="32"/>
        </w:rPr>
      </w:pPr>
      <w:r w:rsidRPr="003B1A8F">
        <w:rPr>
          <w:rFonts w:ascii="標楷體" w:eastAsia="標楷體" w:hAnsi="標楷體" w:hint="eastAsia"/>
          <w:b/>
          <w:sz w:val="28"/>
          <w:szCs w:val="32"/>
        </w:rPr>
        <w:t>桃園市政府文化局第3屆</w:t>
      </w:r>
      <w:r>
        <w:rPr>
          <w:rFonts w:ascii="標楷體" w:eastAsia="標楷體" w:hAnsi="標楷體" w:hint="eastAsia"/>
          <w:b/>
          <w:sz w:val="28"/>
          <w:szCs w:val="32"/>
        </w:rPr>
        <w:t>第</w:t>
      </w:r>
      <w:r w:rsidR="00916E43">
        <w:rPr>
          <w:rFonts w:ascii="標楷體" w:eastAsia="標楷體" w:hAnsi="標楷體" w:hint="eastAsia"/>
          <w:b/>
          <w:sz w:val="28"/>
          <w:szCs w:val="32"/>
        </w:rPr>
        <w:t>2</w:t>
      </w:r>
      <w:r>
        <w:rPr>
          <w:rFonts w:ascii="標楷體" w:eastAsia="標楷體" w:hAnsi="標楷體" w:hint="eastAsia"/>
          <w:b/>
          <w:sz w:val="28"/>
          <w:szCs w:val="32"/>
        </w:rPr>
        <w:t>次</w:t>
      </w:r>
      <w:r w:rsidRPr="003B1A8F">
        <w:rPr>
          <w:rFonts w:ascii="標楷體" w:eastAsia="標楷體" w:hAnsi="標楷體" w:hint="eastAsia"/>
          <w:b/>
          <w:sz w:val="28"/>
          <w:szCs w:val="32"/>
        </w:rPr>
        <w:t>性別平等專責小組會議</w:t>
      </w:r>
      <w:r w:rsidR="00624DB8">
        <w:rPr>
          <w:rFonts w:ascii="標楷體" w:eastAsia="標楷體" w:hAnsi="標楷體" w:hint="eastAsia"/>
          <w:b/>
          <w:sz w:val="28"/>
          <w:szCs w:val="32"/>
        </w:rPr>
        <w:t>紀錄</w:t>
      </w:r>
    </w:p>
    <w:p w:rsidR="00237D47" w:rsidRPr="003B1A8F" w:rsidRDefault="00237D47" w:rsidP="00237D47">
      <w:pPr>
        <w:spacing w:line="500" w:lineRule="exact"/>
        <w:jc w:val="center"/>
        <w:rPr>
          <w:rFonts w:ascii="標楷體" w:eastAsia="標楷體" w:hAnsi="標楷體"/>
          <w:b/>
          <w:sz w:val="28"/>
          <w:szCs w:val="32"/>
        </w:rPr>
      </w:pPr>
    </w:p>
    <w:p w:rsidR="00237D47" w:rsidRPr="003B1A8F" w:rsidRDefault="00237D47" w:rsidP="00237D47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/>
          <w:b/>
          <w:szCs w:val="28"/>
        </w:rPr>
        <w:t>時間：</w:t>
      </w:r>
      <w:r w:rsidRPr="003E5A76">
        <w:rPr>
          <w:rFonts w:ascii="標楷體" w:eastAsia="標楷體" w:hAnsi="標楷體" w:hint="eastAsia"/>
          <w:bCs/>
          <w:szCs w:val="28"/>
        </w:rPr>
        <w:t>108年</w:t>
      </w:r>
      <w:r w:rsidR="00916E43" w:rsidRPr="003E5A76">
        <w:rPr>
          <w:rFonts w:ascii="標楷體" w:eastAsia="標楷體" w:hAnsi="標楷體" w:hint="eastAsia"/>
          <w:bCs/>
          <w:szCs w:val="28"/>
        </w:rPr>
        <w:t>10</w:t>
      </w:r>
      <w:r w:rsidRPr="003E5A76">
        <w:rPr>
          <w:rFonts w:ascii="標楷體" w:eastAsia="標楷體" w:hAnsi="標楷體" w:hint="eastAsia"/>
          <w:bCs/>
          <w:szCs w:val="28"/>
        </w:rPr>
        <w:t>月</w:t>
      </w:r>
      <w:r w:rsidR="00916E43" w:rsidRPr="003E5A76">
        <w:rPr>
          <w:rFonts w:ascii="標楷體" w:eastAsia="標楷體" w:hAnsi="標楷體" w:hint="eastAsia"/>
          <w:bCs/>
          <w:szCs w:val="28"/>
        </w:rPr>
        <w:t>16</w:t>
      </w:r>
      <w:r w:rsidRPr="003E5A76">
        <w:rPr>
          <w:rFonts w:ascii="標楷體" w:eastAsia="標楷體" w:hAnsi="標楷體" w:hint="eastAsia"/>
          <w:bCs/>
          <w:szCs w:val="28"/>
        </w:rPr>
        <w:t>日(星期</w:t>
      </w:r>
      <w:r w:rsidR="00916E43" w:rsidRPr="003E5A76">
        <w:rPr>
          <w:rFonts w:ascii="標楷體" w:eastAsia="標楷體" w:hAnsi="標楷體" w:hint="eastAsia"/>
          <w:bCs/>
          <w:szCs w:val="28"/>
        </w:rPr>
        <w:t>三</w:t>
      </w:r>
      <w:r w:rsidRPr="003E5A76">
        <w:rPr>
          <w:rFonts w:ascii="標楷體" w:eastAsia="標楷體" w:hAnsi="標楷體" w:hint="eastAsia"/>
          <w:bCs/>
          <w:szCs w:val="28"/>
        </w:rPr>
        <w:t>)下</w:t>
      </w:r>
      <w:r w:rsidRPr="003E5A76">
        <w:rPr>
          <w:rFonts w:ascii="標楷體" w:eastAsia="標楷體" w:hAnsi="標楷體"/>
          <w:bCs/>
          <w:szCs w:val="28"/>
        </w:rPr>
        <w:t>午</w:t>
      </w:r>
      <w:r w:rsidRPr="003E5A76">
        <w:rPr>
          <w:rFonts w:ascii="標楷體" w:eastAsia="標楷體" w:hAnsi="標楷體" w:hint="eastAsia"/>
          <w:bCs/>
          <w:szCs w:val="28"/>
        </w:rPr>
        <w:t>3點整</w:t>
      </w:r>
    </w:p>
    <w:p w:rsidR="00237D47" w:rsidRPr="003B1A8F" w:rsidRDefault="00237D47" w:rsidP="00237D47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地</w:t>
      </w:r>
      <w:r w:rsidRPr="003B1A8F">
        <w:rPr>
          <w:rFonts w:ascii="標楷體" w:eastAsia="標楷體" w:hAnsi="標楷體"/>
          <w:b/>
          <w:szCs w:val="28"/>
        </w:rPr>
        <w:t>點：</w:t>
      </w:r>
      <w:r w:rsidRPr="003E5A76">
        <w:rPr>
          <w:rFonts w:ascii="標楷體" w:eastAsia="標楷體" w:hAnsi="標楷體" w:hint="eastAsia"/>
          <w:bCs/>
          <w:szCs w:val="28"/>
        </w:rPr>
        <w:t>本局</w:t>
      </w:r>
      <w:r w:rsidR="00916E43" w:rsidRPr="003E5A76">
        <w:rPr>
          <w:rFonts w:ascii="標楷體" w:eastAsia="標楷體" w:hAnsi="標楷體" w:hint="eastAsia"/>
          <w:bCs/>
          <w:szCs w:val="28"/>
        </w:rPr>
        <w:t>3</w:t>
      </w:r>
      <w:r w:rsidRPr="003E5A76">
        <w:rPr>
          <w:rFonts w:ascii="標楷體" w:eastAsia="標楷體" w:hAnsi="標楷體" w:hint="eastAsia"/>
          <w:bCs/>
          <w:szCs w:val="28"/>
        </w:rPr>
        <w:t>樓會議室</w:t>
      </w:r>
    </w:p>
    <w:p w:rsidR="0081348D" w:rsidRPr="0081348D" w:rsidRDefault="00237D47" w:rsidP="0081348D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主席：</w:t>
      </w:r>
      <w:r w:rsidRPr="003E5A76">
        <w:rPr>
          <w:rFonts w:ascii="標楷體" w:eastAsia="標楷體" w:hAnsi="標楷體" w:hint="eastAsia"/>
          <w:bCs/>
          <w:szCs w:val="28"/>
        </w:rPr>
        <w:t>莊召集人秀美</w:t>
      </w:r>
      <w:r w:rsidR="003E5A76" w:rsidRPr="003E5A76">
        <w:rPr>
          <w:rFonts w:ascii="標楷體" w:eastAsia="標楷體" w:hAnsi="標楷體" w:hint="eastAsia"/>
          <w:bCs/>
          <w:szCs w:val="28"/>
        </w:rPr>
        <w:t>(張副召集人至敏代理)</w:t>
      </w:r>
    </w:p>
    <w:p w:rsidR="003E5A76" w:rsidRPr="003B1A8F" w:rsidRDefault="003E5A76" w:rsidP="00237D47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7662B2">
        <w:rPr>
          <w:rFonts w:ascii="標楷體" w:eastAsia="標楷體" w:hAnsi="標楷體" w:hint="eastAsia"/>
          <w:b/>
          <w:szCs w:val="28"/>
        </w:rPr>
        <w:t>出列席人員：</w:t>
      </w:r>
      <w:r w:rsidRPr="007662B2">
        <w:rPr>
          <w:rFonts w:ascii="標楷體" w:eastAsia="標楷體" w:hAnsi="標楷體" w:hint="eastAsia"/>
          <w:szCs w:val="28"/>
        </w:rPr>
        <w:t>詳如簽到表</w:t>
      </w:r>
      <w:r w:rsidR="0081348D">
        <w:rPr>
          <w:rFonts w:ascii="標楷體" w:eastAsia="標楷體" w:hAnsi="標楷體" w:hint="eastAsia"/>
          <w:szCs w:val="28"/>
        </w:rPr>
        <w:t xml:space="preserve">                                         </w:t>
      </w:r>
      <w:r w:rsidR="0081348D">
        <w:rPr>
          <w:rFonts w:ascii="標楷體" w:eastAsia="標楷體" w:hAnsi="標楷體" w:hint="eastAsia"/>
          <w:bCs/>
          <w:szCs w:val="28"/>
        </w:rPr>
        <w:t>記錄：邱庭琳</w:t>
      </w:r>
    </w:p>
    <w:p w:rsidR="00237D47" w:rsidRPr="003B1A8F" w:rsidRDefault="00237D47" w:rsidP="00237D47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主席致詞</w:t>
      </w:r>
      <w:r w:rsidR="003E5A76">
        <w:rPr>
          <w:rFonts w:ascii="標楷體" w:eastAsia="標楷體" w:hAnsi="標楷體" w:hint="eastAsia"/>
          <w:b/>
          <w:szCs w:val="28"/>
        </w:rPr>
        <w:t>：</w:t>
      </w:r>
      <w:r w:rsidR="003E5A76">
        <w:rPr>
          <w:rFonts w:ascii="標楷體" w:eastAsia="標楷體" w:hAnsi="標楷體" w:hint="eastAsia"/>
          <w:bCs/>
          <w:szCs w:val="28"/>
        </w:rPr>
        <w:t>略。</w:t>
      </w:r>
    </w:p>
    <w:p w:rsidR="00237D47" w:rsidRPr="003B1A8F" w:rsidRDefault="00237D47" w:rsidP="00237D47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確認上次會議紀錄</w:t>
      </w:r>
      <w:r w:rsidR="003E5A76">
        <w:rPr>
          <w:rFonts w:ascii="標楷體" w:eastAsia="標楷體" w:hAnsi="標楷體" w:hint="eastAsia"/>
          <w:b/>
          <w:szCs w:val="28"/>
        </w:rPr>
        <w:t>：</w:t>
      </w:r>
      <w:proofErr w:type="gramStart"/>
      <w:r w:rsidR="003E5A76" w:rsidRPr="007662B2">
        <w:rPr>
          <w:rFonts w:ascii="標楷體" w:eastAsia="標楷體" w:hAnsi="標楷體" w:hint="eastAsia"/>
          <w:szCs w:val="28"/>
        </w:rPr>
        <w:t>洽悉。</w:t>
      </w:r>
      <w:proofErr w:type="gramEnd"/>
    </w:p>
    <w:p w:rsidR="00237D47" w:rsidRDefault="00237D47" w:rsidP="003E5A76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報告</w:t>
      </w:r>
      <w:r w:rsidR="00916E43">
        <w:rPr>
          <w:rFonts w:ascii="標楷體" w:eastAsia="標楷體" w:hAnsi="標楷體" w:hint="eastAsia"/>
          <w:b/>
          <w:szCs w:val="28"/>
        </w:rPr>
        <w:t>暨討論</w:t>
      </w:r>
      <w:r w:rsidRPr="003B1A8F">
        <w:rPr>
          <w:rFonts w:ascii="標楷體" w:eastAsia="標楷體" w:hAnsi="標楷體" w:hint="eastAsia"/>
          <w:b/>
          <w:szCs w:val="28"/>
        </w:rPr>
        <w:t>案：</w:t>
      </w:r>
      <w:r w:rsidR="003E5A76" w:rsidRPr="003B1A8F">
        <w:rPr>
          <w:rFonts w:ascii="標楷體" w:eastAsia="標楷體" w:hAnsi="標楷體"/>
          <w:b/>
          <w:szCs w:val="28"/>
        </w:rPr>
        <w:t xml:space="preserve"> </w:t>
      </w:r>
    </w:p>
    <w:p w:rsidR="0081348D" w:rsidRPr="003B1A8F" w:rsidRDefault="0081348D" w:rsidP="0081348D">
      <w:pPr>
        <w:pStyle w:val="a3"/>
        <w:spacing w:line="360" w:lineRule="exact"/>
        <w:ind w:leftChars="0" w:left="567"/>
        <w:rPr>
          <w:rFonts w:ascii="標楷體" w:eastAsia="標楷體" w:hAnsi="標楷體"/>
          <w:b/>
          <w:szCs w:val="28"/>
        </w:rPr>
      </w:pPr>
    </w:p>
    <w:p w:rsidR="00237D47" w:rsidRPr="003B1A8F" w:rsidRDefault="00237D47" w:rsidP="00237D47">
      <w:pPr>
        <w:pStyle w:val="a3"/>
        <w:spacing w:line="360" w:lineRule="exact"/>
        <w:ind w:leftChars="0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第一案：</w:t>
      </w:r>
      <w:proofErr w:type="gramStart"/>
      <w:r w:rsidR="00916E43" w:rsidRPr="003B1A8F">
        <w:rPr>
          <w:rFonts w:ascii="標楷體" w:eastAsia="標楷體" w:hAnsi="標楷體" w:hint="eastAsia"/>
          <w:b/>
          <w:szCs w:val="28"/>
        </w:rPr>
        <w:t>10</w:t>
      </w:r>
      <w:r w:rsidR="0081223D">
        <w:rPr>
          <w:rFonts w:ascii="標楷體" w:eastAsia="標楷體" w:hAnsi="標楷體" w:hint="eastAsia"/>
          <w:b/>
          <w:szCs w:val="28"/>
        </w:rPr>
        <w:t>8</w:t>
      </w:r>
      <w:proofErr w:type="gramEnd"/>
      <w:r w:rsidR="00916E43" w:rsidRPr="003B1A8F">
        <w:rPr>
          <w:rFonts w:ascii="標楷體" w:eastAsia="標楷體" w:hAnsi="標楷體" w:hint="eastAsia"/>
          <w:b/>
          <w:szCs w:val="28"/>
        </w:rPr>
        <w:t>年度性別主流化各項工具年度執行成果表報告案。</w:t>
      </w:r>
    </w:p>
    <w:p w:rsidR="00237D47" w:rsidRPr="00C6524E" w:rsidRDefault="00237D47" w:rsidP="00237D47">
      <w:pPr>
        <w:pStyle w:val="a3"/>
        <w:spacing w:line="360" w:lineRule="exact"/>
        <w:ind w:leftChars="0"/>
        <w:rPr>
          <w:rFonts w:ascii="標楷體" w:eastAsia="標楷體" w:hAnsi="標楷體"/>
          <w:b/>
          <w:bCs/>
          <w:szCs w:val="28"/>
        </w:rPr>
      </w:pPr>
      <w:r w:rsidRPr="00C6524E">
        <w:rPr>
          <w:rFonts w:ascii="標楷體" w:eastAsia="標楷體" w:hAnsi="標楷體" w:hint="eastAsia"/>
          <w:b/>
          <w:bCs/>
          <w:szCs w:val="28"/>
        </w:rPr>
        <w:t>決  議：</w:t>
      </w:r>
    </w:p>
    <w:p w:rsidR="00C6524E" w:rsidRDefault="00536C5E" w:rsidP="008F512A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項次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 w:rsidR="00C6524E">
        <w:rPr>
          <w:rFonts w:ascii="標楷體" w:eastAsia="標楷體" w:hAnsi="標楷體" w:hint="eastAsia"/>
          <w:szCs w:val="28"/>
        </w:rPr>
        <w:t>「</w:t>
      </w:r>
      <w:r>
        <w:rPr>
          <w:rFonts w:ascii="標楷體" w:eastAsia="標楷體" w:hAnsi="標楷體" w:hint="eastAsia"/>
          <w:szCs w:val="28"/>
        </w:rPr>
        <w:t>性別平等專責小組(含性別議題聯絡人)</w:t>
      </w:r>
      <w:r w:rsidR="00C6524E">
        <w:rPr>
          <w:rFonts w:ascii="標楷體" w:eastAsia="標楷體" w:hAnsi="標楷體" w:hint="eastAsia"/>
          <w:szCs w:val="28"/>
        </w:rPr>
        <w:t>」</w:t>
      </w:r>
      <w:r w:rsidR="001E4C5D"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</w:rPr>
        <w:t>請美術館補充典藏審議委員會委員未達任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性別不得低於三分之一情形之</w:t>
      </w:r>
      <w:r w:rsidR="00C6524E">
        <w:rPr>
          <w:rFonts w:ascii="標楷體" w:eastAsia="標楷體" w:hAnsi="標楷體" w:hint="eastAsia"/>
          <w:szCs w:val="28"/>
        </w:rPr>
        <w:t>改善作為。</w:t>
      </w:r>
    </w:p>
    <w:p w:rsidR="006907A2" w:rsidRDefault="006907A2" w:rsidP="008F512A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項次三「性別影響評估」</w:t>
      </w:r>
      <w:r w:rsidR="001E4C5D">
        <w:rPr>
          <w:rFonts w:ascii="標楷體" w:eastAsia="標楷體" w:hAnsi="標楷體" w:hint="eastAsia"/>
          <w:szCs w:val="28"/>
        </w:rPr>
        <w:t>：</w:t>
      </w:r>
      <w:r w:rsidRPr="006907A2">
        <w:rPr>
          <w:rFonts w:ascii="標楷體" w:eastAsia="標楷體" w:hAnsi="標楷體" w:hint="eastAsia"/>
          <w:szCs w:val="28"/>
        </w:rPr>
        <w:t>本局</w:t>
      </w:r>
      <w:proofErr w:type="gramStart"/>
      <w:r w:rsidR="004900E9">
        <w:rPr>
          <w:rFonts w:ascii="標楷體" w:eastAsia="標楷體" w:hAnsi="標楷體" w:hint="eastAsia"/>
          <w:szCs w:val="28"/>
        </w:rPr>
        <w:t>108年</w:t>
      </w:r>
      <w:r w:rsidRPr="006907A2">
        <w:rPr>
          <w:rFonts w:ascii="標楷體" w:eastAsia="標楷體" w:hAnsi="標楷體" w:hint="eastAsia"/>
          <w:szCs w:val="28"/>
        </w:rPr>
        <w:t>府決行</w:t>
      </w:r>
      <w:proofErr w:type="gramEnd"/>
      <w:r w:rsidRPr="006907A2">
        <w:rPr>
          <w:rFonts w:ascii="標楷體" w:eastAsia="標楷體" w:hAnsi="標楷體" w:hint="eastAsia"/>
          <w:szCs w:val="28"/>
        </w:rPr>
        <w:t>施政計畫</w:t>
      </w:r>
      <w:r>
        <w:rPr>
          <w:rFonts w:ascii="標楷體" w:eastAsia="標楷體" w:hAnsi="標楷體" w:hint="eastAsia"/>
          <w:szCs w:val="28"/>
        </w:rPr>
        <w:t>--</w:t>
      </w:r>
      <w:r w:rsidRPr="006907A2">
        <w:rPr>
          <w:rFonts w:ascii="標楷體" w:eastAsia="標楷體" w:hAnsi="標楷體" w:hint="eastAsia"/>
          <w:szCs w:val="28"/>
        </w:rPr>
        <w:t>桃園光影電影館影片放映及外部影展合作</w:t>
      </w:r>
      <w:r>
        <w:rPr>
          <w:rFonts w:ascii="標楷體" w:eastAsia="標楷體" w:hAnsi="標楷體" w:hint="eastAsia"/>
          <w:szCs w:val="28"/>
        </w:rPr>
        <w:t>，請</w:t>
      </w:r>
      <w:proofErr w:type="gramStart"/>
      <w:r>
        <w:rPr>
          <w:rFonts w:ascii="標楷體" w:eastAsia="標楷體" w:hAnsi="標楷體" w:hint="eastAsia"/>
          <w:szCs w:val="28"/>
        </w:rPr>
        <w:t>文創科</w:t>
      </w:r>
      <w:proofErr w:type="gramEnd"/>
      <w:r>
        <w:rPr>
          <w:rFonts w:ascii="標楷體" w:eastAsia="標楷體" w:hAnsi="標楷體" w:hint="eastAsia"/>
          <w:szCs w:val="28"/>
        </w:rPr>
        <w:t>確認</w:t>
      </w:r>
      <w:r w:rsidRPr="006907A2">
        <w:rPr>
          <w:rFonts w:ascii="標楷體" w:eastAsia="標楷體" w:hAnsi="標楷體" w:hint="eastAsia"/>
          <w:szCs w:val="28"/>
        </w:rPr>
        <w:t>計畫與性別關聯程度</w:t>
      </w:r>
      <w:r>
        <w:rPr>
          <w:rFonts w:ascii="標楷體" w:eastAsia="標楷體" w:hAnsi="標楷體" w:hint="eastAsia"/>
          <w:szCs w:val="28"/>
        </w:rPr>
        <w:t>是否無關。如修正結果為有關，請同步修正原性別影響評估檢視表內容。</w:t>
      </w:r>
    </w:p>
    <w:p w:rsidR="00680854" w:rsidRPr="003B1A8F" w:rsidRDefault="00680854" w:rsidP="00237D47">
      <w:pPr>
        <w:pStyle w:val="a3"/>
        <w:spacing w:line="360" w:lineRule="exact"/>
        <w:ind w:leftChars="0"/>
        <w:rPr>
          <w:rFonts w:ascii="標楷體" w:eastAsia="標楷體" w:hAnsi="標楷體"/>
          <w:szCs w:val="28"/>
        </w:rPr>
      </w:pPr>
    </w:p>
    <w:p w:rsidR="00237D47" w:rsidRPr="003B1A8F" w:rsidRDefault="00237D47" w:rsidP="00237D47">
      <w:pPr>
        <w:spacing w:line="360" w:lineRule="exact"/>
        <w:ind w:firstLine="480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</w:t>
      </w:r>
      <w:r w:rsidR="00916E43">
        <w:rPr>
          <w:rFonts w:ascii="標楷體" w:eastAsia="標楷體" w:hAnsi="標楷體" w:hint="eastAsia"/>
          <w:b/>
          <w:szCs w:val="28"/>
        </w:rPr>
        <w:t>二</w:t>
      </w:r>
      <w:r w:rsidRPr="003B1A8F">
        <w:rPr>
          <w:rFonts w:ascii="標楷體" w:eastAsia="標楷體" w:hAnsi="標楷體" w:hint="eastAsia"/>
          <w:b/>
          <w:szCs w:val="28"/>
        </w:rPr>
        <w:t>案：本市性別平等政策方針各面向分工表報告案。</w:t>
      </w:r>
    </w:p>
    <w:p w:rsidR="00237D47" w:rsidRPr="008C79E5" w:rsidRDefault="00237D47" w:rsidP="00237D47">
      <w:pPr>
        <w:spacing w:line="360" w:lineRule="exact"/>
        <w:ind w:firstLine="480"/>
        <w:rPr>
          <w:rFonts w:ascii="標楷體" w:eastAsia="標楷體" w:hAnsi="標楷體"/>
          <w:b/>
          <w:bCs/>
          <w:szCs w:val="28"/>
        </w:rPr>
      </w:pPr>
      <w:r w:rsidRPr="008C79E5">
        <w:rPr>
          <w:rFonts w:ascii="標楷體" w:eastAsia="標楷體" w:hAnsi="標楷體" w:hint="eastAsia"/>
          <w:b/>
          <w:bCs/>
          <w:szCs w:val="28"/>
        </w:rPr>
        <w:t>決  議：</w:t>
      </w:r>
    </w:p>
    <w:p w:rsidR="008C79E5" w:rsidRPr="0081348D" w:rsidRDefault="008C79E5" w:rsidP="008F512A">
      <w:pPr>
        <w:pStyle w:val="a3"/>
        <w:numPr>
          <w:ilvl w:val="0"/>
          <w:numId w:val="8"/>
        </w:numPr>
        <w:spacing w:line="360" w:lineRule="exact"/>
        <w:ind w:leftChars="0" w:left="1418"/>
        <w:rPr>
          <w:rFonts w:ascii="標楷體" w:eastAsia="標楷體" w:hAnsi="標楷體"/>
          <w:szCs w:val="28"/>
          <w:u w:val="single"/>
        </w:rPr>
      </w:pPr>
      <w:r w:rsidRPr="0081348D">
        <w:rPr>
          <w:rFonts w:ascii="標楷體" w:eastAsia="標楷體" w:hAnsi="標楷體" w:hint="eastAsia"/>
          <w:szCs w:val="28"/>
          <w:u w:val="single"/>
        </w:rPr>
        <w:t>教育文化與媒體面向分工表</w:t>
      </w:r>
    </w:p>
    <w:p w:rsidR="00AC2CBF" w:rsidRPr="00F025D2" w:rsidRDefault="008C79E5" w:rsidP="00F025D2">
      <w:pPr>
        <w:spacing w:line="360" w:lineRule="exact"/>
        <w:ind w:left="938" w:firstLine="480"/>
        <w:rPr>
          <w:rFonts w:ascii="標楷體" w:eastAsia="標楷體" w:hAnsi="標楷體"/>
          <w:szCs w:val="28"/>
        </w:rPr>
      </w:pPr>
      <w:r w:rsidRPr="00F025D2">
        <w:rPr>
          <w:rFonts w:ascii="標楷體" w:eastAsia="標楷體" w:hAnsi="標楷體" w:hint="eastAsia"/>
          <w:szCs w:val="28"/>
        </w:rPr>
        <w:t>政策方針8：</w:t>
      </w:r>
    </w:p>
    <w:p w:rsidR="008C79E5" w:rsidRDefault="008C79E5" w:rsidP="008F512A">
      <w:pPr>
        <w:pStyle w:val="a3"/>
        <w:numPr>
          <w:ilvl w:val="0"/>
          <w:numId w:val="9"/>
        </w:numPr>
        <w:spacing w:line="360" w:lineRule="exact"/>
        <w:ind w:leftChars="0" w:left="1985" w:hanging="425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請木博</w:t>
      </w:r>
      <w:proofErr w:type="gramEnd"/>
      <w:r>
        <w:rPr>
          <w:rFonts w:ascii="標楷體" w:eastAsia="標楷體" w:hAnsi="標楷體" w:hint="eastAsia"/>
          <w:szCs w:val="28"/>
        </w:rPr>
        <w:t>館補充大溪大</w:t>
      </w:r>
      <w:proofErr w:type="gramStart"/>
      <w:r>
        <w:rPr>
          <w:rFonts w:ascii="標楷體" w:eastAsia="標楷體" w:hAnsi="標楷體" w:hint="eastAsia"/>
          <w:szCs w:val="28"/>
        </w:rPr>
        <w:t>禧</w:t>
      </w:r>
      <w:proofErr w:type="gramEnd"/>
      <w:r>
        <w:rPr>
          <w:rFonts w:ascii="標楷體" w:eastAsia="標楷體" w:hAnsi="標楷體" w:hint="eastAsia"/>
          <w:szCs w:val="28"/>
        </w:rPr>
        <w:t>文藝季108年檢視藝陣表演有無貶抑與歧視女性現象之辦理結論，以及</w:t>
      </w:r>
      <w:r w:rsidR="00AC2CBF">
        <w:rPr>
          <w:rFonts w:ascii="標楷體" w:eastAsia="標楷體" w:hAnsi="標楷體" w:hint="eastAsia"/>
          <w:szCs w:val="28"/>
        </w:rPr>
        <w:t>各性別</w:t>
      </w:r>
      <w:r w:rsidR="001E4C5D">
        <w:rPr>
          <w:rFonts w:ascii="標楷體" w:eastAsia="標楷體" w:hAnsi="標楷體" w:hint="eastAsia"/>
          <w:szCs w:val="28"/>
        </w:rPr>
        <w:t>神將</w:t>
      </w:r>
      <w:r w:rsidR="00AC2CBF">
        <w:rPr>
          <w:rFonts w:ascii="標楷體" w:eastAsia="標楷體" w:hAnsi="標楷體" w:hint="eastAsia"/>
          <w:szCs w:val="28"/>
        </w:rPr>
        <w:t>之數量與比例</w:t>
      </w:r>
      <w:r>
        <w:rPr>
          <w:rFonts w:ascii="標楷體" w:eastAsia="標楷體" w:hAnsi="標楷體" w:hint="eastAsia"/>
          <w:szCs w:val="28"/>
        </w:rPr>
        <w:t>。</w:t>
      </w:r>
      <w:r w:rsidR="00AC2CBF">
        <w:rPr>
          <w:rFonts w:ascii="標楷體" w:eastAsia="標楷體" w:hAnsi="標楷體" w:hint="eastAsia"/>
          <w:szCs w:val="28"/>
        </w:rPr>
        <w:t>另</w:t>
      </w:r>
      <w:proofErr w:type="gramStart"/>
      <w:r w:rsidR="00AC2CBF">
        <w:rPr>
          <w:rFonts w:ascii="標楷體" w:eastAsia="標楷體" w:hAnsi="標楷體" w:hint="eastAsia"/>
          <w:szCs w:val="28"/>
        </w:rPr>
        <w:t>109</w:t>
      </w:r>
      <w:proofErr w:type="gramEnd"/>
      <w:r w:rsidR="00AC2CBF">
        <w:rPr>
          <w:rFonts w:ascii="標楷體" w:eastAsia="標楷體" w:hAnsi="標楷體" w:hint="eastAsia"/>
          <w:szCs w:val="28"/>
        </w:rPr>
        <w:t>年度工作方向</w:t>
      </w:r>
      <w:r w:rsidR="001E4C5D">
        <w:rPr>
          <w:rFonts w:ascii="標楷體" w:eastAsia="標楷體" w:hAnsi="標楷體" w:hint="eastAsia"/>
          <w:szCs w:val="28"/>
        </w:rPr>
        <w:t>委員</w:t>
      </w:r>
      <w:r w:rsidR="00AC2CBF">
        <w:rPr>
          <w:rFonts w:ascii="標楷體" w:eastAsia="標楷體" w:hAnsi="標楷體" w:hint="eastAsia"/>
          <w:szCs w:val="28"/>
        </w:rPr>
        <w:t>建議可朝積極鼓勵推展平權性別文化面向精進與發展，以逐漸深化辦理內涵。</w:t>
      </w:r>
    </w:p>
    <w:p w:rsidR="00AC2CBF" w:rsidRDefault="00AC2CBF" w:rsidP="008F512A">
      <w:pPr>
        <w:pStyle w:val="a3"/>
        <w:numPr>
          <w:ilvl w:val="0"/>
          <w:numId w:val="9"/>
        </w:numPr>
        <w:spacing w:line="360" w:lineRule="exact"/>
        <w:ind w:leftChars="0" w:left="1985" w:hanging="425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請木博</w:t>
      </w:r>
      <w:proofErr w:type="gramEnd"/>
      <w:r>
        <w:rPr>
          <w:rFonts w:ascii="標楷體" w:eastAsia="標楷體" w:hAnsi="標楷體" w:hint="eastAsia"/>
          <w:szCs w:val="28"/>
        </w:rPr>
        <w:t>館補充</w:t>
      </w:r>
      <w:r w:rsidR="00F025D2">
        <w:rPr>
          <w:rFonts w:ascii="標楷體" w:eastAsia="標楷體" w:hAnsi="標楷體" w:hint="eastAsia"/>
          <w:szCs w:val="28"/>
        </w:rPr>
        <w:t>108年</w:t>
      </w:r>
      <w:proofErr w:type="gramStart"/>
      <w:r>
        <w:rPr>
          <w:rFonts w:ascii="標楷體" w:eastAsia="標楷體" w:hAnsi="標楷體" w:hint="eastAsia"/>
          <w:szCs w:val="28"/>
        </w:rPr>
        <w:t>大溪梅鶴山</w:t>
      </w:r>
      <w:proofErr w:type="gramEnd"/>
      <w:r>
        <w:rPr>
          <w:rFonts w:ascii="標楷體" w:eastAsia="標楷體" w:hAnsi="標楷體" w:hint="eastAsia"/>
          <w:szCs w:val="28"/>
        </w:rPr>
        <w:t>莊林家家族女性故事採集案，</w:t>
      </w:r>
      <w:r w:rsidR="00F025D2">
        <w:rPr>
          <w:rFonts w:ascii="標楷體" w:eastAsia="標楷體" w:hAnsi="標楷體" w:hint="eastAsia"/>
          <w:szCs w:val="28"/>
        </w:rPr>
        <w:t>如何</w:t>
      </w:r>
      <w:r w:rsidR="001E4C5D">
        <w:rPr>
          <w:rFonts w:ascii="標楷體" w:eastAsia="標楷體" w:hAnsi="標楷體" w:hint="eastAsia"/>
          <w:szCs w:val="28"/>
        </w:rPr>
        <w:t>具體展現</w:t>
      </w:r>
      <w:r>
        <w:rPr>
          <w:rFonts w:ascii="標楷體" w:eastAsia="標楷體" w:hAnsi="標楷體" w:hint="eastAsia"/>
          <w:szCs w:val="28"/>
        </w:rPr>
        <w:t>女性所為貢獻</w:t>
      </w:r>
      <w:r w:rsidR="00F025D2">
        <w:rPr>
          <w:rFonts w:ascii="標楷體" w:eastAsia="標楷體" w:hAnsi="標楷體" w:hint="eastAsia"/>
          <w:szCs w:val="28"/>
        </w:rPr>
        <w:t>。</w:t>
      </w:r>
    </w:p>
    <w:p w:rsidR="0081348D" w:rsidRDefault="0081348D" w:rsidP="0081348D">
      <w:pPr>
        <w:pStyle w:val="a3"/>
        <w:spacing w:line="360" w:lineRule="exact"/>
        <w:ind w:leftChars="0" w:left="1985"/>
        <w:rPr>
          <w:rFonts w:ascii="標楷體" w:eastAsia="標楷體" w:hAnsi="標楷體"/>
          <w:szCs w:val="28"/>
        </w:rPr>
      </w:pPr>
    </w:p>
    <w:p w:rsidR="00B70EB4" w:rsidRPr="0081348D" w:rsidRDefault="00B70EB4" w:rsidP="008F512A">
      <w:pPr>
        <w:pStyle w:val="a3"/>
        <w:numPr>
          <w:ilvl w:val="0"/>
          <w:numId w:val="8"/>
        </w:numPr>
        <w:spacing w:line="360" w:lineRule="exact"/>
        <w:ind w:leftChars="0" w:left="1418"/>
        <w:rPr>
          <w:rFonts w:ascii="標楷體" w:eastAsia="標楷體" w:hAnsi="標楷體"/>
          <w:szCs w:val="28"/>
          <w:u w:val="single"/>
        </w:rPr>
      </w:pPr>
      <w:r w:rsidRPr="0081348D">
        <w:rPr>
          <w:rFonts w:ascii="標楷體" w:eastAsia="標楷體" w:hAnsi="標楷體" w:hint="eastAsia"/>
          <w:szCs w:val="28"/>
          <w:u w:val="single"/>
        </w:rPr>
        <w:t>環境與交通面向分工表</w:t>
      </w:r>
    </w:p>
    <w:p w:rsidR="002D1577" w:rsidRDefault="00B70EB4" w:rsidP="008F512A">
      <w:pPr>
        <w:pStyle w:val="a3"/>
        <w:numPr>
          <w:ilvl w:val="0"/>
          <w:numId w:val="10"/>
        </w:numPr>
        <w:ind w:leftChars="0" w:left="1701"/>
        <w:rPr>
          <w:rFonts w:ascii="標楷體" w:eastAsia="標楷體" w:hAnsi="標楷體"/>
          <w:szCs w:val="28"/>
        </w:rPr>
      </w:pPr>
      <w:r w:rsidRPr="00B70EB4">
        <w:rPr>
          <w:rFonts w:ascii="標楷體" w:eastAsia="標楷體" w:hAnsi="標楷體" w:hint="eastAsia"/>
          <w:szCs w:val="28"/>
        </w:rPr>
        <w:t>政策方針</w:t>
      </w:r>
      <w:r>
        <w:rPr>
          <w:rFonts w:ascii="標楷體" w:eastAsia="標楷體" w:hAnsi="標楷體" w:hint="eastAsia"/>
          <w:szCs w:val="28"/>
        </w:rPr>
        <w:t>2</w:t>
      </w:r>
      <w:r w:rsidRPr="00B70EB4">
        <w:rPr>
          <w:rFonts w:ascii="標楷體" w:eastAsia="標楷體" w:hAnsi="標楷體" w:hint="eastAsia"/>
          <w:szCs w:val="28"/>
        </w:rPr>
        <w:t>：</w:t>
      </w:r>
    </w:p>
    <w:p w:rsidR="002D1577" w:rsidRDefault="00700880" w:rsidP="008F512A">
      <w:pPr>
        <w:pStyle w:val="a3"/>
        <w:numPr>
          <w:ilvl w:val="0"/>
          <w:numId w:val="11"/>
        </w:numPr>
        <w:ind w:leftChars="0" w:left="1985" w:hanging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委員</w:t>
      </w:r>
      <w:r w:rsidR="002D1577">
        <w:rPr>
          <w:rFonts w:ascii="標楷體" w:eastAsia="標楷體" w:hAnsi="標楷體" w:hint="eastAsia"/>
          <w:szCs w:val="28"/>
        </w:rPr>
        <w:t>建議可檢視局內同仁性別比例與廁所比例。</w:t>
      </w:r>
    </w:p>
    <w:p w:rsidR="002D1577" w:rsidRPr="002D1577" w:rsidRDefault="002D1577" w:rsidP="002D1577">
      <w:pPr>
        <w:pStyle w:val="a3"/>
        <w:ind w:leftChars="0" w:left="198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shd w:val="pct15" w:color="auto" w:fill="FFFFFF"/>
        </w:rPr>
        <w:t>本</w:t>
      </w:r>
      <w:r w:rsidRPr="002D1577">
        <w:rPr>
          <w:rFonts w:ascii="標楷體" w:eastAsia="標楷體" w:hAnsi="標楷體" w:hint="eastAsia"/>
          <w:szCs w:val="28"/>
          <w:shd w:val="pct15" w:color="auto" w:fill="FFFFFF"/>
        </w:rPr>
        <w:t>局回應：</w:t>
      </w:r>
      <w:r>
        <w:rPr>
          <w:rFonts w:ascii="標楷體" w:eastAsia="標楷體" w:hAnsi="標楷體" w:hint="eastAsia"/>
          <w:szCs w:val="28"/>
        </w:rPr>
        <w:t>本局為開放式空間，廁所使用者除本局同仁以外尚</w:t>
      </w:r>
      <w:proofErr w:type="gramStart"/>
      <w:r>
        <w:rPr>
          <w:rFonts w:ascii="標楷體" w:eastAsia="標楷體" w:hAnsi="標楷體" w:hint="eastAsia"/>
          <w:szCs w:val="28"/>
        </w:rPr>
        <w:t>有來館民眾</w:t>
      </w:r>
      <w:proofErr w:type="gramEnd"/>
      <w:r>
        <w:rPr>
          <w:rFonts w:ascii="標楷體" w:eastAsia="標楷體" w:hAnsi="標楷體" w:hint="eastAsia"/>
          <w:szCs w:val="28"/>
        </w:rPr>
        <w:t>，僅檢視</w:t>
      </w:r>
      <w:r w:rsidRPr="002D1577">
        <w:rPr>
          <w:rFonts w:ascii="標楷體" w:eastAsia="標楷體" w:hAnsi="標楷體" w:hint="eastAsia"/>
          <w:szCs w:val="28"/>
        </w:rPr>
        <w:t>同仁性別比例與廁所比例</w:t>
      </w:r>
      <w:r>
        <w:rPr>
          <w:rFonts w:ascii="標楷體" w:eastAsia="標楷體" w:hAnsi="標楷體" w:hint="eastAsia"/>
          <w:szCs w:val="28"/>
        </w:rPr>
        <w:t>恐有違使用者</w:t>
      </w:r>
      <w:r w:rsidR="001E4C5D">
        <w:rPr>
          <w:rFonts w:ascii="標楷體" w:eastAsia="標楷體" w:hAnsi="標楷體" w:hint="eastAsia"/>
          <w:szCs w:val="28"/>
        </w:rPr>
        <w:t>真實</w:t>
      </w:r>
      <w:r>
        <w:rPr>
          <w:rFonts w:ascii="標楷體" w:eastAsia="標楷體" w:hAnsi="標楷體" w:hint="eastAsia"/>
          <w:szCs w:val="28"/>
        </w:rPr>
        <w:t>比例。</w:t>
      </w:r>
    </w:p>
    <w:p w:rsidR="00B70EB4" w:rsidRDefault="00700880" w:rsidP="008F512A">
      <w:pPr>
        <w:pStyle w:val="a3"/>
        <w:numPr>
          <w:ilvl w:val="0"/>
          <w:numId w:val="11"/>
        </w:numPr>
        <w:ind w:leftChars="0" w:left="1985" w:hanging="42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委員</w:t>
      </w:r>
      <w:r w:rsidR="00B70EB4">
        <w:rPr>
          <w:rFonts w:ascii="標楷體" w:eastAsia="標楷體" w:hAnsi="標楷體" w:hint="eastAsia"/>
          <w:szCs w:val="28"/>
        </w:rPr>
        <w:t>建議可參考國立台灣大學訂定之「</w:t>
      </w:r>
      <w:r w:rsidR="00B70EB4" w:rsidRPr="00B70EB4">
        <w:rPr>
          <w:rFonts w:ascii="標楷體" w:eastAsia="標楷體" w:hAnsi="標楷體" w:hint="eastAsia"/>
          <w:szCs w:val="28"/>
        </w:rPr>
        <w:t>國立台灣大學性別友善廁所設置辦法</w:t>
      </w:r>
      <w:r w:rsidR="00B70EB4">
        <w:rPr>
          <w:rFonts w:ascii="標楷體" w:eastAsia="標楷體" w:hAnsi="標楷體" w:hint="eastAsia"/>
          <w:szCs w:val="28"/>
        </w:rPr>
        <w:t>」</w:t>
      </w:r>
      <w:r w:rsidR="00614BA5">
        <w:rPr>
          <w:rFonts w:ascii="標楷體" w:eastAsia="標楷體" w:hAnsi="標楷體" w:hint="eastAsia"/>
          <w:szCs w:val="28"/>
        </w:rPr>
        <w:t>，於未來設置性別友善廁所。</w:t>
      </w:r>
      <w:r w:rsidR="00B70EB4">
        <w:rPr>
          <w:rFonts w:ascii="標楷體" w:eastAsia="標楷體" w:hAnsi="標楷體" w:hint="eastAsia"/>
          <w:szCs w:val="28"/>
        </w:rPr>
        <w:t>若短期內難以達成，可</w:t>
      </w:r>
      <w:r w:rsidR="00614BA5">
        <w:rPr>
          <w:rFonts w:ascii="標楷體" w:eastAsia="標楷體" w:hAnsi="標楷體" w:hint="eastAsia"/>
          <w:szCs w:val="28"/>
        </w:rPr>
        <w:t>先</w:t>
      </w:r>
      <w:r w:rsidR="00B70EB4">
        <w:rPr>
          <w:rFonts w:ascii="標楷體" w:eastAsia="標楷體" w:hAnsi="標楷體" w:hint="eastAsia"/>
          <w:szCs w:val="28"/>
        </w:rPr>
        <w:t>以『通用廁所』方式代替，將無障礙廁所</w:t>
      </w:r>
      <w:proofErr w:type="gramStart"/>
      <w:r w:rsidR="00B70EB4">
        <w:rPr>
          <w:rFonts w:ascii="標楷體" w:eastAsia="標楷體" w:hAnsi="標楷體" w:hint="eastAsia"/>
          <w:szCs w:val="28"/>
        </w:rPr>
        <w:t>標示牌</w:t>
      </w:r>
      <w:r w:rsidR="002D1577">
        <w:rPr>
          <w:rFonts w:ascii="標楷體" w:eastAsia="標楷體" w:hAnsi="標楷體" w:hint="eastAsia"/>
          <w:szCs w:val="28"/>
        </w:rPr>
        <w:t>改以</w:t>
      </w:r>
      <w:proofErr w:type="gramEnd"/>
      <w:r w:rsidR="00B70EB4">
        <w:rPr>
          <w:rFonts w:ascii="標楷體" w:eastAsia="標楷體" w:hAnsi="標楷體" w:hint="eastAsia"/>
          <w:szCs w:val="28"/>
        </w:rPr>
        <w:t>通用廁所</w:t>
      </w:r>
      <w:r w:rsidR="002D1577">
        <w:rPr>
          <w:rFonts w:ascii="標楷體" w:eastAsia="標楷體" w:hAnsi="標楷體" w:hint="eastAsia"/>
          <w:szCs w:val="28"/>
        </w:rPr>
        <w:t>標示牌代替</w:t>
      </w:r>
      <w:r w:rsidR="00B70EB4">
        <w:rPr>
          <w:rFonts w:ascii="標楷體" w:eastAsia="標楷體" w:hAnsi="標楷體" w:hint="eastAsia"/>
          <w:szCs w:val="28"/>
        </w:rPr>
        <w:t>。</w:t>
      </w:r>
    </w:p>
    <w:p w:rsidR="0081348D" w:rsidRPr="0081348D" w:rsidRDefault="002D1577" w:rsidP="0081348D">
      <w:pPr>
        <w:pStyle w:val="a3"/>
        <w:ind w:leftChars="0" w:left="1985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  <w:shd w:val="pct15" w:color="auto" w:fill="FFFFFF"/>
        </w:rPr>
        <w:t>本</w:t>
      </w:r>
      <w:r w:rsidRPr="002D1577">
        <w:rPr>
          <w:rFonts w:ascii="標楷體" w:eastAsia="標楷體" w:hAnsi="標楷體" w:hint="eastAsia"/>
          <w:szCs w:val="28"/>
          <w:shd w:val="pct15" w:color="auto" w:fill="FFFFFF"/>
        </w:rPr>
        <w:t>局回應：</w:t>
      </w:r>
      <w:r>
        <w:rPr>
          <w:rFonts w:ascii="標楷體" w:eastAsia="標楷體" w:hAnsi="標楷體" w:hint="eastAsia"/>
          <w:szCs w:val="28"/>
        </w:rPr>
        <w:t>因</w:t>
      </w:r>
      <w:proofErr w:type="gramStart"/>
      <w:r>
        <w:rPr>
          <w:rFonts w:ascii="標楷體" w:eastAsia="標楷體" w:hAnsi="標楷體" w:hint="eastAsia"/>
          <w:szCs w:val="28"/>
        </w:rPr>
        <w:t>本局館舍</w:t>
      </w:r>
      <w:proofErr w:type="gramEnd"/>
      <w:r>
        <w:rPr>
          <w:rFonts w:ascii="標楷體" w:eastAsia="標楷體" w:hAnsi="標楷體" w:hint="eastAsia"/>
          <w:szCs w:val="28"/>
        </w:rPr>
        <w:t>結構較為陳舊且空間有限，目前無障礙廁所皆設置於男廁</w:t>
      </w:r>
      <w:r w:rsidR="00614BA5">
        <w:rPr>
          <w:rFonts w:ascii="標楷體" w:eastAsia="標楷體" w:hAnsi="標楷體" w:hint="eastAsia"/>
          <w:szCs w:val="28"/>
        </w:rPr>
        <w:t>及</w:t>
      </w:r>
      <w:proofErr w:type="gramStart"/>
      <w:r>
        <w:rPr>
          <w:rFonts w:ascii="標楷體" w:eastAsia="標楷體" w:hAnsi="標楷體" w:hint="eastAsia"/>
          <w:szCs w:val="28"/>
        </w:rPr>
        <w:t>女廁中</w:t>
      </w:r>
      <w:proofErr w:type="gramEnd"/>
      <w:r>
        <w:rPr>
          <w:rFonts w:ascii="標楷體" w:eastAsia="標楷體" w:hAnsi="標楷體" w:hint="eastAsia"/>
          <w:szCs w:val="28"/>
        </w:rPr>
        <w:t>，</w:t>
      </w:r>
      <w:r w:rsidR="00614BA5">
        <w:rPr>
          <w:rFonts w:ascii="標楷體" w:eastAsia="標楷體" w:hAnsi="標楷體" w:hint="eastAsia"/>
          <w:szCs w:val="28"/>
        </w:rPr>
        <w:t>並</w:t>
      </w:r>
      <w:r>
        <w:rPr>
          <w:rFonts w:ascii="標楷體" w:eastAsia="標楷體" w:hAnsi="標楷體" w:hint="eastAsia"/>
          <w:szCs w:val="28"/>
        </w:rPr>
        <w:t>無獨立設置，若</w:t>
      </w:r>
      <w:r w:rsidR="00614BA5">
        <w:rPr>
          <w:rFonts w:ascii="標楷體" w:eastAsia="標楷體" w:hAnsi="標楷體" w:hint="eastAsia"/>
          <w:szCs w:val="28"/>
        </w:rPr>
        <w:t>欲</w:t>
      </w:r>
      <w:r>
        <w:rPr>
          <w:rFonts w:ascii="標楷體" w:eastAsia="標楷體" w:hAnsi="標楷體" w:hint="eastAsia"/>
          <w:szCs w:val="28"/>
        </w:rPr>
        <w:t>改為通用廁所恐有難度。未來有新建工程</w:t>
      </w:r>
      <w:r w:rsidR="00614BA5">
        <w:rPr>
          <w:rFonts w:ascii="標楷體" w:eastAsia="標楷體" w:hAnsi="標楷體" w:hint="eastAsia"/>
          <w:szCs w:val="28"/>
        </w:rPr>
        <w:t>案</w:t>
      </w:r>
      <w:r>
        <w:rPr>
          <w:rFonts w:ascii="標楷體" w:eastAsia="標楷體" w:hAnsi="標楷體" w:hint="eastAsia"/>
          <w:szCs w:val="28"/>
        </w:rPr>
        <w:t>則可以考慮納入。</w:t>
      </w:r>
    </w:p>
    <w:p w:rsidR="00B70EB4" w:rsidRDefault="002D1577" w:rsidP="008F512A">
      <w:pPr>
        <w:pStyle w:val="a3"/>
        <w:numPr>
          <w:ilvl w:val="0"/>
          <w:numId w:val="10"/>
        </w:numPr>
        <w:spacing w:line="360" w:lineRule="exact"/>
        <w:ind w:leftChars="0" w:left="170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>政策方針6：</w:t>
      </w:r>
    </w:p>
    <w:p w:rsidR="002D1577" w:rsidRDefault="00321B7B" w:rsidP="008F512A">
      <w:pPr>
        <w:pStyle w:val="a3"/>
        <w:numPr>
          <w:ilvl w:val="0"/>
          <w:numId w:val="12"/>
        </w:numPr>
        <w:ind w:leftChars="0" w:left="1985" w:hanging="3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本項政策方針內涵係著重於『保障不同性別、族群及多元團體，能充分參與地方性環境與交通之決策管道』，因此於計畫執行『之前』即應注意參與之多元性。</w:t>
      </w:r>
    </w:p>
    <w:p w:rsidR="00321B7B" w:rsidRDefault="00E82438" w:rsidP="008F512A">
      <w:pPr>
        <w:pStyle w:val="a3"/>
        <w:numPr>
          <w:ilvl w:val="0"/>
          <w:numId w:val="12"/>
        </w:numPr>
        <w:ind w:leftChars="0" w:left="1985" w:hanging="3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請美術館補充108年地景藝術節保障不同族群參與權益之積極作為。另活動期間有設置無障礙或親子流動廁所等友善措施，亦請補充於辦理成果。</w:t>
      </w:r>
    </w:p>
    <w:p w:rsidR="002D1577" w:rsidRPr="00320E13" w:rsidRDefault="00E82438" w:rsidP="008F512A">
      <w:pPr>
        <w:pStyle w:val="a3"/>
        <w:numPr>
          <w:ilvl w:val="0"/>
          <w:numId w:val="12"/>
        </w:numPr>
        <w:ind w:leftChars="0" w:left="1985" w:hanging="393"/>
        <w:rPr>
          <w:rFonts w:ascii="標楷體" w:eastAsia="標楷體" w:hAnsi="標楷體"/>
          <w:szCs w:val="28"/>
        </w:rPr>
      </w:pPr>
      <w:r w:rsidRPr="00320E13">
        <w:rPr>
          <w:rFonts w:ascii="標楷體" w:eastAsia="標楷體" w:hAnsi="標楷體" w:hint="eastAsia"/>
          <w:szCs w:val="28"/>
        </w:rPr>
        <w:t>有關辦理社區</w:t>
      </w:r>
      <w:proofErr w:type="gramStart"/>
      <w:r w:rsidRPr="00320E13">
        <w:rPr>
          <w:rFonts w:ascii="標楷體" w:eastAsia="標楷體" w:hAnsi="標楷體" w:hint="eastAsia"/>
          <w:szCs w:val="28"/>
        </w:rPr>
        <w:t>女子社造論壇</w:t>
      </w:r>
      <w:proofErr w:type="gramEnd"/>
      <w:r w:rsidRPr="00320E13">
        <w:rPr>
          <w:rFonts w:ascii="標楷體" w:eastAsia="標楷體" w:hAnsi="標楷體" w:hint="eastAsia"/>
          <w:szCs w:val="28"/>
        </w:rPr>
        <w:t>，請</w:t>
      </w:r>
      <w:proofErr w:type="gramStart"/>
      <w:r w:rsidRPr="00320E13">
        <w:rPr>
          <w:rFonts w:ascii="標楷體" w:eastAsia="標楷體" w:hAnsi="標楷體" w:hint="eastAsia"/>
          <w:szCs w:val="28"/>
        </w:rPr>
        <w:t>文發科補充</w:t>
      </w:r>
      <w:proofErr w:type="gramEnd"/>
      <w:r w:rsidRPr="00320E13">
        <w:rPr>
          <w:rFonts w:ascii="標楷體" w:eastAsia="標楷體" w:hAnsi="標楷體" w:hint="eastAsia"/>
          <w:szCs w:val="28"/>
        </w:rPr>
        <w:t>109年</w:t>
      </w:r>
      <w:r w:rsidR="0061412E" w:rsidRPr="00320E13">
        <w:rPr>
          <w:rFonts w:ascii="標楷體" w:eastAsia="標楷體" w:hAnsi="標楷體" w:hint="eastAsia"/>
          <w:szCs w:val="28"/>
        </w:rPr>
        <w:t>預計</w:t>
      </w:r>
      <w:r w:rsidRPr="00320E13">
        <w:rPr>
          <w:rFonts w:ascii="標楷體" w:eastAsia="標楷體" w:hAnsi="標楷體" w:hint="eastAsia"/>
          <w:szCs w:val="28"/>
        </w:rPr>
        <w:t>以審議式民主方式辦理之相關</w:t>
      </w:r>
      <w:r w:rsidR="0061412E" w:rsidRPr="00320E13">
        <w:rPr>
          <w:rFonts w:ascii="標楷體" w:eastAsia="標楷體" w:hAnsi="標楷體" w:hint="eastAsia"/>
          <w:szCs w:val="28"/>
        </w:rPr>
        <w:t>工作</w:t>
      </w:r>
      <w:r w:rsidRPr="00320E13">
        <w:rPr>
          <w:rFonts w:ascii="標楷體" w:eastAsia="標楷體" w:hAnsi="標楷體" w:hint="eastAsia"/>
          <w:szCs w:val="28"/>
        </w:rPr>
        <w:t>內容。另委員</w:t>
      </w:r>
      <w:proofErr w:type="gramStart"/>
      <w:r w:rsidRPr="00320E13">
        <w:rPr>
          <w:rFonts w:ascii="標楷體" w:eastAsia="標楷體" w:hAnsi="標楷體" w:hint="eastAsia"/>
          <w:szCs w:val="28"/>
        </w:rPr>
        <w:t>建議社造論壇</w:t>
      </w:r>
      <w:proofErr w:type="gramEnd"/>
      <w:r w:rsidRPr="00320E13">
        <w:rPr>
          <w:rFonts w:ascii="標楷體" w:eastAsia="標楷體" w:hAnsi="標楷體" w:hint="eastAsia"/>
          <w:szCs w:val="28"/>
        </w:rPr>
        <w:t>可將一部分場次開放給所有民眾，另一部分場次</w:t>
      </w:r>
      <w:r w:rsidR="00565B5B" w:rsidRPr="00320E13">
        <w:rPr>
          <w:rFonts w:ascii="標楷體" w:eastAsia="標楷體" w:hAnsi="標楷體" w:hint="eastAsia"/>
          <w:szCs w:val="28"/>
        </w:rPr>
        <w:t>(至少一場)</w:t>
      </w:r>
      <w:r w:rsidRPr="00320E13">
        <w:rPr>
          <w:rFonts w:ascii="標楷體" w:eastAsia="標楷體" w:hAnsi="標楷體" w:hint="eastAsia"/>
          <w:szCs w:val="28"/>
        </w:rPr>
        <w:t>開放單一性別民眾參與</w:t>
      </w:r>
      <w:r w:rsidR="00565B5B" w:rsidRPr="00320E13">
        <w:rPr>
          <w:rFonts w:ascii="標楷體" w:eastAsia="標楷體" w:hAnsi="標楷體" w:hint="eastAsia"/>
          <w:szCs w:val="28"/>
        </w:rPr>
        <w:t>。此外亦建議持續追蹤相關協會之女性理事長比例是否有</w:t>
      </w:r>
      <w:r w:rsidR="0061412E" w:rsidRPr="00320E13">
        <w:rPr>
          <w:rFonts w:ascii="標楷體" w:eastAsia="標楷體" w:hAnsi="標楷體" w:hint="eastAsia"/>
          <w:szCs w:val="28"/>
        </w:rPr>
        <w:t>因此</w:t>
      </w:r>
      <w:r w:rsidR="00565B5B" w:rsidRPr="00320E13">
        <w:rPr>
          <w:rFonts w:ascii="標楷體" w:eastAsia="標楷體" w:hAnsi="標楷體" w:hint="eastAsia"/>
          <w:szCs w:val="28"/>
        </w:rPr>
        <w:t>提升。</w:t>
      </w:r>
    </w:p>
    <w:p w:rsidR="00680854" w:rsidRPr="00F025D2" w:rsidRDefault="00680854" w:rsidP="00237D47">
      <w:pPr>
        <w:spacing w:line="360" w:lineRule="exact"/>
        <w:ind w:firstLine="480"/>
        <w:rPr>
          <w:rFonts w:ascii="標楷體" w:eastAsia="標楷體" w:hAnsi="標楷體"/>
          <w:szCs w:val="28"/>
        </w:rPr>
      </w:pPr>
    </w:p>
    <w:p w:rsidR="0081223D" w:rsidRPr="003B1A8F" w:rsidRDefault="0081223D" w:rsidP="0081223D">
      <w:pPr>
        <w:spacing w:line="360" w:lineRule="exact"/>
        <w:ind w:firstLine="480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</w:t>
      </w:r>
      <w:r>
        <w:rPr>
          <w:rFonts w:ascii="標楷體" w:eastAsia="標楷體" w:hAnsi="標楷體" w:hint="eastAsia"/>
          <w:b/>
          <w:szCs w:val="28"/>
        </w:rPr>
        <w:t>三</w:t>
      </w:r>
      <w:r w:rsidRPr="003B1A8F">
        <w:rPr>
          <w:rFonts w:ascii="標楷體" w:eastAsia="標楷體" w:hAnsi="標楷體" w:hint="eastAsia"/>
          <w:b/>
          <w:szCs w:val="28"/>
        </w:rPr>
        <w:t>案：</w:t>
      </w:r>
      <w:r w:rsidRPr="0081223D">
        <w:rPr>
          <w:rFonts w:ascii="標楷體" w:eastAsia="標楷體" w:hAnsi="標楷體" w:hint="eastAsia"/>
          <w:b/>
          <w:szCs w:val="28"/>
        </w:rPr>
        <w:t>文化局</w:t>
      </w:r>
      <w:r>
        <w:rPr>
          <w:rFonts w:ascii="標楷體" w:eastAsia="標楷體" w:hAnsi="標楷體" w:hint="eastAsia"/>
          <w:b/>
          <w:szCs w:val="28"/>
        </w:rPr>
        <w:t>暨</w:t>
      </w:r>
      <w:r w:rsidRPr="0081223D">
        <w:rPr>
          <w:rFonts w:ascii="標楷體" w:eastAsia="標楷體" w:hAnsi="標楷體" w:hint="eastAsia"/>
          <w:b/>
          <w:szCs w:val="28"/>
        </w:rPr>
        <w:t>所屬機關志工人數及性別比例</w:t>
      </w:r>
      <w:r w:rsidRPr="003B1A8F">
        <w:rPr>
          <w:rFonts w:ascii="標楷體" w:eastAsia="標楷體" w:hAnsi="標楷體" w:hint="eastAsia"/>
          <w:b/>
          <w:szCs w:val="28"/>
        </w:rPr>
        <w:t>報告案。</w:t>
      </w:r>
    </w:p>
    <w:p w:rsidR="0081223D" w:rsidRPr="00497D67" w:rsidRDefault="00497D67" w:rsidP="0081223D">
      <w:pPr>
        <w:spacing w:line="360" w:lineRule="exact"/>
        <w:ind w:firstLine="480"/>
        <w:rPr>
          <w:rFonts w:ascii="標楷體" w:eastAsia="標楷體" w:hAnsi="標楷體"/>
          <w:b/>
          <w:bCs/>
          <w:szCs w:val="28"/>
        </w:rPr>
      </w:pPr>
      <w:r w:rsidRPr="00497D67">
        <w:rPr>
          <w:rFonts w:ascii="標楷體" w:eastAsia="標楷體" w:hAnsi="標楷體" w:hint="eastAsia"/>
          <w:b/>
          <w:bCs/>
          <w:szCs w:val="28"/>
        </w:rPr>
        <w:t>決</w:t>
      </w:r>
      <w:r w:rsidR="0081223D" w:rsidRPr="00497D67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497D67">
        <w:rPr>
          <w:rFonts w:ascii="標楷體" w:eastAsia="標楷體" w:hAnsi="標楷體" w:hint="eastAsia"/>
          <w:b/>
          <w:bCs/>
          <w:szCs w:val="28"/>
        </w:rPr>
        <w:t>議</w:t>
      </w:r>
      <w:r w:rsidR="0081223D" w:rsidRPr="00497D67">
        <w:rPr>
          <w:rFonts w:ascii="標楷體" w:eastAsia="標楷體" w:hAnsi="標楷體" w:hint="eastAsia"/>
          <w:b/>
          <w:bCs/>
          <w:szCs w:val="28"/>
        </w:rPr>
        <w:t>：</w:t>
      </w:r>
      <w:r w:rsidR="00A27E0A" w:rsidRPr="00A27E0A">
        <w:rPr>
          <w:rFonts w:ascii="標楷體" w:eastAsia="標楷體" w:hAnsi="標楷體" w:hint="eastAsia"/>
          <w:szCs w:val="28"/>
        </w:rPr>
        <w:t>照案通過。</w:t>
      </w:r>
    </w:p>
    <w:p w:rsidR="0081223D" w:rsidRDefault="00497D67" w:rsidP="008F512A">
      <w:pPr>
        <w:pStyle w:val="a3"/>
        <w:numPr>
          <w:ilvl w:val="0"/>
          <w:numId w:val="5"/>
        </w:numPr>
        <w:spacing w:line="360" w:lineRule="exact"/>
        <w:ind w:leftChars="0" w:left="1418" w:hanging="546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請木博</w:t>
      </w:r>
      <w:proofErr w:type="gramEnd"/>
      <w:r>
        <w:rPr>
          <w:rFonts w:ascii="標楷體" w:eastAsia="標楷體" w:hAnsi="標楷體" w:hint="eastAsia"/>
          <w:szCs w:val="28"/>
        </w:rPr>
        <w:t>館分享</w:t>
      </w:r>
      <w:r w:rsidR="00A27E0A">
        <w:rPr>
          <w:rFonts w:ascii="標楷體" w:eastAsia="標楷體" w:hAnsi="標楷體" w:hint="eastAsia"/>
          <w:szCs w:val="28"/>
        </w:rPr>
        <w:t>志工男女比例於近3年皆可達到任</w:t>
      </w:r>
      <w:proofErr w:type="gramStart"/>
      <w:r w:rsidR="00A27E0A">
        <w:rPr>
          <w:rFonts w:ascii="標楷體" w:eastAsia="標楷體" w:hAnsi="標楷體" w:hint="eastAsia"/>
          <w:szCs w:val="28"/>
        </w:rPr>
        <w:t>一</w:t>
      </w:r>
      <w:proofErr w:type="gramEnd"/>
      <w:r w:rsidR="00A27E0A">
        <w:rPr>
          <w:rFonts w:ascii="標楷體" w:eastAsia="標楷體" w:hAnsi="標楷體" w:hint="eastAsia"/>
          <w:szCs w:val="28"/>
        </w:rPr>
        <w:t>性別三分之一比例之原因</w:t>
      </w:r>
      <w:r w:rsidR="0081223D" w:rsidRPr="0081223D">
        <w:rPr>
          <w:rFonts w:ascii="標楷體" w:eastAsia="標楷體" w:hAnsi="標楷體" w:hint="eastAsia"/>
          <w:szCs w:val="28"/>
        </w:rPr>
        <w:t>。</w:t>
      </w:r>
    </w:p>
    <w:p w:rsidR="00A27E0A" w:rsidRPr="0081223D" w:rsidRDefault="00A27E0A" w:rsidP="00A27E0A">
      <w:pPr>
        <w:pStyle w:val="a3"/>
        <w:spacing w:line="360" w:lineRule="exact"/>
        <w:ind w:leftChars="0" w:left="1418"/>
        <w:rPr>
          <w:rFonts w:ascii="標楷體" w:eastAsia="標楷體" w:hAnsi="標楷體"/>
          <w:szCs w:val="28"/>
        </w:rPr>
      </w:pPr>
      <w:r w:rsidRPr="00A27E0A">
        <w:rPr>
          <w:rFonts w:ascii="標楷體" w:eastAsia="標楷體" w:hAnsi="標楷體" w:hint="eastAsia"/>
          <w:szCs w:val="28"/>
          <w:shd w:val="pct15" w:color="auto" w:fill="FFFFFF"/>
        </w:rPr>
        <w:t>木博館回應：</w:t>
      </w:r>
      <w:r>
        <w:rPr>
          <w:rFonts w:ascii="標楷體" w:eastAsia="標楷體" w:hAnsi="標楷體" w:hint="eastAsia"/>
          <w:szCs w:val="28"/>
        </w:rPr>
        <w:t>因本館招募對象為導</w:t>
      </w:r>
      <w:proofErr w:type="gramStart"/>
      <w:r>
        <w:rPr>
          <w:rFonts w:ascii="標楷體" w:eastAsia="標楷體" w:hAnsi="標楷體" w:hint="eastAsia"/>
          <w:szCs w:val="28"/>
        </w:rPr>
        <w:t>覽</w:t>
      </w:r>
      <w:proofErr w:type="gramEnd"/>
      <w:r>
        <w:rPr>
          <w:rFonts w:ascii="標楷體" w:eastAsia="標楷體" w:hAnsi="標楷體" w:hint="eastAsia"/>
          <w:szCs w:val="28"/>
        </w:rPr>
        <w:t>志工，學習內容對男性女性</w:t>
      </w:r>
      <w:proofErr w:type="gramStart"/>
      <w:r>
        <w:rPr>
          <w:rFonts w:ascii="標楷體" w:eastAsia="標楷體" w:hAnsi="標楷體" w:hint="eastAsia"/>
          <w:szCs w:val="28"/>
        </w:rPr>
        <w:t>來說皆有</w:t>
      </w:r>
      <w:proofErr w:type="gramEnd"/>
      <w:r>
        <w:rPr>
          <w:rFonts w:ascii="標楷體" w:eastAsia="標楷體" w:hAnsi="標楷體" w:hint="eastAsia"/>
          <w:szCs w:val="28"/>
        </w:rPr>
        <w:t>吸引力，因此參與比例較為均衡。</w:t>
      </w:r>
    </w:p>
    <w:p w:rsidR="0081223D" w:rsidRDefault="00A27E0A" w:rsidP="008F512A">
      <w:pPr>
        <w:pStyle w:val="a3"/>
        <w:numPr>
          <w:ilvl w:val="0"/>
          <w:numId w:val="5"/>
        </w:numPr>
        <w:spacing w:line="360" w:lineRule="exact"/>
        <w:ind w:leftChars="0" w:left="1418" w:hanging="54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委員建議：任</w:t>
      </w:r>
      <w:proofErr w:type="gramStart"/>
      <w:r>
        <w:rPr>
          <w:rFonts w:ascii="標楷體" w:eastAsia="標楷體" w:hAnsi="標楷體" w:hint="eastAsia"/>
          <w:szCs w:val="28"/>
        </w:rPr>
        <w:t>一</w:t>
      </w:r>
      <w:proofErr w:type="gramEnd"/>
      <w:r>
        <w:rPr>
          <w:rFonts w:ascii="標楷體" w:eastAsia="標楷體" w:hAnsi="標楷體" w:hint="eastAsia"/>
          <w:szCs w:val="28"/>
        </w:rPr>
        <w:t>性別比例不得低於</w:t>
      </w:r>
      <w:r w:rsidRPr="00A27E0A">
        <w:rPr>
          <w:rFonts w:ascii="標楷體" w:eastAsia="標楷體" w:hAnsi="標楷體" w:hint="eastAsia"/>
          <w:szCs w:val="28"/>
        </w:rPr>
        <w:t>三分之一</w:t>
      </w:r>
      <w:r>
        <w:rPr>
          <w:rFonts w:ascii="標楷體" w:eastAsia="標楷體" w:hAnsi="標楷體" w:hint="eastAsia"/>
          <w:szCs w:val="28"/>
        </w:rPr>
        <w:t>之規定主要係關注決策層級，志工本就難以要求，不須太過拘泥</w:t>
      </w:r>
      <w:r w:rsidR="0081223D" w:rsidRPr="003B1A8F">
        <w:rPr>
          <w:rFonts w:ascii="標楷體" w:eastAsia="標楷體" w:hAnsi="標楷體" w:hint="eastAsia"/>
          <w:szCs w:val="28"/>
        </w:rPr>
        <w:t>。</w:t>
      </w:r>
    </w:p>
    <w:p w:rsidR="00680854" w:rsidRPr="00680854" w:rsidRDefault="00680854" w:rsidP="00680854">
      <w:pPr>
        <w:spacing w:line="360" w:lineRule="exact"/>
        <w:rPr>
          <w:rFonts w:ascii="標楷體" w:eastAsia="標楷體" w:hAnsi="標楷體"/>
          <w:szCs w:val="28"/>
        </w:rPr>
      </w:pPr>
    </w:p>
    <w:p w:rsidR="00237D47" w:rsidRPr="00320E13" w:rsidRDefault="00237D47" w:rsidP="00237D47">
      <w:pPr>
        <w:spacing w:line="360" w:lineRule="exact"/>
        <w:ind w:firstLine="480"/>
        <w:rPr>
          <w:rFonts w:ascii="標楷體" w:eastAsia="標楷體" w:hAnsi="標楷體"/>
          <w:b/>
          <w:szCs w:val="28"/>
        </w:rPr>
      </w:pPr>
      <w:bookmarkStart w:id="0" w:name="_GoBack"/>
      <w:r w:rsidRPr="00320E13">
        <w:rPr>
          <w:rFonts w:ascii="標楷體" w:eastAsia="標楷體" w:hAnsi="標楷體" w:hint="eastAsia"/>
          <w:b/>
          <w:szCs w:val="28"/>
        </w:rPr>
        <w:t>第</w:t>
      </w:r>
      <w:r w:rsidR="0081223D" w:rsidRPr="00320E13">
        <w:rPr>
          <w:rFonts w:ascii="標楷體" w:eastAsia="標楷體" w:hAnsi="標楷體" w:hint="eastAsia"/>
          <w:b/>
          <w:szCs w:val="28"/>
        </w:rPr>
        <w:t>四</w:t>
      </w:r>
      <w:r w:rsidRPr="00320E13">
        <w:rPr>
          <w:rFonts w:ascii="標楷體" w:eastAsia="標楷體" w:hAnsi="標楷體" w:hint="eastAsia"/>
          <w:b/>
          <w:szCs w:val="28"/>
        </w:rPr>
        <w:t>案：</w:t>
      </w:r>
      <w:proofErr w:type="gramStart"/>
      <w:r w:rsidRPr="00320E13">
        <w:rPr>
          <w:rFonts w:ascii="標楷體" w:eastAsia="標楷體" w:hAnsi="標楷體" w:hint="eastAsia"/>
          <w:b/>
          <w:szCs w:val="28"/>
        </w:rPr>
        <w:t>10</w:t>
      </w:r>
      <w:r w:rsidR="0081223D" w:rsidRPr="00320E13">
        <w:rPr>
          <w:rFonts w:ascii="標楷體" w:eastAsia="標楷體" w:hAnsi="標楷體" w:hint="eastAsia"/>
          <w:b/>
          <w:szCs w:val="28"/>
        </w:rPr>
        <w:t>9</w:t>
      </w:r>
      <w:r w:rsidRPr="00320E13">
        <w:rPr>
          <w:rFonts w:ascii="標楷體" w:eastAsia="標楷體" w:hAnsi="標楷體" w:hint="eastAsia"/>
          <w:b/>
          <w:szCs w:val="28"/>
        </w:rPr>
        <w:t>年度府決行</w:t>
      </w:r>
      <w:proofErr w:type="gramEnd"/>
      <w:r w:rsidRPr="00320E13">
        <w:rPr>
          <w:rFonts w:ascii="標楷體" w:eastAsia="標楷體" w:hAnsi="標楷體" w:hint="eastAsia"/>
          <w:b/>
          <w:szCs w:val="28"/>
        </w:rPr>
        <w:t>計畫性別影響評估結果，提請討論。</w:t>
      </w:r>
    </w:p>
    <w:p w:rsidR="00237D47" w:rsidRPr="00320E13" w:rsidRDefault="00A27E0A" w:rsidP="00237D47">
      <w:pPr>
        <w:spacing w:line="360" w:lineRule="exact"/>
        <w:ind w:firstLine="480"/>
        <w:rPr>
          <w:rFonts w:ascii="標楷體" w:eastAsia="標楷體" w:hAnsi="標楷體"/>
          <w:b/>
          <w:bCs/>
          <w:szCs w:val="28"/>
        </w:rPr>
      </w:pPr>
      <w:r w:rsidRPr="00320E13">
        <w:rPr>
          <w:rFonts w:ascii="標楷體" w:eastAsia="標楷體" w:hAnsi="標楷體" w:hint="eastAsia"/>
          <w:b/>
          <w:bCs/>
          <w:szCs w:val="28"/>
        </w:rPr>
        <w:t>決</w:t>
      </w:r>
      <w:r w:rsidR="00237D47" w:rsidRPr="00320E13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320E13">
        <w:rPr>
          <w:rFonts w:ascii="標楷體" w:eastAsia="標楷體" w:hAnsi="標楷體" w:hint="eastAsia"/>
          <w:b/>
          <w:bCs/>
          <w:szCs w:val="28"/>
        </w:rPr>
        <w:t>議</w:t>
      </w:r>
      <w:r w:rsidR="00237D47" w:rsidRPr="00320E13">
        <w:rPr>
          <w:rFonts w:ascii="標楷體" w:eastAsia="標楷體" w:hAnsi="標楷體" w:hint="eastAsia"/>
          <w:b/>
          <w:bCs/>
          <w:szCs w:val="28"/>
        </w:rPr>
        <w:t>：</w:t>
      </w:r>
      <w:r w:rsidR="00C817AF" w:rsidRPr="00320E13">
        <w:rPr>
          <w:rFonts w:ascii="標楷體" w:eastAsia="標楷體" w:hAnsi="標楷體" w:hint="eastAsia"/>
          <w:szCs w:val="28"/>
        </w:rPr>
        <w:t>請</w:t>
      </w:r>
      <w:proofErr w:type="gramStart"/>
      <w:r w:rsidR="00C817AF" w:rsidRPr="00320E13">
        <w:rPr>
          <w:rFonts w:ascii="標楷體" w:eastAsia="標楷體" w:hAnsi="標楷體" w:hint="eastAsia"/>
          <w:szCs w:val="28"/>
        </w:rPr>
        <w:t>文發科就</w:t>
      </w:r>
      <w:proofErr w:type="gramEnd"/>
      <w:r w:rsidR="00C817AF" w:rsidRPr="00320E13">
        <w:rPr>
          <w:rFonts w:ascii="標楷體" w:eastAsia="標楷體" w:hAnsi="標楷體" w:hint="eastAsia"/>
          <w:szCs w:val="28"/>
        </w:rPr>
        <w:t>以下決議修正性別影響評估檢視表內容。</w:t>
      </w:r>
    </w:p>
    <w:p w:rsidR="00237D47" w:rsidRPr="00320E13" w:rsidRDefault="00C817AF" w:rsidP="008F512A">
      <w:pPr>
        <w:pStyle w:val="a3"/>
        <w:numPr>
          <w:ilvl w:val="0"/>
          <w:numId w:val="2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 w:rsidRPr="00320E13">
        <w:rPr>
          <w:rFonts w:ascii="標楷體" w:eastAsia="標楷體" w:hAnsi="標楷體" w:hint="eastAsia"/>
          <w:szCs w:val="28"/>
        </w:rPr>
        <w:t>4-1計畫之現況問題與需求概述：訪談對象男女比例「5：5」請修正為「1：1」；「以桃園1994年遷</w:t>
      </w:r>
      <w:proofErr w:type="gramStart"/>
      <w:r w:rsidRPr="00320E13">
        <w:rPr>
          <w:rFonts w:ascii="標楷體" w:eastAsia="標楷體" w:hAnsi="標楷體" w:hint="eastAsia"/>
          <w:szCs w:val="28"/>
        </w:rPr>
        <w:t>臺</w:t>
      </w:r>
      <w:proofErr w:type="gramEnd"/>
      <w:r w:rsidRPr="00320E13">
        <w:rPr>
          <w:rFonts w:ascii="標楷體" w:eastAsia="標楷體" w:hAnsi="標楷體" w:hint="eastAsia"/>
          <w:szCs w:val="28"/>
        </w:rPr>
        <w:t>軍民及</w:t>
      </w:r>
      <w:proofErr w:type="gramStart"/>
      <w:r w:rsidRPr="00320E13">
        <w:rPr>
          <w:rFonts w:ascii="標楷體" w:eastAsia="標楷體" w:hAnsi="標楷體" w:hint="eastAsia"/>
          <w:szCs w:val="28"/>
        </w:rPr>
        <w:t>眷</w:t>
      </w:r>
      <w:proofErr w:type="gramEnd"/>
      <w:r w:rsidRPr="00320E13">
        <w:rPr>
          <w:rFonts w:ascii="標楷體" w:eastAsia="標楷體" w:hAnsi="標楷體" w:hint="eastAsia"/>
          <w:szCs w:val="28"/>
        </w:rPr>
        <w:t>戶為對象」之年份請再確認。</w:t>
      </w:r>
    </w:p>
    <w:p w:rsidR="00237D47" w:rsidRPr="00320E13" w:rsidRDefault="00C817AF" w:rsidP="008F512A">
      <w:pPr>
        <w:pStyle w:val="a3"/>
        <w:numPr>
          <w:ilvl w:val="0"/>
          <w:numId w:val="2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 w:rsidRPr="00320E13">
        <w:rPr>
          <w:rFonts w:ascii="標楷體" w:eastAsia="標楷體" w:hAnsi="標楷體" w:hint="eastAsia"/>
          <w:szCs w:val="28"/>
        </w:rPr>
        <w:t>11-5計畫與性別關聯之程度：原經程序參與委員評定為無關，請</w:t>
      </w:r>
      <w:proofErr w:type="gramStart"/>
      <w:r w:rsidRPr="00320E13">
        <w:rPr>
          <w:rFonts w:ascii="標楷體" w:eastAsia="標楷體" w:hAnsi="標楷體" w:hint="eastAsia"/>
          <w:szCs w:val="28"/>
        </w:rPr>
        <w:t>文發科再</w:t>
      </w:r>
      <w:proofErr w:type="gramEnd"/>
      <w:r w:rsidRPr="00320E13">
        <w:rPr>
          <w:rFonts w:ascii="標楷體" w:eastAsia="標楷體" w:hAnsi="標楷體" w:hint="eastAsia"/>
          <w:szCs w:val="28"/>
        </w:rPr>
        <w:t>確認是否無關</w:t>
      </w:r>
      <w:r w:rsidR="0061412E" w:rsidRPr="00320E13">
        <w:rPr>
          <w:rFonts w:ascii="標楷體" w:eastAsia="標楷體" w:hAnsi="標楷體" w:hint="eastAsia"/>
          <w:szCs w:val="28"/>
        </w:rPr>
        <w:t>。</w:t>
      </w:r>
      <w:r w:rsidRPr="00320E13">
        <w:rPr>
          <w:rFonts w:ascii="標楷體" w:eastAsia="標楷體" w:hAnsi="標楷體" w:hint="eastAsia"/>
          <w:szCs w:val="28"/>
        </w:rPr>
        <w:t>若修正為有關，請補填</w:t>
      </w:r>
      <w:r w:rsidR="00D917F0" w:rsidRPr="00320E13">
        <w:rPr>
          <w:rFonts w:ascii="標楷體" w:eastAsia="標楷體" w:hAnsi="標楷體" w:hint="eastAsia"/>
          <w:szCs w:val="28"/>
        </w:rPr>
        <w:t>8-1至8-9內容</w:t>
      </w:r>
      <w:r w:rsidR="00237D47" w:rsidRPr="00320E13">
        <w:rPr>
          <w:rFonts w:ascii="標楷體" w:eastAsia="標楷體" w:hAnsi="標楷體" w:hint="eastAsia"/>
          <w:szCs w:val="28"/>
        </w:rPr>
        <w:t>。</w:t>
      </w:r>
    </w:p>
    <w:p w:rsidR="00D917F0" w:rsidRPr="00320E13" w:rsidRDefault="00D917F0" w:rsidP="008F512A">
      <w:pPr>
        <w:pStyle w:val="a3"/>
        <w:numPr>
          <w:ilvl w:val="0"/>
          <w:numId w:val="2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 w:rsidRPr="00320E13">
        <w:rPr>
          <w:rFonts w:ascii="標楷體" w:eastAsia="標楷體" w:hAnsi="標楷體" w:hint="eastAsia"/>
          <w:szCs w:val="28"/>
        </w:rPr>
        <w:t>本案於109年發包時，請於眷村學訪談納入男</w:t>
      </w:r>
      <w:r w:rsidR="0061412E" w:rsidRPr="00320E13">
        <w:rPr>
          <w:rFonts w:ascii="標楷體" w:eastAsia="標楷體" w:hAnsi="標楷體" w:hint="eastAsia"/>
          <w:szCs w:val="28"/>
        </w:rPr>
        <w:t>性</w:t>
      </w:r>
      <w:r w:rsidRPr="00320E13">
        <w:rPr>
          <w:rFonts w:ascii="標楷體" w:eastAsia="標楷體" w:hAnsi="標楷體" w:hint="eastAsia"/>
          <w:szCs w:val="28"/>
        </w:rPr>
        <w:t>女性</w:t>
      </w:r>
      <w:r w:rsidR="0061412E" w:rsidRPr="00320E13">
        <w:rPr>
          <w:rFonts w:ascii="標楷體" w:eastAsia="標楷體" w:hAnsi="標楷體" w:hint="eastAsia"/>
          <w:szCs w:val="28"/>
        </w:rPr>
        <w:t>個</w:t>
      </w:r>
      <w:r w:rsidRPr="00320E13">
        <w:rPr>
          <w:rFonts w:ascii="標楷體" w:eastAsia="標楷體" w:hAnsi="標楷體" w:hint="eastAsia"/>
          <w:szCs w:val="28"/>
        </w:rPr>
        <w:t>別所為之貢獻及影響。</w:t>
      </w:r>
    </w:p>
    <w:bookmarkEnd w:id="0"/>
    <w:p w:rsidR="00680854" w:rsidRPr="0061412E" w:rsidRDefault="00680854" w:rsidP="00237D47">
      <w:pPr>
        <w:spacing w:line="360" w:lineRule="exact"/>
        <w:ind w:left="480"/>
        <w:rPr>
          <w:rFonts w:ascii="標楷體" w:eastAsia="標楷體" w:hAnsi="標楷體"/>
          <w:szCs w:val="28"/>
        </w:rPr>
      </w:pPr>
    </w:p>
    <w:p w:rsidR="0081223D" w:rsidRPr="003B1A8F" w:rsidRDefault="0081223D" w:rsidP="0081223D">
      <w:pPr>
        <w:spacing w:line="360" w:lineRule="exact"/>
        <w:ind w:firstLine="480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</w:t>
      </w:r>
      <w:r w:rsidR="009044DF">
        <w:rPr>
          <w:rFonts w:ascii="標楷體" w:eastAsia="標楷體" w:hAnsi="標楷體" w:hint="eastAsia"/>
          <w:b/>
          <w:szCs w:val="28"/>
        </w:rPr>
        <w:t>五</w:t>
      </w:r>
      <w:r w:rsidRPr="003B1A8F">
        <w:rPr>
          <w:rFonts w:ascii="標楷體" w:eastAsia="標楷體" w:hAnsi="標楷體" w:hint="eastAsia"/>
          <w:b/>
          <w:szCs w:val="28"/>
        </w:rPr>
        <w:t>案：</w:t>
      </w:r>
      <w:proofErr w:type="gramStart"/>
      <w:r w:rsidRPr="003B1A8F">
        <w:rPr>
          <w:rFonts w:ascii="標楷體" w:eastAsia="標楷體" w:hAnsi="標楷體" w:hint="eastAsia"/>
          <w:b/>
          <w:szCs w:val="28"/>
        </w:rPr>
        <w:t>10</w:t>
      </w:r>
      <w:r>
        <w:rPr>
          <w:rFonts w:ascii="標楷體" w:eastAsia="標楷體" w:hAnsi="標楷體" w:hint="eastAsia"/>
          <w:b/>
          <w:szCs w:val="28"/>
        </w:rPr>
        <w:t>9</w:t>
      </w:r>
      <w:proofErr w:type="gramEnd"/>
      <w:r w:rsidRPr="003B1A8F">
        <w:rPr>
          <w:rFonts w:ascii="標楷體" w:eastAsia="標楷體" w:hAnsi="標楷體" w:hint="eastAsia"/>
          <w:b/>
          <w:szCs w:val="28"/>
        </w:rPr>
        <w:t>年度</w:t>
      </w:r>
      <w:proofErr w:type="gramStart"/>
      <w:r w:rsidRPr="003B1A8F">
        <w:rPr>
          <w:rFonts w:ascii="標楷體" w:eastAsia="標楷體" w:hAnsi="標楷體" w:hint="eastAsia"/>
          <w:b/>
          <w:szCs w:val="28"/>
        </w:rPr>
        <w:t>非府決</w:t>
      </w:r>
      <w:proofErr w:type="gramEnd"/>
      <w:r w:rsidRPr="003B1A8F">
        <w:rPr>
          <w:rFonts w:ascii="標楷體" w:eastAsia="標楷體" w:hAnsi="標楷體" w:hint="eastAsia"/>
          <w:b/>
          <w:szCs w:val="28"/>
        </w:rPr>
        <w:t>行計畫性別影響評估結果，提請討論。</w:t>
      </w:r>
    </w:p>
    <w:p w:rsidR="0081223D" w:rsidRPr="003B1A8F" w:rsidRDefault="00D917F0" w:rsidP="0081223D">
      <w:pPr>
        <w:spacing w:line="360" w:lineRule="exact"/>
        <w:ind w:firstLine="480"/>
        <w:rPr>
          <w:rFonts w:ascii="標楷體" w:eastAsia="標楷體" w:hAnsi="標楷體"/>
          <w:szCs w:val="28"/>
        </w:rPr>
      </w:pPr>
      <w:r w:rsidRPr="00D917F0">
        <w:rPr>
          <w:rFonts w:ascii="標楷體" w:eastAsia="標楷體" w:hAnsi="標楷體" w:hint="eastAsia"/>
          <w:b/>
          <w:bCs/>
          <w:szCs w:val="28"/>
        </w:rPr>
        <w:t>決</w:t>
      </w:r>
      <w:r w:rsidR="0081223D" w:rsidRPr="00D917F0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D917F0">
        <w:rPr>
          <w:rFonts w:ascii="標楷體" w:eastAsia="標楷體" w:hAnsi="標楷體" w:hint="eastAsia"/>
          <w:b/>
          <w:bCs/>
          <w:szCs w:val="28"/>
        </w:rPr>
        <w:t>議</w:t>
      </w:r>
      <w:r w:rsidR="0081223D" w:rsidRPr="00D917F0">
        <w:rPr>
          <w:rFonts w:ascii="標楷體" w:eastAsia="標楷體" w:hAnsi="標楷體" w:hint="eastAsia"/>
          <w:b/>
          <w:bCs/>
          <w:szCs w:val="28"/>
        </w:rPr>
        <w:t>：</w:t>
      </w:r>
      <w:r w:rsidRPr="00D917F0">
        <w:rPr>
          <w:rFonts w:ascii="標楷體" w:eastAsia="標楷體" w:hAnsi="標楷體" w:hint="eastAsia"/>
          <w:szCs w:val="28"/>
        </w:rPr>
        <w:t>請</w:t>
      </w:r>
      <w:proofErr w:type="gramStart"/>
      <w:r w:rsidRPr="00D917F0">
        <w:rPr>
          <w:rFonts w:ascii="標楷體" w:eastAsia="標楷體" w:hAnsi="標楷體" w:hint="eastAsia"/>
          <w:szCs w:val="28"/>
        </w:rPr>
        <w:t>文</w:t>
      </w:r>
      <w:r>
        <w:rPr>
          <w:rFonts w:ascii="標楷體" w:eastAsia="標楷體" w:hAnsi="標楷體" w:hint="eastAsia"/>
          <w:szCs w:val="28"/>
        </w:rPr>
        <w:t>創</w:t>
      </w:r>
      <w:r w:rsidRPr="00D917F0">
        <w:rPr>
          <w:rFonts w:ascii="標楷體" w:eastAsia="標楷體" w:hAnsi="標楷體" w:hint="eastAsia"/>
          <w:szCs w:val="28"/>
        </w:rPr>
        <w:t>科</w:t>
      </w:r>
      <w:proofErr w:type="gramEnd"/>
      <w:r w:rsidRPr="00D917F0">
        <w:rPr>
          <w:rFonts w:ascii="標楷體" w:eastAsia="標楷體" w:hAnsi="標楷體" w:hint="eastAsia"/>
          <w:szCs w:val="28"/>
        </w:rPr>
        <w:t>就以下決議修正性別影響評估檢視表內容。</w:t>
      </w:r>
    </w:p>
    <w:p w:rsidR="0081223D" w:rsidRPr="003B1A8F" w:rsidRDefault="00D917F0" w:rsidP="008F512A">
      <w:pPr>
        <w:pStyle w:val="a3"/>
        <w:numPr>
          <w:ilvl w:val="0"/>
          <w:numId w:val="4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有關『</w:t>
      </w:r>
      <w:proofErr w:type="gramStart"/>
      <w:r>
        <w:rPr>
          <w:rFonts w:ascii="標楷體" w:eastAsia="標楷體" w:hAnsi="標楷體" w:hint="eastAsia"/>
          <w:szCs w:val="28"/>
        </w:rPr>
        <w:t>兩性』</w:t>
      </w:r>
      <w:proofErr w:type="gramEnd"/>
      <w:r>
        <w:rPr>
          <w:rFonts w:ascii="標楷體" w:eastAsia="標楷體" w:hAnsi="標楷體" w:hint="eastAsia"/>
          <w:szCs w:val="28"/>
        </w:rPr>
        <w:t>一詞請修正為『男女』</w:t>
      </w:r>
      <w:r w:rsidR="00A05487" w:rsidRPr="00A05487">
        <w:rPr>
          <w:rFonts w:ascii="標楷體" w:eastAsia="標楷體" w:hAnsi="標楷體" w:hint="eastAsia"/>
          <w:szCs w:val="28"/>
        </w:rPr>
        <w:t>。</w:t>
      </w:r>
    </w:p>
    <w:p w:rsidR="00680854" w:rsidRDefault="00D917F0" w:rsidP="008F512A">
      <w:pPr>
        <w:pStyle w:val="a3"/>
        <w:numPr>
          <w:ilvl w:val="0"/>
          <w:numId w:val="4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伍、計畫目標概述(</w:t>
      </w:r>
      <w:proofErr w:type="gramStart"/>
      <w:r>
        <w:rPr>
          <w:rFonts w:ascii="標楷體" w:eastAsia="標楷體" w:hAnsi="標楷體" w:hint="eastAsia"/>
          <w:szCs w:val="28"/>
        </w:rPr>
        <w:t>併同敘</w:t>
      </w:r>
      <w:proofErr w:type="gramEnd"/>
      <w:r>
        <w:rPr>
          <w:rFonts w:ascii="標楷體" w:eastAsia="標楷體" w:hAnsi="標楷體" w:hint="eastAsia"/>
          <w:szCs w:val="28"/>
        </w:rPr>
        <w:t>明性別目標)：</w:t>
      </w:r>
      <w:r w:rsidR="0042787A">
        <w:rPr>
          <w:rFonts w:ascii="標楷體" w:eastAsia="標楷體" w:hAnsi="標楷體" w:hint="eastAsia"/>
          <w:szCs w:val="28"/>
        </w:rPr>
        <w:t>建議可針對特定對象或議題單獨設定目標，若目標</w:t>
      </w:r>
      <w:proofErr w:type="gramStart"/>
      <w:r w:rsidR="0042787A">
        <w:rPr>
          <w:rFonts w:ascii="標楷體" w:eastAsia="標楷體" w:hAnsi="標楷體" w:hint="eastAsia"/>
          <w:szCs w:val="28"/>
        </w:rPr>
        <w:t>是要培力</w:t>
      </w:r>
      <w:proofErr w:type="gramEnd"/>
      <w:r w:rsidR="0042787A">
        <w:rPr>
          <w:rFonts w:ascii="標楷體" w:eastAsia="標楷體" w:hAnsi="標楷體" w:hint="eastAsia"/>
          <w:szCs w:val="28"/>
        </w:rPr>
        <w:t>性別意識，則男女比例不要僅設定為1：1</w:t>
      </w:r>
      <w:r w:rsidR="0081223D" w:rsidRPr="003B1A8F">
        <w:rPr>
          <w:rFonts w:ascii="標楷體" w:eastAsia="標楷體" w:hAnsi="標楷體" w:hint="eastAsia"/>
          <w:szCs w:val="28"/>
        </w:rPr>
        <w:t>。</w:t>
      </w:r>
    </w:p>
    <w:p w:rsidR="006F032B" w:rsidRDefault="006F032B" w:rsidP="008F512A">
      <w:pPr>
        <w:pStyle w:val="a3"/>
        <w:numPr>
          <w:ilvl w:val="0"/>
          <w:numId w:val="4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8-3宣導傳播：建議進行宣導活動時，目標群體應更明確。</w:t>
      </w:r>
    </w:p>
    <w:p w:rsidR="000226CE" w:rsidRPr="0042787A" w:rsidRDefault="000226CE" w:rsidP="008F512A">
      <w:pPr>
        <w:pStyle w:val="a3"/>
        <w:numPr>
          <w:ilvl w:val="0"/>
          <w:numId w:val="4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另</w:t>
      </w:r>
      <w:r w:rsidR="0093463A">
        <w:rPr>
          <w:rFonts w:ascii="標楷體" w:eastAsia="標楷體" w:hAnsi="標楷體" w:hint="eastAsia"/>
          <w:szCs w:val="28"/>
        </w:rPr>
        <w:t>請秘書室於彙整</w:t>
      </w:r>
      <w:r>
        <w:rPr>
          <w:rFonts w:ascii="標楷體" w:eastAsia="標楷體" w:hAnsi="標楷體" w:hint="eastAsia"/>
          <w:szCs w:val="28"/>
        </w:rPr>
        <w:t>性別影響評估案(</w:t>
      </w:r>
      <w:proofErr w:type="gramStart"/>
      <w:r>
        <w:rPr>
          <w:rFonts w:ascii="標楷體" w:eastAsia="標楷體" w:hAnsi="標楷體" w:hint="eastAsia"/>
          <w:szCs w:val="28"/>
        </w:rPr>
        <w:t>含府決</w:t>
      </w:r>
      <w:proofErr w:type="gramEnd"/>
      <w:r>
        <w:rPr>
          <w:rFonts w:ascii="標楷體" w:eastAsia="標楷體" w:hAnsi="標楷體" w:hint="eastAsia"/>
          <w:szCs w:val="28"/>
        </w:rPr>
        <w:t>行及</w:t>
      </w:r>
      <w:proofErr w:type="gramStart"/>
      <w:r>
        <w:rPr>
          <w:rFonts w:ascii="標楷體" w:eastAsia="標楷體" w:hAnsi="標楷體" w:hint="eastAsia"/>
          <w:szCs w:val="28"/>
        </w:rPr>
        <w:t>非府決</w:t>
      </w:r>
      <w:proofErr w:type="gramEnd"/>
      <w:r>
        <w:rPr>
          <w:rFonts w:ascii="標楷體" w:eastAsia="標楷體" w:hAnsi="標楷體" w:hint="eastAsia"/>
          <w:szCs w:val="28"/>
        </w:rPr>
        <w:t>行)</w:t>
      </w:r>
      <w:proofErr w:type="gramStart"/>
      <w:r w:rsidR="0093463A">
        <w:rPr>
          <w:rFonts w:ascii="標楷體" w:eastAsia="標楷體" w:hAnsi="標楷體" w:hint="eastAsia"/>
          <w:szCs w:val="28"/>
        </w:rPr>
        <w:t>資料</w:t>
      </w:r>
      <w:r>
        <w:rPr>
          <w:rFonts w:ascii="標楷體" w:eastAsia="標楷體" w:hAnsi="標楷體" w:hint="eastAsia"/>
          <w:szCs w:val="28"/>
        </w:rPr>
        <w:t>時檢附</w:t>
      </w:r>
      <w:proofErr w:type="gramEnd"/>
      <w:r>
        <w:rPr>
          <w:rFonts w:ascii="標楷體" w:eastAsia="標楷體" w:hAnsi="標楷體" w:hint="eastAsia"/>
          <w:szCs w:val="28"/>
        </w:rPr>
        <w:t>計畫案。</w:t>
      </w:r>
    </w:p>
    <w:p w:rsidR="0081223D" w:rsidRPr="000226CE" w:rsidRDefault="0081223D" w:rsidP="00237D47">
      <w:pPr>
        <w:spacing w:line="360" w:lineRule="exact"/>
        <w:ind w:left="480"/>
        <w:rPr>
          <w:rFonts w:ascii="標楷體" w:eastAsia="標楷體" w:hAnsi="標楷體"/>
          <w:szCs w:val="28"/>
        </w:rPr>
      </w:pPr>
    </w:p>
    <w:p w:rsidR="00237D47" w:rsidRPr="003B1A8F" w:rsidRDefault="00237D47" w:rsidP="00237D47">
      <w:pPr>
        <w:spacing w:line="360" w:lineRule="exact"/>
        <w:ind w:firstLine="480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</w:t>
      </w:r>
      <w:r w:rsidR="009044DF">
        <w:rPr>
          <w:rFonts w:ascii="標楷體" w:eastAsia="標楷體" w:hAnsi="標楷體" w:hint="eastAsia"/>
          <w:b/>
          <w:szCs w:val="28"/>
        </w:rPr>
        <w:t>六</w:t>
      </w:r>
      <w:r w:rsidRPr="003B1A8F">
        <w:rPr>
          <w:rFonts w:ascii="標楷體" w:eastAsia="標楷體" w:hAnsi="標楷體" w:hint="eastAsia"/>
          <w:b/>
          <w:szCs w:val="28"/>
        </w:rPr>
        <w:t>案：</w:t>
      </w:r>
      <w:proofErr w:type="gramStart"/>
      <w:r w:rsidR="009044DF">
        <w:rPr>
          <w:rFonts w:ascii="標楷體" w:eastAsia="標楷體" w:hAnsi="標楷體" w:hint="eastAsia"/>
          <w:b/>
          <w:szCs w:val="28"/>
        </w:rPr>
        <w:t>108</w:t>
      </w:r>
      <w:proofErr w:type="gramEnd"/>
      <w:r w:rsidR="009044DF">
        <w:rPr>
          <w:rFonts w:ascii="標楷體" w:eastAsia="標楷體" w:hAnsi="標楷體" w:hint="eastAsia"/>
          <w:b/>
          <w:szCs w:val="28"/>
        </w:rPr>
        <w:t>年度性別統計辦理結果</w:t>
      </w:r>
      <w:r w:rsidRPr="003B1A8F">
        <w:rPr>
          <w:rFonts w:ascii="標楷體" w:eastAsia="標楷體" w:hAnsi="標楷體" w:hint="eastAsia"/>
          <w:b/>
          <w:szCs w:val="28"/>
        </w:rPr>
        <w:t>，提請討論。</w:t>
      </w:r>
    </w:p>
    <w:p w:rsidR="00237D47" w:rsidRPr="006F032B" w:rsidRDefault="006F032B" w:rsidP="006F032B">
      <w:pPr>
        <w:spacing w:line="360" w:lineRule="exact"/>
        <w:ind w:firstLine="480"/>
        <w:jc w:val="both"/>
        <w:rPr>
          <w:rFonts w:ascii="標楷體" w:eastAsia="標楷體" w:hAnsi="標楷體"/>
          <w:b/>
          <w:bCs/>
          <w:szCs w:val="28"/>
        </w:rPr>
      </w:pPr>
      <w:r w:rsidRPr="006F032B">
        <w:rPr>
          <w:rFonts w:ascii="標楷體" w:eastAsia="標楷體" w:hAnsi="標楷體" w:hint="eastAsia"/>
          <w:b/>
          <w:bCs/>
          <w:szCs w:val="28"/>
        </w:rPr>
        <w:t>決</w:t>
      </w:r>
      <w:r w:rsidR="00237D47" w:rsidRPr="006F032B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6F032B">
        <w:rPr>
          <w:rFonts w:ascii="標楷體" w:eastAsia="標楷體" w:hAnsi="標楷體" w:hint="eastAsia"/>
          <w:b/>
          <w:bCs/>
          <w:szCs w:val="28"/>
        </w:rPr>
        <w:t>議</w:t>
      </w:r>
      <w:r w:rsidR="00237D47" w:rsidRPr="006F032B">
        <w:rPr>
          <w:rFonts w:ascii="標楷體" w:eastAsia="標楷體" w:hAnsi="標楷體" w:hint="eastAsia"/>
          <w:b/>
          <w:bCs/>
          <w:szCs w:val="28"/>
        </w:rPr>
        <w:t>：</w:t>
      </w:r>
      <w:r w:rsidRPr="006F032B">
        <w:rPr>
          <w:rFonts w:ascii="標楷體" w:eastAsia="標楷體" w:hAnsi="標楷體" w:hint="eastAsia"/>
          <w:szCs w:val="28"/>
        </w:rPr>
        <w:t>照案通過。</w:t>
      </w:r>
    </w:p>
    <w:p w:rsidR="0061412E" w:rsidRPr="000226CE" w:rsidRDefault="006F032B" w:rsidP="000226CE">
      <w:pPr>
        <w:pStyle w:val="a3"/>
        <w:spacing w:line="360" w:lineRule="exact"/>
        <w:ind w:leftChars="0" w:left="141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委員建議：</w:t>
      </w:r>
      <w:r w:rsidR="00700880">
        <w:rPr>
          <w:rFonts w:ascii="標楷體" w:eastAsia="標楷體" w:hAnsi="標楷體" w:hint="eastAsia"/>
          <w:szCs w:val="28"/>
        </w:rPr>
        <w:t>因</w:t>
      </w:r>
      <w:r>
        <w:rPr>
          <w:rFonts w:ascii="標楷體" w:eastAsia="標楷體" w:hAnsi="標楷體" w:hint="eastAsia"/>
          <w:szCs w:val="28"/>
        </w:rPr>
        <w:t>每年度填報性別統計與性別分析之格式皆有差異，建議轉達性平辦公室，請其設計或提供統一格式供局處填報。</w:t>
      </w:r>
    </w:p>
    <w:p w:rsidR="00237D47" w:rsidRPr="003B1A8F" w:rsidRDefault="00237D47" w:rsidP="00237D47">
      <w:pPr>
        <w:spacing w:line="360" w:lineRule="exact"/>
        <w:ind w:leftChars="177" w:left="566" w:hanging="141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lastRenderedPageBreak/>
        <w:t>第</w:t>
      </w:r>
      <w:r w:rsidR="009044DF">
        <w:rPr>
          <w:rFonts w:ascii="標楷體" w:eastAsia="標楷體" w:hAnsi="標楷體" w:hint="eastAsia"/>
          <w:b/>
          <w:szCs w:val="28"/>
        </w:rPr>
        <w:t>七</w:t>
      </w:r>
      <w:r w:rsidRPr="003B1A8F">
        <w:rPr>
          <w:rFonts w:ascii="標楷體" w:eastAsia="標楷體" w:hAnsi="標楷體" w:hint="eastAsia"/>
          <w:b/>
          <w:szCs w:val="28"/>
        </w:rPr>
        <w:t>案：</w:t>
      </w:r>
      <w:proofErr w:type="gramStart"/>
      <w:r w:rsidR="0070124D" w:rsidRPr="0070124D">
        <w:rPr>
          <w:rFonts w:ascii="標楷體" w:eastAsia="標楷體" w:hAnsi="標楷體" w:hint="eastAsia"/>
          <w:b/>
          <w:szCs w:val="28"/>
        </w:rPr>
        <w:t>108</w:t>
      </w:r>
      <w:proofErr w:type="gramEnd"/>
      <w:r w:rsidR="0070124D" w:rsidRPr="0070124D">
        <w:rPr>
          <w:rFonts w:ascii="標楷體" w:eastAsia="標楷體" w:hAnsi="標楷體" w:hint="eastAsia"/>
          <w:b/>
          <w:szCs w:val="28"/>
        </w:rPr>
        <w:t>年度性別</w:t>
      </w:r>
      <w:r w:rsidR="0070124D">
        <w:rPr>
          <w:rFonts w:ascii="標楷體" w:eastAsia="標楷體" w:hAnsi="標楷體" w:hint="eastAsia"/>
          <w:b/>
          <w:szCs w:val="28"/>
        </w:rPr>
        <w:t>分析</w:t>
      </w:r>
      <w:r w:rsidR="0070124D" w:rsidRPr="0070124D">
        <w:rPr>
          <w:rFonts w:ascii="標楷體" w:eastAsia="標楷體" w:hAnsi="標楷體" w:hint="eastAsia"/>
          <w:b/>
          <w:szCs w:val="28"/>
        </w:rPr>
        <w:t>辦理結果，提請討論。</w:t>
      </w:r>
    </w:p>
    <w:p w:rsidR="00237D47" w:rsidRPr="006F032B" w:rsidRDefault="00237D47" w:rsidP="00237D47">
      <w:pPr>
        <w:spacing w:line="360" w:lineRule="exact"/>
        <w:rPr>
          <w:rFonts w:ascii="標楷體" w:eastAsia="標楷體" w:hAnsi="標楷體"/>
          <w:b/>
          <w:bCs/>
          <w:szCs w:val="28"/>
        </w:rPr>
      </w:pPr>
      <w:r w:rsidRPr="006F032B">
        <w:rPr>
          <w:rFonts w:ascii="標楷體" w:eastAsia="標楷體" w:hAnsi="標楷體"/>
          <w:b/>
          <w:bCs/>
          <w:szCs w:val="28"/>
        </w:rPr>
        <w:tab/>
      </w:r>
      <w:r w:rsidR="006F032B" w:rsidRPr="006F032B">
        <w:rPr>
          <w:rFonts w:ascii="標楷體" w:eastAsia="標楷體" w:hAnsi="標楷體" w:hint="eastAsia"/>
          <w:b/>
          <w:bCs/>
          <w:szCs w:val="28"/>
        </w:rPr>
        <w:t>決</w:t>
      </w:r>
      <w:r w:rsidRPr="006F032B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="006F032B" w:rsidRPr="006F032B">
        <w:rPr>
          <w:rFonts w:ascii="標楷體" w:eastAsia="標楷體" w:hAnsi="標楷體" w:hint="eastAsia"/>
          <w:b/>
          <w:bCs/>
          <w:szCs w:val="28"/>
        </w:rPr>
        <w:t>議</w:t>
      </w:r>
      <w:r w:rsidRPr="006F032B">
        <w:rPr>
          <w:rFonts w:ascii="標楷體" w:eastAsia="標楷體" w:hAnsi="標楷體" w:hint="eastAsia"/>
          <w:b/>
          <w:bCs/>
          <w:szCs w:val="28"/>
        </w:rPr>
        <w:t>：</w:t>
      </w:r>
    </w:p>
    <w:p w:rsidR="006F032B" w:rsidRPr="006A0F86" w:rsidRDefault="006F032B" w:rsidP="008F512A">
      <w:pPr>
        <w:pStyle w:val="a3"/>
        <w:numPr>
          <w:ilvl w:val="0"/>
          <w:numId w:val="3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統計分析與性別分析為不同種類之分析方式，統計分析僅就</w:t>
      </w:r>
      <w:r w:rsidR="00542808">
        <w:rPr>
          <w:rFonts w:ascii="標楷體" w:eastAsia="標楷體" w:hAnsi="標楷體" w:hint="eastAsia"/>
          <w:szCs w:val="28"/>
        </w:rPr>
        <w:t>一般</w:t>
      </w:r>
      <w:r>
        <w:rPr>
          <w:rFonts w:ascii="標楷體" w:eastAsia="標楷體" w:hAnsi="標楷體" w:hint="eastAsia"/>
          <w:szCs w:val="28"/>
        </w:rPr>
        <w:t>統計</w:t>
      </w:r>
      <w:r w:rsidR="00542808">
        <w:rPr>
          <w:rFonts w:ascii="標楷體" w:eastAsia="標楷體" w:hAnsi="標楷體" w:hint="eastAsia"/>
          <w:szCs w:val="28"/>
        </w:rPr>
        <w:t>數據</w:t>
      </w:r>
      <w:r>
        <w:rPr>
          <w:rFonts w:ascii="標楷體" w:eastAsia="標楷體" w:hAnsi="標楷體" w:hint="eastAsia"/>
          <w:szCs w:val="28"/>
        </w:rPr>
        <w:t>分析，</w:t>
      </w:r>
      <w:r w:rsidR="00542808">
        <w:rPr>
          <w:rFonts w:ascii="標楷體" w:eastAsia="標楷體" w:hAnsi="標楷體" w:hint="eastAsia"/>
          <w:szCs w:val="28"/>
        </w:rPr>
        <w:t>而</w:t>
      </w:r>
      <w:r>
        <w:rPr>
          <w:rFonts w:ascii="標楷體" w:eastAsia="標楷體" w:hAnsi="標楷體" w:hint="eastAsia"/>
          <w:szCs w:val="28"/>
        </w:rPr>
        <w:t>性別分析</w:t>
      </w:r>
      <w:r w:rsidRPr="006F032B">
        <w:rPr>
          <w:rFonts w:ascii="標楷體" w:eastAsia="標楷體" w:hAnsi="標楷體" w:hint="eastAsia"/>
          <w:szCs w:val="28"/>
        </w:rPr>
        <w:t>是一種將性別平等觀點融入每項政策或方案規劃、制定及評估的過程</w:t>
      </w:r>
      <w:r w:rsidR="00542808">
        <w:rPr>
          <w:rFonts w:ascii="標楷體" w:eastAsia="標楷體" w:hAnsi="標楷體" w:hint="eastAsia"/>
          <w:szCs w:val="28"/>
        </w:rPr>
        <w:t>，因此性別</w:t>
      </w:r>
      <w:r>
        <w:rPr>
          <w:rFonts w:ascii="標楷體" w:eastAsia="標楷體" w:hAnsi="標楷體" w:hint="eastAsia"/>
          <w:szCs w:val="28"/>
        </w:rPr>
        <w:t>分析</w:t>
      </w:r>
      <w:r w:rsidR="00542808">
        <w:rPr>
          <w:rFonts w:ascii="標楷體" w:eastAsia="標楷體" w:hAnsi="標楷體" w:hint="eastAsia"/>
          <w:szCs w:val="28"/>
        </w:rPr>
        <w:t>須包含</w:t>
      </w:r>
      <w:r>
        <w:rPr>
          <w:rFonts w:ascii="標楷體" w:eastAsia="標楷體" w:hAnsi="標楷體" w:hint="eastAsia"/>
          <w:szCs w:val="28"/>
        </w:rPr>
        <w:t>未來</w:t>
      </w:r>
      <w:r w:rsidR="00542808">
        <w:rPr>
          <w:rFonts w:ascii="標楷體" w:eastAsia="標楷體" w:hAnsi="標楷體" w:hint="eastAsia"/>
          <w:szCs w:val="28"/>
        </w:rPr>
        <w:t>之規劃</w:t>
      </w:r>
      <w:r w:rsidR="006A0F86">
        <w:rPr>
          <w:rFonts w:ascii="標楷體" w:eastAsia="標楷體" w:hAnsi="標楷體" w:hint="eastAsia"/>
          <w:szCs w:val="28"/>
        </w:rPr>
        <w:t>，</w:t>
      </w:r>
      <w:proofErr w:type="gramStart"/>
      <w:r w:rsidR="006A0F86">
        <w:rPr>
          <w:rFonts w:ascii="標楷體" w:eastAsia="標楷體" w:hAnsi="標楷體" w:hint="eastAsia"/>
          <w:szCs w:val="28"/>
        </w:rPr>
        <w:t>爰</w:t>
      </w:r>
      <w:proofErr w:type="gramEnd"/>
      <w:r w:rsidR="006A0F86">
        <w:rPr>
          <w:rFonts w:ascii="標楷體" w:eastAsia="標楷體" w:hAnsi="標楷體" w:hint="eastAsia"/>
          <w:szCs w:val="28"/>
        </w:rPr>
        <w:t>請</w:t>
      </w:r>
      <w:proofErr w:type="gramStart"/>
      <w:r w:rsidR="006A0F86">
        <w:rPr>
          <w:rFonts w:ascii="標楷體" w:eastAsia="標楷體" w:hAnsi="標楷體" w:hint="eastAsia"/>
          <w:szCs w:val="28"/>
        </w:rPr>
        <w:t>文發科修正</w:t>
      </w:r>
      <w:proofErr w:type="gramEnd"/>
      <w:r w:rsidR="006A0F86">
        <w:rPr>
          <w:rFonts w:ascii="標楷體" w:eastAsia="標楷體" w:hAnsi="標楷體" w:hint="eastAsia"/>
          <w:szCs w:val="28"/>
        </w:rPr>
        <w:t>分析報告</w:t>
      </w:r>
      <w:r w:rsidR="006A0F86" w:rsidRPr="006A0F86">
        <w:rPr>
          <w:rFonts w:ascii="標楷體" w:eastAsia="標楷體" w:hAnsi="標楷體" w:hint="eastAsia"/>
          <w:szCs w:val="28"/>
        </w:rPr>
        <w:t>內容</w:t>
      </w:r>
      <w:r w:rsidR="006A0F86">
        <w:rPr>
          <w:rFonts w:ascii="標楷體" w:eastAsia="標楷體" w:hAnsi="標楷體" w:hint="eastAsia"/>
          <w:szCs w:val="28"/>
        </w:rPr>
        <w:t>。</w:t>
      </w:r>
    </w:p>
    <w:p w:rsidR="00237D47" w:rsidRPr="00932835" w:rsidRDefault="006F032B" w:rsidP="008F512A">
      <w:pPr>
        <w:pStyle w:val="a3"/>
        <w:numPr>
          <w:ilvl w:val="0"/>
          <w:numId w:val="3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請</w:t>
      </w:r>
      <w:r w:rsidR="00542808">
        <w:rPr>
          <w:rFonts w:ascii="標楷體" w:eastAsia="標楷體" w:hAnsi="標楷體" w:hint="eastAsia"/>
          <w:szCs w:val="28"/>
        </w:rPr>
        <w:t>文</w:t>
      </w:r>
      <w:proofErr w:type="gramStart"/>
      <w:r w:rsidR="00542808">
        <w:rPr>
          <w:rFonts w:ascii="標楷體" w:eastAsia="標楷體" w:hAnsi="標楷體" w:hint="eastAsia"/>
          <w:szCs w:val="28"/>
        </w:rPr>
        <w:t>發科</w:t>
      </w:r>
      <w:r>
        <w:rPr>
          <w:rFonts w:ascii="標楷體" w:eastAsia="標楷體" w:hAnsi="標楷體" w:hint="eastAsia"/>
          <w:szCs w:val="28"/>
        </w:rPr>
        <w:t>補充社造</w:t>
      </w:r>
      <w:proofErr w:type="gramEnd"/>
      <w:r>
        <w:rPr>
          <w:rFonts w:ascii="標楷體" w:eastAsia="標楷體" w:hAnsi="標楷體" w:hint="eastAsia"/>
          <w:szCs w:val="28"/>
        </w:rPr>
        <w:t>課程參與活動105-107年提案</w:t>
      </w:r>
      <w:r w:rsidR="0061412E">
        <w:rPr>
          <w:rFonts w:ascii="標楷體" w:eastAsia="標楷體" w:hAnsi="標楷體" w:hint="eastAsia"/>
          <w:szCs w:val="28"/>
        </w:rPr>
        <w:t>數</w:t>
      </w:r>
      <w:r>
        <w:rPr>
          <w:rFonts w:ascii="標楷體" w:eastAsia="標楷體" w:hAnsi="標楷體" w:hint="eastAsia"/>
          <w:szCs w:val="28"/>
        </w:rPr>
        <w:t>量及其中與性平有關提案之比例</w:t>
      </w:r>
      <w:r w:rsidR="00932835" w:rsidRPr="00932835">
        <w:rPr>
          <w:rFonts w:ascii="標楷體" w:eastAsia="標楷體" w:hAnsi="標楷體" w:hint="eastAsia"/>
          <w:szCs w:val="28"/>
        </w:rPr>
        <w:t>。</w:t>
      </w:r>
    </w:p>
    <w:p w:rsidR="006362FD" w:rsidRPr="00BF55A1" w:rsidRDefault="00542808" w:rsidP="008F512A">
      <w:pPr>
        <w:pStyle w:val="a3"/>
        <w:numPr>
          <w:ilvl w:val="0"/>
          <w:numId w:val="3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另建議轉達性平辦公室，可</w:t>
      </w:r>
      <w:r w:rsidR="005070EF">
        <w:rPr>
          <w:rFonts w:ascii="標楷體" w:eastAsia="標楷體" w:hAnsi="標楷體" w:hint="eastAsia"/>
          <w:szCs w:val="28"/>
        </w:rPr>
        <w:t>增加</w:t>
      </w:r>
      <w:r>
        <w:rPr>
          <w:rFonts w:ascii="標楷體" w:eastAsia="標楷體" w:hAnsi="標楷體" w:hint="eastAsia"/>
          <w:szCs w:val="28"/>
        </w:rPr>
        <w:t>辦理性別分析相關教育訓練讓各機關同仁參與，以利同仁撰寫性別分析報告</w:t>
      </w:r>
      <w:r w:rsidR="006362FD" w:rsidRPr="00BF55A1">
        <w:rPr>
          <w:rFonts w:ascii="標楷體" w:eastAsia="標楷體" w:hAnsi="標楷體" w:hint="eastAsia"/>
          <w:szCs w:val="28"/>
        </w:rPr>
        <w:t>。</w:t>
      </w:r>
    </w:p>
    <w:p w:rsidR="00680854" w:rsidRPr="005070EF" w:rsidRDefault="00680854" w:rsidP="00237D47">
      <w:pPr>
        <w:spacing w:line="360" w:lineRule="exact"/>
        <w:ind w:left="480"/>
        <w:rPr>
          <w:rFonts w:ascii="標楷體" w:eastAsia="標楷體" w:hAnsi="標楷體"/>
          <w:szCs w:val="28"/>
        </w:rPr>
      </w:pPr>
    </w:p>
    <w:p w:rsidR="00237D47" w:rsidRPr="003B1A8F" w:rsidRDefault="00237D47" w:rsidP="00237D47">
      <w:pPr>
        <w:spacing w:line="360" w:lineRule="exact"/>
        <w:ind w:firstLine="426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</w:t>
      </w:r>
      <w:r w:rsidR="009044DF">
        <w:rPr>
          <w:rFonts w:ascii="標楷體" w:eastAsia="標楷體" w:hAnsi="標楷體" w:hint="eastAsia"/>
          <w:b/>
          <w:szCs w:val="28"/>
        </w:rPr>
        <w:t>八</w:t>
      </w:r>
      <w:r w:rsidRPr="003B1A8F">
        <w:rPr>
          <w:rFonts w:ascii="標楷體" w:eastAsia="標楷體" w:hAnsi="標楷體" w:hint="eastAsia"/>
          <w:b/>
          <w:szCs w:val="28"/>
        </w:rPr>
        <w:t>案：</w:t>
      </w:r>
      <w:proofErr w:type="gramStart"/>
      <w:r w:rsidR="006362FD">
        <w:rPr>
          <w:rFonts w:ascii="標楷體" w:eastAsia="標楷體" w:hAnsi="標楷體" w:hint="eastAsia"/>
          <w:b/>
          <w:szCs w:val="28"/>
        </w:rPr>
        <w:t>108</w:t>
      </w:r>
      <w:proofErr w:type="gramEnd"/>
      <w:r w:rsidR="006362FD">
        <w:rPr>
          <w:rFonts w:ascii="標楷體" w:eastAsia="標楷體" w:hAnsi="標楷體" w:hint="eastAsia"/>
          <w:b/>
          <w:szCs w:val="28"/>
        </w:rPr>
        <w:t>年度具體行動措施</w:t>
      </w:r>
      <w:proofErr w:type="gramStart"/>
      <w:r w:rsidRPr="003B1A8F">
        <w:rPr>
          <w:rFonts w:ascii="標楷體" w:eastAsia="標楷體" w:hAnsi="標楷體" w:hint="eastAsia"/>
          <w:b/>
          <w:szCs w:val="28"/>
        </w:rPr>
        <w:t>—</w:t>
      </w:r>
      <w:proofErr w:type="gramEnd"/>
      <w:r w:rsidR="006362FD" w:rsidRPr="006362FD">
        <w:rPr>
          <w:rFonts w:ascii="標楷體" w:eastAsia="標楷體" w:hAnsi="標楷體" w:hint="eastAsia"/>
          <w:b/>
          <w:szCs w:val="28"/>
        </w:rPr>
        <w:t>性別平權社區影像教育</w:t>
      </w:r>
      <w:r w:rsidRPr="003B1A8F">
        <w:rPr>
          <w:rFonts w:ascii="標楷體" w:eastAsia="標楷體" w:hAnsi="標楷體" w:hint="eastAsia"/>
          <w:b/>
          <w:szCs w:val="28"/>
        </w:rPr>
        <w:t>計畫</w:t>
      </w:r>
      <w:r w:rsidR="006362FD">
        <w:rPr>
          <w:rFonts w:ascii="標楷體" w:eastAsia="標楷體" w:hAnsi="標楷體" w:hint="eastAsia"/>
          <w:b/>
          <w:szCs w:val="28"/>
        </w:rPr>
        <w:t>執行成果</w:t>
      </w:r>
      <w:r w:rsidRPr="003B1A8F">
        <w:rPr>
          <w:rFonts w:ascii="標楷體" w:eastAsia="標楷體" w:hAnsi="標楷體" w:hint="eastAsia"/>
          <w:b/>
          <w:szCs w:val="28"/>
        </w:rPr>
        <w:t>，提請討論。</w:t>
      </w:r>
    </w:p>
    <w:p w:rsidR="00237D47" w:rsidRPr="00553AA2" w:rsidRDefault="00542808" w:rsidP="00A16017">
      <w:pPr>
        <w:spacing w:line="360" w:lineRule="exact"/>
        <w:ind w:leftChars="175" w:left="1417" w:hangingChars="415" w:hanging="997"/>
        <w:rPr>
          <w:rFonts w:ascii="標楷體" w:eastAsia="標楷體" w:hAnsi="標楷體"/>
          <w:szCs w:val="28"/>
        </w:rPr>
      </w:pPr>
      <w:r w:rsidRPr="00542808">
        <w:rPr>
          <w:rFonts w:ascii="標楷體" w:eastAsia="標楷體" w:hAnsi="標楷體" w:hint="eastAsia"/>
          <w:b/>
          <w:bCs/>
          <w:szCs w:val="28"/>
        </w:rPr>
        <w:t>決</w:t>
      </w:r>
      <w:r w:rsidR="00237D47" w:rsidRPr="00542808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542808">
        <w:rPr>
          <w:rFonts w:ascii="標楷體" w:eastAsia="標楷體" w:hAnsi="標楷體" w:hint="eastAsia"/>
          <w:b/>
          <w:bCs/>
          <w:szCs w:val="28"/>
        </w:rPr>
        <w:t>議</w:t>
      </w:r>
      <w:r w:rsidR="00237D47" w:rsidRPr="00542808">
        <w:rPr>
          <w:rFonts w:ascii="標楷體" w:eastAsia="標楷體" w:hAnsi="標楷體" w:hint="eastAsia"/>
          <w:b/>
          <w:bCs/>
          <w:szCs w:val="28"/>
        </w:rPr>
        <w:t>：</w:t>
      </w:r>
      <w:r w:rsidR="00700880" w:rsidRPr="00700880">
        <w:rPr>
          <w:rFonts w:ascii="標楷體" w:eastAsia="標楷體" w:hAnsi="標楷體" w:hint="eastAsia"/>
          <w:szCs w:val="28"/>
        </w:rPr>
        <w:t>委員</w:t>
      </w:r>
      <w:r w:rsidRPr="00553AA2">
        <w:rPr>
          <w:rFonts w:ascii="標楷體" w:eastAsia="標楷體" w:hAnsi="標楷體" w:hint="eastAsia"/>
          <w:szCs w:val="28"/>
        </w:rPr>
        <w:t>建議將活動辦理成果轉化為得以長久保存</w:t>
      </w:r>
      <w:r w:rsidR="00553AA2" w:rsidRPr="00553AA2">
        <w:rPr>
          <w:rFonts w:ascii="標楷體" w:eastAsia="標楷體" w:hAnsi="標楷體" w:hint="eastAsia"/>
          <w:szCs w:val="28"/>
        </w:rPr>
        <w:t>及推廣</w:t>
      </w:r>
      <w:r w:rsidRPr="00553AA2">
        <w:rPr>
          <w:rFonts w:ascii="標楷體" w:eastAsia="標楷體" w:hAnsi="標楷體" w:hint="eastAsia"/>
          <w:szCs w:val="28"/>
        </w:rPr>
        <w:t>之資料形式，例如：</w:t>
      </w:r>
      <w:r w:rsidR="0061412E">
        <w:rPr>
          <w:rFonts w:ascii="標楷體" w:eastAsia="標楷體" w:hAnsi="標楷體" w:hint="eastAsia"/>
          <w:szCs w:val="28"/>
        </w:rPr>
        <w:t>(</w:t>
      </w:r>
      <w:r w:rsidRPr="00553AA2">
        <w:rPr>
          <w:rFonts w:ascii="標楷體" w:eastAsia="標楷體" w:hAnsi="標楷體" w:hint="eastAsia"/>
          <w:szCs w:val="28"/>
        </w:rPr>
        <w:t>於獲得演講者同意後</w:t>
      </w:r>
      <w:r w:rsidR="0061412E">
        <w:rPr>
          <w:rFonts w:ascii="標楷體" w:eastAsia="標楷體" w:hAnsi="標楷體" w:hint="eastAsia"/>
          <w:szCs w:val="28"/>
        </w:rPr>
        <w:t>)</w:t>
      </w:r>
      <w:r w:rsidRPr="00553AA2">
        <w:rPr>
          <w:rFonts w:ascii="標楷體" w:eastAsia="標楷體" w:hAnsi="標楷體" w:hint="eastAsia"/>
          <w:szCs w:val="28"/>
        </w:rPr>
        <w:t>得將演講者演說內容轉化為</w:t>
      </w:r>
      <w:proofErr w:type="gramStart"/>
      <w:r w:rsidRPr="00553AA2">
        <w:rPr>
          <w:rFonts w:ascii="標楷體" w:eastAsia="標楷體" w:hAnsi="標楷體" w:hint="eastAsia"/>
          <w:szCs w:val="28"/>
        </w:rPr>
        <w:t>逐字稿</w:t>
      </w:r>
      <w:proofErr w:type="gramEnd"/>
      <w:r w:rsidRPr="00553AA2">
        <w:rPr>
          <w:rFonts w:ascii="標楷體" w:eastAsia="標楷體" w:hAnsi="標楷體" w:hint="eastAsia"/>
          <w:szCs w:val="28"/>
        </w:rPr>
        <w:t>，或摘錄部份刊登於網頁或影音平台(如：</w:t>
      </w:r>
      <w:r w:rsidR="00553AA2" w:rsidRPr="00553AA2">
        <w:rPr>
          <w:rFonts w:ascii="標楷體" w:eastAsia="標楷體" w:hAnsi="標楷體"/>
          <w:szCs w:val="28"/>
        </w:rPr>
        <w:t>YouTube</w:t>
      </w:r>
      <w:r w:rsidR="00553AA2" w:rsidRPr="00553AA2">
        <w:rPr>
          <w:rFonts w:ascii="標楷體" w:eastAsia="標楷體" w:hAnsi="標楷體" w:hint="eastAsia"/>
          <w:szCs w:val="28"/>
        </w:rPr>
        <w:t>、F</w:t>
      </w:r>
      <w:r w:rsidR="00553AA2" w:rsidRPr="00553AA2">
        <w:rPr>
          <w:rFonts w:ascii="標楷體" w:eastAsia="標楷體" w:hAnsi="標楷體"/>
          <w:szCs w:val="28"/>
        </w:rPr>
        <w:t>acebook</w:t>
      </w:r>
      <w:r w:rsidRPr="00553AA2">
        <w:rPr>
          <w:rFonts w:ascii="標楷體" w:eastAsia="標楷體" w:hAnsi="標楷體" w:hint="eastAsia"/>
          <w:szCs w:val="28"/>
        </w:rPr>
        <w:t>等)</w:t>
      </w:r>
      <w:r w:rsidR="00553AA2" w:rsidRPr="00553AA2">
        <w:rPr>
          <w:rFonts w:ascii="標楷體" w:eastAsia="標楷體" w:hAnsi="標楷體" w:hint="eastAsia"/>
          <w:szCs w:val="28"/>
        </w:rPr>
        <w:t>。</w:t>
      </w:r>
    </w:p>
    <w:p w:rsidR="00680854" w:rsidRDefault="00680854" w:rsidP="00237D47">
      <w:pPr>
        <w:spacing w:line="360" w:lineRule="exact"/>
        <w:ind w:left="480"/>
        <w:rPr>
          <w:rFonts w:ascii="標楷體" w:eastAsia="標楷體" w:hAnsi="標楷體"/>
          <w:szCs w:val="28"/>
        </w:rPr>
      </w:pPr>
    </w:p>
    <w:p w:rsidR="009044DF" w:rsidRPr="003B1A8F" w:rsidRDefault="009044DF" w:rsidP="00143D03">
      <w:pPr>
        <w:spacing w:line="360" w:lineRule="exact"/>
        <w:ind w:leftChars="199" w:left="1417" w:hanging="939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</w:t>
      </w:r>
      <w:r>
        <w:rPr>
          <w:rFonts w:ascii="標楷體" w:eastAsia="標楷體" w:hAnsi="標楷體" w:hint="eastAsia"/>
          <w:b/>
          <w:szCs w:val="28"/>
        </w:rPr>
        <w:t>九</w:t>
      </w:r>
      <w:r w:rsidRPr="003B1A8F">
        <w:rPr>
          <w:rFonts w:ascii="標楷體" w:eastAsia="標楷體" w:hAnsi="標楷體" w:hint="eastAsia"/>
          <w:b/>
          <w:szCs w:val="28"/>
        </w:rPr>
        <w:t>案：</w:t>
      </w:r>
      <w:proofErr w:type="gramStart"/>
      <w:r w:rsidR="00143D03">
        <w:rPr>
          <w:rFonts w:ascii="標楷體" w:eastAsia="標楷體" w:hAnsi="標楷體" w:hint="eastAsia"/>
          <w:b/>
          <w:szCs w:val="28"/>
        </w:rPr>
        <w:t>108</w:t>
      </w:r>
      <w:proofErr w:type="gramEnd"/>
      <w:r w:rsidR="00143D03">
        <w:rPr>
          <w:rFonts w:ascii="標楷體" w:eastAsia="標楷體" w:hAnsi="標楷體" w:hint="eastAsia"/>
          <w:b/>
          <w:szCs w:val="28"/>
        </w:rPr>
        <w:t>年度結合企業、民間組織或鄰里社區，共同推動具性別平等之政策、計畫方案、措施</w:t>
      </w:r>
      <w:proofErr w:type="gramStart"/>
      <w:r w:rsidR="00143D03" w:rsidRPr="003B1A8F">
        <w:rPr>
          <w:rFonts w:ascii="標楷體" w:eastAsia="標楷體" w:hAnsi="標楷體" w:hint="eastAsia"/>
          <w:b/>
          <w:szCs w:val="28"/>
        </w:rPr>
        <w:t>—</w:t>
      </w:r>
      <w:proofErr w:type="gramEnd"/>
      <w:r w:rsidR="00143D03" w:rsidRPr="00143D03">
        <w:rPr>
          <w:rFonts w:ascii="標楷體" w:eastAsia="標楷體" w:hAnsi="標楷體" w:hint="eastAsia"/>
          <w:b/>
          <w:szCs w:val="28"/>
        </w:rPr>
        <w:t>文化公民藝起來，性</w:t>
      </w:r>
      <w:proofErr w:type="gramStart"/>
      <w:r w:rsidR="00143D03" w:rsidRPr="00143D03">
        <w:rPr>
          <w:rFonts w:ascii="標楷體" w:eastAsia="標楷體" w:hAnsi="標楷體" w:hint="eastAsia"/>
          <w:b/>
          <w:szCs w:val="28"/>
        </w:rPr>
        <w:t>平從社造</w:t>
      </w:r>
      <w:proofErr w:type="gramEnd"/>
      <w:r w:rsidR="00143D03" w:rsidRPr="00143D03">
        <w:rPr>
          <w:rFonts w:ascii="標楷體" w:eastAsia="標楷體" w:hAnsi="標楷體" w:hint="eastAsia"/>
          <w:b/>
          <w:szCs w:val="28"/>
        </w:rPr>
        <w:t>出發</w:t>
      </w:r>
      <w:r w:rsidR="00143D03" w:rsidRPr="003B1A8F">
        <w:rPr>
          <w:rFonts w:ascii="標楷體" w:eastAsia="標楷體" w:hAnsi="標楷體" w:hint="eastAsia"/>
          <w:b/>
          <w:szCs w:val="28"/>
        </w:rPr>
        <w:t>計畫</w:t>
      </w:r>
      <w:r w:rsidR="00143D03">
        <w:rPr>
          <w:rFonts w:ascii="標楷體" w:eastAsia="標楷體" w:hAnsi="標楷體" w:hint="eastAsia"/>
          <w:b/>
          <w:szCs w:val="28"/>
        </w:rPr>
        <w:t>執行成果</w:t>
      </w:r>
      <w:r w:rsidRPr="003B1A8F">
        <w:rPr>
          <w:rFonts w:ascii="標楷體" w:eastAsia="標楷體" w:hAnsi="標楷體" w:hint="eastAsia"/>
          <w:b/>
          <w:szCs w:val="28"/>
        </w:rPr>
        <w:t>，提請討論。</w:t>
      </w:r>
    </w:p>
    <w:p w:rsidR="009044DF" w:rsidRPr="00553AA2" w:rsidRDefault="00553AA2" w:rsidP="009044DF">
      <w:pPr>
        <w:spacing w:line="360" w:lineRule="exact"/>
        <w:ind w:firstLine="480"/>
        <w:rPr>
          <w:rFonts w:ascii="標楷體" w:eastAsia="標楷體" w:hAnsi="標楷體"/>
          <w:b/>
          <w:bCs/>
          <w:szCs w:val="28"/>
        </w:rPr>
      </w:pPr>
      <w:r w:rsidRPr="00553AA2">
        <w:rPr>
          <w:rFonts w:ascii="標楷體" w:eastAsia="標楷體" w:hAnsi="標楷體" w:hint="eastAsia"/>
          <w:b/>
          <w:bCs/>
          <w:szCs w:val="28"/>
        </w:rPr>
        <w:t>決</w:t>
      </w:r>
      <w:r w:rsidR="009044DF" w:rsidRPr="00553AA2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553AA2">
        <w:rPr>
          <w:rFonts w:ascii="標楷體" w:eastAsia="標楷體" w:hAnsi="標楷體" w:hint="eastAsia"/>
          <w:b/>
          <w:bCs/>
          <w:szCs w:val="28"/>
        </w:rPr>
        <w:t>議</w:t>
      </w:r>
      <w:r w:rsidR="009044DF" w:rsidRPr="00553AA2">
        <w:rPr>
          <w:rFonts w:ascii="標楷體" w:eastAsia="標楷體" w:hAnsi="標楷體" w:hint="eastAsia"/>
          <w:b/>
          <w:bCs/>
          <w:szCs w:val="28"/>
        </w:rPr>
        <w:t>：</w:t>
      </w:r>
    </w:p>
    <w:p w:rsidR="009044DF" w:rsidRDefault="00553AA2" w:rsidP="008F512A">
      <w:pPr>
        <w:pStyle w:val="a3"/>
        <w:numPr>
          <w:ilvl w:val="0"/>
          <w:numId w:val="6"/>
        </w:numPr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本案標題為「</w:t>
      </w:r>
      <w:r w:rsidRPr="00553AA2">
        <w:rPr>
          <w:rFonts w:ascii="標楷體" w:eastAsia="標楷體" w:hAnsi="標楷體" w:hint="eastAsia"/>
          <w:szCs w:val="28"/>
        </w:rPr>
        <w:t>文化公民藝起來，性</w:t>
      </w:r>
      <w:proofErr w:type="gramStart"/>
      <w:r w:rsidRPr="00553AA2">
        <w:rPr>
          <w:rFonts w:ascii="標楷體" w:eastAsia="標楷體" w:hAnsi="標楷體" w:hint="eastAsia"/>
          <w:szCs w:val="28"/>
        </w:rPr>
        <w:t>平從社造</w:t>
      </w:r>
      <w:proofErr w:type="gramEnd"/>
      <w:r w:rsidRPr="00553AA2">
        <w:rPr>
          <w:rFonts w:ascii="標楷體" w:eastAsia="標楷體" w:hAnsi="標楷體" w:hint="eastAsia"/>
          <w:szCs w:val="28"/>
        </w:rPr>
        <w:t>出發</w:t>
      </w:r>
      <w:r>
        <w:rPr>
          <w:rFonts w:ascii="標楷體" w:eastAsia="標楷體" w:hAnsi="標楷體" w:hint="eastAsia"/>
          <w:szCs w:val="28"/>
        </w:rPr>
        <w:t>」，惟無法看出性別平等於其中扮演之角色，亦看不出是從哪</w:t>
      </w:r>
      <w:proofErr w:type="gramStart"/>
      <w:r>
        <w:rPr>
          <w:rFonts w:ascii="標楷體" w:eastAsia="標楷體" w:hAnsi="標楷體" w:hint="eastAsia"/>
          <w:szCs w:val="28"/>
        </w:rPr>
        <w:t>個</w:t>
      </w:r>
      <w:proofErr w:type="gramEnd"/>
      <w:r>
        <w:rPr>
          <w:rFonts w:ascii="標楷體" w:eastAsia="標楷體" w:hAnsi="標楷體" w:hint="eastAsia"/>
          <w:szCs w:val="28"/>
        </w:rPr>
        <w:t>方向出發</w:t>
      </w:r>
      <w:r w:rsidR="00143D03" w:rsidRPr="00143D03">
        <w:rPr>
          <w:rFonts w:ascii="標楷體" w:eastAsia="標楷體" w:hAnsi="標楷體" w:hint="eastAsia"/>
          <w:szCs w:val="28"/>
        </w:rPr>
        <w:t>。</w:t>
      </w:r>
      <w:r>
        <w:rPr>
          <w:rFonts w:ascii="標楷體" w:eastAsia="標楷體" w:hAnsi="標楷體" w:hint="eastAsia"/>
          <w:szCs w:val="28"/>
        </w:rPr>
        <w:t>另問題說明中有提到，新住民及移民人口逐年增長，但</w:t>
      </w:r>
      <w:r w:rsidR="00103835">
        <w:rPr>
          <w:rFonts w:ascii="標楷體" w:eastAsia="標楷體" w:hAnsi="標楷體" w:hint="eastAsia"/>
          <w:szCs w:val="28"/>
        </w:rPr>
        <w:t>內容</w:t>
      </w:r>
      <w:r>
        <w:rPr>
          <w:rFonts w:ascii="標楷體" w:eastAsia="標楷體" w:hAnsi="標楷體" w:hint="eastAsia"/>
          <w:szCs w:val="28"/>
        </w:rPr>
        <w:t>並未於新住民部分多加著墨。</w:t>
      </w:r>
    </w:p>
    <w:p w:rsidR="00553AA2" w:rsidRPr="005070EF" w:rsidRDefault="00553AA2" w:rsidP="008F512A">
      <w:pPr>
        <w:pStyle w:val="a3"/>
        <w:numPr>
          <w:ilvl w:val="0"/>
          <w:numId w:val="6"/>
        </w:numPr>
        <w:ind w:leftChars="0" w:left="1418" w:hanging="567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108</w:t>
      </w:r>
      <w:proofErr w:type="gramEnd"/>
      <w:r>
        <w:rPr>
          <w:rFonts w:ascii="標楷體" w:eastAsia="標楷體" w:hAnsi="標楷體" w:hint="eastAsia"/>
          <w:szCs w:val="28"/>
        </w:rPr>
        <w:t>年度桃園市社區營造補助計畫核定補助共計51案，其中有多少與性平有關之提案?</w:t>
      </w:r>
      <w:r w:rsidR="005070EF">
        <w:rPr>
          <w:rFonts w:ascii="標楷體" w:eastAsia="標楷體" w:hAnsi="標楷體" w:hint="eastAsia"/>
          <w:szCs w:val="28"/>
        </w:rPr>
        <w:t>提案者男性與女性之比例?</w:t>
      </w:r>
      <w:r w:rsidRPr="005070EF">
        <w:rPr>
          <w:rFonts w:ascii="標楷體" w:eastAsia="標楷體" w:hAnsi="標楷體" w:hint="eastAsia"/>
          <w:szCs w:val="28"/>
        </w:rPr>
        <w:t>請</w:t>
      </w:r>
      <w:proofErr w:type="gramStart"/>
      <w:r w:rsidR="005070EF">
        <w:rPr>
          <w:rFonts w:ascii="標楷體" w:eastAsia="標楷體" w:hAnsi="標楷體" w:hint="eastAsia"/>
          <w:szCs w:val="28"/>
        </w:rPr>
        <w:t>文發科</w:t>
      </w:r>
      <w:r w:rsidRPr="005070EF">
        <w:rPr>
          <w:rFonts w:ascii="標楷體" w:eastAsia="標楷體" w:hAnsi="標楷體" w:hint="eastAsia"/>
          <w:szCs w:val="28"/>
        </w:rPr>
        <w:t>再</w:t>
      </w:r>
      <w:proofErr w:type="gramEnd"/>
      <w:r w:rsidRPr="005070EF">
        <w:rPr>
          <w:rFonts w:ascii="標楷體" w:eastAsia="標楷體" w:hAnsi="標楷體" w:hint="eastAsia"/>
          <w:szCs w:val="28"/>
        </w:rPr>
        <w:t>補充說明。</w:t>
      </w:r>
    </w:p>
    <w:p w:rsidR="00553AA2" w:rsidRDefault="00553AA2" w:rsidP="008F512A">
      <w:pPr>
        <w:pStyle w:val="a3"/>
        <w:numPr>
          <w:ilvl w:val="0"/>
          <w:numId w:val="6"/>
        </w:numPr>
        <w:spacing w:line="360" w:lineRule="exact"/>
        <w:ind w:leftChars="0" w:left="1418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性別平等問卷部分：</w:t>
      </w:r>
    </w:p>
    <w:p w:rsidR="009044DF" w:rsidRDefault="005070EF" w:rsidP="008F512A">
      <w:pPr>
        <w:pStyle w:val="a3"/>
        <w:numPr>
          <w:ilvl w:val="0"/>
          <w:numId w:val="13"/>
        </w:numPr>
        <w:spacing w:line="360" w:lineRule="exact"/>
        <w:ind w:leftChars="0" w:left="170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問卷內容中「社區營造的提案是不分性別都能吸引民眾參與的」，請修改為「社區營造的提案是否吸引不同性別民眾參與」</w:t>
      </w:r>
      <w:r w:rsidR="009044DF" w:rsidRPr="003B1A8F">
        <w:rPr>
          <w:rFonts w:ascii="標楷體" w:eastAsia="標楷體" w:hAnsi="標楷體" w:hint="eastAsia"/>
          <w:szCs w:val="28"/>
        </w:rPr>
        <w:t>。</w:t>
      </w:r>
    </w:p>
    <w:p w:rsidR="005070EF" w:rsidRDefault="005070EF" w:rsidP="008F512A">
      <w:pPr>
        <w:pStyle w:val="a3"/>
        <w:numPr>
          <w:ilvl w:val="0"/>
          <w:numId w:val="13"/>
        </w:numPr>
        <w:spacing w:line="360" w:lineRule="exact"/>
        <w:ind w:leftChars="0" w:left="170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問卷設計整體缺少與性別意識相關之內容，請再</w:t>
      </w:r>
      <w:r w:rsidR="00103835">
        <w:rPr>
          <w:rFonts w:ascii="標楷體" w:eastAsia="標楷體" w:hAnsi="標楷體" w:hint="eastAsia"/>
          <w:szCs w:val="28"/>
        </w:rPr>
        <w:t>修正</w:t>
      </w:r>
      <w:r>
        <w:rPr>
          <w:rFonts w:ascii="標楷體" w:eastAsia="標楷體" w:hAnsi="標楷體" w:hint="eastAsia"/>
          <w:szCs w:val="28"/>
        </w:rPr>
        <w:t>。</w:t>
      </w:r>
    </w:p>
    <w:p w:rsidR="005070EF" w:rsidRPr="003B1A8F" w:rsidRDefault="005070EF" w:rsidP="008F512A">
      <w:pPr>
        <w:pStyle w:val="a3"/>
        <w:numPr>
          <w:ilvl w:val="0"/>
          <w:numId w:val="13"/>
        </w:numPr>
        <w:spacing w:line="360" w:lineRule="exact"/>
        <w:ind w:leftChars="0" w:left="1701" w:hanging="56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本案回收有效問卷計467份，惟未檢附統計結果數據，請再補充。</w:t>
      </w:r>
    </w:p>
    <w:p w:rsidR="00680854" w:rsidRPr="003B1A8F" w:rsidRDefault="00680854" w:rsidP="009044DF">
      <w:pPr>
        <w:spacing w:line="360" w:lineRule="exact"/>
        <w:ind w:left="425"/>
        <w:rPr>
          <w:rFonts w:ascii="標楷體" w:eastAsia="標楷體" w:hAnsi="標楷體"/>
          <w:szCs w:val="28"/>
        </w:rPr>
      </w:pPr>
    </w:p>
    <w:p w:rsidR="009044DF" w:rsidRPr="003B1A8F" w:rsidRDefault="009044DF" w:rsidP="009044DF">
      <w:pPr>
        <w:spacing w:line="360" w:lineRule="exact"/>
        <w:ind w:firstLine="480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第</w:t>
      </w:r>
      <w:r>
        <w:rPr>
          <w:rFonts w:ascii="標楷體" w:eastAsia="標楷體" w:hAnsi="標楷體" w:hint="eastAsia"/>
          <w:b/>
          <w:szCs w:val="28"/>
        </w:rPr>
        <w:t>十</w:t>
      </w:r>
      <w:r w:rsidRPr="003B1A8F">
        <w:rPr>
          <w:rFonts w:ascii="標楷體" w:eastAsia="標楷體" w:hAnsi="標楷體" w:hint="eastAsia"/>
          <w:b/>
          <w:szCs w:val="28"/>
        </w:rPr>
        <w:t>案：本局10</w:t>
      </w:r>
      <w:r w:rsidR="00B56EFC">
        <w:rPr>
          <w:rFonts w:ascii="標楷體" w:eastAsia="標楷體" w:hAnsi="標楷體" w:hint="eastAsia"/>
          <w:b/>
          <w:szCs w:val="28"/>
        </w:rPr>
        <w:t>7</w:t>
      </w:r>
      <w:r w:rsidRPr="003B1A8F">
        <w:rPr>
          <w:rFonts w:ascii="標楷體" w:eastAsia="標楷體" w:hAnsi="標楷體" w:hint="eastAsia"/>
          <w:b/>
          <w:szCs w:val="28"/>
        </w:rPr>
        <w:t>、10</w:t>
      </w:r>
      <w:r w:rsidR="00B56EFC">
        <w:rPr>
          <w:rFonts w:ascii="標楷體" w:eastAsia="標楷體" w:hAnsi="標楷體" w:hint="eastAsia"/>
          <w:b/>
          <w:szCs w:val="28"/>
        </w:rPr>
        <w:t>8</w:t>
      </w:r>
      <w:r w:rsidRPr="003B1A8F">
        <w:rPr>
          <w:rFonts w:ascii="標楷體" w:eastAsia="標楷體" w:hAnsi="標楷體" w:hint="eastAsia"/>
          <w:b/>
          <w:szCs w:val="28"/>
        </w:rPr>
        <w:t>年縮小性別落差之作為，提請討論。</w:t>
      </w:r>
    </w:p>
    <w:p w:rsidR="009044DF" w:rsidRDefault="005070EF" w:rsidP="00700880">
      <w:pPr>
        <w:spacing w:line="360" w:lineRule="exact"/>
        <w:ind w:leftChars="199" w:left="1416" w:hanging="938"/>
        <w:rPr>
          <w:rFonts w:ascii="標楷體" w:eastAsia="標楷體" w:hAnsi="標楷體"/>
          <w:b/>
          <w:bCs/>
          <w:szCs w:val="28"/>
        </w:rPr>
      </w:pPr>
      <w:r w:rsidRPr="005070EF">
        <w:rPr>
          <w:rFonts w:ascii="標楷體" w:eastAsia="標楷體" w:hAnsi="標楷體" w:hint="eastAsia"/>
          <w:b/>
          <w:bCs/>
          <w:szCs w:val="28"/>
        </w:rPr>
        <w:t>決</w:t>
      </w:r>
      <w:r w:rsidR="009044DF" w:rsidRPr="005070EF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5070EF">
        <w:rPr>
          <w:rFonts w:ascii="標楷體" w:eastAsia="標楷體" w:hAnsi="標楷體" w:hint="eastAsia"/>
          <w:b/>
          <w:bCs/>
          <w:szCs w:val="28"/>
        </w:rPr>
        <w:t>議</w:t>
      </w:r>
      <w:r w:rsidR="009044DF" w:rsidRPr="005070EF">
        <w:rPr>
          <w:rFonts w:ascii="標楷體" w:eastAsia="標楷體" w:hAnsi="標楷體" w:hint="eastAsia"/>
          <w:b/>
          <w:bCs/>
          <w:szCs w:val="28"/>
        </w:rPr>
        <w:t>：</w:t>
      </w:r>
      <w:r w:rsidR="00700880" w:rsidRPr="00700880">
        <w:rPr>
          <w:rFonts w:ascii="標楷體" w:eastAsia="標楷體" w:hAnsi="標楷體" w:hint="eastAsia"/>
          <w:szCs w:val="28"/>
        </w:rPr>
        <w:t>委員</w:t>
      </w:r>
      <w:r w:rsidRPr="005070EF">
        <w:rPr>
          <w:rFonts w:ascii="標楷體" w:eastAsia="標楷體" w:hAnsi="標楷體" w:hint="eastAsia"/>
          <w:szCs w:val="28"/>
        </w:rPr>
        <w:t>建議</w:t>
      </w:r>
      <w:r>
        <w:rPr>
          <w:rFonts w:ascii="標楷體" w:eastAsia="標楷體" w:hAnsi="標楷體" w:hint="eastAsia"/>
          <w:szCs w:val="28"/>
        </w:rPr>
        <w:t>各委員會於性別比例懸殊時，得聘請性平委員為顧問，以為暫時性之改善措施。</w:t>
      </w:r>
    </w:p>
    <w:p w:rsidR="005070EF" w:rsidRPr="005070EF" w:rsidRDefault="005070EF" w:rsidP="005070EF">
      <w:pPr>
        <w:spacing w:line="360" w:lineRule="exact"/>
        <w:ind w:firstLine="480"/>
        <w:rPr>
          <w:rFonts w:ascii="標楷體" w:eastAsia="標楷體" w:hAnsi="標楷體"/>
          <w:b/>
          <w:bCs/>
          <w:szCs w:val="28"/>
        </w:rPr>
      </w:pPr>
    </w:p>
    <w:p w:rsidR="00237D47" w:rsidRPr="003B1A8F" w:rsidRDefault="00237D47" w:rsidP="00237D47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臨時動議</w:t>
      </w:r>
      <w:r w:rsidR="005070EF">
        <w:rPr>
          <w:rFonts w:ascii="標楷體" w:eastAsia="標楷體" w:hAnsi="標楷體" w:hint="eastAsia"/>
          <w:b/>
          <w:szCs w:val="28"/>
        </w:rPr>
        <w:t>：</w:t>
      </w:r>
      <w:r w:rsidR="005070EF" w:rsidRPr="005070EF">
        <w:rPr>
          <w:rFonts w:ascii="標楷體" w:eastAsia="標楷體" w:hAnsi="標楷體" w:hint="eastAsia"/>
          <w:bCs/>
          <w:szCs w:val="28"/>
        </w:rPr>
        <w:t>無。</w:t>
      </w:r>
    </w:p>
    <w:p w:rsidR="0021074D" w:rsidRPr="005070EF" w:rsidRDefault="00237D47" w:rsidP="005070EF">
      <w:pPr>
        <w:pStyle w:val="a3"/>
        <w:numPr>
          <w:ilvl w:val="0"/>
          <w:numId w:val="1"/>
        </w:numPr>
        <w:spacing w:line="360" w:lineRule="exact"/>
        <w:ind w:leftChars="0" w:left="567" w:hanging="567"/>
        <w:rPr>
          <w:rFonts w:ascii="標楷體" w:eastAsia="標楷體" w:hAnsi="標楷體"/>
          <w:bCs/>
          <w:szCs w:val="28"/>
        </w:rPr>
      </w:pPr>
      <w:r w:rsidRPr="003B1A8F">
        <w:rPr>
          <w:rFonts w:ascii="標楷體" w:eastAsia="標楷體" w:hAnsi="標楷體" w:hint="eastAsia"/>
          <w:b/>
          <w:szCs w:val="28"/>
        </w:rPr>
        <w:t>散會</w:t>
      </w:r>
      <w:r w:rsidR="005070EF">
        <w:rPr>
          <w:rFonts w:ascii="標楷體" w:eastAsia="標楷體" w:hAnsi="標楷體" w:hint="eastAsia"/>
          <w:b/>
          <w:szCs w:val="28"/>
        </w:rPr>
        <w:t>：</w:t>
      </w:r>
      <w:r w:rsidR="005070EF" w:rsidRPr="005070EF">
        <w:rPr>
          <w:rFonts w:ascii="標楷體" w:eastAsia="標楷體" w:hAnsi="標楷體" w:hint="eastAsia"/>
          <w:bCs/>
          <w:szCs w:val="28"/>
        </w:rPr>
        <w:t>下午4點50分。</w:t>
      </w:r>
    </w:p>
    <w:sectPr w:rsidR="0021074D" w:rsidRPr="005070EF" w:rsidSect="00BB249E">
      <w:footerReference w:type="default" r:id="rId7"/>
      <w:pgSz w:w="11906" w:h="16838"/>
      <w:pgMar w:top="993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839" w:rsidRDefault="00AD1839" w:rsidP="00AA7FAA">
      <w:r>
        <w:separator/>
      </w:r>
    </w:p>
  </w:endnote>
  <w:endnote w:type="continuationSeparator" w:id="0">
    <w:p w:rsidR="00AD1839" w:rsidRDefault="00AD1839" w:rsidP="00AA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308509"/>
      <w:docPartObj>
        <w:docPartGallery w:val="Page Numbers (Bottom of Page)"/>
        <w:docPartUnique/>
      </w:docPartObj>
    </w:sdtPr>
    <w:sdtEndPr/>
    <w:sdtContent>
      <w:p w:rsidR="00BB249E" w:rsidRDefault="00BB24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A27E0A" w:rsidRDefault="00A27E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839" w:rsidRDefault="00AD1839" w:rsidP="00AA7FAA">
      <w:r>
        <w:separator/>
      </w:r>
    </w:p>
  </w:footnote>
  <w:footnote w:type="continuationSeparator" w:id="0">
    <w:p w:rsidR="00AD1839" w:rsidRDefault="00AD1839" w:rsidP="00AA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E6E"/>
    <w:multiLevelType w:val="hybridMultilevel"/>
    <w:tmpl w:val="DFD0E7D2"/>
    <w:lvl w:ilvl="0" w:tplc="31E8FA1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EF72F9"/>
    <w:multiLevelType w:val="hybridMultilevel"/>
    <w:tmpl w:val="293C3732"/>
    <w:lvl w:ilvl="0" w:tplc="4F3ABFDE">
      <w:start w:val="1"/>
      <w:numFmt w:val="taiwaneseCountingThousand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5C2C47"/>
    <w:multiLevelType w:val="hybridMultilevel"/>
    <w:tmpl w:val="C6FE8FE6"/>
    <w:lvl w:ilvl="0" w:tplc="AD90D88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12F47CB"/>
    <w:multiLevelType w:val="hybridMultilevel"/>
    <w:tmpl w:val="C6FE8FE6"/>
    <w:lvl w:ilvl="0" w:tplc="AD90D88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D8C0D20"/>
    <w:multiLevelType w:val="hybridMultilevel"/>
    <w:tmpl w:val="743813C2"/>
    <w:lvl w:ilvl="0" w:tplc="4B509E4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E9D0259"/>
    <w:multiLevelType w:val="hybridMultilevel"/>
    <w:tmpl w:val="857A3A56"/>
    <w:lvl w:ilvl="0" w:tplc="31E8FA1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4B41520"/>
    <w:multiLevelType w:val="hybridMultilevel"/>
    <w:tmpl w:val="C6FE8FE6"/>
    <w:lvl w:ilvl="0" w:tplc="AD90D88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DFF753B"/>
    <w:multiLevelType w:val="hybridMultilevel"/>
    <w:tmpl w:val="C6FE8FE6"/>
    <w:lvl w:ilvl="0" w:tplc="AD90D88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5E942D28"/>
    <w:multiLevelType w:val="hybridMultilevel"/>
    <w:tmpl w:val="0A4C6B2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26B6325"/>
    <w:multiLevelType w:val="hybridMultilevel"/>
    <w:tmpl w:val="C6FE8FE6"/>
    <w:lvl w:ilvl="0" w:tplc="AD90D88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577645A"/>
    <w:multiLevelType w:val="hybridMultilevel"/>
    <w:tmpl w:val="4AD2BAE0"/>
    <w:lvl w:ilvl="0" w:tplc="4F3ABF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9C60C4"/>
    <w:multiLevelType w:val="hybridMultilevel"/>
    <w:tmpl w:val="7B667F68"/>
    <w:lvl w:ilvl="0" w:tplc="4500865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sz w:val="28"/>
        <w:szCs w:val="28"/>
        <w:lang w:val="en-US"/>
      </w:rPr>
    </w:lvl>
    <w:lvl w:ilvl="1" w:tplc="A9629862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5350E0"/>
    <w:multiLevelType w:val="hybridMultilevel"/>
    <w:tmpl w:val="DFD0E7D2"/>
    <w:lvl w:ilvl="0" w:tplc="31E8FA16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75"/>
    <w:rsid w:val="00003660"/>
    <w:rsid w:val="00011A89"/>
    <w:rsid w:val="000226CE"/>
    <w:rsid w:val="0002445B"/>
    <w:rsid w:val="000270DE"/>
    <w:rsid w:val="00031BCC"/>
    <w:rsid w:val="00031E1F"/>
    <w:rsid w:val="000327D6"/>
    <w:rsid w:val="000505C6"/>
    <w:rsid w:val="00050736"/>
    <w:rsid w:val="000657B5"/>
    <w:rsid w:val="00080CC3"/>
    <w:rsid w:val="00091A44"/>
    <w:rsid w:val="000A3617"/>
    <w:rsid w:val="000B0AF6"/>
    <w:rsid w:val="000B1A86"/>
    <w:rsid w:val="000B6D41"/>
    <w:rsid w:val="000C080C"/>
    <w:rsid w:val="000D174B"/>
    <w:rsid w:val="000E68C5"/>
    <w:rsid w:val="00103835"/>
    <w:rsid w:val="00104252"/>
    <w:rsid w:val="00114B81"/>
    <w:rsid w:val="00143D03"/>
    <w:rsid w:val="00147410"/>
    <w:rsid w:val="00156E12"/>
    <w:rsid w:val="0016217B"/>
    <w:rsid w:val="001843C3"/>
    <w:rsid w:val="00191141"/>
    <w:rsid w:val="001A28D4"/>
    <w:rsid w:val="001B1E64"/>
    <w:rsid w:val="001D155E"/>
    <w:rsid w:val="001E1A6F"/>
    <w:rsid w:val="001E4C5D"/>
    <w:rsid w:val="001F755D"/>
    <w:rsid w:val="002013A5"/>
    <w:rsid w:val="002017C0"/>
    <w:rsid w:val="0020757D"/>
    <w:rsid w:val="0021074D"/>
    <w:rsid w:val="00226453"/>
    <w:rsid w:val="00237D47"/>
    <w:rsid w:val="00267899"/>
    <w:rsid w:val="00276D5A"/>
    <w:rsid w:val="00286207"/>
    <w:rsid w:val="002D1577"/>
    <w:rsid w:val="002D1C12"/>
    <w:rsid w:val="002F4890"/>
    <w:rsid w:val="003056CC"/>
    <w:rsid w:val="00305714"/>
    <w:rsid w:val="00315543"/>
    <w:rsid w:val="00316E7E"/>
    <w:rsid w:val="00320E13"/>
    <w:rsid w:val="00321B7B"/>
    <w:rsid w:val="00327168"/>
    <w:rsid w:val="00384312"/>
    <w:rsid w:val="003B1A8F"/>
    <w:rsid w:val="003C0B00"/>
    <w:rsid w:val="003C4E50"/>
    <w:rsid w:val="003D2827"/>
    <w:rsid w:val="003E5A76"/>
    <w:rsid w:val="0040253C"/>
    <w:rsid w:val="0042787A"/>
    <w:rsid w:val="004367E8"/>
    <w:rsid w:val="004424A1"/>
    <w:rsid w:val="004456DC"/>
    <w:rsid w:val="004459F8"/>
    <w:rsid w:val="00451A4F"/>
    <w:rsid w:val="00457045"/>
    <w:rsid w:val="004742B2"/>
    <w:rsid w:val="0047585C"/>
    <w:rsid w:val="00481752"/>
    <w:rsid w:val="00485275"/>
    <w:rsid w:val="004900E9"/>
    <w:rsid w:val="004917E9"/>
    <w:rsid w:val="00492BCE"/>
    <w:rsid w:val="00497D67"/>
    <w:rsid w:val="004A30F7"/>
    <w:rsid w:val="004B70DC"/>
    <w:rsid w:val="004C0627"/>
    <w:rsid w:val="004C3F04"/>
    <w:rsid w:val="004E16C2"/>
    <w:rsid w:val="004E23AC"/>
    <w:rsid w:val="004E6CA5"/>
    <w:rsid w:val="0050243A"/>
    <w:rsid w:val="00506035"/>
    <w:rsid w:val="005070EF"/>
    <w:rsid w:val="005146B7"/>
    <w:rsid w:val="0052483F"/>
    <w:rsid w:val="005314ED"/>
    <w:rsid w:val="00536C5E"/>
    <w:rsid w:val="00542808"/>
    <w:rsid w:val="0054620F"/>
    <w:rsid w:val="00553AA2"/>
    <w:rsid w:val="00565B5B"/>
    <w:rsid w:val="00592C50"/>
    <w:rsid w:val="005A3447"/>
    <w:rsid w:val="005D5568"/>
    <w:rsid w:val="005E099E"/>
    <w:rsid w:val="005E7484"/>
    <w:rsid w:val="0061412E"/>
    <w:rsid w:val="00614BA5"/>
    <w:rsid w:val="00614FC8"/>
    <w:rsid w:val="00616ED4"/>
    <w:rsid w:val="00621201"/>
    <w:rsid w:val="00621552"/>
    <w:rsid w:val="00624DB8"/>
    <w:rsid w:val="006316D5"/>
    <w:rsid w:val="00632C9A"/>
    <w:rsid w:val="006362FD"/>
    <w:rsid w:val="00642063"/>
    <w:rsid w:val="006509D4"/>
    <w:rsid w:val="006568C7"/>
    <w:rsid w:val="00680854"/>
    <w:rsid w:val="006907A2"/>
    <w:rsid w:val="0069449F"/>
    <w:rsid w:val="006A0F86"/>
    <w:rsid w:val="006A526A"/>
    <w:rsid w:val="006F032B"/>
    <w:rsid w:val="00700880"/>
    <w:rsid w:val="0070124D"/>
    <w:rsid w:val="00704877"/>
    <w:rsid w:val="00710E67"/>
    <w:rsid w:val="0071604C"/>
    <w:rsid w:val="00723FB4"/>
    <w:rsid w:val="007267F6"/>
    <w:rsid w:val="00727A85"/>
    <w:rsid w:val="007346D4"/>
    <w:rsid w:val="00734E02"/>
    <w:rsid w:val="007660D2"/>
    <w:rsid w:val="00771D62"/>
    <w:rsid w:val="00775212"/>
    <w:rsid w:val="00790EF9"/>
    <w:rsid w:val="00795A67"/>
    <w:rsid w:val="007C3417"/>
    <w:rsid w:val="007D1D83"/>
    <w:rsid w:val="007D4E2F"/>
    <w:rsid w:val="007E0458"/>
    <w:rsid w:val="00807738"/>
    <w:rsid w:val="0081223D"/>
    <w:rsid w:val="0081348D"/>
    <w:rsid w:val="00832A52"/>
    <w:rsid w:val="008461E6"/>
    <w:rsid w:val="00861C11"/>
    <w:rsid w:val="00866440"/>
    <w:rsid w:val="008767D2"/>
    <w:rsid w:val="008850D3"/>
    <w:rsid w:val="00891D84"/>
    <w:rsid w:val="008B35F4"/>
    <w:rsid w:val="008C4868"/>
    <w:rsid w:val="008C79E5"/>
    <w:rsid w:val="008E0205"/>
    <w:rsid w:val="008F512A"/>
    <w:rsid w:val="009044DF"/>
    <w:rsid w:val="00916E43"/>
    <w:rsid w:val="00927AEF"/>
    <w:rsid w:val="009322ED"/>
    <w:rsid w:val="00932835"/>
    <w:rsid w:val="0093463A"/>
    <w:rsid w:val="0095533F"/>
    <w:rsid w:val="009611F5"/>
    <w:rsid w:val="009730CA"/>
    <w:rsid w:val="009804CA"/>
    <w:rsid w:val="009A247E"/>
    <w:rsid w:val="009D64B3"/>
    <w:rsid w:val="009F39D5"/>
    <w:rsid w:val="00A02401"/>
    <w:rsid w:val="00A04688"/>
    <w:rsid w:val="00A05487"/>
    <w:rsid w:val="00A1433C"/>
    <w:rsid w:val="00A16017"/>
    <w:rsid w:val="00A20BBC"/>
    <w:rsid w:val="00A22885"/>
    <w:rsid w:val="00A27E0A"/>
    <w:rsid w:val="00AA4E2B"/>
    <w:rsid w:val="00AA7FAA"/>
    <w:rsid w:val="00AC2CBF"/>
    <w:rsid w:val="00AD1839"/>
    <w:rsid w:val="00AF34BF"/>
    <w:rsid w:val="00AF501E"/>
    <w:rsid w:val="00B069F3"/>
    <w:rsid w:val="00B175BB"/>
    <w:rsid w:val="00B223FE"/>
    <w:rsid w:val="00B446E9"/>
    <w:rsid w:val="00B45510"/>
    <w:rsid w:val="00B473F6"/>
    <w:rsid w:val="00B505F8"/>
    <w:rsid w:val="00B56EFC"/>
    <w:rsid w:val="00B67ED0"/>
    <w:rsid w:val="00B70311"/>
    <w:rsid w:val="00B70EB4"/>
    <w:rsid w:val="00B90522"/>
    <w:rsid w:val="00BA0FD6"/>
    <w:rsid w:val="00BA67E5"/>
    <w:rsid w:val="00BB249E"/>
    <w:rsid w:val="00BD3433"/>
    <w:rsid w:val="00BD7C7B"/>
    <w:rsid w:val="00BF55A1"/>
    <w:rsid w:val="00C104FA"/>
    <w:rsid w:val="00C5201C"/>
    <w:rsid w:val="00C6524E"/>
    <w:rsid w:val="00C67C98"/>
    <w:rsid w:val="00C718D8"/>
    <w:rsid w:val="00C72DE3"/>
    <w:rsid w:val="00C763F5"/>
    <w:rsid w:val="00C817AF"/>
    <w:rsid w:val="00CA2886"/>
    <w:rsid w:val="00CE1928"/>
    <w:rsid w:val="00CE6E9D"/>
    <w:rsid w:val="00CF247F"/>
    <w:rsid w:val="00D07E78"/>
    <w:rsid w:val="00D115E9"/>
    <w:rsid w:val="00D2016A"/>
    <w:rsid w:val="00D25F20"/>
    <w:rsid w:val="00D27E31"/>
    <w:rsid w:val="00D35EFC"/>
    <w:rsid w:val="00D3651C"/>
    <w:rsid w:val="00D86138"/>
    <w:rsid w:val="00D917F0"/>
    <w:rsid w:val="00D935B6"/>
    <w:rsid w:val="00DB2740"/>
    <w:rsid w:val="00DC251D"/>
    <w:rsid w:val="00DE4A82"/>
    <w:rsid w:val="00DF0575"/>
    <w:rsid w:val="00DF0EDA"/>
    <w:rsid w:val="00E2328D"/>
    <w:rsid w:val="00E314BC"/>
    <w:rsid w:val="00E36725"/>
    <w:rsid w:val="00E7574D"/>
    <w:rsid w:val="00E82438"/>
    <w:rsid w:val="00E84B50"/>
    <w:rsid w:val="00EC3FA1"/>
    <w:rsid w:val="00ED1DDC"/>
    <w:rsid w:val="00ED6F7D"/>
    <w:rsid w:val="00EF5527"/>
    <w:rsid w:val="00F01C45"/>
    <w:rsid w:val="00F025D2"/>
    <w:rsid w:val="00F064E0"/>
    <w:rsid w:val="00F24837"/>
    <w:rsid w:val="00F272D8"/>
    <w:rsid w:val="00F30E9F"/>
    <w:rsid w:val="00F606F1"/>
    <w:rsid w:val="00F61955"/>
    <w:rsid w:val="00F64878"/>
    <w:rsid w:val="00F65853"/>
    <w:rsid w:val="00F72E2B"/>
    <w:rsid w:val="00F74645"/>
    <w:rsid w:val="00F77218"/>
    <w:rsid w:val="00FA65F8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F5565B-C34E-4B69-A777-34F7DD1B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275"/>
    <w:pPr>
      <w:ind w:leftChars="200" w:left="480"/>
    </w:pPr>
  </w:style>
  <w:style w:type="character" w:customStyle="1" w:styleId="a4">
    <w:name w:val="清單段落 字元"/>
    <w:link w:val="a3"/>
    <w:locked/>
    <w:rsid w:val="00485275"/>
  </w:style>
  <w:style w:type="paragraph" w:styleId="a5">
    <w:name w:val="header"/>
    <w:basedOn w:val="a"/>
    <w:link w:val="a6"/>
    <w:uiPriority w:val="99"/>
    <w:unhideWhenUsed/>
    <w:rsid w:val="00AA7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A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7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C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清單段落2"/>
    <w:basedOn w:val="a"/>
    <w:rsid w:val="002D1C1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秘書室邱庭琳10027082</cp:lastModifiedBy>
  <cp:revision>19</cp:revision>
  <cp:lastPrinted>2019-10-17T06:33:00Z</cp:lastPrinted>
  <dcterms:created xsi:type="dcterms:W3CDTF">2019-10-17T01:12:00Z</dcterms:created>
  <dcterms:modified xsi:type="dcterms:W3CDTF">2019-11-06T07:44:00Z</dcterms:modified>
</cp:coreProperties>
</file>