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E1" w:rsidRDefault="003533E1"/>
    <w:p w:rsidR="003533E1" w:rsidRPr="00C65FF3" w:rsidRDefault="003533E1" w:rsidP="00C65FF3">
      <w:pPr>
        <w:rPr>
          <w:rFonts w:ascii="標楷體" w:eastAsia="標楷體" w:hAnsi="標楷體"/>
          <w:sz w:val="26"/>
          <w:szCs w:val="26"/>
        </w:rPr>
      </w:pPr>
      <w:r>
        <w:rPr>
          <w:rFonts w:hint="eastAsia"/>
        </w:rPr>
        <w:t xml:space="preserve"> </w:t>
      </w:r>
      <w:r w:rsidRPr="00C65FF3">
        <w:rPr>
          <w:rFonts w:ascii="標楷體" w:eastAsia="標楷體" w:hAnsi="標楷體" w:hint="eastAsia"/>
          <w:sz w:val="26"/>
          <w:szCs w:val="26"/>
        </w:rPr>
        <w:t>當家中有家人需要長期照顧時，可以先</w:t>
      </w:r>
      <w:proofErr w:type="gramStart"/>
      <w:r w:rsidRPr="00C65FF3">
        <w:rPr>
          <w:rFonts w:ascii="標楷體" w:eastAsia="標楷體" w:hAnsi="標楷體" w:hint="eastAsia"/>
          <w:sz w:val="26"/>
          <w:szCs w:val="26"/>
        </w:rPr>
        <w:t>撥打長照</w:t>
      </w:r>
      <w:proofErr w:type="gramEnd"/>
      <w:r w:rsidRPr="00C65FF3">
        <w:rPr>
          <w:rFonts w:ascii="標楷體" w:eastAsia="標楷體" w:hAnsi="標楷體" w:hint="eastAsia"/>
          <w:sz w:val="26"/>
          <w:szCs w:val="26"/>
        </w:rPr>
        <w:t>服務專線，不分縣市直播1966；本專線提供長照資源的專業諮詢，將有專員協助您了解您的所在地有哪些長照資源、較合適您家人的又是哪些長照模式</w:t>
      </w:r>
    </w:p>
    <w:p w:rsidR="004D549C" w:rsidRPr="00210C73" w:rsidRDefault="004D549C" w:rsidP="004D549C">
      <w:pPr>
        <w:widowControl/>
        <w:spacing w:line="555" w:lineRule="atLeast"/>
        <w:rPr>
          <w:rFonts w:ascii="標楷體" w:eastAsia="標楷體" w:hAnsi="標楷體" w:cs="新細明體"/>
          <w:b/>
          <w:bCs/>
          <w:color w:val="2F6C49"/>
          <w:kern w:val="0"/>
          <w:szCs w:val="24"/>
        </w:rPr>
      </w:pPr>
      <w:r w:rsidRPr="00210C73">
        <w:rPr>
          <w:rFonts w:ascii="標楷體" w:eastAsia="標楷體" w:hAnsi="標楷體" w:cs="新細明體" w:hint="eastAsia"/>
          <w:b/>
          <w:bCs/>
          <w:color w:val="2F6C49"/>
          <w:kern w:val="0"/>
          <w:szCs w:val="24"/>
        </w:rPr>
        <w:t>長照專業服務</w:t>
      </w:r>
    </w:p>
    <w:p w:rsidR="004D549C" w:rsidRPr="00210C73" w:rsidRDefault="00C65FF3" w:rsidP="004D549C">
      <w:pPr>
        <w:widowControl/>
        <w:wordWrap w:val="0"/>
        <w:spacing w:before="100" w:beforeAutospacing="1" w:after="100" w:afterAutospacing="1" w:line="330" w:lineRule="atLeast"/>
        <w:rPr>
          <w:rFonts w:ascii="標楷體" w:eastAsia="標楷體" w:hAnsi="標楷體" w:cs="新細明體"/>
          <w:color w:val="000000"/>
          <w:kern w:val="0"/>
          <w:szCs w:val="24"/>
        </w:rPr>
      </w:pPr>
      <w:r>
        <w:rPr>
          <w:rFonts w:ascii="標楷體" w:eastAsia="標楷體" w:hAnsi="標楷體" w:cs="新細明體" w:hint="eastAsia"/>
          <w:b/>
          <w:bCs/>
          <w:color w:val="000000"/>
          <w:kern w:val="0"/>
          <w:szCs w:val="24"/>
        </w:rPr>
        <w:t>一</w:t>
      </w:r>
      <w:r w:rsidR="004D549C" w:rsidRPr="00210C73">
        <w:rPr>
          <w:rFonts w:ascii="標楷體" w:eastAsia="標楷體" w:hAnsi="標楷體" w:cs="新細明體" w:hint="eastAsia"/>
          <w:b/>
          <w:bCs/>
          <w:color w:val="000000"/>
          <w:kern w:val="0"/>
          <w:szCs w:val="24"/>
        </w:rPr>
        <w:t>、服務對象</w:t>
      </w:r>
    </w:p>
    <w:p w:rsidR="004D549C" w:rsidRPr="00210C73" w:rsidRDefault="004D549C" w:rsidP="004D549C">
      <w:pPr>
        <w:widowControl/>
        <w:numPr>
          <w:ilvl w:val="0"/>
          <w:numId w:val="2"/>
        </w:numPr>
        <w:wordWrap w:val="0"/>
        <w:spacing w:before="100" w:beforeAutospacing="1" w:after="100" w:afterAutospacing="1" w:line="330" w:lineRule="atLeast"/>
        <w:rPr>
          <w:rFonts w:ascii="標楷體" w:eastAsia="標楷體" w:hAnsi="標楷體" w:cs="新細明體"/>
          <w:color w:val="000000"/>
          <w:kern w:val="0"/>
          <w:szCs w:val="24"/>
        </w:rPr>
      </w:pPr>
      <w:r w:rsidRPr="00210C73">
        <w:rPr>
          <w:rFonts w:ascii="MS Mincho" w:eastAsia="MS Mincho" w:hAnsi="MS Mincho" w:cs="MS Mincho" w:hint="eastAsia"/>
          <w:color w:val="000000"/>
          <w:kern w:val="0"/>
          <w:szCs w:val="24"/>
        </w:rPr>
        <w:t>​​</w:t>
      </w:r>
      <w:r w:rsidRPr="00210C73">
        <w:rPr>
          <w:rFonts w:ascii="標楷體" w:eastAsia="標楷體" w:hAnsi="標楷體" w:cs="新細明體" w:hint="eastAsia"/>
          <w:color w:val="000000"/>
          <w:kern w:val="0"/>
          <w:szCs w:val="24"/>
        </w:rPr>
        <w:t>65歲以上失能老人</w:t>
      </w:r>
      <w:r w:rsidRPr="00210C73">
        <w:rPr>
          <w:rFonts w:ascii="MS Mincho" w:eastAsia="MS Mincho" w:hAnsi="MS Mincho" w:cs="MS Mincho" w:hint="eastAsia"/>
          <w:color w:val="000000"/>
          <w:kern w:val="0"/>
          <w:szCs w:val="24"/>
        </w:rPr>
        <w:t>​</w:t>
      </w:r>
    </w:p>
    <w:p w:rsidR="004D549C" w:rsidRPr="00210C73" w:rsidRDefault="004D549C" w:rsidP="004D549C">
      <w:pPr>
        <w:widowControl/>
        <w:numPr>
          <w:ilvl w:val="0"/>
          <w:numId w:val="2"/>
        </w:numPr>
        <w:wordWrap w:val="0"/>
        <w:spacing w:before="100" w:beforeAutospacing="1" w:after="100" w:afterAutospacing="1" w:line="330" w:lineRule="atLeast"/>
        <w:rPr>
          <w:rFonts w:ascii="標楷體" w:eastAsia="標楷體" w:hAnsi="標楷體" w:cs="新細明體"/>
          <w:color w:val="000000"/>
          <w:kern w:val="0"/>
          <w:szCs w:val="24"/>
        </w:rPr>
      </w:pPr>
      <w:r w:rsidRPr="00210C73">
        <w:rPr>
          <w:rFonts w:ascii="標楷體" w:eastAsia="標楷體" w:hAnsi="標楷體" w:cs="新細明體" w:hint="eastAsia"/>
          <w:color w:val="000000"/>
          <w:kern w:val="0"/>
          <w:szCs w:val="24"/>
        </w:rPr>
        <w:t>55-64歲失能原住民</w:t>
      </w:r>
    </w:p>
    <w:p w:rsidR="004D549C" w:rsidRPr="00210C73" w:rsidRDefault="004D549C" w:rsidP="004D549C">
      <w:pPr>
        <w:widowControl/>
        <w:numPr>
          <w:ilvl w:val="0"/>
          <w:numId w:val="2"/>
        </w:numPr>
        <w:wordWrap w:val="0"/>
        <w:spacing w:before="100" w:beforeAutospacing="1" w:after="100" w:afterAutospacing="1" w:line="330" w:lineRule="atLeast"/>
        <w:rPr>
          <w:rFonts w:ascii="標楷體" w:eastAsia="標楷體" w:hAnsi="標楷體" w:cs="新細明體"/>
          <w:color w:val="000000"/>
          <w:kern w:val="0"/>
          <w:szCs w:val="24"/>
        </w:rPr>
      </w:pPr>
      <w:r w:rsidRPr="00210C73">
        <w:rPr>
          <w:rFonts w:ascii="標楷體" w:eastAsia="標楷體" w:hAnsi="標楷體" w:cs="新細明體" w:hint="eastAsia"/>
          <w:color w:val="000000"/>
          <w:kern w:val="0"/>
          <w:szCs w:val="24"/>
        </w:rPr>
        <w:t>50歲以上失智症患者</w:t>
      </w:r>
    </w:p>
    <w:p w:rsidR="004D549C" w:rsidRPr="00210C73" w:rsidRDefault="004D549C" w:rsidP="004D549C">
      <w:pPr>
        <w:widowControl/>
        <w:numPr>
          <w:ilvl w:val="0"/>
          <w:numId w:val="2"/>
        </w:numPr>
        <w:wordWrap w:val="0"/>
        <w:spacing w:before="100" w:beforeAutospacing="1" w:after="100" w:afterAutospacing="1" w:line="330" w:lineRule="atLeast"/>
        <w:rPr>
          <w:rFonts w:ascii="標楷體" w:eastAsia="標楷體" w:hAnsi="標楷體" w:cs="新細明體"/>
          <w:color w:val="000000"/>
          <w:kern w:val="0"/>
          <w:szCs w:val="24"/>
        </w:rPr>
      </w:pPr>
      <w:r w:rsidRPr="00210C73">
        <w:rPr>
          <w:rFonts w:ascii="標楷體" w:eastAsia="標楷體" w:hAnsi="標楷體" w:cs="新細明體" w:hint="eastAsia"/>
          <w:color w:val="000000"/>
          <w:kern w:val="0"/>
          <w:szCs w:val="24"/>
        </w:rPr>
        <w:t>領有</w:t>
      </w:r>
      <w:bookmarkStart w:id="0" w:name="_GoBack"/>
      <w:bookmarkEnd w:id="0"/>
      <w:r w:rsidRPr="00210C73">
        <w:rPr>
          <w:rFonts w:ascii="標楷體" w:eastAsia="標楷體" w:hAnsi="標楷體" w:cs="新細明體" w:hint="eastAsia"/>
          <w:color w:val="000000"/>
          <w:kern w:val="0"/>
          <w:szCs w:val="24"/>
        </w:rPr>
        <w:t>身心障礙證明(手冊)者</w:t>
      </w:r>
    </w:p>
    <w:p w:rsidR="004D549C" w:rsidRPr="00210C73" w:rsidRDefault="004D549C" w:rsidP="004D549C">
      <w:pPr>
        <w:widowControl/>
        <w:wordWrap w:val="0"/>
        <w:spacing w:line="330" w:lineRule="atLeast"/>
        <w:rPr>
          <w:rFonts w:ascii="標楷體" w:eastAsia="標楷體" w:hAnsi="標楷體" w:cs="新細明體"/>
          <w:color w:val="000000"/>
          <w:kern w:val="0"/>
          <w:szCs w:val="24"/>
        </w:rPr>
      </w:pPr>
      <w:r w:rsidRPr="00210C73">
        <w:rPr>
          <w:rFonts w:ascii="標楷體" w:eastAsia="標楷體" w:hAnsi="標楷體" w:cs="新細明體" w:hint="eastAsia"/>
          <w:b/>
          <w:bCs/>
          <w:color w:val="000000"/>
          <w:kern w:val="0"/>
          <w:szCs w:val="24"/>
        </w:rPr>
        <w:t>二、服務內容</w:t>
      </w:r>
    </w:p>
    <w:p w:rsidR="004D549C" w:rsidRPr="00210C73" w:rsidRDefault="004D549C" w:rsidP="004D549C">
      <w:pPr>
        <w:widowControl/>
        <w:wordWrap w:val="0"/>
        <w:spacing w:before="100" w:beforeAutospacing="1" w:after="100" w:afterAutospacing="1" w:line="330" w:lineRule="atLeast"/>
        <w:rPr>
          <w:rFonts w:ascii="標楷體" w:eastAsia="標楷體" w:hAnsi="標楷體" w:cs="新細明體"/>
          <w:color w:val="000000"/>
          <w:kern w:val="0"/>
          <w:szCs w:val="24"/>
        </w:rPr>
      </w:pPr>
      <w:r w:rsidRPr="00210C73">
        <w:rPr>
          <w:rFonts w:ascii="標楷體" w:eastAsia="標楷體" w:hAnsi="標楷體" w:cs="新細明體" w:hint="eastAsia"/>
          <w:color w:val="000000"/>
          <w:kern w:val="0"/>
          <w:szCs w:val="24"/>
        </w:rPr>
        <w:t>由社會工作人員、醫師、職能治療人員、物理治療人員、護理人員、心理師、營養師等</w:t>
      </w:r>
      <w:proofErr w:type="gramStart"/>
      <w:r w:rsidRPr="00210C73">
        <w:rPr>
          <w:rFonts w:ascii="標楷體" w:eastAsia="標楷體" w:hAnsi="標楷體" w:cs="新細明體" w:hint="eastAsia"/>
          <w:color w:val="000000"/>
          <w:kern w:val="0"/>
          <w:szCs w:val="24"/>
        </w:rPr>
        <w:t>醫</w:t>
      </w:r>
      <w:proofErr w:type="gramEnd"/>
      <w:r w:rsidRPr="00210C73">
        <w:rPr>
          <w:rFonts w:ascii="標楷體" w:eastAsia="標楷體" w:hAnsi="標楷體" w:cs="新細明體" w:hint="eastAsia"/>
          <w:color w:val="000000"/>
          <w:kern w:val="0"/>
          <w:szCs w:val="24"/>
        </w:rPr>
        <w:t>事人員，對個案及主要照顧者進行評估以</w:t>
      </w:r>
      <w:proofErr w:type="gramStart"/>
      <w:r w:rsidRPr="00210C73">
        <w:rPr>
          <w:rFonts w:ascii="標楷體" w:eastAsia="標楷體" w:hAnsi="標楷體" w:cs="新細明體" w:hint="eastAsia"/>
          <w:color w:val="000000"/>
          <w:kern w:val="0"/>
          <w:szCs w:val="24"/>
        </w:rPr>
        <w:t>了解其照護</w:t>
      </w:r>
      <w:proofErr w:type="gramEnd"/>
      <w:r w:rsidRPr="00210C73">
        <w:rPr>
          <w:rFonts w:ascii="標楷體" w:eastAsia="標楷體" w:hAnsi="標楷體" w:cs="新細明體" w:hint="eastAsia"/>
          <w:color w:val="000000"/>
          <w:kern w:val="0"/>
          <w:szCs w:val="24"/>
        </w:rPr>
        <w:t>需求，進而擬定照護計畫及目標，藉由多種指導措施，</w:t>
      </w:r>
      <w:proofErr w:type="gramStart"/>
      <w:r w:rsidRPr="00210C73">
        <w:rPr>
          <w:rFonts w:ascii="標楷體" w:eastAsia="標楷體" w:hAnsi="標楷體" w:cs="新細明體" w:hint="eastAsia"/>
          <w:color w:val="000000"/>
          <w:kern w:val="0"/>
          <w:szCs w:val="24"/>
        </w:rPr>
        <w:t>提供復能照</w:t>
      </w:r>
      <w:proofErr w:type="gramEnd"/>
      <w:r w:rsidRPr="00210C73">
        <w:rPr>
          <w:rFonts w:ascii="標楷體" w:eastAsia="標楷體" w:hAnsi="標楷體" w:cs="新細明體" w:hint="eastAsia"/>
          <w:color w:val="000000"/>
          <w:kern w:val="0"/>
          <w:szCs w:val="24"/>
        </w:rPr>
        <w:t>護、個別化服務計畫、營養照護、進食與吞嚥照護、困擾行為照護、臥床或長期活動</w:t>
      </w:r>
      <w:proofErr w:type="gramStart"/>
      <w:r w:rsidRPr="00210C73">
        <w:rPr>
          <w:rFonts w:ascii="標楷體" w:eastAsia="標楷體" w:hAnsi="標楷體" w:cs="新細明體" w:hint="eastAsia"/>
          <w:color w:val="000000"/>
          <w:kern w:val="0"/>
          <w:szCs w:val="24"/>
        </w:rPr>
        <w:t>受限照護</w:t>
      </w:r>
      <w:proofErr w:type="gramEnd"/>
      <w:r w:rsidRPr="00210C73">
        <w:rPr>
          <w:rFonts w:ascii="標楷體" w:eastAsia="標楷體" w:hAnsi="標楷體" w:cs="新細明體" w:hint="eastAsia"/>
          <w:color w:val="000000"/>
          <w:kern w:val="0"/>
          <w:szCs w:val="24"/>
        </w:rPr>
        <w:t>、居家環境安全或無障礙空間規劃指導以及居家護理指導與諮詢等專業服務，期能提升個案的自主生活能力、維護安全並延緩失能程度；對於主要</w:t>
      </w:r>
      <w:proofErr w:type="gramStart"/>
      <w:r w:rsidRPr="00210C73">
        <w:rPr>
          <w:rFonts w:ascii="標楷體" w:eastAsia="標楷體" w:hAnsi="標楷體" w:cs="新細明體" w:hint="eastAsia"/>
          <w:color w:val="000000"/>
          <w:kern w:val="0"/>
          <w:szCs w:val="24"/>
        </w:rPr>
        <w:t>照顧者期能</w:t>
      </w:r>
      <w:proofErr w:type="gramEnd"/>
      <w:r w:rsidRPr="00210C73">
        <w:rPr>
          <w:rFonts w:ascii="標楷體" w:eastAsia="標楷體" w:hAnsi="標楷體" w:cs="新細明體" w:hint="eastAsia"/>
          <w:color w:val="000000"/>
          <w:kern w:val="0"/>
          <w:szCs w:val="24"/>
        </w:rPr>
        <w:t>降低心理壓力、身體負荷並提升生活品質。</w:t>
      </w:r>
    </w:p>
    <w:p w:rsidR="004D549C" w:rsidRPr="00210C73" w:rsidRDefault="004D549C" w:rsidP="004D549C">
      <w:pPr>
        <w:widowControl/>
        <w:wordWrap w:val="0"/>
        <w:spacing w:line="330" w:lineRule="atLeast"/>
        <w:rPr>
          <w:rFonts w:ascii="標楷體" w:eastAsia="標楷體" w:hAnsi="標楷體" w:cs="新細明體"/>
          <w:color w:val="000000"/>
          <w:kern w:val="0"/>
          <w:szCs w:val="24"/>
        </w:rPr>
      </w:pPr>
      <w:r w:rsidRPr="00210C73">
        <w:rPr>
          <w:rFonts w:ascii="標楷體" w:eastAsia="標楷體" w:hAnsi="標楷體" w:cs="新細明體" w:hint="eastAsia"/>
          <w:b/>
          <w:bCs/>
          <w:color w:val="000000"/>
          <w:kern w:val="0"/>
          <w:szCs w:val="24"/>
        </w:rPr>
        <w:t>三、補助內容</w:t>
      </w:r>
      <w:r w:rsidRPr="00210C73">
        <w:rPr>
          <w:rFonts w:ascii="標楷體" w:eastAsia="標楷體" w:hAnsi="標楷體" w:cs="新細明體"/>
          <w:b/>
          <w:bCs/>
          <w:noProof/>
          <w:color w:val="000000"/>
          <w:kern w:val="0"/>
          <w:szCs w:val="24"/>
        </w:rPr>
        <w:drawing>
          <wp:inline distT="0" distB="0" distL="0" distR="0" wp14:anchorId="294B6424" wp14:editId="0D26B884">
            <wp:extent cx="5021580" cy="2939985"/>
            <wp:effectExtent l="0" t="0" r="7620" b="0"/>
            <wp:docPr id="1" name="圖片 1" descr="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１"/>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1592" cy="2951701"/>
                    </a:xfrm>
                    <a:prstGeom prst="rect">
                      <a:avLst/>
                    </a:prstGeom>
                    <a:noFill/>
                    <a:ln>
                      <a:noFill/>
                    </a:ln>
                  </pic:spPr>
                </pic:pic>
              </a:graphicData>
            </a:graphic>
          </wp:inline>
        </w:drawing>
      </w:r>
    </w:p>
    <w:p w:rsidR="00C65FF3" w:rsidRPr="00210C73" w:rsidRDefault="00C65FF3" w:rsidP="00C65FF3">
      <w:pPr>
        <w:rPr>
          <w:rFonts w:ascii="標楷體" w:eastAsia="標楷體" w:hAnsi="標楷體"/>
          <w:b/>
          <w:szCs w:val="24"/>
        </w:rPr>
      </w:pPr>
      <w:r>
        <w:rPr>
          <w:rFonts w:ascii="標楷體" w:eastAsia="標楷體" w:hAnsi="標楷體" w:hint="eastAsia"/>
          <w:b/>
          <w:szCs w:val="24"/>
        </w:rPr>
        <w:t>三、</w:t>
      </w:r>
      <w:r w:rsidRPr="00210C73">
        <w:rPr>
          <w:rFonts w:ascii="標楷體" w:eastAsia="標楷體" w:hAnsi="標楷體" w:hint="eastAsia"/>
          <w:b/>
          <w:szCs w:val="24"/>
        </w:rPr>
        <w:t>長照2.0服務申請流程:</w:t>
      </w:r>
    </w:p>
    <w:p w:rsidR="00C65FF3" w:rsidRPr="00210C73" w:rsidRDefault="00C65FF3" w:rsidP="00C65FF3">
      <w:pPr>
        <w:rPr>
          <w:rFonts w:ascii="標楷體" w:eastAsia="標楷體" w:hAnsi="標楷體"/>
          <w:szCs w:val="24"/>
        </w:rPr>
      </w:pPr>
      <w:r w:rsidRPr="00210C73">
        <w:rPr>
          <w:rFonts w:ascii="標楷體" w:eastAsia="標楷體" w:hAnsi="標楷體" w:hint="eastAsia"/>
          <w:szCs w:val="24"/>
        </w:rPr>
        <w:t>1.申請民眾可親洽以下任一受案窗口提出申請：桃園市各區公所、衛生所、各</w:t>
      </w:r>
      <w:r w:rsidRPr="00210C73">
        <w:rPr>
          <w:rFonts w:ascii="標楷體" w:eastAsia="標楷體" w:hAnsi="標楷體" w:hint="eastAsia"/>
          <w:szCs w:val="24"/>
        </w:rPr>
        <w:lastRenderedPageBreak/>
        <w:t>醫院出院準備服務等、亦可上網至桃園市政府「桃園網路E指通」申請或撥打1966長照專線由專人為您服務。</w:t>
      </w:r>
    </w:p>
    <w:p w:rsidR="00C65FF3" w:rsidRPr="00210C73" w:rsidRDefault="00C65FF3" w:rsidP="00C65FF3">
      <w:pPr>
        <w:rPr>
          <w:rFonts w:ascii="標楷體" w:eastAsia="標楷體" w:hAnsi="標楷體"/>
          <w:szCs w:val="24"/>
        </w:rPr>
      </w:pPr>
      <w:r w:rsidRPr="00210C73">
        <w:rPr>
          <w:rFonts w:ascii="標楷體" w:eastAsia="標楷體" w:hAnsi="標楷體" w:hint="eastAsia"/>
          <w:szCs w:val="24"/>
        </w:rPr>
        <w:t>照管專員到府評估長照</w:t>
      </w:r>
      <w:proofErr w:type="gramStart"/>
      <w:r w:rsidRPr="00210C73">
        <w:rPr>
          <w:rFonts w:ascii="標楷體" w:eastAsia="標楷體" w:hAnsi="標楷體" w:hint="eastAsia"/>
          <w:szCs w:val="24"/>
        </w:rPr>
        <w:t>需要者失能</w:t>
      </w:r>
      <w:proofErr w:type="gramEnd"/>
      <w:r w:rsidRPr="00210C73">
        <w:rPr>
          <w:rFonts w:ascii="標楷體" w:eastAsia="標楷體" w:hAnsi="標楷體" w:hint="eastAsia"/>
          <w:szCs w:val="24"/>
        </w:rPr>
        <w:t>等級及長照個人額度。</w:t>
      </w:r>
    </w:p>
    <w:p w:rsidR="00C65FF3" w:rsidRPr="00210C73" w:rsidRDefault="00C65FF3" w:rsidP="00C65FF3">
      <w:pPr>
        <w:rPr>
          <w:rFonts w:ascii="標楷體" w:eastAsia="標楷體" w:hAnsi="標楷體"/>
          <w:szCs w:val="24"/>
        </w:rPr>
      </w:pPr>
      <w:r w:rsidRPr="00210C73">
        <w:rPr>
          <w:rFonts w:ascii="標楷體" w:eastAsia="標楷體" w:hAnsi="標楷體" w:hint="eastAsia"/>
          <w:szCs w:val="24"/>
        </w:rPr>
        <w:t>專屬A單位個案管理師洽談照顧計畫及安排服務。</w:t>
      </w:r>
    </w:p>
    <w:p w:rsidR="00C65FF3" w:rsidRPr="00210C73" w:rsidRDefault="00C65FF3" w:rsidP="00C65FF3">
      <w:pPr>
        <w:rPr>
          <w:rFonts w:ascii="標楷體" w:eastAsia="標楷體" w:hAnsi="標楷體"/>
          <w:szCs w:val="24"/>
        </w:rPr>
      </w:pPr>
      <w:r w:rsidRPr="00210C73">
        <w:rPr>
          <w:rFonts w:ascii="標楷體" w:eastAsia="標楷體" w:hAnsi="標楷體" w:hint="eastAsia"/>
          <w:szCs w:val="24"/>
        </w:rPr>
        <w:t>取得長照服務。</w:t>
      </w:r>
    </w:p>
    <w:p w:rsidR="00C65FF3" w:rsidRPr="00210C73" w:rsidRDefault="00C65FF3" w:rsidP="00C65FF3">
      <w:pPr>
        <w:rPr>
          <w:rFonts w:ascii="標楷體" w:eastAsia="標楷體" w:hAnsi="標楷體"/>
          <w:szCs w:val="24"/>
        </w:rPr>
      </w:pPr>
      <w:r w:rsidRPr="00210C73">
        <w:rPr>
          <w:rFonts w:ascii="標楷體" w:eastAsia="標楷體" w:hAnsi="標楷體" w:hint="eastAsia"/>
          <w:szCs w:val="24"/>
        </w:rPr>
        <w:t>申訴管道: 03-3340935、03-3321328。</w:t>
      </w:r>
    </w:p>
    <w:p w:rsidR="003533E1" w:rsidRPr="00210C73" w:rsidRDefault="003533E1" w:rsidP="00C65FF3">
      <w:pPr>
        <w:rPr>
          <w:rFonts w:ascii="標楷體" w:eastAsia="標楷體" w:hAnsi="標楷體"/>
          <w:szCs w:val="24"/>
        </w:rPr>
      </w:pPr>
      <w:r w:rsidRPr="00210C73">
        <w:rPr>
          <w:rFonts w:ascii="標楷體" w:eastAsia="標楷體" w:hAnsi="標楷體" w:hint="eastAsia"/>
          <w:szCs w:val="24"/>
        </w:rPr>
        <w:t xml:space="preserve">     </w:t>
      </w:r>
    </w:p>
    <w:p w:rsidR="003533E1" w:rsidRPr="00210C73" w:rsidRDefault="003533E1" w:rsidP="003533E1">
      <w:pPr>
        <w:rPr>
          <w:rFonts w:ascii="標楷體" w:eastAsia="標楷體" w:hAnsi="標楷體"/>
          <w:szCs w:val="24"/>
        </w:rPr>
      </w:pPr>
    </w:p>
    <w:sectPr w:rsidR="003533E1" w:rsidRPr="00210C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31E"/>
    <w:multiLevelType w:val="hybridMultilevel"/>
    <w:tmpl w:val="E77E5768"/>
    <w:lvl w:ilvl="0" w:tplc="004809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323FC2"/>
    <w:multiLevelType w:val="multilevel"/>
    <w:tmpl w:val="4B62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C"/>
    <w:rsid w:val="00024E18"/>
    <w:rsid w:val="001C57B7"/>
    <w:rsid w:val="00210C73"/>
    <w:rsid w:val="003533E1"/>
    <w:rsid w:val="004D549C"/>
    <w:rsid w:val="00610C40"/>
    <w:rsid w:val="009D7F9C"/>
    <w:rsid w:val="00C65FF3"/>
    <w:rsid w:val="00EC20BC"/>
    <w:rsid w:val="00FA2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416F-ACA0-43CF-9B8B-F7CFDFF1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3E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2653">
      <w:bodyDiv w:val="1"/>
      <w:marLeft w:val="0"/>
      <w:marRight w:val="0"/>
      <w:marTop w:val="0"/>
      <w:marBottom w:val="0"/>
      <w:divBdr>
        <w:top w:val="none" w:sz="0" w:space="0" w:color="auto"/>
        <w:left w:val="none" w:sz="0" w:space="0" w:color="auto"/>
        <w:bottom w:val="none" w:sz="0" w:space="0" w:color="auto"/>
        <w:right w:val="none" w:sz="0" w:space="0" w:color="auto"/>
      </w:divBdr>
      <w:divsChild>
        <w:div w:id="1322388967">
          <w:marLeft w:val="0"/>
          <w:marRight w:val="0"/>
          <w:marTop w:val="0"/>
          <w:marBottom w:val="0"/>
          <w:divBdr>
            <w:top w:val="none" w:sz="0" w:space="0" w:color="auto"/>
            <w:left w:val="none" w:sz="0" w:space="0" w:color="auto"/>
            <w:bottom w:val="none" w:sz="0" w:space="0" w:color="auto"/>
            <w:right w:val="none" w:sz="0" w:space="0" w:color="auto"/>
          </w:divBdr>
          <w:divsChild>
            <w:div w:id="635526226">
              <w:marLeft w:val="330"/>
              <w:marRight w:val="330"/>
              <w:marTop w:val="420"/>
              <w:marBottom w:val="0"/>
              <w:divBdr>
                <w:top w:val="none" w:sz="0" w:space="0" w:color="auto"/>
                <w:left w:val="none" w:sz="0" w:space="0" w:color="auto"/>
                <w:bottom w:val="none" w:sz="0" w:space="0" w:color="auto"/>
                <w:right w:val="none" w:sz="0" w:space="0" w:color="auto"/>
              </w:divBdr>
            </w:div>
          </w:divsChild>
        </w:div>
        <w:div w:id="1557158917">
          <w:marLeft w:val="0"/>
          <w:marRight w:val="0"/>
          <w:marTop w:val="0"/>
          <w:marBottom w:val="0"/>
          <w:divBdr>
            <w:top w:val="none" w:sz="0" w:space="0" w:color="auto"/>
            <w:left w:val="none" w:sz="0" w:space="0" w:color="auto"/>
            <w:bottom w:val="none" w:sz="0" w:space="0" w:color="auto"/>
            <w:right w:val="none" w:sz="0" w:space="0" w:color="auto"/>
          </w:divBdr>
          <w:divsChild>
            <w:div w:id="1257976324">
              <w:marLeft w:val="0"/>
              <w:marRight w:val="0"/>
              <w:marTop w:val="0"/>
              <w:marBottom w:val="0"/>
              <w:divBdr>
                <w:top w:val="none" w:sz="0" w:space="0" w:color="auto"/>
                <w:left w:val="none" w:sz="0" w:space="0" w:color="auto"/>
                <w:bottom w:val="none" w:sz="0" w:space="0" w:color="auto"/>
                <w:right w:val="none" w:sz="0" w:space="0" w:color="auto"/>
              </w:divBdr>
              <w:divsChild>
                <w:div w:id="1958246053">
                  <w:marLeft w:val="0"/>
                  <w:marRight w:val="0"/>
                  <w:marTop w:val="0"/>
                  <w:marBottom w:val="0"/>
                  <w:divBdr>
                    <w:top w:val="none" w:sz="0" w:space="0" w:color="auto"/>
                    <w:left w:val="none" w:sz="0" w:space="0" w:color="auto"/>
                    <w:bottom w:val="none" w:sz="0" w:space="0" w:color="auto"/>
                    <w:right w:val="none" w:sz="0" w:space="0" w:color="auto"/>
                  </w:divBdr>
                  <w:divsChild>
                    <w:div w:id="6538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張立榛</dc:creator>
  <cp:keywords/>
  <dc:description/>
  <cp:lastModifiedBy>張立榛</cp:lastModifiedBy>
  <cp:revision>13</cp:revision>
  <dcterms:created xsi:type="dcterms:W3CDTF">2019-05-17T01:22:00Z</dcterms:created>
  <dcterms:modified xsi:type="dcterms:W3CDTF">2019-05-30T06:34:00Z</dcterms:modified>
</cp:coreProperties>
</file>