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1C26" w14:textId="1098974F" w:rsidR="003A7015" w:rsidRPr="00532639" w:rsidRDefault="003A7015" w:rsidP="003A7015">
      <w:pPr>
        <w:pStyle w:val="Standard"/>
        <w:spacing w:line="480" w:lineRule="exact"/>
        <w:ind w:left="788" w:hanging="788"/>
        <w:jc w:val="center"/>
        <w:rPr>
          <w:rFonts w:ascii="Times New Roman" w:eastAsia="標楷體" w:hAnsi="Times New Roman" w:cs="Times New Roman"/>
        </w:rPr>
      </w:pPr>
      <w:r w:rsidRPr="00532639">
        <w:rPr>
          <w:rFonts w:ascii="Times New Roman" w:eastAsia="標楷體" w:hAnsi="Times New Roman" w:cs="Times New Roman"/>
          <w:sz w:val="40"/>
          <w:szCs w:val="28"/>
        </w:rPr>
        <w:t xml:space="preserve">       </w:t>
      </w:r>
      <w:r w:rsidRPr="00532639">
        <w:rPr>
          <w:rFonts w:ascii="Times New Roman" w:eastAsia="標楷體" w:hAnsi="Times New Roman" w:cs="Times New Roman"/>
          <w:sz w:val="40"/>
          <w:szCs w:val="28"/>
        </w:rPr>
        <w:t>農漁民子女助學金申請作業要點</w:t>
      </w:r>
      <w:r w:rsidRPr="00532639">
        <w:rPr>
          <w:rFonts w:ascii="Times New Roman" w:eastAsia="標楷體" w:hAnsi="Times New Roman" w:cs="Times New Roman"/>
          <w:sz w:val="40"/>
          <w:szCs w:val="28"/>
        </w:rPr>
        <w:t xml:space="preserve">    </w:t>
      </w:r>
      <w:r w:rsidRPr="00532639">
        <w:rPr>
          <w:rFonts w:ascii="Times New Roman" w:eastAsia="標楷體" w:hAnsi="Times New Roman" w:cs="Times New Roman"/>
          <w:sz w:val="20"/>
          <w:szCs w:val="20"/>
        </w:rPr>
        <w:t xml:space="preserve"> 1</w:t>
      </w:r>
      <w:r w:rsidR="006E6B70" w:rsidRPr="00532639">
        <w:rPr>
          <w:rFonts w:ascii="Times New Roman" w:eastAsia="標楷體" w:hAnsi="Times New Roman" w:cs="Times New Roman"/>
          <w:sz w:val="20"/>
          <w:szCs w:val="20"/>
        </w:rPr>
        <w:t>11</w:t>
      </w:r>
      <w:r w:rsidRPr="00532639">
        <w:rPr>
          <w:rFonts w:ascii="Times New Roman" w:eastAsia="標楷體" w:hAnsi="Times New Roman" w:cs="Times New Roman"/>
          <w:sz w:val="20"/>
          <w:szCs w:val="20"/>
        </w:rPr>
        <w:t>.</w:t>
      </w:r>
      <w:r w:rsidR="006E6B70" w:rsidRPr="00532639">
        <w:rPr>
          <w:rFonts w:ascii="Times New Roman" w:eastAsia="標楷體" w:hAnsi="Times New Roman" w:cs="Times New Roman"/>
          <w:sz w:val="20"/>
          <w:szCs w:val="20"/>
        </w:rPr>
        <w:t>7</w:t>
      </w:r>
      <w:r w:rsidRPr="00532639">
        <w:rPr>
          <w:rFonts w:ascii="Times New Roman" w:eastAsia="標楷體" w:hAnsi="Times New Roman" w:cs="Times New Roman"/>
          <w:sz w:val="20"/>
          <w:szCs w:val="20"/>
        </w:rPr>
        <w:t>.2</w:t>
      </w:r>
      <w:r w:rsidR="006E6B70" w:rsidRPr="00532639">
        <w:rPr>
          <w:rFonts w:ascii="Times New Roman" w:eastAsia="標楷體" w:hAnsi="Times New Roman" w:cs="Times New Roman"/>
          <w:sz w:val="20"/>
          <w:szCs w:val="20"/>
        </w:rPr>
        <w:t>9</w:t>
      </w:r>
    </w:p>
    <w:p w14:paraId="734FE280" w14:textId="77777777" w:rsidR="003A7015" w:rsidRPr="00532639" w:rsidRDefault="003A7015" w:rsidP="003A7015">
      <w:pPr>
        <w:pStyle w:val="Standard"/>
        <w:spacing w:line="480" w:lineRule="exact"/>
        <w:ind w:left="788" w:hanging="788"/>
        <w:jc w:val="center"/>
        <w:rPr>
          <w:rFonts w:ascii="Times New Roman" w:eastAsia="標楷體" w:hAnsi="Times New Roman" w:cs="Times New Roman"/>
          <w:color w:val="000000"/>
          <w:sz w:val="40"/>
          <w:szCs w:val="28"/>
        </w:rPr>
      </w:pPr>
    </w:p>
    <w:p w14:paraId="42C76C39" w14:textId="7AD98AF2"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一、行政院農業委員會（以下簡稱本會）為照顧弱勢農、漁民，使其不致因經濟因素而造成子女喪失就讀國內高中職或大專校院之機會，特訂定本要點。</w:t>
      </w:r>
    </w:p>
    <w:p w14:paraId="5962CB4F" w14:textId="1BDD63E5" w:rsidR="00D11B17" w:rsidRPr="00532639" w:rsidRDefault="00D11B17" w:rsidP="00D11B17">
      <w:pPr>
        <w:pStyle w:val="Standard"/>
        <w:spacing w:before="156" w:line="480" w:lineRule="exact"/>
        <w:jc w:val="both"/>
        <w:rPr>
          <w:rFonts w:ascii="Times New Roman" w:eastAsia="標楷體" w:hAnsi="Times New Roman" w:cs="Times New Roman"/>
          <w:color w:val="000000"/>
          <w:sz w:val="32"/>
          <w:szCs w:val="28"/>
        </w:rPr>
      </w:pPr>
    </w:p>
    <w:p w14:paraId="33DA2E14" w14:textId="1E89ED86"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二、參加農民健康保險之被保險人、農會正會員之農民或漁會甲類會員之漁民，符合下列條件者，得申請本助學金：</w:t>
      </w:r>
    </w:p>
    <w:p w14:paraId="635032E1" w14:textId="656C05D6"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（一）申請人之子女或孫子女為就讀國內高中職或大學、四技、二技、五專、三專、二專等大專校院具有正式學籍之學生。</w:t>
      </w:r>
    </w:p>
    <w:p w14:paraId="6D233896" w14:textId="4CE97D2F"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（二）學生之父母經稅捐</w:t>
      </w:r>
      <w:proofErr w:type="gramStart"/>
      <w:r w:rsidRPr="00532639">
        <w:rPr>
          <w:rFonts w:ascii="Times New Roman" w:eastAsia="標楷體" w:hAnsi="Times New Roman" w:cs="Times New Roman"/>
          <w:color w:val="000000"/>
          <w:sz w:val="32"/>
          <w:szCs w:val="28"/>
        </w:rPr>
        <w:t>稽</w:t>
      </w:r>
      <w:proofErr w:type="gramEnd"/>
      <w:r w:rsidRPr="00532639">
        <w:rPr>
          <w:rFonts w:ascii="Times New Roman" w:eastAsia="標楷體" w:hAnsi="Times New Roman" w:cs="Times New Roman"/>
          <w:color w:val="000000"/>
          <w:sz w:val="32"/>
          <w:szCs w:val="28"/>
        </w:rPr>
        <w:t>徵機關核定之最近</w:t>
      </w:r>
      <w:proofErr w:type="gramStart"/>
      <w:r w:rsidRPr="00532639">
        <w:rPr>
          <w:rFonts w:ascii="Times New Roman" w:eastAsia="標楷體" w:hAnsi="Times New Roman" w:cs="Times New Roman"/>
          <w:color w:val="000000"/>
          <w:sz w:val="32"/>
          <w:szCs w:val="28"/>
        </w:rPr>
        <w:t>一</w:t>
      </w:r>
      <w:proofErr w:type="gramEnd"/>
      <w:r w:rsidRPr="00532639">
        <w:rPr>
          <w:rFonts w:ascii="Times New Roman" w:eastAsia="標楷體" w:hAnsi="Times New Roman" w:cs="Times New Roman"/>
          <w:color w:val="000000"/>
          <w:sz w:val="32"/>
          <w:szCs w:val="28"/>
        </w:rPr>
        <w:t>年度個人綜合所得稅各類所得總額未超過新臺幣一百十四萬元。學生之</w:t>
      </w:r>
      <w:proofErr w:type="gramStart"/>
      <w:r w:rsidRPr="00532639">
        <w:rPr>
          <w:rFonts w:ascii="Times New Roman" w:eastAsia="標楷體" w:hAnsi="Times New Roman" w:cs="Times New Roman"/>
          <w:color w:val="000000"/>
          <w:sz w:val="32"/>
          <w:szCs w:val="28"/>
        </w:rPr>
        <w:t>父母均已死亡</w:t>
      </w:r>
      <w:proofErr w:type="gramEnd"/>
      <w:r w:rsidRPr="00532639">
        <w:rPr>
          <w:rFonts w:ascii="Times New Roman" w:eastAsia="標楷體" w:hAnsi="Times New Roman" w:cs="Times New Roman"/>
          <w:color w:val="000000"/>
          <w:sz w:val="32"/>
          <w:szCs w:val="28"/>
        </w:rPr>
        <w:t>、失蹤者，以祖父母所得總額核計。</w:t>
      </w:r>
    </w:p>
    <w:p w14:paraId="315448CC" w14:textId="22FE4975"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（三）學生前一學期德行成績乙等或七十分以上；無德行成績等第或評定分數者，其德行評量之獎懲紀錄不得有累計小過二次以上之處分。</w:t>
      </w:r>
    </w:p>
    <w:p w14:paraId="17E8A60E" w14:textId="7F2A320B"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w:t>
      </w:r>
      <w:r w:rsidRPr="00532639">
        <w:rPr>
          <w:rFonts w:ascii="Times New Roman" w:eastAsia="標楷體" w:hAnsi="Times New Roman" w:cs="Times New Roman"/>
          <w:color w:val="000000"/>
          <w:sz w:val="32"/>
          <w:szCs w:val="28"/>
        </w:rPr>
        <w:t>學校未定獎懲換算基準者，累計警告三次或申誡三次視為小過一次。</w:t>
      </w:r>
    </w:p>
    <w:p w14:paraId="5337304A"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（四）未請領政府各類學雜費就學減免優待、教育或其他補助者。</w:t>
      </w:r>
    </w:p>
    <w:p w14:paraId="64241B37" w14:textId="5B7BDABB"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申請人為學生之父或母，且有再婚情形者，以申請人及其配偶經稅捐</w:t>
      </w:r>
      <w:proofErr w:type="gramStart"/>
      <w:r w:rsidRPr="00532639">
        <w:rPr>
          <w:rFonts w:ascii="Times New Roman" w:eastAsia="標楷體" w:hAnsi="Times New Roman" w:cs="Times New Roman"/>
          <w:color w:val="000000"/>
          <w:sz w:val="32"/>
          <w:szCs w:val="28"/>
        </w:rPr>
        <w:t>稽</w:t>
      </w:r>
      <w:proofErr w:type="gramEnd"/>
      <w:r w:rsidRPr="00532639">
        <w:rPr>
          <w:rFonts w:ascii="Times New Roman" w:eastAsia="標楷體" w:hAnsi="Times New Roman" w:cs="Times New Roman"/>
          <w:color w:val="000000"/>
          <w:sz w:val="32"/>
          <w:szCs w:val="28"/>
        </w:rPr>
        <w:t>徵機關核定之最近</w:t>
      </w:r>
      <w:proofErr w:type="gramStart"/>
      <w:r w:rsidRPr="00532639">
        <w:rPr>
          <w:rFonts w:ascii="Times New Roman" w:eastAsia="標楷體" w:hAnsi="Times New Roman" w:cs="Times New Roman"/>
          <w:color w:val="000000"/>
          <w:sz w:val="32"/>
          <w:szCs w:val="28"/>
        </w:rPr>
        <w:t>一</w:t>
      </w:r>
      <w:proofErr w:type="gramEnd"/>
      <w:r w:rsidRPr="00532639">
        <w:rPr>
          <w:rFonts w:ascii="Times New Roman" w:eastAsia="標楷體" w:hAnsi="Times New Roman" w:cs="Times New Roman"/>
          <w:color w:val="000000"/>
          <w:sz w:val="32"/>
          <w:szCs w:val="28"/>
        </w:rPr>
        <w:t>年度個人綜合所得稅各類所得總額核計；學生未成年者，申請人應取得該學生之監護權。</w:t>
      </w:r>
    </w:p>
    <w:p w14:paraId="00991730" w14:textId="5FCFEED8"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申請人為學生之祖父母者，應與該學生設於同一戶籍六個月以上，並有共營生活之事實，且應於申請表中切結。</w:t>
      </w:r>
    </w:p>
    <w:p w14:paraId="076855DD" w14:textId="14AC0039"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第一項申請人於申請後，核撥前喪失農民健康保險被保險人、農</w:t>
      </w:r>
      <w:r w:rsidRPr="00532639">
        <w:rPr>
          <w:rFonts w:ascii="Times New Roman" w:eastAsia="標楷體" w:hAnsi="Times New Roman" w:cs="Times New Roman"/>
          <w:color w:val="000000"/>
          <w:sz w:val="32"/>
          <w:szCs w:val="28"/>
        </w:rPr>
        <w:lastRenderedPageBreak/>
        <w:t>會正會員、漁會甲類會員之資格者，不得</w:t>
      </w:r>
      <w:proofErr w:type="gramStart"/>
      <w:r w:rsidRPr="00532639">
        <w:rPr>
          <w:rFonts w:ascii="Times New Roman" w:eastAsia="標楷體" w:hAnsi="Times New Roman" w:cs="Times New Roman"/>
          <w:color w:val="000000"/>
          <w:sz w:val="32"/>
          <w:szCs w:val="28"/>
        </w:rPr>
        <w:t>核撥本助學金</w:t>
      </w:r>
      <w:proofErr w:type="gramEnd"/>
      <w:r w:rsidRPr="00532639">
        <w:rPr>
          <w:rFonts w:ascii="Times New Roman" w:eastAsia="標楷體" w:hAnsi="Times New Roman" w:cs="Times New Roman"/>
          <w:color w:val="000000"/>
          <w:sz w:val="32"/>
          <w:szCs w:val="28"/>
        </w:rPr>
        <w:t>，如有誤發之情事，應予追回。</w:t>
      </w:r>
    </w:p>
    <w:p w14:paraId="095731E7" w14:textId="77777777" w:rsidR="00D11B17" w:rsidRPr="00532639" w:rsidRDefault="00D11B17" w:rsidP="00D11B17">
      <w:pPr>
        <w:pStyle w:val="Standard"/>
        <w:spacing w:before="156" w:line="480" w:lineRule="exact"/>
        <w:jc w:val="both"/>
        <w:rPr>
          <w:rFonts w:ascii="Times New Roman" w:eastAsia="標楷體" w:hAnsi="Times New Roman" w:cs="Times New Roman"/>
          <w:color w:val="000000"/>
          <w:sz w:val="32"/>
          <w:szCs w:val="28"/>
        </w:rPr>
      </w:pPr>
    </w:p>
    <w:p w14:paraId="71220F55"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三、前點第一項第一款之學生，不包括下列情形：</w:t>
      </w:r>
    </w:p>
    <w:p w14:paraId="42B3145C"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（一）空中大學、空中專校之學生。</w:t>
      </w:r>
    </w:p>
    <w:p w14:paraId="65EDA2AF" w14:textId="23F79405"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（二）軍警學校之學生。但自費生經提出在學證明或已註冊之學生證</w:t>
      </w:r>
      <w:proofErr w:type="gramStart"/>
      <w:r w:rsidRPr="00532639">
        <w:rPr>
          <w:rFonts w:ascii="Times New Roman" w:eastAsia="標楷體" w:hAnsi="Times New Roman" w:cs="Times New Roman"/>
          <w:color w:val="000000"/>
          <w:sz w:val="32"/>
          <w:szCs w:val="28"/>
        </w:rPr>
        <w:t>影本者</w:t>
      </w:r>
      <w:proofErr w:type="gramEnd"/>
      <w:r w:rsidRPr="00532639">
        <w:rPr>
          <w:rFonts w:ascii="Times New Roman" w:eastAsia="標楷體" w:hAnsi="Times New Roman" w:cs="Times New Roman"/>
          <w:color w:val="000000"/>
          <w:sz w:val="32"/>
          <w:szCs w:val="28"/>
        </w:rPr>
        <w:t>，不在此限。</w:t>
      </w:r>
    </w:p>
    <w:p w14:paraId="1AA9086F" w14:textId="1A4F63EB"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（三）高中職或大專校院各類在職班、輪調建教班、雙軌訓練旗艦計畫專班、產學攜手合作計畫專班、</w:t>
      </w:r>
      <w:proofErr w:type="gramStart"/>
      <w:r w:rsidRPr="00532639">
        <w:rPr>
          <w:rFonts w:ascii="Times New Roman" w:eastAsia="標楷體" w:hAnsi="Times New Roman" w:cs="Times New Roman"/>
          <w:color w:val="000000"/>
          <w:sz w:val="32"/>
          <w:szCs w:val="28"/>
        </w:rPr>
        <w:t>產學訓合作</w:t>
      </w:r>
      <w:proofErr w:type="gramEnd"/>
      <w:r w:rsidRPr="00532639">
        <w:rPr>
          <w:rFonts w:ascii="Times New Roman" w:eastAsia="標楷體" w:hAnsi="Times New Roman" w:cs="Times New Roman"/>
          <w:color w:val="000000"/>
          <w:sz w:val="32"/>
          <w:szCs w:val="28"/>
        </w:rPr>
        <w:t>訓練專班、進修推廣部（進修學校）單（雙）日班、假日班、學分班之學生。</w:t>
      </w:r>
    </w:p>
    <w:p w14:paraId="61B5540D"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（四）公費生。</w:t>
      </w:r>
    </w:p>
    <w:p w14:paraId="04666CBD"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（五）</w:t>
      </w:r>
      <w:proofErr w:type="gramStart"/>
      <w:r w:rsidRPr="00532639">
        <w:rPr>
          <w:rFonts w:ascii="Times New Roman" w:eastAsia="標楷體" w:hAnsi="Times New Roman" w:cs="Times New Roman"/>
          <w:color w:val="000000"/>
          <w:sz w:val="32"/>
          <w:szCs w:val="28"/>
        </w:rPr>
        <w:t>延畢學生</w:t>
      </w:r>
      <w:proofErr w:type="gramEnd"/>
      <w:r w:rsidRPr="00532639">
        <w:rPr>
          <w:rFonts w:ascii="Times New Roman" w:eastAsia="標楷體" w:hAnsi="Times New Roman" w:cs="Times New Roman"/>
          <w:color w:val="000000"/>
          <w:sz w:val="32"/>
          <w:szCs w:val="28"/>
        </w:rPr>
        <w:t>。</w:t>
      </w:r>
    </w:p>
    <w:p w14:paraId="6866455B"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（六）學士後各學系學生。</w:t>
      </w:r>
    </w:p>
    <w:p w14:paraId="59E31AA7" w14:textId="2577F58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w:t>
      </w:r>
      <w:r w:rsidRPr="00532639">
        <w:rPr>
          <w:rFonts w:ascii="Times New Roman" w:eastAsia="標楷體" w:hAnsi="Times New Roman" w:cs="Times New Roman"/>
          <w:color w:val="000000"/>
          <w:sz w:val="32"/>
          <w:szCs w:val="28"/>
        </w:rPr>
        <w:t>本助學金助學之學生年齡上限為二十五歲。但依大學規定之學士學位修業年限逾四年者，以二十五</w:t>
      </w:r>
      <w:proofErr w:type="gramStart"/>
      <w:r w:rsidRPr="00532639">
        <w:rPr>
          <w:rFonts w:ascii="Times New Roman" w:eastAsia="標楷體" w:hAnsi="Times New Roman" w:cs="Times New Roman"/>
          <w:color w:val="000000"/>
          <w:sz w:val="32"/>
          <w:szCs w:val="28"/>
        </w:rPr>
        <w:t>歲加計所逾</w:t>
      </w:r>
      <w:proofErr w:type="gramEnd"/>
      <w:r w:rsidRPr="00532639">
        <w:rPr>
          <w:rFonts w:ascii="Times New Roman" w:eastAsia="標楷體" w:hAnsi="Times New Roman" w:cs="Times New Roman"/>
          <w:color w:val="000000"/>
          <w:sz w:val="32"/>
          <w:szCs w:val="28"/>
        </w:rPr>
        <w:t>年限</w:t>
      </w:r>
      <w:proofErr w:type="gramStart"/>
      <w:r w:rsidRPr="00532639">
        <w:rPr>
          <w:rFonts w:ascii="Times New Roman" w:eastAsia="標楷體" w:hAnsi="Times New Roman" w:cs="Times New Roman"/>
          <w:color w:val="000000"/>
          <w:sz w:val="32"/>
          <w:szCs w:val="28"/>
        </w:rPr>
        <w:t>為其助學</w:t>
      </w:r>
      <w:proofErr w:type="gramEnd"/>
      <w:r w:rsidRPr="00532639">
        <w:rPr>
          <w:rFonts w:ascii="Times New Roman" w:eastAsia="標楷體" w:hAnsi="Times New Roman" w:cs="Times New Roman"/>
          <w:color w:val="000000"/>
          <w:sz w:val="32"/>
          <w:szCs w:val="28"/>
        </w:rPr>
        <w:t>年齡上限。</w:t>
      </w:r>
    </w:p>
    <w:p w14:paraId="3B508F24" w14:textId="268B977C"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前項年齡之計算，以申請日之實足年齡為</w:t>
      </w:r>
      <w:proofErr w:type="gramStart"/>
      <w:r w:rsidRPr="00532639">
        <w:rPr>
          <w:rFonts w:ascii="Times New Roman" w:eastAsia="標楷體" w:hAnsi="Times New Roman" w:cs="Times New Roman"/>
          <w:color w:val="000000"/>
          <w:sz w:val="32"/>
          <w:szCs w:val="28"/>
        </w:rPr>
        <w:t>準</w:t>
      </w:r>
      <w:proofErr w:type="gramEnd"/>
      <w:r w:rsidRPr="00532639">
        <w:rPr>
          <w:rFonts w:ascii="Times New Roman" w:eastAsia="標楷體" w:hAnsi="Times New Roman" w:cs="Times New Roman"/>
          <w:color w:val="000000"/>
          <w:sz w:val="32"/>
          <w:szCs w:val="28"/>
        </w:rPr>
        <w:t>。</w:t>
      </w:r>
    </w:p>
    <w:p w14:paraId="1C902089"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p>
    <w:p w14:paraId="1D6B46C1" w14:textId="44E8F4D3"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四、申請人應填具申請表，並檢附下列文件，向戶籍所在地之基層農（漁）會申請本助學金，並由受理農（漁）會辦理初審：</w:t>
      </w:r>
    </w:p>
    <w:p w14:paraId="37861E26"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（一）註明當學期已註冊之學生證影本或在學證明。</w:t>
      </w:r>
    </w:p>
    <w:p w14:paraId="46BFB45C" w14:textId="692A46B2"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（二）前一學期（重考生檢附最近一學期）之德行成績單一份，無德行成績等第或評定分數者，須檢附德行評量之獎懲紀錄。大</w:t>
      </w:r>
      <w:proofErr w:type="gramStart"/>
      <w:r w:rsidRPr="00532639">
        <w:rPr>
          <w:rFonts w:ascii="Times New Roman" w:eastAsia="標楷體" w:hAnsi="Times New Roman" w:cs="Times New Roman"/>
          <w:color w:val="000000"/>
          <w:sz w:val="32"/>
          <w:szCs w:val="28"/>
        </w:rPr>
        <w:t>一</w:t>
      </w:r>
      <w:proofErr w:type="gramEnd"/>
      <w:r w:rsidRPr="00532639">
        <w:rPr>
          <w:rFonts w:ascii="Times New Roman" w:eastAsia="標楷體" w:hAnsi="Times New Roman" w:cs="Times New Roman"/>
          <w:color w:val="000000"/>
          <w:sz w:val="32"/>
          <w:szCs w:val="28"/>
        </w:rPr>
        <w:t>（高一）上學期學生檢附高三（國三）下學期之德行成績單辦理。</w:t>
      </w:r>
    </w:p>
    <w:p w14:paraId="4A5B301F" w14:textId="2CF0EDFA"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lastRenderedPageBreak/>
        <w:t>（三）以父母為申請人者，應檢附學生及學生父母之國民身分證正、反面影本或戶口名簿一份。</w:t>
      </w:r>
    </w:p>
    <w:p w14:paraId="7F8219B5" w14:textId="2BC13742"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（四）以祖父母為申請人者，應檢附申請人與該學生現住人口詳細記事戶口名簿一份；祖父母與學生父母</w:t>
      </w:r>
      <w:proofErr w:type="gramStart"/>
      <w:r w:rsidRPr="00532639">
        <w:rPr>
          <w:rFonts w:ascii="Times New Roman" w:eastAsia="標楷體" w:hAnsi="Times New Roman" w:cs="Times New Roman"/>
          <w:color w:val="000000"/>
          <w:sz w:val="32"/>
          <w:szCs w:val="28"/>
        </w:rPr>
        <w:t>不同戶者</w:t>
      </w:r>
      <w:proofErr w:type="gramEnd"/>
      <w:r w:rsidRPr="00532639">
        <w:rPr>
          <w:rFonts w:ascii="Times New Roman" w:eastAsia="標楷體" w:hAnsi="Times New Roman" w:cs="Times New Roman"/>
          <w:color w:val="000000"/>
          <w:sz w:val="32"/>
          <w:szCs w:val="28"/>
        </w:rPr>
        <w:t>，應另檢附學生父母之國民身分證正、反面影本或戶口名簿一份。</w:t>
      </w:r>
    </w:p>
    <w:p w14:paraId="3D212479"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（五）依申請表所列供審核通過撥款入戶使用存摺影本一份。</w:t>
      </w:r>
    </w:p>
    <w:p w14:paraId="5A433FC6" w14:textId="7EE6D7AA"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前項第三款之申請人有第二點第二項所定再婚情形者，應另檢附申請人配偶之國民身分證正、反面影本或戶口名簿一份；學生未成年者，申請人應另檢附載有取得該學生監護權之現住人口詳細記事戶口名簿現住人口</w:t>
      </w:r>
      <w:proofErr w:type="gramStart"/>
      <w:r w:rsidRPr="00532639">
        <w:rPr>
          <w:rFonts w:ascii="Times New Roman" w:eastAsia="標楷體" w:hAnsi="Times New Roman" w:cs="Times New Roman"/>
          <w:color w:val="000000"/>
          <w:sz w:val="32"/>
          <w:szCs w:val="28"/>
        </w:rPr>
        <w:t>含非現住</w:t>
      </w:r>
      <w:proofErr w:type="gramEnd"/>
      <w:r w:rsidRPr="00532639">
        <w:rPr>
          <w:rFonts w:ascii="Times New Roman" w:eastAsia="標楷體" w:hAnsi="Times New Roman" w:cs="Times New Roman"/>
          <w:color w:val="000000"/>
          <w:sz w:val="32"/>
          <w:szCs w:val="28"/>
        </w:rPr>
        <w:t>人口詳細記事戶口名簿。學生父母離異或死亡者，應另</w:t>
      </w:r>
      <w:proofErr w:type="gramStart"/>
      <w:r w:rsidRPr="00532639">
        <w:rPr>
          <w:rFonts w:ascii="Times New Roman" w:eastAsia="標楷體" w:hAnsi="Times New Roman" w:cs="Times New Roman"/>
          <w:color w:val="000000"/>
          <w:sz w:val="32"/>
          <w:szCs w:val="28"/>
        </w:rPr>
        <w:t>檢附現住</w:t>
      </w:r>
      <w:proofErr w:type="gramEnd"/>
      <w:r w:rsidRPr="00532639">
        <w:rPr>
          <w:rFonts w:ascii="Times New Roman" w:eastAsia="標楷體" w:hAnsi="Times New Roman" w:cs="Times New Roman"/>
          <w:color w:val="000000"/>
          <w:sz w:val="32"/>
          <w:szCs w:val="28"/>
        </w:rPr>
        <w:t>人口</w:t>
      </w:r>
      <w:proofErr w:type="gramStart"/>
      <w:r w:rsidRPr="00532639">
        <w:rPr>
          <w:rFonts w:ascii="Times New Roman" w:eastAsia="標楷體" w:hAnsi="Times New Roman" w:cs="Times New Roman"/>
          <w:color w:val="000000"/>
          <w:sz w:val="32"/>
          <w:szCs w:val="28"/>
        </w:rPr>
        <w:t>含非現住</w:t>
      </w:r>
      <w:proofErr w:type="gramEnd"/>
      <w:r w:rsidRPr="00532639">
        <w:rPr>
          <w:rFonts w:ascii="Times New Roman" w:eastAsia="標楷體" w:hAnsi="Times New Roman" w:cs="Times New Roman"/>
          <w:color w:val="000000"/>
          <w:sz w:val="32"/>
          <w:szCs w:val="28"/>
        </w:rPr>
        <w:t>人口詳細記事戶口名簿。</w:t>
      </w:r>
    </w:p>
    <w:p w14:paraId="5402FBE8" w14:textId="6E6AF829"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第一項第四款之學生</w:t>
      </w:r>
      <w:proofErr w:type="gramStart"/>
      <w:r w:rsidRPr="00532639">
        <w:rPr>
          <w:rFonts w:ascii="Times New Roman" w:eastAsia="標楷體" w:hAnsi="Times New Roman" w:cs="Times New Roman"/>
          <w:color w:val="000000"/>
          <w:sz w:val="32"/>
          <w:szCs w:val="28"/>
        </w:rPr>
        <w:t>父母均已死亡</w:t>
      </w:r>
      <w:proofErr w:type="gramEnd"/>
      <w:r w:rsidRPr="00532639">
        <w:rPr>
          <w:rFonts w:ascii="Times New Roman" w:eastAsia="標楷體" w:hAnsi="Times New Roman" w:cs="Times New Roman"/>
          <w:color w:val="000000"/>
          <w:sz w:val="32"/>
          <w:szCs w:val="28"/>
        </w:rPr>
        <w:t>或失蹤者，以學生父母死亡或失蹤證明文件替代，並另檢附申請人配偶之國民身分證正、反面影本或戶口名簿一份。</w:t>
      </w:r>
    </w:p>
    <w:p w14:paraId="7CB9E172" w14:textId="276E557E"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第一項所定申請表之格式，請至</w:t>
      </w:r>
      <w:r w:rsidRPr="00532639">
        <w:rPr>
          <w:rFonts w:ascii="Times New Roman" w:eastAsia="標楷體" w:hAnsi="Times New Roman" w:cs="Times New Roman"/>
          <w:color w:val="000000"/>
          <w:sz w:val="32"/>
          <w:szCs w:val="28"/>
        </w:rPr>
        <w:t>http://www.coa.gov.tw</w:t>
      </w:r>
      <w:r w:rsidRPr="00532639">
        <w:rPr>
          <w:rFonts w:ascii="Times New Roman" w:eastAsia="標楷體" w:hAnsi="Times New Roman" w:cs="Times New Roman"/>
          <w:color w:val="000000"/>
          <w:sz w:val="32"/>
          <w:szCs w:val="28"/>
        </w:rPr>
        <w:t>「行政院農業委員會網頁資料下載」處擷取或向各基層農（漁）會索取填報。</w:t>
      </w:r>
    </w:p>
    <w:p w14:paraId="73FF8BFD" w14:textId="57EBBCBA"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第一項之申請期限為每年三月一日至三十一日及九月十六日至十月十五日，逾期不予受理。</w:t>
      </w:r>
    </w:p>
    <w:p w14:paraId="73FF772D" w14:textId="45DB98C0"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農（漁）會應至內政部戶政司全球資訊網查驗戶口名簿之請領紀錄，確認該戶口名簿為最新請領後，影印留存農（漁）會備查，正本發還申請人。</w:t>
      </w:r>
    </w:p>
    <w:p w14:paraId="2A8BF761"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p>
    <w:p w14:paraId="0837567F" w14:textId="79A4B738"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五、本助學金之核撥，以同一學生於同一學期一次為限，每學期發放金額如下：</w:t>
      </w:r>
    </w:p>
    <w:p w14:paraId="4DFE0141"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lastRenderedPageBreak/>
        <w:t>（一）公立高中職學生（含五專前三年）每名新臺幣四千元。</w:t>
      </w:r>
    </w:p>
    <w:p w14:paraId="24830085"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（二）私立高中職學生（含五專前三年）每名新臺幣六千五百元。</w:t>
      </w:r>
    </w:p>
    <w:p w14:paraId="50B7A2FE"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（三）公立大專校院學生（含五專後二年）每名新臺幣六千五百元。</w:t>
      </w:r>
    </w:p>
    <w:p w14:paraId="2FF4B85A"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（四）私立大專校院學生（含五專後二年）每名新臺幣一萬三千元。</w:t>
      </w:r>
    </w:p>
    <w:p w14:paraId="733FFFCE" w14:textId="0E0383AA"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數人就同一學生申請本助學金且均符合申請條件者，其核撥順序如下：</w:t>
      </w:r>
    </w:p>
    <w:p w14:paraId="79458854"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（一）父或母；父母同時申請者，以申請在先者優先核撥。</w:t>
      </w:r>
    </w:p>
    <w:p w14:paraId="7B8C0083"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（二）祖父母。</w:t>
      </w:r>
    </w:p>
    <w:p w14:paraId="54C235DD" w14:textId="41F6F875"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 xml:space="preserve">　　學生因休學、轉學、轉系、重考、留級、重修等原因，再就讀同一年級同一學期，申請人得申請該學期之助學金。但同一年級同一學期仍以補助一次為限。</w:t>
      </w:r>
    </w:p>
    <w:p w14:paraId="399952C0"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p>
    <w:p w14:paraId="5B478A05" w14:textId="0215F6C6"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六、提供不實之資料</w:t>
      </w:r>
      <w:proofErr w:type="gramStart"/>
      <w:r w:rsidRPr="00532639">
        <w:rPr>
          <w:rFonts w:ascii="Times New Roman" w:eastAsia="標楷體" w:hAnsi="Times New Roman" w:cs="Times New Roman"/>
          <w:color w:val="000000"/>
          <w:sz w:val="32"/>
          <w:szCs w:val="28"/>
        </w:rPr>
        <w:t>申領本助學金</w:t>
      </w:r>
      <w:proofErr w:type="gramEnd"/>
      <w:r w:rsidRPr="00532639">
        <w:rPr>
          <w:rFonts w:ascii="Times New Roman" w:eastAsia="標楷體" w:hAnsi="Times New Roman" w:cs="Times New Roman"/>
          <w:color w:val="000000"/>
          <w:sz w:val="32"/>
          <w:szCs w:val="28"/>
        </w:rPr>
        <w:t>，或重複</w:t>
      </w:r>
      <w:proofErr w:type="gramStart"/>
      <w:r w:rsidRPr="00532639">
        <w:rPr>
          <w:rFonts w:ascii="Times New Roman" w:eastAsia="標楷體" w:hAnsi="Times New Roman" w:cs="Times New Roman"/>
          <w:color w:val="000000"/>
          <w:sz w:val="32"/>
          <w:szCs w:val="28"/>
        </w:rPr>
        <w:t>申領本助學金</w:t>
      </w:r>
      <w:proofErr w:type="gramEnd"/>
      <w:r w:rsidRPr="00532639">
        <w:rPr>
          <w:rFonts w:ascii="Times New Roman" w:eastAsia="標楷體" w:hAnsi="Times New Roman" w:cs="Times New Roman"/>
          <w:color w:val="000000"/>
          <w:sz w:val="32"/>
          <w:szCs w:val="28"/>
        </w:rPr>
        <w:t>及政府</w:t>
      </w:r>
      <w:proofErr w:type="gramStart"/>
      <w:r w:rsidRPr="00532639">
        <w:rPr>
          <w:rFonts w:ascii="Times New Roman" w:eastAsia="標楷體" w:hAnsi="Times New Roman" w:cs="Times New Roman"/>
          <w:color w:val="000000"/>
          <w:sz w:val="32"/>
          <w:szCs w:val="28"/>
        </w:rPr>
        <w:t>各類學雜減免</w:t>
      </w:r>
      <w:proofErr w:type="gramEnd"/>
      <w:r w:rsidRPr="00532639">
        <w:rPr>
          <w:rFonts w:ascii="Times New Roman" w:eastAsia="標楷體" w:hAnsi="Times New Roman" w:cs="Times New Roman"/>
          <w:color w:val="000000"/>
          <w:sz w:val="32"/>
          <w:szCs w:val="28"/>
        </w:rPr>
        <w:t>優待或教育補助者，本會應以書面撤銷或廢止原處分，並命其限期返還；屆期未返還者，依法移送行政執行。</w:t>
      </w:r>
    </w:p>
    <w:p w14:paraId="6286B9A1" w14:textId="77777777"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p>
    <w:p w14:paraId="5313C0BB" w14:textId="5611B57A" w:rsidR="00D11B17" w:rsidRPr="00532639" w:rsidRDefault="00D11B17" w:rsidP="00D11B17">
      <w:pPr>
        <w:pStyle w:val="Standard"/>
        <w:spacing w:before="156" w:line="480" w:lineRule="exact"/>
        <w:ind w:left="630" w:hanging="630"/>
        <w:jc w:val="both"/>
        <w:rPr>
          <w:rFonts w:ascii="Times New Roman" w:eastAsia="標楷體" w:hAnsi="Times New Roman" w:cs="Times New Roman"/>
          <w:color w:val="000000"/>
          <w:sz w:val="32"/>
          <w:szCs w:val="28"/>
        </w:rPr>
      </w:pPr>
      <w:r w:rsidRPr="00532639">
        <w:rPr>
          <w:rFonts w:ascii="Times New Roman" w:eastAsia="標楷體" w:hAnsi="Times New Roman" w:cs="Times New Roman"/>
          <w:color w:val="000000"/>
          <w:sz w:val="32"/>
          <w:szCs w:val="28"/>
        </w:rPr>
        <w:t>七、申請人</w:t>
      </w:r>
      <w:proofErr w:type="gramStart"/>
      <w:r w:rsidRPr="00532639">
        <w:rPr>
          <w:rFonts w:ascii="Times New Roman" w:eastAsia="標楷體" w:hAnsi="Times New Roman" w:cs="Times New Roman"/>
          <w:color w:val="000000"/>
          <w:sz w:val="32"/>
          <w:szCs w:val="28"/>
        </w:rPr>
        <w:t>於核撥本助學金</w:t>
      </w:r>
      <w:proofErr w:type="gramEnd"/>
      <w:r w:rsidRPr="00532639">
        <w:rPr>
          <w:rFonts w:ascii="Times New Roman" w:eastAsia="標楷體" w:hAnsi="Times New Roman" w:cs="Times New Roman"/>
          <w:color w:val="000000"/>
          <w:sz w:val="32"/>
          <w:szCs w:val="28"/>
        </w:rPr>
        <w:t>前死亡者，由原申請表所載學生承受其申請，經審核通過後撥付。</w:t>
      </w:r>
    </w:p>
    <w:p w14:paraId="0DB010F5" w14:textId="37D5B068" w:rsidR="003A7015" w:rsidRPr="00532639" w:rsidRDefault="00D11B17" w:rsidP="00D11B17">
      <w:pPr>
        <w:pStyle w:val="Standard"/>
        <w:spacing w:before="156" w:line="480" w:lineRule="exact"/>
        <w:ind w:left="630" w:hanging="630"/>
        <w:jc w:val="both"/>
        <w:rPr>
          <w:rFonts w:ascii="Times New Roman" w:eastAsia="標楷體" w:hAnsi="Times New Roman" w:cs="Times New Roman"/>
        </w:rPr>
      </w:pPr>
      <w:r w:rsidRPr="00532639">
        <w:rPr>
          <w:rFonts w:ascii="Times New Roman" w:eastAsia="標楷體" w:hAnsi="Times New Roman" w:cs="Times New Roman"/>
          <w:color w:val="000000"/>
          <w:sz w:val="32"/>
          <w:szCs w:val="28"/>
        </w:rPr>
        <w:t xml:space="preserve">　　前項學生未成年者，由其法定代理人代理之。</w:t>
      </w:r>
    </w:p>
    <w:sectPr w:rsidR="003A7015" w:rsidRPr="00532639" w:rsidSect="003A7015">
      <w:pgSz w:w="11906" w:h="16838"/>
      <w:pgMar w:top="1440" w:right="127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15"/>
    <w:rsid w:val="002F128D"/>
    <w:rsid w:val="003A7015"/>
    <w:rsid w:val="004B5816"/>
    <w:rsid w:val="00532639"/>
    <w:rsid w:val="006E6B70"/>
    <w:rsid w:val="00D11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7393"/>
  <w15:chartTrackingRefBased/>
  <w15:docId w15:val="{C777165D-1CDE-4EB3-907A-6210DD2E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015"/>
    <w:pPr>
      <w:widowControl w:val="0"/>
      <w:autoSpaceDN w:val="0"/>
    </w:pPr>
    <w:rPr>
      <w:rFonts w:ascii="Calibri" w:eastAsia="新細明體"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A7015"/>
    <w:pPr>
      <w:widowControl w:val="0"/>
      <w:suppressAutoHyphens/>
      <w:autoSpaceDN w:val="0"/>
    </w:pPr>
    <w:rPr>
      <w:rFonts w:ascii="Calibri" w:eastAsia="新細明體" w:hAnsi="Calibri" w:cs="Tahoma"/>
      <w:kern w:val="3"/>
    </w:rPr>
  </w:style>
  <w:style w:type="paragraph" w:styleId="a3">
    <w:name w:val="Balloon Text"/>
    <w:basedOn w:val="a"/>
    <w:link w:val="a4"/>
    <w:uiPriority w:val="99"/>
    <w:semiHidden/>
    <w:unhideWhenUsed/>
    <w:rsid w:val="00D11B1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11B17"/>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張慧如</dc:creator>
  <cp:keywords/>
  <dc:description/>
  <cp:lastModifiedBy>張慧如</cp:lastModifiedBy>
  <cp:revision>2</cp:revision>
  <cp:lastPrinted>2023-03-07T05:08:00Z</cp:lastPrinted>
  <dcterms:created xsi:type="dcterms:W3CDTF">2023-03-07T07:22:00Z</dcterms:created>
  <dcterms:modified xsi:type="dcterms:W3CDTF">2023-03-07T07:22:00Z</dcterms:modified>
</cp:coreProperties>
</file>