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58" w:rsidRDefault="00153631" w:rsidP="00153631">
      <w:pPr>
        <w:jc w:val="center"/>
        <w:rPr>
          <w:rFonts w:ascii="Times New Roman" w:eastAsia="標楷體" w:hAnsi="Times New Roman" w:cs="Times New Roman"/>
          <w:b/>
          <w:sz w:val="48"/>
        </w:rPr>
      </w:pPr>
      <w:r w:rsidRPr="00153631">
        <w:rPr>
          <w:rFonts w:ascii="Times New Roman" w:eastAsia="標楷體" w:hAnsi="Times New Roman" w:cs="Times New Roman"/>
          <w:b/>
          <w:sz w:val="48"/>
        </w:rPr>
        <w:t>統計通報</w:t>
      </w:r>
    </w:p>
    <w:p w:rsidR="00153631" w:rsidRPr="00153631" w:rsidRDefault="00153631" w:rsidP="00153631">
      <w:pPr>
        <w:ind w:firstLineChars="4040" w:firstLine="8088"/>
        <w:rPr>
          <w:rFonts w:ascii="Times New Roman" w:eastAsia="標楷體" w:hAnsi="Times New Roman" w:cs="Times New Roman"/>
          <w:b/>
          <w:sz w:val="20"/>
        </w:rPr>
      </w:pPr>
      <w:r w:rsidRPr="00153631">
        <w:rPr>
          <w:rFonts w:ascii="Times New Roman" w:eastAsia="標楷體" w:hAnsi="Times New Roman" w:cs="Times New Roman" w:hint="eastAsia"/>
          <w:b/>
          <w:sz w:val="20"/>
        </w:rPr>
        <w:t>都市發展局</w:t>
      </w:r>
    </w:p>
    <w:p w:rsidR="00153631" w:rsidRPr="00153631" w:rsidRDefault="00153631" w:rsidP="00153631">
      <w:pPr>
        <w:ind w:firstLineChars="4040" w:firstLine="8088"/>
        <w:rPr>
          <w:rFonts w:ascii="Times New Roman" w:eastAsia="標楷體" w:hAnsi="Times New Roman" w:cs="Times New Roman"/>
          <w:b/>
          <w:sz w:val="20"/>
        </w:rPr>
      </w:pPr>
      <w:r w:rsidRPr="00153631">
        <w:rPr>
          <w:rFonts w:ascii="Times New Roman" w:eastAsia="標楷體" w:hAnsi="Times New Roman" w:cs="Times New Roman" w:hint="eastAsia"/>
          <w:b/>
          <w:sz w:val="20"/>
        </w:rPr>
        <w:t>10</w:t>
      </w:r>
      <w:r w:rsidR="007951A9">
        <w:rPr>
          <w:rFonts w:ascii="Times New Roman" w:eastAsia="標楷體" w:hAnsi="Times New Roman" w:cs="Times New Roman" w:hint="eastAsia"/>
          <w:b/>
          <w:sz w:val="20"/>
        </w:rPr>
        <w:t>7</w:t>
      </w:r>
      <w:r w:rsidRPr="00153631">
        <w:rPr>
          <w:rFonts w:ascii="Times New Roman" w:eastAsia="標楷體" w:hAnsi="Times New Roman" w:cs="Times New Roman" w:hint="eastAsia"/>
          <w:b/>
          <w:sz w:val="20"/>
        </w:rPr>
        <w:t>年</w:t>
      </w:r>
      <w:r w:rsidR="00975240">
        <w:rPr>
          <w:rFonts w:ascii="Times New Roman" w:eastAsia="標楷體" w:hAnsi="Times New Roman" w:cs="Times New Roman" w:hint="eastAsia"/>
          <w:b/>
          <w:sz w:val="20"/>
        </w:rPr>
        <w:t>6</w:t>
      </w:r>
      <w:r w:rsidRPr="00153631">
        <w:rPr>
          <w:rFonts w:ascii="Times New Roman" w:eastAsia="標楷體" w:hAnsi="Times New Roman" w:cs="Times New Roman" w:hint="eastAsia"/>
          <w:b/>
          <w:sz w:val="20"/>
        </w:rPr>
        <w:t>月</w:t>
      </w:r>
      <w:r w:rsidR="00975240">
        <w:rPr>
          <w:rFonts w:ascii="Times New Roman" w:eastAsia="標楷體" w:hAnsi="Times New Roman" w:cs="Times New Roman" w:hint="eastAsia"/>
          <w:b/>
          <w:sz w:val="20"/>
        </w:rPr>
        <w:t>15</w:t>
      </w:r>
      <w:bookmarkStart w:id="0" w:name="_GoBack"/>
      <w:bookmarkEnd w:id="0"/>
      <w:r w:rsidRPr="00153631">
        <w:rPr>
          <w:rFonts w:ascii="Times New Roman" w:eastAsia="標楷體" w:hAnsi="Times New Roman" w:cs="Times New Roman" w:hint="eastAsia"/>
          <w:b/>
          <w:sz w:val="20"/>
        </w:rPr>
        <w:t>日</w:t>
      </w:r>
    </w:p>
    <w:p w:rsidR="00153631" w:rsidRPr="00153631" w:rsidRDefault="00153631" w:rsidP="00153631">
      <w:pPr>
        <w:pStyle w:val="Default"/>
        <w:rPr>
          <w:rFonts w:eastAsia="標楷體"/>
          <w:b/>
          <w:szCs w:val="23"/>
        </w:rPr>
      </w:pPr>
      <w:r w:rsidRPr="00153631">
        <w:rPr>
          <w:rFonts w:eastAsia="標楷體" w:hint="eastAsia"/>
          <w:b/>
          <w:sz w:val="28"/>
          <w:szCs w:val="26"/>
        </w:rPr>
        <w:t>10</w:t>
      </w:r>
      <w:r w:rsidR="007951A9">
        <w:rPr>
          <w:rFonts w:eastAsia="標楷體" w:hint="eastAsia"/>
          <w:b/>
          <w:sz w:val="28"/>
          <w:szCs w:val="26"/>
        </w:rPr>
        <w:t>6</w:t>
      </w:r>
      <w:r w:rsidRPr="00153631">
        <w:rPr>
          <w:rFonts w:eastAsia="標楷體"/>
          <w:b/>
          <w:sz w:val="28"/>
          <w:szCs w:val="26"/>
        </w:rPr>
        <w:t>年底</w:t>
      </w:r>
      <w:r w:rsidR="007951A9">
        <w:rPr>
          <w:rFonts w:eastAsia="標楷體" w:hint="eastAsia"/>
          <w:b/>
          <w:sz w:val="28"/>
          <w:szCs w:val="26"/>
        </w:rPr>
        <w:t>桃園市</w:t>
      </w:r>
      <w:r w:rsidRPr="00153631">
        <w:rPr>
          <w:rFonts w:eastAsia="標楷體"/>
          <w:b/>
          <w:sz w:val="28"/>
          <w:szCs w:val="26"/>
        </w:rPr>
        <w:t>都市計畫實施概況</w:t>
      </w:r>
    </w:p>
    <w:p w:rsidR="00DA0CC2" w:rsidRPr="005155EF" w:rsidRDefault="007951A9" w:rsidP="00E812DB">
      <w:pPr>
        <w:pStyle w:val="Default"/>
        <w:numPr>
          <w:ilvl w:val="0"/>
          <w:numId w:val="2"/>
        </w:numPr>
        <w:spacing w:line="480" w:lineRule="exact"/>
        <w:rPr>
          <w:rFonts w:eastAsia="標楷體"/>
          <w:color w:val="FF0000"/>
          <w:sz w:val="28"/>
          <w:szCs w:val="28"/>
        </w:rPr>
      </w:pPr>
      <w:r w:rsidRPr="005155EF">
        <w:rPr>
          <w:rFonts w:eastAsia="標楷體" w:hint="eastAsia"/>
          <w:color w:val="FF0000"/>
          <w:sz w:val="28"/>
          <w:szCs w:val="28"/>
        </w:rPr>
        <w:t>桃園市截至</w:t>
      </w:r>
      <w:r w:rsidR="00DA0CC2" w:rsidRPr="005155EF">
        <w:rPr>
          <w:rFonts w:eastAsia="標楷體" w:hint="eastAsia"/>
          <w:color w:val="FF0000"/>
          <w:sz w:val="28"/>
          <w:szCs w:val="28"/>
        </w:rPr>
        <w:t>10</w:t>
      </w:r>
      <w:r w:rsidRPr="005155EF">
        <w:rPr>
          <w:rFonts w:eastAsia="標楷體" w:hint="eastAsia"/>
          <w:color w:val="FF0000"/>
          <w:sz w:val="28"/>
          <w:szCs w:val="28"/>
        </w:rPr>
        <w:t>6</w:t>
      </w:r>
      <w:r w:rsidR="00DA0CC2" w:rsidRPr="005155EF">
        <w:rPr>
          <w:rFonts w:eastAsia="標楷體" w:hint="eastAsia"/>
          <w:color w:val="FF0000"/>
          <w:sz w:val="28"/>
          <w:szCs w:val="28"/>
        </w:rPr>
        <w:t>年底</w:t>
      </w:r>
      <w:r w:rsidR="00C97860" w:rsidRPr="005155EF">
        <w:rPr>
          <w:rFonts w:eastAsia="標楷體" w:hint="eastAsia"/>
          <w:color w:val="FF0000"/>
          <w:sz w:val="28"/>
          <w:szCs w:val="28"/>
        </w:rPr>
        <w:t>有</w:t>
      </w:r>
      <w:r w:rsidR="00DA0CC2" w:rsidRPr="005155EF">
        <w:rPr>
          <w:rFonts w:eastAsia="標楷體" w:hint="eastAsia"/>
          <w:color w:val="FF0000"/>
          <w:sz w:val="28"/>
          <w:szCs w:val="28"/>
        </w:rPr>
        <w:t>33</w:t>
      </w:r>
      <w:r w:rsidR="00DA0CC2" w:rsidRPr="005155EF">
        <w:rPr>
          <w:rFonts w:eastAsia="標楷體" w:hint="eastAsia"/>
          <w:color w:val="FF0000"/>
          <w:sz w:val="28"/>
          <w:szCs w:val="28"/>
        </w:rPr>
        <w:t>處都市計畫區，總現況人口為</w:t>
      </w:r>
      <w:r w:rsidR="00DA0CC2" w:rsidRPr="005155EF">
        <w:rPr>
          <w:rFonts w:eastAsia="標楷體" w:hint="eastAsia"/>
          <w:color w:val="FF0000"/>
          <w:sz w:val="28"/>
          <w:szCs w:val="28"/>
        </w:rPr>
        <w:t>16</w:t>
      </w:r>
      <w:r w:rsidR="00C97860" w:rsidRPr="005155EF">
        <w:rPr>
          <w:rFonts w:eastAsia="標楷體" w:hint="eastAsia"/>
          <w:color w:val="FF0000"/>
          <w:sz w:val="28"/>
          <w:szCs w:val="28"/>
        </w:rPr>
        <w:t>3</w:t>
      </w:r>
      <w:r w:rsidR="00DA0CC2" w:rsidRPr="005155EF">
        <w:rPr>
          <w:rFonts w:eastAsia="標楷體" w:hint="eastAsia"/>
          <w:color w:val="FF0000"/>
          <w:sz w:val="28"/>
          <w:szCs w:val="28"/>
        </w:rPr>
        <w:t>萬</w:t>
      </w:r>
      <w:r w:rsidR="00DA0CC2" w:rsidRPr="005155EF">
        <w:rPr>
          <w:rFonts w:eastAsia="標楷體" w:hint="eastAsia"/>
          <w:color w:val="FF0000"/>
          <w:sz w:val="28"/>
          <w:szCs w:val="28"/>
        </w:rPr>
        <w:t>2</w:t>
      </w:r>
      <w:r w:rsidR="00DA0CC2" w:rsidRPr="005155EF">
        <w:rPr>
          <w:rFonts w:eastAsia="標楷體"/>
          <w:color w:val="FF0000"/>
          <w:sz w:val="28"/>
          <w:szCs w:val="28"/>
        </w:rPr>
        <w:t>,</w:t>
      </w:r>
      <w:r w:rsidR="00DA0CC2" w:rsidRPr="005155EF">
        <w:rPr>
          <w:rFonts w:eastAsia="標楷體" w:hint="eastAsia"/>
          <w:color w:val="FF0000"/>
          <w:sz w:val="28"/>
          <w:szCs w:val="28"/>
        </w:rPr>
        <w:t>0</w:t>
      </w:r>
      <w:r w:rsidR="00C97860" w:rsidRPr="005155EF">
        <w:rPr>
          <w:rFonts w:eastAsia="標楷體" w:hint="eastAsia"/>
          <w:color w:val="FF0000"/>
          <w:sz w:val="28"/>
          <w:szCs w:val="28"/>
        </w:rPr>
        <w:t>50</w:t>
      </w:r>
      <w:r w:rsidR="00DA0CC2" w:rsidRPr="005155EF">
        <w:rPr>
          <w:rFonts w:eastAsia="標楷體" w:hint="eastAsia"/>
          <w:color w:val="FF0000"/>
          <w:sz w:val="28"/>
          <w:szCs w:val="28"/>
        </w:rPr>
        <w:t>人，占全市總人口之</w:t>
      </w:r>
      <w:r w:rsidR="00DA0CC2" w:rsidRPr="005155EF">
        <w:rPr>
          <w:rFonts w:eastAsia="標楷體" w:hint="eastAsia"/>
          <w:color w:val="FF0000"/>
          <w:sz w:val="28"/>
          <w:szCs w:val="28"/>
        </w:rPr>
        <w:t>7</w:t>
      </w:r>
      <w:r w:rsidR="002D3C60">
        <w:rPr>
          <w:rFonts w:eastAsia="標楷體" w:hint="eastAsia"/>
          <w:color w:val="FF0000"/>
          <w:sz w:val="28"/>
          <w:szCs w:val="28"/>
        </w:rPr>
        <w:t>4.59</w:t>
      </w:r>
      <w:r w:rsidR="00DA0CC2" w:rsidRPr="005155EF">
        <w:rPr>
          <w:rFonts w:eastAsia="標楷體" w:hint="eastAsia"/>
          <w:color w:val="FF0000"/>
          <w:sz w:val="28"/>
          <w:szCs w:val="28"/>
        </w:rPr>
        <w:t>%</w:t>
      </w:r>
      <w:r w:rsidR="00DA0CC2" w:rsidRPr="005155EF">
        <w:rPr>
          <w:rFonts w:eastAsia="標楷體" w:hint="eastAsia"/>
          <w:color w:val="FF0000"/>
          <w:sz w:val="28"/>
          <w:szCs w:val="28"/>
        </w:rPr>
        <w:t>；其中以</w:t>
      </w:r>
      <w:r w:rsidR="004D30B4" w:rsidRPr="005155EF">
        <w:rPr>
          <w:rFonts w:eastAsia="標楷體" w:hint="eastAsia"/>
          <w:color w:val="FF0000"/>
          <w:sz w:val="28"/>
          <w:szCs w:val="28"/>
        </w:rPr>
        <w:t>中壢平鎮都市計畫</w:t>
      </w:r>
      <w:r w:rsidR="004D30B4" w:rsidRPr="005155EF">
        <w:rPr>
          <w:rFonts w:eastAsia="標楷體"/>
          <w:color w:val="FF0000"/>
          <w:sz w:val="28"/>
          <w:szCs w:val="28"/>
        </w:rPr>
        <w:t>32</w:t>
      </w:r>
      <w:r w:rsidR="004D30B4" w:rsidRPr="005155EF">
        <w:rPr>
          <w:rFonts w:eastAsia="標楷體" w:hint="eastAsia"/>
          <w:color w:val="FF0000"/>
          <w:sz w:val="28"/>
          <w:szCs w:val="28"/>
        </w:rPr>
        <w:t>萬</w:t>
      </w:r>
      <w:r w:rsidR="00C97860" w:rsidRPr="005155EF">
        <w:rPr>
          <w:rFonts w:eastAsia="標楷體" w:hint="eastAsia"/>
          <w:color w:val="FF0000"/>
          <w:sz w:val="28"/>
          <w:szCs w:val="28"/>
        </w:rPr>
        <w:t>9</w:t>
      </w:r>
      <w:r w:rsidR="004D30B4" w:rsidRPr="005155EF">
        <w:rPr>
          <w:rFonts w:eastAsia="標楷體"/>
          <w:color w:val="FF0000"/>
          <w:sz w:val="28"/>
          <w:szCs w:val="28"/>
        </w:rPr>
        <w:t>,</w:t>
      </w:r>
      <w:r w:rsidR="00C97860" w:rsidRPr="005155EF">
        <w:rPr>
          <w:rFonts w:eastAsia="標楷體" w:hint="eastAsia"/>
          <w:color w:val="FF0000"/>
          <w:sz w:val="28"/>
          <w:szCs w:val="28"/>
        </w:rPr>
        <w:t>206</w:t>
      </w:r>
      <w:r w:rsidR="00DA0CC2" w:rsidRPr="005155EF">
        <w:rPr>
          <w:rFonts w:eastAsia="標楷體" w:hint="eastAsia"/>
          <w:color w:val="FF0000"/>
          <w:sz w:val="28"/>
          <w:szCs w:val="28"/>
        </w:rPr>
        <w:t>人最多，</w:t>
      </w:r>
      <w:r w:rsidR="004D30B4" w:rsidRPr="005155EF">
        <w:rPr>
          <w:rFonts w:eastAsia="標楷體" w:hint="eastAsia"/>
          <w:color w:val="FF0000"/>
          <w:sz w:val="28"/>
          <w:szCs w:val="28"/>
        </w:rPr>
        <w:t>南</w:t>
      </w:r>
      <w:proofErr w:type="gramStart"/>
      <w:r w:rsidR="004D30B4" w:rsidRPr="005155EF">
        <w:rPr>
          <w:rFonts w:eastAsia="標楷體" w:hint="eastAsia"/>
          <w:color w:val="FF0000"/>
          <w:sz w:val="28"/>
          <w:szCs w:val="28"/>
        </w:rPr>
        <w:t>崁</w:t>
      </w:r>
      <w:proofErr w:type="gramEnd"/>
      <w:r w:rsidR="004D30B4" w:rsidRPr="005155EF">
        <w:rPr>
          <w:rFonts w:eastAsia="標楷體" w:hint="eastAsia"/>
          <w:color w:val="FF0000"/>
          <w:sz w:val="28"/>
          <w:szCs w:val="28"/>
        </w:rPr>
        <w:t>地區都市計畫</w:t>
      </w:r>
      <w:r w:rsidR="004D30B4" w:rsidRPr="005155EF">
        <w:rPr>
          <w:rFonts w:eastAsia="標楷體"/>
          <w:color w:val="FF0000"/>
          <w:sz w:val="28"/>
          <w:szCs w:val="28"/>
        </w:rPr>
        <w:t>2</w:t>
      </w:r>
      <w:r w:rsidR="00C97860" w:rsidRPr="005155EF">
        <w:rPr>
          <w:rFonts w:eastAsia="標楷體" w:hint="eastAsia"/>
          <w:color w:val="FF0000"/>
          <w:sz w:val="28"/>
          <w:szCs w:val="28"/>
        </w:rPr>
        <w:t>8</w:t>
      </w:r>
      <w:r w:rsidR="004D30B4" w:rsidRPr="005155EF">
        <w:rPr>
          <w:rFonts w:eastAsia="標楷體" w:hint="eastAsia"/>
          <w:color w:val="FF0000"/>
          <w:sz w:val="28"/>
          <w:szCs w:val="28"/>
        </w:rPr>
        <w:t>萬</w:t>
      </w:r>
      <w:r w:rsidR="00C97860" w:rsidRPr="005155EF">
        <w:rPr>
          <w:rFonts w:eastAsia="標楷體" w:hint="eastAsia"/>
          <w:color w:val="FF0000"/>
          <w:sz w:val="28"/>
          <w:szCs w:val="28"/>
        </w:rPr>
        <w:t>3</w:t>
      </w:r>
      <w:r w:rsidR="004D30B4" w:rsidRPr="005155EF">
        <w:rPr>
          <w:rFonts w:eastAsia="標楷體"/>
          <w:color w:val="FF0000"/>
          <w:sz w:val="28"/>
          <w:szCs w:val="28"/>
        </w:rPr>
        <w:t>,</w:t>
      </w:r>
      <w:r w:rsidR="00C97860" w:rsidRPr="005155EF">
        <w:rPr>
          <w:rFonts w:eastAsia="標楷體" w:hint="eastAsia"/>
          <w:color w:val="FF0000"/>
          <w:sz w:val="28"/>
          <w:szCs w:val="28"/>
        </w:rPr>
        <w:t>952</w:t>
      </w:r>
      <w:r w:rsidR="00DA0CC2" w:rsidRPr="005155EF">
        <w:rPr>
          <w:rFonts w:eastAsia="標楷體" w:hint="eastAsia"/>
          <w:color w:val="FF0000"/>
          <w:sz w:val="28"/>
          <w:szCs w:val="28"/>
        </w:rPr>
        <w:t>人次之，</w:t>
      </w:r>
      <w:r w:rsidR="004D30B4" w:rsidRPr="005155EF">
        <w:rPr>
          <w:rFonts w:eastAsia="標楷體"/>
          <w:color w:val="FF0000"/>
          <w:sz w:val="28"/>
          <w:szCs w:val="28"/>
        </w:rPr>
        <w:t>巴陵達觀山風景特定區</w:t>
      </w:r>
      <w:r w:rsidR="004D30B4" w:rsidRPr="005155EF">
        <w:rPr>
          <w:rFonts w:eastAsia="標楷體" w:hint="eastAsia"/>
          <w:color w:val="FF0000"/>
          <w:sz w:val="28"/>
          <w:szCs w:val="28"/>
        </w:rPr>
        <w:t>計畫</w:t>
      </w:r>
      <w:r w:rsidR="00C97860" w:rsidRPr="005155EF">
        <w:rPr>
          <w:rFonts w:eastAsia="標楷體" w:hint="eastAsia"/>
          <w:color w:val="FF0000"/>
          <w:sz w:val="28"/>
          <w:szCs w:val="28"/>
        </w:rPr>
        <w:t>120</w:t>
      </w:r>
      <w:r w:rsidR="00DA0CC2" w:rsidRPr="005155EF">
        <w:rPr>
          <w:rFonts w:eastAsia="標楷體" w:hint="eastAsia"/>
          <w:color w:val="FF0000"/>
          <w:sz w:val="28"/>
          <w:szCs w:val="28"/>
        </w:rPr>
        <w:t>人最少。</w:t>
      </w:r>
      <w:r w:rsidR="004D30B4" w:rsidRPr="005155EF">
        <w:rPr>
          <w:rFonts w:eastAsia="標楷體" w:hint="eastAsia"/>
          <w:color w:val="FF0000"/>
          <w:sz w:val="28"/>
          <w:szCs w:val="28"/>
        </w:rPr>
        <w:t>全市</w:t>
      </w:r>
      <w:r w:rsidR="00DA0CC2" w:rsidRPr="005155EF">
        <w:rPr>
          <w:rFonts w:eastAsia="標楷體" w:hint="eastAsia"/>
          <w:color w:val="FF0000"/>
          <w:sz w:val="28"/>
          <w:szCs w:val="28"/>
        </w:rPr>
        <w:t>人口發展率</w:t>
      </w:r>
      <w:r w:rsidR="004D30B4" w:rsidRPr="005155EF">
        <w:rPr>
          <w:rFonts w:eastAsia="標楷體" w:hint="eastAsia"/>
          <w:color w:val="FF0000"/>
          <w:sz w:val="28"/>
          <w:szCs w:val="28"/>
        </w:rPr>
        <w:t>為</w:t>
      </w:r>
      <w:r w:rsidR="00C97860" w:rsidRPr="005155EF">
        <w:rPr>
          <w:rFonts w:eastAsia="標楷體" w:hint="eastAsia"/>
          <w:color w:val="FF0000"/>
          <w:sz w:val="28"/>
          <w:szCs w:val="28"/>
        </w:rPr>
        <w:t>80</w:t>
      </w:r>
      <w:r w:rsidR="004D30B4" w:rsidRPr="005155EF">
        <w:rPr>
          <w:rFonts w:eastAsia="標楷體" w:hint="eastAsia"/>
          <w:color w:val="FF0000"/>
          <w:sz w:val="28"/>
          <w:szCs w:val="28"/>
        </w:rPr>
        <w:t>%</w:t>
      </w:r>
      <w:r w:rsidR="004D30B4" w:rsidRPr="005155EF">
        <w:rPr>
          <w:rFonts w:eastAsia="標楷體" w:hint="eastAsia"/>
          <w:color w:val="FF0000"/>
          <w:sz w:val="28"/>
          <w:szCs w:val="28"/>
        </w:rPr>
        <w:t>，</w:t>
      </w:r>
      <w:r w:rsidR="00D84AA7" w:rsidRPr="005155EF">
        <w:rPr>
          <w:rFonts w:eastAsia="標楷體" w:hint="eastAsia"/>
          <w:color w:val="FF0000"/>
          <w:sz w:val="28"/>
          <w:szCs w:val="28"/>
        </w:rPr>
        <w:t>其中人口發展率達</w:t>
      </w:r>
      <w:r w:rsidR="00D84AA7" w:rsidRPr="005155EF">
        <w:rPr>
          <w:rFonts w:eastAsia="標楷體" w:hint="eastAsia"/>
          <w:color w:val="FF0000"/>
          <w:sz w:val="28"/>
          <w:szCs w:val="28"/>
        </w:rPr>
        <w:t>80%</w:t>
      </w:r>
      <w:r w:rsidR="00D84AA7" w:rsidRPr="005155EF">
        <w:rPr>
          <w:rFonts w:eastAsia="標楷體" w:hint="eastAsia"/>
          <w:color w:val="FF0000"/>
          <w:sz w:val="28"/>
          <w:szCs w:val="28"/>
        </w:rPr>
        <w:t>的有</w:t>
      </w:r>
      <w:r w:rsidR="00D84AA7" w:rsidRPr="005155EF">
        <w:rPr>
          <w:rFonts w:eastAsia="標楷體" w:hint="eastAsia"/>
          <w:color w:val="FF0000"/>
          <w:sz w:val="28"/>
          <w:szCs w:val="28"/>
        </w:rPr>
        <w:t>1</w:t>
      </w:r>
      <w:r w:rsidR="002D3C60">
        <w:rPr>
          <w:rFonts w:eastAsia="標楷體" w:hint="eastAsia"/>
          <w:color w:val="FF0000"/>
          <w:sz w:val="28"/>
          <w:szCs w:val="28"/>
        </w:rPr>
        <w:t>5</w:t>
      </w:r>
      <w:r w:rsidR="00D84AA7" w:rsidRPr="005155EF">
        <w:rPr>
          <w:rFonts w:eastAsia="標楷體" w:hint="eastAsia"/>
          <w:color w:val="FF0000"/>
          <w:sz w:val="28"/>
          <w:szCs w:val="28"/>
        </w:rPr>
        <w:t>處，未達</w:t>
      </w:r>
      <w:r w:rsidR="00D84AA7" w:rsidRPr="005155EF">
        <w:rPr>
          <w:rFonts w:eastAsia="標楷體" w:hint="eastAsia"/>
          <w:color w:val="FF0000"/>
          <w:sz w:val="28"/>
          <w:szCs w:val="28"/>
        </w:rPr>
        <w:t>50%</w:t>
      </w:r>
      <w:r w:rsidR="00D84AA7" w:rsidRPr="005155EF">
        <w:rPr>
          <w:rFonts w:eastAsia="標楷體" w:hint="eastAsia"/>
          <w:color w:val="FF0000"/>
          <w:sz w:val="28"/>
          <w:szCs w:val="28"/>
        </w:rPr>
        <w:t>的有</w:t>
      </w:r>
      <w:r w:rsidR="00D84AA7" w:rsidRPr="005155EF">
        <w:rPr>
          <w:rFonts w:eastAsia="標楷體" w:hint="eastAsia"/>
          <w:color w:val="FF0000"/>
          <w:sz w:val="28"/>
          <w:szCs w:val="28"/>
        </w:rPr>
        <w:t>10</w:t>
      </w:r>
      <w:r w:rsidR="00D84AA7" w:rsidRPr="005155EF">
        <w:rPr>
          <w:rFonts w:eastAsia="標楷體" w:hint="eastAsia"/>
          <w:color w:val="FF0000"/>
          <w:sz w:val="28"/>
          <w:szCs w:val="28"/>
        </w:rPr>
        <w:t>處。</w:t>
      </w:r>
    </w:p>
    <w:p w:rsidR="001F735D" w:rsidRPr="005155EF" w:rsidRDefault="00153631" w:rsidP="001F735D">
      <w:pPr>
        <w:pStyle w:val="Default"/>
        <w:numPr>
          <w:ilvl w:val="0"/>
          <w:numId w:val="2"/>
        </w:numPr>
        <w:spacing w:line="480" w:lineRule="exact"/>
        <w:ind w:left="357" w:hanging="357"/>
        <w:rPr>
          <w:rFonts w:eastAsia="標楷體"/>
          <w:color w:val="FF0000"/>
          <w:sz w:val="28"/>
          <w:szCs w:val="28"/>
        </w:rPr>
      </w:pPr>
      <w:r w:rsidRPr="005155EF">
        <w:rPr>
          <w:rFonts w:eastAsia="標楷體" w:hint="eastAsia"/>
          <w:color w:val="FF0000"/>
          <w:sz w:val="28"/>
          <w:szCs w:val="28"/>
        </w:rPr>
        <w:t>10</w:t>
      </w:r>
      <w:r w:rsidR="007E0A9B" w:rsidRPr="005155EF">
        <w:rPr>
          <w:rFonts w:eastAsia="標楷體" w:hint="eastAsia"/>
          <w:color w:val="FF0000"/>
          <w:sz w:val="28"/>
          <w:szCs w:val="28"/>
        </w:rPr>
        <w:t>6</w:t>
      </w:r>
      <w:r w:rsidRPr="005155EF">
        <w:rPr>
          <w:rFonts w:eastAsia="標楷體"/>
          <w:color w:val="FF0000"/>
          <w:sz w:val="28"/>
          <w:szCs w:val="28"/>
        </w:rPr>
        <w:t>年底已實施都市計畫區面積共</w:t>
      </w:r>
      <w:r w:rsidR="001F735D" w:rsidRPr="005155EF">
        <w:rPr>
          <w:rFonts w:eastAsia="標楷體" w:hint="eastAsia"/>
          <w:color w:val="FF0000"/>
          <w:sz w:val="28"/>
          <w:szCs w:val="28"/>
        </w:rPr>
        <w:t>3</w:t>
      </w:r>
      <w:r w:rsidRPr="005155EF">
        <w:rPr>
          <w:rFonts w:eastAsia="標楷體"/>
          <w:color w:val="FF0000"/>
          <w:sz w:val="28"/>
          <w:szCs w:val="28"/>
        </w:rPr>
        <w:t>萬</w:t>
      </w:r>
      <w:r w:rsidR="001F735D" w:rsidRPr="005155EF">
        <w:rPr>
          <w:rFonts w:eastAsia="標楷體"/>
          <w:color w:val="FF0000"/>
          <w:sz w:val="28"/>
          <w:szCs w:val="28"/>
        </w:rPr>
        <w:t>2,</w:t>
      </w:r>
      <w:r w:rsidR="001F735D" w:rsidRPr="005155EF">
        <w:rPr>
          <w:rFonts w:eastAsia="標楷體" w:hint="eastAsia"/>
          <w:color w:val="FF0000"/>
          <w:sz w:val="28"/>
          <w:szCs w:val="28"/>
        </w:rPr>
        <w:t>2</w:t>
      </w:r>
      <w:r w:rsidR="007E0A9B" w:rsidRPr="005155EF">
        <w:rPr>
          <w:rFonts w:eastAsia="標楷體" w:hint="eastAsia"/>
          <w:color w:val="FF0000"/>
          <w:sz w:val="28"/>
          <w:szCs w:val="28"/>
        </w:rPr>
        <w:t>43</w:t>
      </w:r>
      <w:r w:rsidR="001F735D" w:rsidRPr="005155EF">
        <w:rPr>
          <w:rFonts w:eastAsia="標楷體"/>
          <w:color w:val="FF0000"/>
          <w:sz w:val="28"/>
          <w:szCs w:val="28"/>
        </w:rPr>
        <w:t>公頃，占全</w:t>
      </w:r>
      <w:r w:rsidR="001F735D" w:rsidRPr="005155EF">
        <w:rPr>
          <w:rFonts w:eastAsia="標楷體" w:hint="eastAsia"/>
          <w:color w:val="FF0000"/>
          <w:sz w:val="28"/>
          <w:szCs w:val="28"/>
        </w:rPr>
        <w:t>市</w:t>
      </w:r>
      <w:r w:rsidRPr="005155EF">
        <w:rPr>
          <w:rFonts w:eastAsia="標楷體"/>
          <w:color w:val="FF0000"/>
          <w:sz w:val="28"/>
          <w:szCs w:val="28"/>
        </w:rPr>
        <w:t>總面積之</w:t>
      </w:r>
      <w:r w:rsidR="001F735D" w:rsidRPr="005155EF">
        <w:rPr>
          <w:rFonts w:eastAsia="標楷體" w:hint="eastAsia"/>
          <w:color w:val="FF0000"/>
          <w:sz w:val="28"/>
          <w:szCs w:val="28"/>
        </w:rPr>
        <w:t>26</w:t>
      </w:r>
      <w:r w:rsidR="009D146F" w:rsidRPr="005155EF">
        <w:rPr>
          <w:rFonts w:eastAsia="標楷體"/>
          <w:color w:val="FF0000"/>
          <w:sz w:val="28"/>
          <w:szCs w:val="28"/>
        </w:rPr>
        <w:t>.41</w:t>
      </w:r>
      <w:r w:rsidR="001F735D" w:rsidRPr="005155EF">
        <w:rPr>
          <w:rFonts w:eastAsia="標楷體" w:hint="eastAsia"/>
          <w:color w:val="FF0000"/>
          <w:sz w:val="28"/>
          <w:szCs w:val="28"/>
        </w:rPr>
        <w:t>%</w:t>
      </w:r>
      <w:r w:rsidRPr="005155EF">
        <w:rPr>
          <w:rFonts w:eastAsia="標楷體"/>
          <w:color w:val="FF0000"/>
          <w:sz w:val="28"/>
          <w:szCs w:val="28"/>
        </w:rPr>
        <w:t>；其中以</w:t>
      </w:r>
      <w:r w:rsidR="002D3C60">
        <w:rPr>
          <w:rFonts w:eastAsia="標楷體" w:hint="eastAsia"/>
          <w:color w:val="FF0000"/>
          <w:sz w:val="28"/>
          <w:szCs w:val="28"/>
        </w:rPr>
        <w:t>「</w:t>
      </w:r>
      <w:r w:rsidRPr="005155EF">
        <w:rPr>
          <w:rFonts w:eastAsia="標楷體"/>
          <w:color w:val="FF0000"/>
          <w:sz w:val="28"/>
          <w:szCs w:val="28"/>
        </w:rPr>
        <w:t>特定區計畫</w:t>
      </w:r>
      <w:r w:rsidR="002D3C60">
        <w:rPr>
          <w:rFonts w:eastAsia="標楷體" w:hint="eastAsia"/>
          <w:color w:val="FF0000"/>
          <w:sz w:val="28"/>
          <w:szCs w:val="28"/>
        </w:rPr>
        <w:t>」</w:t>
      </w:r>
      <w:r w:rsidRPr="005155EF">
        <w:rPr>
          <w:rFonts w:eastAsia="標楷體"/>
          <w:color w:val="FF0000"/>
          <w:sz w:val="28"/>
          <w:szCs w:val="28"/>
        </w:rPr>
        <w:t>面積占</w:t>
      </w:r>
      <w:r w:rsidR="001F735D" w:rsidRPr="005155EF">
        <w:rPr>
          <w:rFonts w:eastAsia="標楷體" w:hint="eastAsia"/>
          <w:color w:val="FF0000"/>
          <w:sz w:val="28"/>
          <w:szCs w:val="28"/>
        </w:rPr>
        <w:t>45</w:t>
      </w:r>
      <w:r w:rsidR="002D3C60">
        <w:rPr>
          <w:rFonts w:eastAsia="標楷體" w:hint="eastAsia"/>
          <w:color w:val="FF0000"/>
          <w:sz w:val="28"/>
          <w:szCs w:val="28"/>
        </w:rPr>
        <w:t>.01</w:t>
      </w:r>
      <w:r w:rsidRPr="005155EF">
        <w:rPr>
          <w:rFonts w:eastAsia="標楷體"/>
          <w:color w:val="FF0000"/>
          <w:sz w:val="28"/>
          <w:szCs w:val="28"/>
        </w:rPr>
        <w:t>％最多，</w:t>
      </w:r>
      <w:r w:rsidR="002D3C60">
        <w:rPr>
          <w:rFonts w:eastAsia="標楷體" w:hint="eastAsia"/>
          <w:color w:val="FF0000"/>
          <w:sz w:val="28"/>
          <w:szCs w:val="28"/>
        </w:rPr>
        <w:t>「</w:t>
      </w:r>
      <w:r w:rsidRPr="005155EF">
        <w:rPr>
          <w:rFonts w:eastAsia="標楷體"/>
          <w:color w:val="FF0000"/>
          <w:sz w:val="28"/>
          <w:szCs w:val="28"/>
        </w:rPr>
        <w:t>市鎮計畫</w:t>
      </w:r>
      <w:r w:rsidR="002D3C60">
        <w:rPr>
          <w:rFonts w:eastAsia="標楷體" w:hint="eastAsia"/>
          <w:color w:val="FF0000"/>
          <w:sz w:val="28"/>
          <w:szCs w:val="28"/>
        </w:rPr>
        <w:t>」</w:t>
      </w:r>
      <w:r w:rsidRPr="005155EF">
        <w:rPr>
          <w:rFonts w:eastAsia="標楷體"/>
          <w:color w:val="FF0000"/>
          <w:sz w:val="28"/>
          <w:szCs w:val="28"/>
        </w:rPr>
        <w:t>面積占</w:t>
      </w:r>
      <w:r w:rsidR="001F735D" w:rsidRPr="005155EF">
        <w:rPr>
          <w:rFonts w:eastAsia="標楷體" w:hint="eastAsia"/>
          <w:color w:val="FF0000"/>
          <w:sz w:val="28"/>
          <w:szCs w:val="28"/>
        </w:rPr>
        <w:t>40</w:t>
      </w:r>
      <w:r w:rsidR="002D3C60">
        <w:rPr>
          <w:rFonts w:eastAsia="標楷體" w:hint="eastAsia"/>
          <w:color w:val="FF0000"/>
          <w:sz w:val="28"/>
          <w:szCs w:val="28"/>
        </w:rPr>
        <w:t>.39</w:t>
      </w:r>
      <w:r w:rsidRPr="005155EF">
        <w:rPr>
          <w:rFonts w:eastAsia="標楷體"/>
          <w:color w:val="FF0000"/>
          <w:sz w:val="28"/>
          <w:szCs w:val="28"/>
        </w:rPr>
        <w:t>％次之，</w:t>
      </w:r>
      <w:r w:rsidR="002D3C60">
        <w:rPr>
          <w:rFonts w:eastAsia="標楷體" w:hint="eastAsia"/>
          <w:color w:val="FF0000"/>
          <w:sz w:val="28"/>
          <w:szCs w:val="28"/>
        </w:rPr>
        <w:t>「</w:t>
      </w:r>
      <w:r w:rsidRPr="005155EF">
        <w:rPr>
          <w:rFonts w:eastAsia="標楷體"/>
          <w:color w:val="FF0000"/>
          <w:sz w:val="28"/>
          <w:szCs w:val="28"/>
        </w:rPr>
        <w:t>鄉街計畫</w:t>
      </w:r>
      <w:r w:rsidR="002D3C60">
        <w:rPr>
          <w:rFonts w:eastAsia="標楷體" w:hint="eastAsia"/>
          <w:color w:val="FF0000"/>
          <w:sz w:val="28"/>
          <w:szCs w:val="28"/>
        </w:rPr>
        <w:t>」</w:t>
      </w:r>
      <w:r w:rsidRPr="005155EF">
        <w:rPr>
          <w:rFonts w:eastAsia="標楷體"/>
          <w:color w:val="FF0000"/>
          <w:sz w:val="28"/>
          <w:szCs w:val="28"/>
        </w:rPr>
        <w:t>面積占</w:t>
      </w:r>
      <w:r w:rsidR="001F735D" w:rsidRPr="005155EF">
        <w:rPr>
          <w:rFonts w:eastAsia="標楷體"/>
          <w:color w:val="FF0000"/>
          <w:sz w:val="28"/>
          <w:szCs w:val="28"/>
        </w:rPr>
        <w:t>1</w:t>
      </w:r>
      <w:r w:rsidR="002D3C60">
        <w:rPr>
          <w:rFonts w:eastAsia="標楷體" w:hint="eastAsia"/>
          <w:color w:val="FF0000"/>
          <w:sz w:val="28"/>
          <w:szCs w:val="28"/>
        </w:rPr>
        <w:t>4.59</w:t>
      </w:r>
      <w:r w:rsidRPr="005155EF">
        <w:rPr>
          <w:rFonts w:eastAsia="標楷體"/>
          <w:color w:val="FF0000"/>
          <w:sz w:val="28"/>
          <w:szCs w:val="28"/>
        </w:rPr>
        <w:t>％最少。</w:t>
      </w:r>
    </w:p>
    <w:p w:rsidR="001F735D" w:rsidRPr="0086792A" w:rsidRDefault="00153631" w:rsidP="001F735D">
      <w:pPr>
        <w:pStyle w:val="Default"/>
        <w:numPr>
          <w:ilvl w:val="0"/>
          <w:numId w:val="2"/>
        </w:numPr>
        <w:spacing w:line="480" w:lineRule="exact"/>
        <w:ind w:left="357" w:hanging="357"/>
        <w:rPr>
          <w:rFonts w:eastAsia="標楷體"/>
          <w:color w:val="FF0000"/>
          <w:sz w:val="28"/>
          <w:szCs w:val="28"/>
        </w:rPr>
      </w:pPr>
      <w:r w:rsidRPr="0086792A">
        <w:rPr>
          <w:rFonts w:eastAsia="標楷體"/>
          <w:color w:val="FF0000"/>
          <w:sz w:val="28"/>
          <w:szCs w:val="28"/>
        </w:rPr>
        <w:t>同期都市計畫區按土地使用分區分，屬都市發展地區面積計</w:t>
      </w:r>
      <w:r w:rsidR="009D146F" w:rsidRPr="0086792A">
        <w:rPr>
          <w:rFonts w:eastAsia="標楷體"/>
          <w:bCs/>
          <w:color w:val="FF0000"/>
          <w:sz w:val="28"/>
          <w:szCs w:val="28"/>
        </w:rPr>
        <w:t>1</w:t>
      </w:r>
      <w:r w:rsidRPr="0086792A">
        <w:rPr>
          <w:rFonts w:eastAsia="標楷體"/>
          <w:color w:val="FF0000"/>
          <w:sz w:val="28"/>
          <w:szCs w:val="28"/>
        </w:rPr>
        <w:t>萬</w:t>
      </w:r>
      <w:r w:rsidR="009D146F" w:rsidRPr="0086792A">
        <w:rPr>
          <w:rFonts w:eastAsia="標楷體"/>
          <w:bCs/>
          <w:color w:val="FF0000"/>
          <w:sz w:val="28"/>
          <w:szCs w:val="28"/>
        </w:rPr>
        <w:t>4,47</w:t>
      </w:r>
      <w:r w:rsidR="0086792A" w:rsidRPr="0086792A">
        <w:rPr>
          <w:rFonts w:eastAsia="標楷體" w:hint="eastAsia"/>
          <w:bCs/>
          <w:color w:val="FF0000"/>
          <w:sz w:val="28"/>
          <w:szCs w:val="28"/>
        </w:rPr>
        <w:t>1</w:t>
      </w:r>
      <w:r w:rsidR="009D146F" w:rsidRPr="0086792A">
        <w:rPr>
          <w:rFonts w:eastAsia="標楷體"/>
          <w:bCs/>
          <w:color w:val="FF0000"/>
          <w:sz w:val="28"/>
          <w:szCs w:val="28"/>
        </w:rPr>
        <w:t>.</w:t>
      </w:r>
      <w:r w:rsidR="00804C3D">
        <w:rPr>
          <w:rFonts w:eastAsia="標楷體" w:hint="eastAsia"/>
          <w:bCs/>
          <w:color w:val="FF0000"/>
          <w:sz w:val="28"/>
          <w:szCs w:val="28"/>
        </w:rPr>
        <w:t>78</w:t>
      </w:r>
      <w:r w:rsidRPr="0086792A">
        <w:rPr>
          <w:rFonts w:eastAsia="標楷體"/>
          <w:color w:val="FF0000"/>
          <w:sz w:val="28"/>
          <w:szCs w:val="28"/>
        </w:rPr>
        <w:t>公頃占</w:t>
      </w:r>
      <w:r w:rsidR="009D146F" w:rsidRPr="0086792A">
        <w:rPr>
          <w:rFonts w:eastAsia="標楷體"/>
          <w:bCs/>
          <w:color w:val="FF0000"/>
          <w:sz w:val="28"/>
          <w:szCs w:val="28"/>
        </w:rPr>
        <w:t>44.8</w:t>
      </w:r>
      <w:r w:rsidR="0086792A" w:rsidRPr="0086792A">
        <w:rPr>
          <w:rFonts w:eastAsia="標楷體" w:hint="eastAsia"/>
          <w:bCs/>
          <w:color w:val="FF0000"/>
          <w:sz w:val="28"/>
          <w:szCs w:val="28"/>
        </w:rPr>
        <w:t>8</w:t>
      </w:r>
      <w:r w:rsidRPr="0086792A">
        <w:rPr>
          <w:rFonts w:eastAsia="標楷體"/>
          <w:color w:val="FF0000"/>
          <w:sz w:val="28"/>
          <w:szCs w:val="28"/>
        </w:rPr>
        <w:t>％（其中以公共設施用地占</w:t>
      </w:r>
      <w:r w:rsidR="009D146F" w:rsidRPr="0086792A">
        <w:rPr>
          <w:rFonts w:eastAsia="標楷體"/>
          <w:bCs/>
          <w:color w:val="FF0000"/>
          <w:sz w:val="28"/>
          <w:szCs w:val="28"/>
        </w:rPr>
        <w:t>37.</w:t>
      </w:r>
      <w:r w:rsidR="0086792A" w:rsidRPr="0086792A">
        <w:rPr>
          <w:rFonts w:eastAsia="標楷體" w:hint="eastAsia"/>
          <w:bCs/>
          <w:color w:val="FF0000"/>
          <w:sz w:val="28"/>
          <w:szCs w:val="28"/>
        </w:rPr>
        <w:t>92</w:t>
      </w:r>
      <w:r w:rsidRPr="0086792A">
        <w:rPr>
          <w:rFonts w:eastAsia="標楷體"/>
          <w:color w:val="FF0000"/>
          <w:sz w:val="28"/>
          <w:szCs w:val="28"/>
        </w:rPr>
        <w:t>％面積最大），非都市發展地區面積</w:t>
      </w:r>
      <w:r w:rsidR="009D146F" w:rsidRPr="0086792A">
        <w:rPr>
          <w:rFonts w:eastAsia="標楷體"/>
          <w:bCs/>
          <w:color w:val="FF0000"/>
          <w:sz w:val="28"/>
          <w:szCs w:val="28"/>
        </w:rPr>
        <w:t>1</w:t>
      </w:r>
      <w:r w:rsidRPr="0086792A">
        <w:rPr>
          <w:rFonts w:eastAsia="標楷體"/>
          <w:color w:val="FF0000"/>
          <w:sz w:val="28"/>
          <w:szCs w:val="28"/>
        </w:rPr>
        <w:t>萬</w:t>
      </w:r>
      <w:r w:rsidR="009D146F" w:rsidRPr="0086792A">
        <w:rPr>
          <w:rFonts w:eastAsia="標楷體"/>
          <w:bCs/>
          <w:color w:val="FF0000"/>
          <w:sz w:val="28"/>
          <w:szCs w:val="28"/>
        </w:rPr>
        <w:t>7,77</w:t>
      </w:r>
      <w:r w:rsidR="0086792A" w:rsidRPr="0086792A">
        <w:rPr>
          <w:rFonts w:eastAsia="標楷體" w:hint="eastAsia"/>
          <w:bCs/>
          <w:color w:val="FF0000"/>
          <w:sz w:val="28"/>
          <w:szCs w:val="28"/>
        </w:rPr>
        <w:t>1</w:t>
      </w:r>
      <w:r w:rsidR="009D146F" w:rsidRPr="0086792A">
        <w:rPr>
          <w:rFonts w:eastAsia="標楷體"/>
          <w:bCs/>
          <w:color w:val="FF0000"/>
          <w:sz w:val="28"/>
          <w:szCs w:val="28"/>
        </w:rPr>
        <w:t>.</w:t>
      </w:r>
      <w:r w:rsidR="0086792A" w:rsidRPr="0086792A">
        <w:rPr>
          <w:rFonts w:eastAsia="標楷體" w:hint="eastAsia"/>
          <w:bCs/>
          <w:color w:val="FF0000"/>
          <w:sz w:val="28"/>
          <w:szCs w:val="28"/>
        </w:rPr>
        <w:t>4</w:t>
      </w:r>
      <w:r w:rsidR="009D146F" w:rsidRPr="0086792A">
        <w:rPr>
          <w:rFonts w:eastAsia="標楷體"/>
          <w:bCs/>
          <w:color w:val="FF0000"/>
          <w:sz w:val="28"/>
          <w:szCs w:val="28"/>
        </w:rPr>
        <w:t>7</w:t>
      </w:r>
      <w:r w:rsidRPr="0086792A">
        <w:rPr>
          <w:rFonts w:eastAsia="標楷體"/>
          <w:color w:val="FF0000"/>
          <w:sz w:val="28"/>
          <w:szCs w:val="28"/>
        </w:rPr>
        <w:t>公頃占</w:t>
      </w:r>
      <w:r w:rsidR="009D146F" w:rsidRPr="0086792A">
        <w:rPr>
          <w:rFonts w:eastAsia="標楷體"/>
          <w:bCs/>
          <w:color w:val="FF0000"/>
          <w:sz w:val="28"/>
          <w:szCs w:val="28"/>
        </w:rPr>
        <w:t>55.1</w:t>
      </w:r>
      <w:r w:rsidR="0086792A" w:rsidRPr="0086792A">
        <w:rPr>
          <w:rFonts w:eastAsia="標楷體" w:hint="eastAsia"/>
          <w:bCs/>
          <w:color w:val="FF0000"/>
          <w:sz w:val="28"/>
          <w:szCs w:val="28"/>
        </w:rPr>
        <w:t>2</w:t>
      </w:r>
      <w:r w:rsidR="009D146F" w:rsidRPr="0086792A">
        <w:rPr>
          <w:rFonts w:eastAsia="標楷體"/>
          <w:color w:val="FF0000"/>
          <w:sz w:val="28"/>
          <w:szCs w:val="28"/>
        </w:rPr>
        <w:t>％（以</w:t>
      </w:r>
      <w:r w:rsidR="00C64D9E" w:rsidRPr="0086792A">
        <w:rPr>
          <w:rFonts w:eastAsia="標楷體" w:hint="eastAsia"/>
          <w:color w:val="FF0000"/>
          <w:sz w:val="28"/>
          <w:szCs w:val="28"/>
        </w:rPr>
        <w:t>農業區</w:t>
      </w:r>
      <w:r w:rsidRPr="0086792A">
        <w:rPr>
          <w:rFonts w:eastAsia="標楷體"/>
          <w:color w:val="FF0000"/>
          <w:sz w:val="28"/>
          <w:szCs w:val="28"/>
        </w:rPr>
        <w:t>占</w:t>
      </w:r>
      <w:r w:rsidR="00C64D9E" w:rsidRPr="0086792A">
        <w:rPr>
          <w:rFonts w:eastAsia="標楷體" w:hint="eastAsia"/>
          <w:bCs/>
          <w:color w:val="FF0000"/>
          <w:sz w:val="28"/>
          <w:szCs w:val="28"/>
        </w:rPr>
        <w:t>44.</w:t>
      </w:r>
      <w:r w:rsidR="0086792A" w:rsidRPr="0086792A">
        <w:rPr>
          <w:rFonts w:eastAsia="標楷體" w:hint="eastAsia"/>
          <w:bCs/>
          <w:color w:val="FF0000"/>
          <w:sz w:val="28"/>
          <w:szCs w:val="28"/>
        </w:rPr>
        <w:t>77</w:t>
      </w:r>
      <w:r w:rsidRPr="0086792A">
        <w:rPr>
          <w:rFonts w:eastAsia="標楷體"/>
          <w:color w:val="FF0000"/>
          <w:sz w:val="28"/>
          <w:szCs w:val="28"/>
        </w:rPr>
        <w:t>％面積最大）。</w:t>
      </w:r>
    </w:p>
    <w:p w:rsidR="001F735D" w:rsidRPr="0086792A" w:rsidRDefault="001F735D" w:rsidP="001F735D">
      <w:pPr>
        <w:pStyle w:val="Default"/>
        <w:spacing w:after="107"/>
        <w:rPr>
          <w:rFonts w:eastAsia="標楷體"/>
          <w:color w:val="FF0000"/>
          <w:sz w:val="26"/>
          <w:szCs w:val="26"/>
        </w:rPr>
      </w:pPr>
    </w:p>
    <w:p w:rsidR="001F735D" w:rsidRPr="001F735D" w:rsidRDefault="00153631" w:rsidP="001F735D">
      <w:pPr>
        <w:pStyle w:val="Default"/>
        <w:spacing w:line="480" w:lineRule="exact"/>
        <w:ind w:firstLineChars="200" w:firstLine="560"/>
        <w:jc w:val="both"/>
        <w:rPr>
          <w:rFonts w:eastAsia="標楷體"/>
          <w:sz w:val="28"/>
          <w:szCs w:val="28"/>
        </w:rPr>
      </w:pPr>
      <w:r w:rsidRPr="001F735D">
        <w:rPr>
          <w:rFonts w:eastAsia="標楷體"/>
          <w:sz w:val="28"/>
          <w:szCs w:val="28"/>
        </w:rPr>
        <w:t>都市計畫係為改善居民生活環境，並促進市、鎮、鄉街有計畫之均衡發展，在一定地區內有關都市生活之經濟、交通、衛生、保安、國防、文教、康樂等重要設施，作有計畫之發展，並對土地使用作合理之規劃。</w:t>
      </w:r>
      <w:r w:rsidRPr="001F735D">
        <w:rPr>
          <w:rFonts w:eastAsia="標楷體"/>
          <w:sz w:val="28"/>
          <w:szCs w:val="28"/>
        </w:rPr>
        <w:t xml:space="preserve"> </w:t>
      </w:r>
    </w:p>
    <w:p w:rsidR="00153631" w:rsidRPr="001F735D" w:rsidRDefault="00153631" w:rsidP="00323D6C">
      <w:pPr>
        <w:pStyle w:val="Default"/>
        <w:spacing w:line="480" w:lineRule="exact"/>
        <w:ind w:firstLineChars="200" w:firstLine="520"/>
        <w:jc w:val="both"/>
        <w:rPr>
          <w:rFonts w:eastAsia="標楷體"/>
          <w:sz w:val="26"/>
          <w:szCs w:val="26"/>
        </w:rPr>
      </w:pPr>
    </w:p>
    <w:p w:rsidR="00C64D9E" w:rsidRPr="00E812DB" w:rsidRDefault="00C64D9E" w:rsidP="00C64D9E">
      <w:pPr>
        <w:pStyle w:val="Default"/>
        <w:numPr>
          <w:ilvl w:val="0"/>
          <w:numId w:val="3"/>
        </w:numPr>
        <w:spacing w:line="480" w:lineRule="exact"/>
        <w:ind w:left="567" w:hanging="567"/>
        <w:jc w:val="both"/>
        <w:rPr>
          <w:rFonts w:eastAsia="標楷體"/>
          <w:sz w:val="28"/>
          <w:szCs w:val="28"/>
        </w:rPr>
      </w:pPr>
      <w:r w:rsidRPr="00E812DB">
        <w:rPr>
          <w:rFonts w:eastAsia="標楷體"/>
          <w:sz w:val="28"/>
          <w:szCs w:val="28"/>
        </w:rPr>
        <w:t>截至</w:t>
      </w:r>
      <w:r w:rsidRPr="00E812DB">
        <w:rPr>
          <w:rFonts w:eastAsia="標楷體"/>
          <w:sz w:val="28"/>
          <w:szCs w:val="28"/>
        </w:rPr>
        <w:t>10</w:t>
      </w:r>
      <w:r w:rsidR="00223D6C">
        <w:rPr>
          <w:rFonts w:eastAsia="標楷體" w:hint="eastAsia"/>
          <w:sz w:val="28"/>
          <w:szCs w:val="28"/>
        </w:rPr>
        <w:t>6</w:t>
      </w:r>
      <w:r w:rsidRPr="00E812DB">
        <w:rPr>
          <w:rFonts w:eastAsia="標楷體"/>
          <w:sz w:val="28"/>
          <w:szCs w:val="28"/>
        </w:rPr>
        <w:t>年底止，已實施都市計畫地區計</w:t>
      </w:r>
      <w:r w:rsidRPr="00E812DB">
        <w:rPr>
          <w:rFonts w:eastAsia="標楷體"/>
          <w:sz w:val="28"/>
          <w:szCs w:val="28"/>
        </w:rPr>
        <w:t>33</w:t>
      </w:r>
      <w:r w:rsidRPr="00E812DB">
        <w:rPr>
          <w:rFonts w:eastAsia="標楷體"/>
          <w:sz w:val="28"/>
          <w:szCs w:val="28"/>
        </w:rPr>
        <w:t>處，計畫面積共</w:t>
      </w:r>
      <w:r w:rsidRPr="00E812DB">
        <w:rPr>
          <w:rFonts w:eastAsia="標楷體" w:hint="eastAsia"/>
          <w:sz w:val="28"/>
          <w:szCs w:val="28"/>
        </w:rPr>
        <w:t>3</w:t>
      </w:r>
      <w:r w:rsidRPr="00E812DB">
        <w:rPr>
          <w:rFonts w:eastAsia="標楷體"/>
          <w:sz w:val="28"/>
          <w:szCs w:val="28"/>
        </w:rPr>
        <w:t>萬</w:t>
      </w:r>
      <w:r w:rsidRPr="00E812DB">
        <w:rPr>
          <w:rFonts w:eastAsia="標楷體"/>
          <w:sz w:val="28"/>
          <w:szCs w:val="28"/>
        </w:rPr>
        <w:t>2,</w:t>
      </w:r>
      <w:r w:rsidRPr="00E812DB">
        <w:rPr>
          <w:rFonts w:eastAsia="標楷體" w:hint="eastAsia"/>
          <w:sz w:val="28"/>
          <w:szCs w:val="28"/>
        </w:rPr>
        <w:t>2</w:t>
      </w:r>
      <w:r w:rsidR="00223D6C">
        <w:rPr>
          <w:rFonts w:eastAsia="標楷體" w:hint="eastAsia"/>
          <w:sz w:val="28"/>
          <w:szCs w:val="28"/>
        </w:rPr>
        <w:t>43</w:t>
      </w:r>
      <w:r w:rsidRPr="00E812DB">
        <w:rPr>
          <w:rFonts w:eastAsia="標楷體"/>
          <w:sz w:val="28"/>
          <w:szCs w:val="28"/>
        </w:rPr>
        <w:t>公頃；都市計畫區面積占全</w:t>
      </w:r>
      <w:r w:rsidRPr="00E812DB">
        <w:rPr>
          <w:rFonts w:eastAsia="標楷體" w:hint="eastAsia"/>
          <w:sz w:val="28"/>
          <w:szCs w:val="28"/>
        </w:rPr>
        <w:t>市</w:t>
      </w:r>
      <w:r w:rsidRPr="00E812DB">
        <w:rPr>
          <w:rFonts w:eastAsia="標楷體"/>
          <w:sz w:val="28"/>
          <w:szCs w:val="28"/>
        </w:rPr>
        <w:t>總土地面積之</w:t>
      </w:r>
      <w:r w:rsidRPr="00E812DB">
        <w:rPr>
          <w:rFonts w:eastAsia="標楷體" w:hint="eastAsia"/>
          <w:sz w:val="28"/>
          <w:szCs w:val="28"/>
        </w:rPr>
        <w:t>26</w:t>
      </w:r>
      <w:r w:rsidR="00323D6C">
        <w:rPr>
          <w:rFonts w:eastAsia="標楷體" w:hint="eastAsia"/>
          <w:sz w:val="28"/>
          <w:szCs w:val="28"/>
        </w:rPr>
        <w:t>.41</w:t>
      </w:r>
      <w:r w:rsidRPr="00E812DB">
        <w:rPr>
          <w:rFonts w:eastAsia="標楷體"/>
          <w:sz w:val="28"/>
          <w:szCs w:val="28"/>
        </w:rPr>
        <w:t>％。</w:t>
      </w:r>
    </w:p>
    <w:p w:rsidR="00D84AA7" w:rsidRPr="00D84AA7" w:rsidRDefault="00C64D9E" w:rsidP="00D84AA7">
      <w:pPr>
        <w:pStyle w:val="Default"/>
        <w:numPr>
          <w:ilvl w:val="0"/>
          <w:numId w:val="3"/>
        </w:numPr>
        <w:spacing w:line="480" w:lineRule="exact"/>
        <w:ind w:left="567" w:hanging="567"/>
        <w:jc w:val="both"/>
        <w:rPr>
          <w:rFonts w:eastAsia="標楷體"/>
          <w:sz w:val="28"/>
          <w:szCs w:val="28"/>
        </w:rPr>
      </w:pPr>
      <w:r>
        <w:rPr>
          <w:rFonts w:eastAsia="標楷體" w:hint="eastAsia"/>
          <w:sz w:val="28"/>
          <w:szCs w:val="28"/>
        </w:rPr>
        <w:t>本市</w:t>
      </w:r>
      <w:r w:rsidR="00D84AA7" w:rsidRPr="004D30B4">
        <w:rPr>
          <w:rFonts w:eastAsia="標楷體" w:hint="eastAsia"/>
          <w:sz w:val="28"/>
          <w:szCs w:val="28"/>
        </w:rPr>
        <w:t>33</w:t>
      </w:r>
      <w:r w:rsidR="00D84AA7" w:rsidRPr="004D30B4">
        <w:rPr>
          <w:rFonts w:eastAsia="標楷體" w:hint="eastAsia"/>
          <w:sz w:val="28"/>
          <w:szCs w:val="28"/>
        </w:rPr>
        <w:t>處都市計畫區，總現況人口為</w:t>
      </w:r>
      <w:r w:rsidR="00D84AA7" w:rsidRPr="004D30B4">
        <w:rPr>
          <w:rFonts w:eastAsia="標楷體" w:hint="eastAsia"/>
          <w:sz w:val="28"/>
          <w:szCs w:val="28"/>
        </w:rPr>
        <w:t>16</w:t>
      </w:r>
      <w:r w:rsidR="00223D6C">
        <w:rPr>
          <w:rFonts w:eastAsia="標楷體" w:hint="eastAsia"/>
          <w:sz w:val="28"/>
          <w:szCs w:val="28"/>
        </w:rPr>
        <w:t>3</w:t>
      </w:r>
      <w:r w:rsidR="00D84AA7" w:rsidRPr="004D30B4">
        <w:rPr>
          <w:rFonts w:eastAsia="標楷體" w:hint="eastAsia"/>
          <w:sz w:val="28"/>
          <w:szCs w:val="28"/>
        </w:rPr>
        <w:t>萬</w:t>
      </w:r>
      <w:r w:rsidR="00D84AA7" w:rsidRPr="004D30B4">
        <w:rPr>
          <w:rFonts w:eastAsia="標楷體" w:hint="eastAsia"/>
          <w:sz w:val="28"/>
          <w:szCs w:val="28"/>
        </w:rPr>
        <w:t>2</w:t>
      </w:r>
      <w:r w:rsidR="00D84AA7" w:rsidRPr="004D30B4">
        <w:rPr>
          <w:rFonts w:eastAsia="標楷體"/>
          <w:sz w:val="28"/>
          <w:szCs w:val="28"/>
        </w:rPr>
        <w:t>,</w:t>
      </w:r>
      <w:r w:rsidR="00D84AA7" w:rsidRPr="004D30B4">
        <w:rPr>
          <w:rFonts w:eastAsia="標楷體" w:hint="eastAsia"/>
          <w:sz w:val="28"/>
          <w:szCs w:val="28"/>
        </w:rPr>
        <w:t>0</w:t>
      </w:r>
      <w:r w:rsidR="00223D6C">
        <w:rPr>
          <w:rFonts w:eastAsia="標楷體" w:hint="eastAsia"/>
          <w:sz w:val="28"/>
          <w:szCs w:val="28"/>
        </w:rPr>
        <w:t>50</w:t>
      </w:r>
      <w:r w:rsidR="00D84AA7" w:rsidRPr="004D30B4">
        <w:rPr>
          <w:rFonts w:eastAsia="標楷體" w:hint="eastAsia"/>
          <w:sz w:val="28"/>
          <w:szCs w:val="28"/>
        </w:rPr>
        <w:t>人，占全市總人口之</w:t>
      </w:r>
      <w:r w:rsidR="00323D6C">
        <w:rPr>
          <w:rFonts w:eastAsia="標楷體" w:hint="eastAsia"/>
          <w:sz w:val="28"/>
          <w:szCs w:val="28"/>
        </w:rPr>
        <w:t>74.59</w:t>
      </w:r>
      <w:r w:rsidR="00D84AA7" w:rsidRPr="004D30B4">
        <w:rPr>
          <w:rFonts w:eastAsia="標楷體" w:hint="eastAsia"/>
          <w:sz w:val="28"/>
          <w:szCs w:val="28"/>
        </w:rPr>
        <w:t>%</w:t>
      </w:r>
      <w:r w:rsidR="00D84AA7" w:rsidRPr="004D30B4">
        <w:rPr>
          <w:rFonts w:eastAsia="標楷體" w:hint="eastAsia"/>
          <w:sz w:val="28"/>
          <w:szCs w:val="28"/>
        </w:rPr>
        <w:t>；其中以中壢平鎮都市計畫</w:t>
      </w:r>
      <w:r w:rsidR="00D84AA7" w:rsidRPr="001C5B1E">
        <w:rPr>
          <w:rFonts w:eastAsia="標楷體"/>
          <w:sz w:val="28"/>
          <w:szCs w:val="28"/>
        </w:rPr>
        <w:t>32</w:t>
      </w:r>
      <w:r w:rsidR="00D84AA7" w:rsidRPr="004D30B4">
        <w:rPr>
          <w:rFonts w:eastAsia="標楷體" w:hint="eastAsia"/>
          <w:sz w:val="28"/>
          <w:szCs w:val="28"/>
        </w:rPr>
        <w:t>萬</w:t>
      </w:r>
      <w:r w:rsidR="00223D6C">
        <w:rPr>
          <w:rFonts w:eastAsia="標楷體" w:hint="eastAsia"/>
          <w:sz w:val="28"/>
          <w:szCs w:val="28"/>
        </w:rPr>
        <w:t>9</w:t>
      </w:r>
      <w:r w:rsidR="00D84AA7" w:rsidRPr="001C5B1E">
        <w:rPr>
          <w:rFonts w:eastAsia="標楷體"/>
          <w:sz w:val="28"/>
          <w:szCs w:val="28"/>
        </w:rPr>
        <w:t>,</w:t>
      </w:r>
      <w:r w:rsidR="00223D6C">
        <w:rPr>
          <w:rFonts w:eastAsia="標楷體" w:hint="eastAsia"/>
          <w:sz w:val="28"/>
          <w:szCs w:val="28"/>
        </w:rPr>
        <w:t>206</w:t>
      </w:r>
      <w:r w:rsidR="00D84AA7" w:rsidRPr="004D30B4">
        <w:rPr>
          <w:rFonts w:eastAsia="標楷體" w:hint="eastAsia"/>
          <w:sz w:val="28"/>
          <w:szCs w:val="28"/>
        </w:rPr>
        <w:t>人最多，南</w:t>
      </w:r>
      <w:proofErr w:type="gramStart"/>
      <w:r w:rsidR="00D84AA7" w:rsidRPr="004D30B4">
        <w:rPr>
          <w:rFonts w:eastAsia="標楷體" w:hint="eastAsia"/>
          <w:sz w:val="28"/>
          <w:szCs w:val="28"/>
        </w:rPr>
        <w:t>崁</w:t>
      </w:r>
      <w:proofErr w:type="gramEnd"/>
      <w:r w:rsidR="00D84AA7" w:rsidRPr="004D30B4">
        <w:rPr>
          <w:rFonts w:eastAsia="標楷體" w:hint="eastAsia"/>
          <w:sz w:val="28"/>
          <w:szCs w:val="28"/>
        </w:rPr>
        <w:t>地區都市計畫</w:t>
      </w:r>
      <w:r w:rsidR="00D84AA7" w:rsidRPr="001C5B1E">
        <w:rPr>
          <w:rFonts w:eastAsia="標楷體"/>
          <w:sz w:val="28"/>
          <w:szCs w:val="28"/>
        </w:rPr>
        <w:t>2</w:t>
      </w:r>
      <w:r w:rsidR="00223D6C">
        <w:rPr>
          <w:rFonts w:eastAsia="標楷體" w:hint="eastAsia"/>
          <w:sz w:val="28"/>
          <w:szCs w:val="28"/>
        </w:rPr>
        <w:t>8</w:t>
      </w:r>
      <w:r w:rsidR="00D84AA7" w:rsidRPr="004D30B4">
        <w:rPr>
          <w:rFonts w:eastAsia="標楷體" w:hint="eastAsia"/>
          <w:sz w:val="28"/>
          <w:szCs w:val="28"/>
        </w:rPr>
        <w:t>萬</w:t>
      </w:r>
      <w:r w:rsidR="00223D6C">
        <w:rPr>
          <w:rFonts w:eastAsia="標楷體" w:hint="eastAsia"/>
          <w:sz w:val="28"/>
          <w:szCs w:val="28"/>
        </w:rPr>
        <w:t>3</w:t>
      </w:r>
      <w:r w:rsidR="00D84AA7" w:rsidRPr="001C5B1E">
        <w:rPr>
          <w:rFonts w:eastAsia="標楷體"/>
          <w:sz w:val="28"/>
          <w:szCs w:val="28"/>
        </w:rPr>
        <w:t>,</w:t>
      </w:r>
      <w:r w:rsidR="00223D6C">
        <w:rPr>
          <w:rFonts w:eastAsia="標楷體" w:hint="eastAsia"/>
          <w:sz w:val="28"/>
          <w:szCs w:val="28"/>
        </w:rPr>
        <w:t>952</w:t>
      </w:r>
      <w:r w:rsidR="00D84AA7" w:rsidRPr="004D30B4">
        <w:rPr>
          <w:rFonts w:eastAsia="標楷體" w:hint="eastAsia"/>
          <w:sz w:val="28"/>
          <w:szCs w:val="28"/>
        </w:rPr>
        <w:t>人次之，</w:t>
      </w:r>
      <w:r w:rsidR="00D84AA7" w:rsidRPr="004D30B4">
        <w:rPr>
          <w:rFonts w:eastAsia="標楷體"/>
          <w:sz w:val="28"/>
          <w:szCs w:val="28"/>
        </w:rPr>
        <w:t>巴陵達觀山風景特定區</w:t>
      </w:r>
      <w:r w:rsidR="00D84AA7" w:rsidRPr="004D30B4">
        <w:rPr>
          <w:rFonts w:eastAsia="標楷體" w:hint="eastAsia"/>
          <w:sz w:val="28"/>
          <w:szCs w:val="28"/>
        </w:rPr>
        <w:t>計畫</w:t>
      </w:r>
      <w:r w:rsidR="00223D6C">
        <w:rPr>
          <w:rFonts w:eastAsia="標楷體" w:hint="eastAsia"/>
          <w:sz w:val="28"/>
          <w:szCs w:val="28"/>
        </w:rPr>
        <w:t>120</w:t>
      </w:r>
      <w:r w:rsidR="00D84AA7" w:rsidRPr="004D30B4">
        <w:rPr>
          <w:rFonts w:eastAsia="標楷體" w:hint="eastAsia"/>
          <w:sz w:val="28"/>
          <w:szCs w:val="28"/>
        </w:rPr>
        <w:t>人最少。全市人口發展率為</w:t>
      </w:r>
      <w:r w:rsidR="00223D6C">
        <w:rPr>
          <w:rFonts w:eastAsia="標楷體" w:hint="eastAsia"/>
          <w:sz w:val="28"/>
          <w:szCs w:val="28"/>
        </w:rPr>
        <w:t>80</w:t>
      </w:r>
      <w:r w:rsidR="00323D6C">
        <w:rPr>
          <w:rFonts w:eastAsia="標楷體" w:hint="eastAsia"/>
          <w:sz w:val="28"/>
          <w:szCs w:val="28"/>
        </w:rPr>
        <w:t>.5</w:t>
      </w:r>
      <w:r w:rsidR="00D84AA7" w:rsidRPr="004D30B4">
        <w:rPr>
          <w:rFonts w:eastAsia="標楷體" w:hint="eastAsia"/>
          <w:sz w:val="28"/>
          <w:szCs w:val="28"/>
        </w:rPr>
        <w:t>%</w:t>
      </w:r>
      <w:r w:rsidR="00D84AA7" w:rsidRPr="004D30B4">
        <w:rPr>
          <w:rFonts w:eastAsia="標楷體" w:hint="eastAsia"/>
          <w:sz w:val="28"/>
          <w:szCs w:val="28"/>
        </w:rPr>
        <w:t>，其中人口發展率</w:t>
      </w:r>
      <w:r w:rsidR="00D84AA7">
        <w:rPr>
          <w:rFonts w:eastAsia="標楷體" w:hint="eastAsia"/>
          <w:sz w:val="28"/>
          <w:szCs w:val="28"/>
        </w:rPr>
        <w:t>達</w:t>
      </w:r>
      <w:r w:rsidR="00D84AA7">
        <w:rPr>
          <w:rFonts w:eastAsia="標楷體" w:hint="eastAsia"/>
          <w:sz w:val="28"/>
          <w:szCs w:val="28"/>
        </w:rPr>
        <w:t>80%</w:t>
      </w:r>
      <w:r w:rsidR="00D84AA7">
        <w:rPr>
          <w:rFonts w:eastAsia="標楷體" w:hint="eastAsia"/>
          <w:sz w:val="28"/>
          <w:szCs w:val="28"/>
        </w:rPr>
        <w:t>的有</w:t>
      </w:r>
      <w:r w:rsidR="00D84AA7">
        <w:rPr>
          <w:rFonts w:eastAsia="標楷體" w:hint="eastAsia"/>
          <w:sz w:val="28"/>
          <w:szCs w:val="28"/>
        </w:rPr>
        <w:t>1</w:t>
      </w:r>
      <w:r w:rsidR="002D3C60">
        <w:rPr>
          <w:rFonts w:eastAsia="標楷體" w:hint="eastAsia"/>
          <w:sz w:val="28"/>
          <w:szCs w:val="28"/>
        </w:rPr>
        <w:t>5</w:t>
      </w:r>
      <w:r w:rsidR="00D84AA7">
        <w:rPr>
          <w:rFonts w:eastAsia="標楷體" w:hint="eastAsia"/>
          <w:sz w:val="28"/>
          <w:szCs w:val="28"/>
        </w:rPr>
        <w:t>處，未達</w:t>
      </w:r>
      <w:r w:rsidR="00D84AA7">
        <w:rPr>
          <w:rFonts w:eastAsia="標楷體" w:hint="eastAsia"/>
          <w:sz w:val="28"/>
          <w:szCs w:val="28"/>
        </w:rPr>
        <w:t>50%</w:t>
      </w:r>
      <w:r w:rsidR="00D84AA7">
        <w:rPr>
          <w:rFonts w:eastAsia="標楷體" w:hint="eastAsia"/>
          <w:sz w:val="28"/>
          <w:szCs w:val="28"/>
        </w:rPr>
        <w:t>的有</w:t>
      </w:r>
      <w:r w:rsidR="00D84AA7">
        <w:rPr>
          <w:rFonts w:eastAsia="標楷體" w:hint="eastAsia"/>
          <w:sz w:val="28"/>
          <w:szCs w:val="28"/>
        </w:rPr>
        <w:t>10</w:t>
      </w:r>
      <w:r w:rsidR="00D84AA7">
        <w:rPr>
          <w:rFonts w:eastAsia="標楷體" w:hint="eastAsia"/>
          <w:sz w:val="28"/>
          <w:szCs w:val="28"/>
        </w:rPr>
        <w:t>處。</w:t>
      </w:r>
    </w:p>
    <w:p w:rsidR="00E812DB" w:rsidRDefault="00C64D9E" w:rsidP="007951A9">
      <w:pPr>
        <w:pStyle w:val="Default"/>
        <w:numPr>
          <w:ilvl w:val="0"/>
          <w:numId w:val="3"/>
        </w:numPr>
        <w:spacing w:line="480" w:lineRule="exact"/>
        <w:ind w:left="567" w:hanging="567"/>
        <w:jc w:val="both"/>
        <w:rPr>
          <w:rFonts w:eastAsia="標楷體"/>
          <w:sz w:val="28"/>
          <w:szCs w:val="28"/>
        </w:rPr>
      </w:pPr>
      <w:r>
        <w:rPr>
          <w:rFonts w:eastAsia="標楷體" w:hint="eastAsia"/>
          <w:sz w:val="28"/>
          <w:szCs w:val="28"/>
        </w:rPr>
        <w:t>本市</w:t>
      </w:r>
      <w:r w:rsidR="00D84AA7" w:rsidRPr="00E812DB">
        <w:rPr>
          <w:rFonts w:eastAsia="標楷體" w:hint="eastAsia"/>
          <w:sz w:val="28"/>
          <w:szCs w:val="28"/>
        </w:rPr>
        <w:t>已超過計畫人口數的都市計畫區包括高速公路中壢內壢交流道特定區</w:t>
      </w:r>
      <w:r w:rsidR="00D84AA7" w:rsidRPr="00E812DB">
        <w:rPr>
          <w:rFonts w:eastAsia="標楷體" w:hint="eastAsia"/>
          <w:sz w:val="28"/>
          <w:szCs w:val="28"/>
        </w:rPr>
        <w:t>(1</w:t>
      </w:r>
      <w:r w:rsidR="00223D6C">
        <w:rPr>
          <w:rFonts w:eastAsia="標楷體" w:hint="eastAsia"/>
          <w:sz w:val="28"/>
          <w:szCs w:val="28"/>
        </w:rPr>
        <w:t>1</w:t>
      </w:r>
      <w:r w:rsidR="00D84AA7" w:rsidRPr="00E812DB">
        <w:rPr>
          <w:rFonts w:eastAsia="標楷體" w:hint="eastAsia"/>
          <w:sz w:val="28"/>
          <w:szCs w:val="28"/>
        </w:rPr>
        <w:t>0%)</w:t>
      </w:r>
      <w:r w:rsidR="00D84AA7" w:rsidRPr="00E812DB">
        <w:rPr>
          <w:rFonts w:eastAsia="標楷體" w:hint="eastAsia"/>
          <w:sz w:val="28"/>
          <w:szCs w:val="28"/>
        </w:rPr>
        <w:t>、中壢平鎮</w:t>
      </w:r>
      <w:r w:rsidR="00D84AA7" w:rsidRPr="00E812DB">
        <w:rPr>
          <w:rFonts w:eastAsia="標楷體" w:hint="eastAsia"/>
          <w:sz w:val="28"/>
          <w:szCs w:val="28"/>
        </w:rPr>
        <w:t>(1</w:t>
      </w:r>
      <w:r w:rsidR="00223D6C">
        <w:rPr>
          <w:rFonts w:eastAsia="標楷體" w:hint="eastAsia"/>
          <w:sz w:val="28"/>
          <w:szCs w:val="28"/>
        </w:rPr>
        <w:t>10</w:t>
      </w:r>
      <w:r w:rsidR="00D84AA7" w:rsidRPr="00E812DB">
        <w:rPr>
          <w:rFonts w:eastAsia="標楷體" w:hint="eastAsia"/>
          <w:sz w:val="28"/>
          <w:szCs w:val="28"/>
        </w:rPr>
        <w:t>%)</w:t>
      </w:r>
      <w:r w:rsidR="00D84AA7" w:rsidRPr="00E812DB">
        <w:rPr>
          <w:rFonts w:eastAsia="標楷體" w:hint="eastAsia"/>
          <w:sz w:val="28"/>
          <w:szCs w:val="28"/>
        </w:rPr>
        <w:t>、中壢龍岡</w:t>
      </w:r>
      <w:r w:rsidR="00D84AA7" w:rsidRPr="00E812DB">
        <w:rPr>
          <w:rFonts w:eastAsia="標楷體" w:hint="eastAsia"/>
          <w:sz w:val="28"/>
          <w:szCs w:val="28"/>
        </w:rPr>
        <w:t>(10</w:t>
      </w:r>
      <w:r w:rsidR="00223D6C">
        <w:rPr>
          <w:rFonts w:eastAsia="標楷體" w:hint="eastAsia"/>
          <w:sz w:val="28"/>
          <w:szCs w:val="28"/>
        </w:rPr>
        <w:t>4</w:t>
      </w:r>
      <w:r w:rsidR="00D84AA7" w:rsidRPr="00E812DB">
        <w:rPr>
          <w:rFonts w:eastAsia="標楷體" w:hint="eastAsia"/>
          <w:sz w:val="28"/>
          <w:szCs w:val="28"/>
        </w:rPr>
        <w:t>%)</w:t>
      </w:r>
      <w:r w:rsidR="00D84AA7" w:rsidRPr="00E812DB">
        <w:rPr>
          <w:rFonts w:eastAsia="標楷體" w:hint="eastAsia"/>
          <w:sz w:val="28"/>
          <w:szCs w:val="28"/>
        </w:rPr>
        <w:t>、</w:t>
      </w:r>
      <w:r w:rsidR="00D84AA7" w:rsidRPr="00E812DB">
        <w:rPr>
          <w:rFonts w:eastAsia="標楷體"/>
          <w:sz w:val="28"/>
          <w:szCs w:val="28"/>
        </w:rPr>
        <w:t>高速公路楊梅交流道特定區</w:t>
      </w:r>
      <w:r w:rsidR="00D84AA7" w:rsidRPr="00E812DB">
        <w:rPr>
          <w:rFonts w:eastAsia="標楷體" w:hint="eastAsia"/>
          <w:sz w:val="28"/>
          <w:szCs w:val="28"/>
        </w:rPr>
        <w:t>(10</w:t>
      </w:r>
      <w:r w:rsidR="00223D6C">
        <w:rPr>
          <w:rFonts w:eastAsia="標楷體" w:hint="eastAsia"/>
          <w:sz w:val="28"/>
          <w:szCs w:val="28"/>
        </w:rPr>
        <w:t>8</w:t>
      </w:r>
      <w:r w:rsidR="00D84AA7" w:rsidRPr="00E812DB">
        <w:rPr>
          <w:rFonts w:eastAsia="標楷體" w:hint="eastAsia"/>
          <w:sz w:val="28"/>
          <w:szCs w:val="28"/>
        </w:rPr>
        <w:t>%)</w:t>
      </w:r>
      <w:r w:rsidR="00D84AA7" w:rsidRPr="00E812DB">
        <w:rPr>
          <w:rFonts w:eastAsia="標楷體" w:hint="eastAsia"/>
          <w:sz w:val="28"/>
          <w:szCs w:val="28"/>
        </w:rPr>
        <w:t>、</w:t>
      </w:r>
      <w:r w:rsidR="00D84AA7" w:rsidRPr="00E812DB">
        <w:rPr>
          <w:rFonts w:eastAsia="標楷體"/>
          <w:sz w:val="28"/>
          <w:szCs w:val="28"/>
        </w:rPr>
        <w:t>龜山</w:t>
      </w:r>
      <w:r w:rsidR="00D84AA7" w:rsidRPr="00E812DB">
        <w:rPr>
          <w:rFonts w:eastAsia="標楷體" w:hint="eastAsia"/>
          <w:sz w:val="28"/>
          <w:szCs w:val="28"/>
        </w:rPr>
        <w:t>(12</w:t>
      </w:r>
      <w:r w:rsidR="00223D6C">
        <w:rPr>
          <w:rFonts w:eastAsia="標楷體" w:hint="eastAsia"/>
          <w:sz w:val="28"/>
          <w:szCs w:val="28"/>
        </w:rPr>
        <w:t>2</w:t>
      </w:r>
      <w:r w:rsidR="00D84AA7" w:rsidRPr="00E812DB">
        <w:rPr>
          <w:rFonts w:eastAsia="標楷體" w:hint="eastAsia"/>
          <w:sz w:val="28"/>
          <w:szCs w:val="28"/>
        </w:rPr>
        <w:t>%)</w:t>
      </w:r>
      <w:r w:rsidR="00D84AA7" w:rsidRPr="00E812DB">
        <w:rPr>
          <w:rFonts w:eastAsia="標楷體" w:hint="eastAsia"/>
          <w:sz w:val="28"/>
          <w:szCs w:val="28"/>
        </w:rPr>
        <w:t>、</w:t>
      </w:r>
      <w:r w:rsidR="00D84AA7" w:rsidRPr="00E812DB">
        <w:rPr>
          <w:rFonts w:eastAsia="標楷體"/>
          <w:sz w:val="28"/>
          <w:szCs w:val="28"/>
        </w:rPr>
        <w:t>南</w:t>
      </w:r>
      <w:proofErr w:type="gramStart"/>
      <w:r w:rsidR="00D84AA7" w:rsidRPr="00E812DB">
        <w:rPr>
          <w:rFonts w:eastAsia="標楷體"/>
          <w:sz w:val="28"/>
          <w:szCs w:val="28"/>
        </w:rPr>
        <w:t>崁</w:t>
      </w:r>
      <w:proofErr w:type="gramEnd"/>
      <w:r w:rsidR="00D84AA7" w:rsidRPr="00E812DB">
        <w:rPr>
          <w:rFonts w:eastAsia="標楷體"/>
          <w:sz w:val="28"/>
          <w:szCs w:val="28"/>
        </w:rPr>
        <w:t>地區</w:t>
      </w:r>
      <w:r w:rsidR="00D84AA7" w:rsidRPr="00E812DB">
        <w:rPr>
          <w:rFonts w:eastAsia="標楷體" w:hint="eastAsia"/>
          <w:sz w:val="28"/>
          <w:szCs w:val="28"/>
        </w:rPr>
        <w:t>(10</w:t>
      </w:r>
      <w:r w:rsidR="00223D6C">
        <w:rPr>
          <w:rFonts w:eastAsia="標楷體" w:hint="eastAsia"/>
          <w:sz w:val="28"/>
          <w:szCs w:val="28"/>
        </w:rPr>
        <w:t>1</w:t>
      </w:r>
      <w:r w:rsidR="00D84AA7" w:rsidRPr="00E812DB">
        <w:rPr>
          <w:rFonts w:eastAsia="標楷體" w:hint="eastAsia"/>
          <w:sz w:val="28"/>
          <w:szCs w:val="28"/>
        </w:rPr>
        <w:t>%)</w:t>
      </w:r>
      <w:r w:rsidR="00D84AA7" w:rsidRPr="00E812DB">
        <w:rPr>
          <w:rFonts w:eastAsia="標楷體" w:hint="eastAsia"/>
          <w:sz w:val="28"/>
          <w:szCs w:val="28"/>
        </w:rPr>
        <w:t>共</w:t>
      </w:r>
      <w:r w:rsidR="00D84AA7" w:rsidRPr="00E812DB">
        <w:rPr>
          <w:rFonts w:eastAsia="標楷體" w:hint="eastAsia"/>
          <w:sz w:val="28"/>
          <w:szCs w:val="28"/>
        </w:rPr>
        <w:t>6</w:t>
      </w:r>
      <w:r w:rsidR="00D84AA7" w:rsidRPr="00E812DB">
        <w:rPr>
          <w:rFonts w:eastAsia="標楷體" w:hint="eastAsia"/>
          <w:sz w:val="28"/>
          <w:szCs w:val="28"/>
        </w:rPr>
        <w:t>處。</w:t>
      </w:r>
    </w:p>
    <w:p w:rsidR="001C5B1E" w:rsidRDefault="00153631" w:rsidP="001C5B1E">
      <w:pPr>
        <w:pStyle w:val="Default"/>
        <w:numPr>
          <w:ilvl w:val="0"/>
          <w:numId w:val="3"/>
        </w:numPr>
        <w:spacing w:line="480" w:lineRule="exact"/>
        <w:ind w:left="567" w:hanging="567"/>
        <w:jc w:val="both"/>
        <w:rPr>
          <w:rFonts w:eastAsia="標楷體"/>
          <w:sz w:val="28"/>
          <w:szCs w:val="28"/>
        </w:rPr>
      </w:pPr>
      <w:r w:rsidRPr="001F735D">
        <w:rPr>
          <w:rFonts w:eastAsia="標楷體"/>
          <w:sz w:val="28"/>
          <w:szCs w:val="28"/>
        </w:rPr>
        <w:lastRenderedPageBreak/>
        <w:t>按計畫地區種類分：以「特定區計畫」</w:t>
      </w:r>
      <w:r w:rsidR="00C865F1">
        <w:rPr>
          <w:rFonts w:eastAsia="標楷體" w:hint="eastAsia"/>
          <w:sz w:val="28"/>
          <w:szCs w:val="28"/>
        </w:rPr>
        <w:t>8</w:t>
      </w:r>
      <w:r w:rsidR="00C865F1">
        <w:rPr>
          <w:rFonts w:eastAsia="標楷體" w:hint="eastAsia"/>
          <w:sz w:val="28"/>
          <w:szCs w:val="28"/>
        </w:rPr>
        <w:t>處</w:t>
      </w:r>
      <w:r w:rsidRPr="001F735D">
        <w:rPr>
          <w:rFonts w:eastAsia="標楷體"/>
          <w:sz w:val="28"/>
          <w:szCs w:val="28"/>
        </w:rPr>
        <w:t>面積</w:t>
      </w:r>
      <w:r w:rsidR="005613BA">
        <w:rPr>
          <w:rFonts w:eastAsia="標楷體" w:hint="eastAsia"/>
          <w:sz w:val="28"/>
          <w:szCs w:val="28"/>
        </w:rPr>
        <w:t>1</w:t>
      </w:r>
      <w:r w:rsidRPr="001F735D">
        <w:rPr>
          <w:rFonts w:eastAsia="標楷體"/>
          <w:sz w:val="28"/>
          <w:szCs w:val="28"/>
        </w:rPr>
        <w:t>萬</w:t>
      </w:r>
      <w:r w:rsidR="005613BA">
        <w:rPr>
          <w:rFonts w:eastAsia="標楷體" w:hint="eastAsia"/>
          <w:sz w:val="28"/>
          <w:szCs w:val="28"/>
        </w:rPr>
        <w:t>4</w:t>
      </w:r>
      <w:r w:rsidRPr="001F735D">
        <w:rPr>
          <w:rFonts w:eastAsia="標楷體"/>
          <w:sz w:val="28"/>
          <w:szCs w:val="28"/>
        </w:rPr>
        <w:t>,</w:t>
      </w:r>
      <w:r w:rsidR="005613BA">
        <w:rPr>
          <w:rFonts w:eastAsia="標楷體" w:hint="eastAsia"/>
          <w:sz w:val="28"/>
          <w:szCs w:val="28"/>
        </w:rPr>
        <w:t>513</w:t>
      </w:r>
      <w:r w:rsidR="00792727">
        <w:rPr>
          <w:rFonts w:eastAsia="標楷體" w:hint="eastAsia"/>
          <w:sz w:val="28"/>
          <w:szCs w:val="28"/>
        </w:rPr>
        <w:t>.97</w:t>
      </w:r>
      <w:r w:rsidRPr="001F735D">
        <w:rPr>
          <w:rFonts w:eastAsia="標楷體"/>
          <w:sz w:val="28"/>
          <w:szCs w:val="28"/>
        </w:rPr>
        <w:t>公頃占</w:t>
      </w:r>
      <w:r w:rsidR="005613BA">
        <w:rPr>
          <w:rFonts w:eastAsia="標楷體" w:hint="eastAsia"/>
          <w:sz w:val="28"/>
          <w:szCs w:val="28"/>
        </w:rPr>
        <w:t>45</w:t>
      </w:r>
      <w:r w:rsidR="00323D6C">
        <w:rPr>
          <w:rFonts w:eastAsia="標楷體" w:hint="eastAsia"/>
          <w:sz w:val="28"/>
          <w:szCs w:val="28"/>
        </w:rPr>
        <w:t>.01</w:t>
      </w:r>
      <w:r w:rsidRPr="001F735D">
        <w:rPr>
          <w:rFonts w:eastAsia="標楷體"/>
          <w:sz w:val="28"/>
          <w:szCs w:val="28"/>
        </w:rPr>
        <w:t>％最多，「市鎮計畫」</w:t>
      </w:r>
      <w:r w:rsidR="00C865F1">
        <w:rPr>
          <w:rFonts w:eastAsia="標楷體" w:hint="eastAsia"/>
          <w:sz w:val="28"/>
          <w:szCs w:val="28"/>
        </w:rPr>
        <w:t>11</w:t>
      </w:r>
      <w:r w:rsidR="00C865F1">
        <w:rPr>
          <w:rFonts w:eastAsia="標楷體" w:hint="eastAsia"/>
          <w:sz w:val="28"/>
          <w:szCs w:val="28"/>
        </w:rPr>
        <w:t>處</w:t>
      </w:r>
      <w:r w:rsidRPr="001F735D">
        <w:rPr>
          <w:rFonts w:eastAsia="標楷體"/>
          <w:sz w:val="28"/>
          <w:szCs w:val="28"/>
        </w:rPr>
        <w:t>面積</w:t>
      </w:r>
      <w:r w:rsidR="005613BA">
        <w:rPr>
          <w:rFonts w:eastAsia="標楷體"/>
          <w:sz w:val="28"/>
          <w:szCs w:val="28"/>
        </w:rPr>
        <w:t>1</w:t>
      </w:r>
      <w:r w:rsidRPr="001F735D">
        <w:rPr>
          <w:rFonts w:eastAsia="標楷體"/>
          <w:sz w:val="28"/>
          <w:szCs w:val="28"/>
        </w:rPr>
        <w:t>萬</w:t>
      </w:r>
      <w:r w:rsidR="005613BA">
        <w:rPr>
          <w:rFonts w:eastAsia="標楷體" w:hint="eastAsia"/>
          <w:sz w:val="28"/>
          <w:szCs w:val="28"/>
        </w:rPr>
        <w:t>3</w:t>
      </w:r>
      <w:r w:rsidR="005613BA">
        <w:rPr>
          <w:rFonts w:eastAsia="標楷體"/>
          <w:sz w:val="28"/>
          <w:szCs w:val="28"/>
        </w:rPr>
        <w:t>,</w:t>
      </w:r>
      <w:r w:rsidR="005613BA">
        <w:rPr>
          <w:rFonts w:eastAsia="標楷體" w:hint="eastAsia"/>
          <w:sz w:val="28"/>
          <w:szCs w:val="28"/>
        </w:rPr>
        <w:t>023</w:t>
      </w:r>
      <w:r w:rsidR="00792727">
        <w:rPr>
          <w:rFonts w:eastAsia="標楷體" w:hint="eastAsia"/>
          <w:sz w:val="28"/>
          <w:szCs w:val="28"/>
        </w:rPr>
        <w:t>.80</w:t>
      </w:r>
      <w:r w:rsidRPr="001F735D">
        <w:rPr>
          <w:rFonts w:eastAsia="標楷體"/>
          <w:sz w:val="28"/>
          <w:szCs w:val="28"/>
        </w:rPr>
        <w:t>公頃占</w:t>
      </w:r>
      <w:r w:rsidR="005613BA">
        <w:rPr>
          <w:rFonts w:eastAsia="標楷體" w:hint="eastAsia"/>
          <w:sz w:val="28"/>
          <w:szCs w:val="28"/>
        </w:rPr>
        <w:t>40</w:t>
      </w:r>
      <w:r w:rsidR="00323D6C">
        <w:rPr>
          <w:rFonts w:eastAsia="標楷體" w:hint="eastAsia"/>
          <w:sz w:val="28"/>
          <w:szCs w:val="28"/>
        </w:rPr>
        <w:t>.39</w:t>
      </w:r>
      <w:r w:rsidRPr="001F735D">
        <w:rPr>
          <w:rFonts w:eastAsia="標楷體"/>
          <w:sz w:val="28"/>
          <w:szCs w:val="28"/>
        </w:rPr>
        <w:t>％次之，「鄉街計畫」</w:t>
      </w:r>
      <w:r w:rsidR="003F7B01">
        <w:rPr>
          <w:rFonts w:eastAsia="標楷體" w:hint="eastAsia"/>
          <w:sz w:val="28"/>
          <w:szCs w:val="28"/>
        </w:rPr>
        <w:t>14</w:t>
      </w:r>
      <w:r w:rsidR="003F7B01">
        <w:rPr>
          <w:rFonts w:eastAsia="標楷體" w:hint="eastAsia"/>
          <w:sz w:val="28"/>
          <w:szCs w:val="28"/>
        </w:rPr>
        <w:t>處</w:t>
      </w:r>
      <w:r w:rsidRPr="001F735D">
        <w:rPr>
          <w:rFonts w:eastAsia="標楷體"/>
          <w:sz w:val="28"/>
          <w:szCs w:val="28"/>
        </w:rPr>
        <w:t>面積</w:t>
      </w:r>
      <w:r w:rsidR="005613BA">
        <w:rPr>
          <w:rFonts w:eastAsia="標楷體" w:hint="eastAsia"/>
          <w:sz w:val="28"/>
          <w:szCs w:val="28"/>
        </w:rPr>
        <w:t>4</w:t>
      </w:r>
      <w:r w:rsidR="005613BA">
        <w:rPr>
          <w:rFonts w:eastAsia="標楷體"/>
          <w:sz w:val="28"/>
          <w:szCs w:val="28"/>
        </w:rPr>
        <w:t>,</w:t>
      </w:r>
      <w:r w:rsidR="005613BA">
        <w:rPr>
          <w:rFonts w:eastAsia="標楷體" w:hint="eastAsia"/>
          <w:sz w:val="28"/>
          <w:szCs w:val="28"/>
        </w:rPr>
        <w:t>7</w:t>
      </w:r>
      <w:r w:rsidR="00C865F1">
        <w:rPr>
          <w:rFonts w:eastAsia="標楷體" w:hint="eastAsia"/>
          <w:sz w:val="28"/>
          <w:szCs w:val="28"/>
        </w:rPr>
        <w:t>05</w:t>
      </w:r>
      <w:r w:rsidR="00792727">
        <w:rPr>
          <w:rFonts w:eastAsia="標楷體" w:hint="eastAsia"/>
          <w:sz w:val="28"/>
          <w:szCs w:val="28"/>
        </w:rPr>
        <w:t>.48</w:t>
      </w:r>
      <w:r w:rsidRPr="001F735D">
        <w:rPr>
          <w:rFonts w:eastAsia="標楷體"/>
          <w:sz w:val="28"/>
          <w:szCs w:val="28"/>
        </w:rPr>
        <w:t>公頃占</w:t>
      </w:r>
      <w:r w:rsidR="005613BA">
        <w:rPr>
          <w:rFonts w:eastAsia="標楷體" w:hint="eastAsia"/>
          <w:sz w:val="28"/>
          <w:szCs w:val="28"/>
        </w:rPr>
        <w:t>1</w:t>
      </w:r>
      <w:r w:rsidR="00323D6C">
        <w:rPr>
          <w:rFonts w:eastAsia="標楷體" w:hint="eastAsia"/>
          <w:sz w:val="28"/>
          <w:szCs w:val="28"/>
        </w:rPr>
        <w:t>4.59</w:t>
      </w:r>
      <w:r w:rsidRPr="001F735D">
        <w:rPr>
          <w:rFonts w:eastAsia="標楷體"/>
          <w:sz w:val="28"/>
          <w:szCs w:val="28"/>
        </w:rPr>
        <w:t>％最少。</w:t>
      </w:r>
    </w:p>
    <w:p w:rsidR="001C5B1E" w:rsidRDefault="00153631" w:rsidP="001C5B1E">
      <w:pPr>
        <w:pStyle w:val="Default"/>
        <w:numPr>
          <w:ilvl w:val="0"/>
          <w:numId w:val="3"/>
        </w:numPr>
        <w:spacing w:line="480" w:lineRule="exact"/>
        <w:ind w:left="567" w:hanging="567"/>
        <w:jc w:val="both"/>
        <w:rPr>
          <w:rFonts w:eastAsia="標楷體"/>
          <w:sz w:val="28"/>
          <w:szCs w:val="28"/>
        </w:rPr>
      </w:pPr>
      <w:r w:rsidRPr="001C5B1E">
        <w:rPr>
          <w:rFonts w:eastAsia="標楷體"/>
          <w:sz w:val="28"/>
          <w:szCs w:val="28"/>
        </w:rPr>
        <w:t>按土地使用分區分：都市計畫區中屬於「非都市發展地區」面積</w:t>
      </w:r>
      <w:r w:rsidR="005613BA" w:rsidRPr="001C5B1E">
        <w:rPr>
          <w:rFonts w:eastAsia="標楷體" w:hint="eastAsia"/>
          <w:sz w:val="28"/>
          <w:szCs w:val="28"/>
        </w:rPr>
        <w:t>1</w:t>
      </w:r>
      <w:r w:rsidRPr="001C5B1E">
        <w:rPr>
          <w:rFonts w:eastAsia="標楷體"/>
          <w:sz w:val="28"/>
          <w:szCs w:val="28"/>
        </w:rPr>
        <w:t>萬</w:t>
      </w:r>
      <w:r w:rsidR="005613BA" w:rsidRPr="001C5B1E">
        <w:rPr>
          <w:rFonts w:eastAsia="標楷體" w:hint="eastAsia"/>
          <w:sz w:val="28"/>
          <w:szCs w:val="28"/>
        </w:rPr>
        <w:t>7</w:t>
      </w:r>
      <w:r w:rsidRPr="001C5B1E">
        <w:rPr>
          <w:rFonts w:eastAsia="標楷體"/>
          <w:sz w:val="28"/>
          <w:szCs w:val="28"/>
        </w:rPr>
        <w:t>,</w:t>
      </w:r>
      <w:r w:rsidR="005613BA" w:rsidRPr="001C5B1E">
        <w:rPr>
          <w:rFonts w:eastAsia="標楷體" w:hint="eastAsia"/>
          <w:sz w:val="28"/>
          <w:szCs w:val="28"/>
        </w:rPr>
        <w:t>77</w:t>
      </w:r>
      <w:r w:rsidR="00C865F1">
        <w:rPr>
          <w:rFonts w:eastAsia="標楷體" w:hint="eastAsia"/>
          <w:sz w:val="28"/>
          <w:szCs w:val="28"/>
        </w:rPr>
        <w:t>1.47</w:t>
      </w:r>
      <w:r w:rsidRPr="001C5B1E">
        <w:rPr>
          <w:rFonts w:eastAsia="標楷體"/>
          <w:sz w:val="28"/>
          <w:szCs w:val="28"/>
        </w:rPr>
        <w:t>公頃占</w:t>
      </w:r>
      <w:r w:rsidR="005613BA" w:rsidRPr="001C5B1E">
        <w:rPr>
          <w:rFonts w:eastAsia="標楷體" w:hint="eastAsia"/>
          <w:sz w:val="28"/>
          <w:szCs w:val="28"/>
        </w:rPr>
        <w:t>55</w:t>
      </w:r>
      <w:r w:rsidR="00132C81">
        <w:rPr>
          <w:rFonts w:eastAsia="標楷體" w:hint="eastAsia"/>
          <w:sz w:val="28"/>
          <w:szCs w:val="28"/>
        </w:rPr>
        <w:t>.12</w:t>
      </w:r>
      <w:r w:rsidR="005613BA" w:rsidRPr="001C5B1E">
        <w:rPr>
          <w:rFonts w:eastAsia="標楷體"/>
          <w:sz w:val="28"/>
          <w:szCs w:val="28"/>
        </w:rPr>
        <w:t>％</w:t>
      </w:r>
      <w:r w:rsidRPr="001C5B1E">
        <w:rPr>
          <w:rFonts w:eastAsia="標楷體"/>
          <w:sz w:val="28"/>
          <w:szCs w:val="28"/>
        </w:rPr>
        <w:t>，「都市發展地區」面積</w:t>
      </w:r>
      <w:r w:rsidR="005613BA" w:rsidRPr="001C5B1E">
        <w:rPr>
          <w:rFonts w:eastAsia="標楷體" w:hint="eastAsia"/>
          <w:sz w:val="28"/>
          <w:szCs w:val="28"/>
        </w:rPr>
        <w:t>1</w:t>
      </w:r>
      <w:r w:rsidRPr="001C5B1E">
        <w:rPr>
          <w:rFonts w:eastAsia="標楷體"/>
          <w:sz w:val="28"/>
          <w:szCs w:val="28"/>
        </w:rPr>
        <w:t>萬</w:t>
      </w:r>
      <w:r w:rsidR="005613BA" w:rsidRPr="001C5B1E">
        <w:rPr>
          <w:rFonts w:eastAsia="標楷體" w:hint="eastAsia"/>
          <w:sz w:val="28"/>
          <w:szCs w:val="28"/>
        </w:rPr>
        <w:t>4</w:t>
      </w:r>
      <w:r w:rsidR="005613BA" w:rsidRPr="001C5B1E">
        <w:rPr>
          <w:rFonts w:eastAsia="標楷體"/>
          <w:sz w:val="28"/>
          <w:szCs w:val="28"/>
        </w:rPr>
        <w:t>,</w:t>
      </w:r>
      <w:r w:rsidR="005613BA" w:rsidRPr="001C5B1E">
        <w:rPr>
          <w:rFonts w:eastAsia="標楷體" w:hint="eastAsia"/>
          <w:sz w:val="28"/>
          <w:szCs w:val="28"/>
        </w:rPr>
        <w:t>47</w:t>
      </w:r>
      <w:r w:rsidR="00C865F1">
        <w:rPr>
          <w:rFonts w:eastAsia="標楷體" w:hint="eastAsia"/>
          <w:sz w:val="28"/>
          <w:szCs w:val="28"/>
        </w:rPr>
        <w:t>1.78</w:t>
      </w:r>
      <w:r w:rsidRPr="001C5B1E">
        <w:rPr>
          <w:rFonts w:eastAsia="標楷體"/>
          <w:sz w:val="28"/>
          <w:szCs w:val="28"/>
        </w:rPr>
        <w:t>公頃占</w:t>
      </w:r>
      <w:r w:rsidR="005613BA" w:rsidRPr="001C5B1E">
        <w:rPr>
          <w:rFonts w:eastAsia="標楷體" w:hint="eastAsia"/>
          <w:sz w:val="28"/>
          <w:szCs w:val="28"/>
        </w:rPr>
        <w:t>4</w:t>
      </w:r>
      <w:r w:rsidR="00132C81">
        <w:rPr>
          <w:rFonts w:eastAsia="標楷體" w:hint="eastAsia"/>
          <w:sz w:val="28"/>
          <w:szCs w:val="28"/>
        </w:rPr>
        <w:t>4.88</w:t>
      </w:r>
      <w:r w:rsidR="005613BA" w:rsidRPr="001C5B1E">
        <w:rPr>
          <w:rFonts w:eastAsia="標楷體"/>
          <w:sz w:val="28"/>
          <w:szCs w:val="28"/>
        </w:rPr>
        <w:t>％。非都市發展地區中，以</w:t>
      </w:r>
      <w:r w:rsidR="005613BA" w:rsidRPr="001C5B1E">
        <w:rPr>
          <w:rFonts w:eastAsia="標楷體" w:hint="eastAsia"/>
          <w:sz w:val="28"/>
          <w:szCs w:val="28"/>
        </w:rPr>
        <w:t>農業</w:t>
      </w:r>
      <w:r w:rsidRPr="001C5B1E">
        <w:rPr>
          <w:rFonts w:eastAsia="標楷體"/>
          <w:sz w:val="28"/>
          <w:szCs w:val="28"/>
        </w:rPr>
        <w:t>區</w:t>
      </w:r>
      <w:r w:rsidRPr="001C5B1E">
        <w:rPr>
          <w:rFonts w:eastAsia="標楷體"/>
          <w:sz w:val="28"/>
          <w:szCs w:val="28"/>
        </w:rPr>
        <w:t>7,</w:t>
      </w:r>
      <w:r w:rsidR="005613BA" w:rsidRPr="001C5B1E">
        <w:rPr>
          <w:rFonts w:eastAsia="標楷體" w:hint="eastAsia"/>
          <w:sz w:val="28"/>
          <w:szCs w:val="28"/>
        </w:rPr>
        <w:t>9</w:t>
      </w:r>
      <w:r w:rsidR="00C865F1">
        <w:rPr>
          <w:rFonts w:eastAsia="標楷體" w:hint="eastAsia"/>
          <w:sz w:val="28"/>
          <w:szCs w:val="28"/>
        </w:rPr>
        <w:t>55</w:t>
      </w:r>
      <w:r w:rsidR="00C64D9E">
        <w:rPr>
          <w:rFonts w:eastAsia="標楷體" w:hint="eastAsia"/>
          <w:sz w:val="28"/>
          <w:szCs w:val="28"/>
        </w:rPr>
        <w:t>.</w:t>
      </w:r>
      <w:r w:rsidR="00C865F1">
        <w:rPr>
          <w:rFonts w:eastAsia="標楷體" w:hint="eastAsia"/>
          <w:sz w:val="28"/>
          <w:szCs w:val="28"/>
        </w:rPr>
        <w:t>57</w:t>
      </w:r>
      <w:r w:rsidRPr="001C5B1E">
        <w:rPr>
          <w:rFonts w:eastAsia="標楷體"/>
          <w:sz w:val="28"/>
          <w:szCs w:val="28"/>
        </w:rPr>
        <w:t>公頃占</w:t>
      </w:r>
      <w:r w:rsidR="005613BA" w:rsidRPr="001C5B1E">
        <w:rPr>
          <w:rFonts w:eastAsia="標楷體" w:hint="eastAsia"/>
          <w:sz w:val="28"/>
          <w:szCs w:val="28"/>
        </w:rPr>
        <w:t>4</w:t>
      </w:r>
      <w:r w:rsidR="00132C81">
        <w:rPr>
          <w:rFonts w:eastAsia="標楷體" w:hint="eastAsia"/>
          <w:sz w:val="28"/>
          <w:szCs w:val="28"/>
        </w:rPr>
        <w:t>4.77</w:t>
      </w:r>
      <w:r w:rsidR="005613BA" w:rsidRPr="001C5B1E">
        <w:rPr>
          <w:rFonts w:eastAsia="標楷體"/>
          <w:sz w:val="28"/>
          <w:szCs w:val="28"/>
        </w:rPr>
        <w:t>％面積最大，</w:t>
      </w:r>
      <w:r w:rsidR="005613BA" w:rsidRPr="001C5B1E">
        <w:rPr>
          <w:rFonts w:eastAsia="標楷體" w:hint="eastAsia"/>
          <w:sz w:val="28"/>
          <w:szCs w:val="28"/>
        </w:rPr>
        <w:t>保護</w:t>
      </w:r>
      <w:r w:rsidRPr="001C5B1E">
        <w:rPr>
          <w:rFonts w:eastAsia="標楷體"/>
          <w:sz w:val="28"/>
          <w:szCs w:val="28"/>
        </w:rPr>
        <w:t>區</w:t>
      </w:r>
      <w:r w:rsidR="005613BA" w:rsidRPr="001C5B1E">
        <w:rPr>
          <w:rFonts w:eastAsia="標楷體" w:hint="eastAsia"/>
          <w:sz w:val="28"/>
          <w:szCs w:val="28"/>
        </w:rPr>
        <w:t>7</w:t>
      </w:r>
      <w:r w:rsidR="005613BA" w:rsidRPr="001C5B1E">
        <w:rPr>
          <w:rFonts w:eastAsia="標楷體"/>
          <w:sz w:val="28"/>
          <w:szCs w:val="28"/>
        </w:rPr>
        <w:t>,</w:t>
      </w:r>
      <w:r w:rsidR="00C64D9E">
        <w:rPr>
          <w:rFonts w:eastAsia="標楷體" w:hint="eastAsia"/>
          <w:sz w:val="28"/>
          <w:szCs w:val="28"/>
        </w:rPr>
        <w:t>89</w:t>
      </w:r>
      <w:r w:rsidR="000A4486">
        <w:rPr>
          <w:rFonts w:eastAsia="標楷體" w:hint="eastAsia"/>
          <w:sz w:val="28"/>
          <w:szCs w:val="28"/>
        </w:rPr>
        <w:t>1</w:t>
      </w:r>
      <w:r w:rsidR="00C64D9E">
        <w:rPr>
          <w:rFonts w:eastAsia="標楷體" w:hint="eastAsia"/>
          <w:sz w:val="28"/>
          <w:szCs w:val="28"/>
        </w:rPr>
        <w:t>.</w:t>
      </w:r>
      <w:r w:rsidR="000A4486">
        <w:rPr>
          <w:rFonts w:eastAsia="標楷體" w:hint="eastAsia"/>
          <w:sz w:val="28"/>
          <w:szCs w:val="28"/>
        </w:rPr>
        <w:t>17</w:t>
      </w:r>
      <w:r w:rsidRPr="001C5B1E">
        <w:rPr>
          <w:rFonts w:eastAsia="標楷體"/>
          <w:sz w:val="28"/>
          <w:szCs w:val="28"/>
        </w:rPr>
        <w:t>公頃占</w:t>
      </w:r>
      <w:r w:rsidR="005613BA" w:rsidRPr="001C5B1E">
        <w:rPr>
          <w:rFonts w:eastAsia="標楷體" w:hint="eastAsia"/>
          <w:sz w:val="28"/>
          <w:szCs w:val="28"/>
        </w:rPr>
        <w:t>44</w:t>
      </w:r>
      <w:r w:rsidR="00132C81">
        <w:rPr>
          <w:rFonts w:eastAsia="標楷體" w:hint="eastAsia"/>
          <w:sz w:val="28"/>
          <w:szCs w:val="28"/>
        </w:rPr>
        <w:t>.40</w:t>
      </w:r>
      <w:r w:rsidRPr="001C5B1E">
        <w:rPr>
          <w:rFonts w:eastAsia="標楷體"/>
          <w:sz w:val="28"/>
          <w:szCs w:val="28"/>
        </w:rPr>
        <w:t>％次之，河川區</w:t>
      </w:r>
      <w:r w:rsidR="005613BA" w:rsidRPr="001C5B1E">
        <w:rPr>
          <w:rFonts w:eastAsia="標楷體" w:hint="eastAsia"/>
          <w:sz w:val="28"/>
          <w:szCs w:val="28"/>
        </w:rPr>
        <w:t>41</w:t>
      </w:r>
      <w:r w:rsidR="000A4486">
        <w:rPr>
          <w:rFonts w:eastAsia="標楷體" w:hint="eastAsia"/>
          <w:sz w:val="28"/>
          <w:szCs w:val="28"/>
        </w:rPr>
        <w:t>3</w:t>
      </w:r>
      <w:r w:rsidR="00C64D9E">
        <w:rPr>
          <w:rFonts w:eastAsia="標楷體" w:hint="eastAsia"/>
          <w:sz w:val="28"/>
          <w:szCs w:val="28"/>
        </w:rPr>
        <w:t>.2</w:t>
      </w:r>
      <w:r w:rsidR="000A4486">
        <w:rPr>
          <w:rFonts w:eastAsia="標楷體" w:hint="eastAsia"/>
          <w:sz w:val="28"/>
          <w:szCs w:val="28"/>
        </w:rPr>
        <w:t>1</w:t>
      </w:r>
      <w:r w:rsidRPr="001C5B1E">
        <w:rPr>
          <w:rFonts w:eastAsia="標楷體"/>
          <w:sz w:val="28"/>
          <w:szCs w:val="28"/>
        </w:rPr>
        <w:t>公頃占</w:t>
      </w:r>
      <w:r w:rsidR="00952CBF" w:rsidRPr="001C5B1E">
        <w:rPr>
          <w:rFonts w:eastAsia="標楷體" w:hint="eastAsia"/>
          <w:sz w:val="28"/>
          <w:szCs w:val="28"/>
        </w:rPr>
        <w:t>2</w:t>
      </w:r>
      <w:r w:rsidR="00132C81">
        <w:rPr>
          <w:rFonts w:eastAsia="標楷體" w:hint="eastAsia"/>
          <w:sz w:val="28"/>
          <w:szCs w:val="28"/>
        </w:rPr>
        <w:t>.33</w:t>
      </w:r>
      <w:r w:rsidRPr="001C5B1E">
        <w:rPr>
          <w:rFonts w:eastAsia="標楷體"/>
          <w:sz w:val="28"/>
          <w:szCs w:val="28"/>
        </w:rPr>
        <w:t>％居第三；都市發展地區中，以公共設施用地</w:t>
      </w:r>
      <w:r w:rsidR="00952CBF" w:rsidRPr="001C5B1E">
        <w:rPr>
          <w:rFonts w:eastAsia="標楷體" w:hint="eastAsia"/>
          <w:sz w:val="28"/>
          <w:szCs w:val="28"/>
        </w:rPr>
        <w:t>5</w:t>
      </w:r>
      <w:r w:rsidRPr="001C5B1E">
        <w:rPr>
          <w:rFonts w:eastAsia="標楷體"/>
          <w:sz w:val="28"/>
          <w:szCs w:val="28"/>
        </w:rPr>
        <w:t>,</w:t>
      </w:r>
      <w:r w:rsidR="00952CBF" w:rsidRPr="001C5B1E">
        <w:rPr>
          <w:rFonts w:eastAsia="標楷體" w:hint="eastAsia"/>
          <w:sz w:val="28"/>
          <w:szCs w:val="28"/>
        </w:rPr>
        <w:t>4</w:t>
      </w:r>
      <w:r w:rsidR="000A4486">
        <w:rPr>
          <w:rFonts w:eastAsia="標楷體" w:hint="eastAsia"/>
          <w:sz w:val="28"/>
          <w:szCs w:val="28"/>
        </w:rPr>
        <w:t>87.02</w:t>
      </w:r>
      <w:r w:rsidRPr="001C5B1E">
        <w:rPr>
          <w:rFonts w:eastAsia="標楷體"/>
          <w:sz w:val="28"/>
          <w:szCs w:val="28"/>
        </w:rPr>
        <w:t>公頃占</w:t>
      </w:r>
      <w:r w:rsidR="00952CBF" w:rsidRPr="001C5B1E">
        <w:rPr>
          <w:rFonts w:eastAsia="標楷體" w:hint="eastAsia"/>
          <w:sz w:val="28"/>
          <w:szCs w:val="28"/>
        </w:rPr>
        <w:t>3</w:t>
      </w:r>
      <w:r w:rsidR="003F179A">
        <w:rPr>
          <w:rFonts w:eastAsia="標楷體" w:hint="eastAsia"/>
          <w:sz w:val="28"/>
          <w:szCs w:val="28"/>
        </w:rPr>
        <w:t>7.92</w:t>
      </w:r>
      <w:r w:rsidRPr="001C5B1E">
        <w:rPr>
          <w:rFonts w:eastAsia="標楷體"/>
          <w:sz w:val="28"/>
          <w:szCs w:val="28"/>
        </w:rPr>
        <w:t>％面積最大，住宅區</w:t>
      </w:r>
      <w:r w:rsidRPr="001C5B1E">
        <w:rPr>
          <w:rFonts w:eastAsia="標楷體"/>
          <w:sz w:val="28"/>
          <w:szCs w:val="28"/>
        </w:rPr>
        <w:t>4,</w:t>
      </w:r>
      <w:r w:rsidR="00952CBF" w:rsidRPr="001C5B1E">
        <w:rPr>
          <w:rFonts w:eastAsia="標楷體" w:hint="eastAsia"/>
          <w:sz w:val="28"/>
          <w:szCs w:val="28"/>
        </w:rPr>
        <w:t>89</w:t>
      </w:r>
      <w:r w:rsidR="000A4486">
        <w:rPr>
          <w:rFonts w:eastAsia="標楷體" w:hint="eastAsia"/>
          <w:sz w:val="28"/>
          <w:szCs w:val="28"/>
        </w:rPr>
        <w:t>2.39</w:t>
      </w:r>
      <w:r w:rsidRPr="001C5B1E">
        <w:rPr>
          <w:rFonts w:eastAsia="標楷體"/>
          <w:sz w:val="28"/>
          <w:szCs w:val="28"/>
        </w:rPr>
        <w:t>公頃占</w:t>
      </w:r>
      <w:r w:rsidR="00952CBF" w:rsidRPr="001C5B1E">
        <w:rPr>
          <w:rFonts w:eastAsia="標楷體"/>
          <w:sz w:val="28"/>
          <w:szCs w:val="28"/>
        </w:rPr>
        <w:t>3</w:t>
      </w:r>
      <w:r w:rsidR="003F179A">
        <w:rPr>
          <w:rFonts w:eastAsia="標楷體" w:hint="eastAsia"/>
          <w:sz w:val="28"/>
          <w:szCs w:val="28"/>
        </w:rPr>
        <w:t>3.81</w:t>
      </w:r>
      <w:r w:rsidRPr="001C5B1E">
        <w:rPr>
          <w:rFonts w:eastAsia="標楷體"/>
          <w:sz w:val="28"/>
          <w:szCs w:val="28"/>
        </w:rPr>
        <w:t>％次之，工業區</w:t>
      </w:r>
      <w:r w:rsidR="00952CBF" w:rsidRPr="001C5B1E">
        <w:rPr>
          <w:rFonts w:eastAsia="標楷體" w:hint="eastAsia"/>
          <w:sz w:val="28"/>
          <w:szCs w:val="28"/>
        </w:rPr>
        <w:t>2</w:t>
      </w:r>
      <w:r w:rsidR="00952CBF" w:rsidRPr="001C5B1E">
        <w:rPr>
          <w:rFonts w:eastAsia="標楷體"/>
          <w:sz w:val="28"/>
          <w:szCs w:val="28"/>
        </w:rPr>
        <w:t>,</w:t>
      </w:r>
      <w:r w:rsidR="00952CBF" w:rsidRPr="001C5B1E">
        <w:rPr>
          <w:rFonts w:eastAsia="標楷體" w:hint="eastAsia"/>
          <w:sz w:val="28"/>
          <w:szCs w:val="28"/>
        </w:rPr>
        <w:t>99</w:t>
      </w:r>
      <w:r w:rsidR="000A4486">
        <w:rPr>
          <w:rFonts w:eastAsia="標楷體" w:hint="eastAsia"/>
          <w:sz w:val="28"/>
          <w:szCs w:val="28"/>
        </w:rPr>
        <w:t>6.14</w:t>
      </w:r>
      <w:r w:rsidRPr="001C5B1E">
        <w:rPr>
          <w:rFonts w:eastAsia="標楷體"/>
          <w:sz w:val="28"/>
          <w:szCs w:val="28"/>
        </w:rPr>
        <w:t>公頃占</w:t>
      </w:r>
      <w:r w:rsidR="00952CBF" w:rsidRPr="001C5B1E">
        <w:rPr>
          <w:rFonts w:eastAsia="標楷體" w:hint="eastAsia"/>
          <w:sz w:val="28"/>
          <w:szCs w:val="28"/>
        </w:rPr>
        <w:t>2</w:t>
      </w:r>
      <w:r w:rsidR="003F179A">
        <w:rPr>
          <w:rFonts w:eastAsia="標楷體" w:hint="eastAsia"/>
          <w:sz w:val="28"/>
          <w:szCs w:val="28"/>
        </w:rPr>
        <w:t>0.70</w:t>
      </w:r>
      <w:r w:rsidRPr="001C5B1E">
        <w:rPr>
          <w:rFonts w:eastAsia="標楷體"/>
          <w:sz w:val="28"/>
          <w:szCs w:val="28"/>
        </w:rPr>
        <w:t>％居第三。</w:t>
      </w:r>
    </w:p>
    <w:p w:rsidR="00153631" w:rsidRDefault="002464C9" w:rsidP="001C5B1E">
      <w:pPr>
        <w:pStyle w:val="Default"/>
        <w:numPr>
          <w:ilvl w:val="0"/>
          <w:numId w:val="3"/>
        </w:numPr>
        <w:spacing w:line="480" w:lineRule="exact"/>
        <w:ind w:left="567" w:hanging="567"/>
        <w:jc w:val="both"/>
        <w:rPr>
          <w:rFonts w:eastAsia="標楷體"/>
          <w:sz w:val="28"/>
          <w:szCs w:val="28"/>
        </w:rPr>
      </w:pPr>
      <w:r w:rsidRPr="001C5B1E">
        <w:rPr>
          <w:rFonts w:eastAsia="標楷體"/>
          <w:sz w:val="28"/>
          <w:szCs w:val="28"/>
        </w:rPr>
        <w:t>10</w:t>
      </w:r>
      <w:r w:rsidR="00792727">
        <w:rPr>
          <w:rFonts w:eastAsia="標楷體" w:hint="eastAsia"/>
          <w:sz w:val="28"/>
          <w:szCs w:val="28"/>
        </w:rPr>
        <w:t>6</w:t>
      </w:r>
      <w:r w:rsidR="00153631" w:rsidRPr="001C5B1E">
        <w:rPr>
          <w:rFonts w:eastAsia="標楷體"/>
          <w:sz w:val="28"/>
          <w:szCs w:val="28"/>
        </w:rPr>
        <w:t>年底都市發展地區內之公共設施用地面積</w:t>
      </w:r>
      <w:r w:rsidR="00952CBF" w:rsidRPr="001C5B1E">
        <w:rPr>
          <w:rFonts w:eastAsia="標楷體" w:hint="eastAsia"/>
          <w:sz w:val="28"/>
          <w:szCs w:val="28"/>
        </w:rPr>
        <w:t>5</w:t>
      </w:r>
      <w:r w:rsidR="00952CBF" w:rsidRPr="001C5B1E">
        <w:rPr>
          <w:rFonts w:eastAsia="標楷體"/>
          <w:sz w:val="28"/>
          <w:szCs w:val="28"/>
        </w:rPr>
        <w:t>,</w:t>
      </w:r>
      <w:r w:rsidR="00952CBF" w:rsidRPr="001C5B1E">
        <w:rPr>
          <w:rFonts w:eastAsia="標楷體" w:hint="eastAsia"/>
          <w:sz w:val="28"/>
          <w:szCs w:val="28"/>
        </w:rPr>
        <w:t>4</w:t>
      </w:r>
      <w:r w:rsidR="00792727">
        <w:rPr>
          <w:rFonts w:eastAsia="標楷體" w:hint="eastAsia"/>
          <w:sz w:val="28"/>
          <w:szCs w:val="28"/>
        </w:rPr>
        <w:t>87.02</w:t>
      </w:r>
      <w:r w:rsidR="00153631" w:rsidRPr="001C5B1E">
        <w:rPr>
          <w:rFonts w:eastAsia="標楷體"/>
          <w:sz w:val="28"/>
          <w:szCs w:val="28"/>
        </w:rPr>
        <w:t>公頃中，以道路、人行步道用地</w:t>
      </w:r>
      <w:r w:rsidR="00952CBF" w:rsidRPr="001C5B1E">
        <w:rPr>
          <w:rFonts w:eastAsia="標楷體" w:hint="eastAsia"/>
          <w:sz w:val="28"/>
          <w:szCs w:val="28"/>
        </w:rPr>
        <w:t>2</w:t>
      </w:r>
      <w:r w:rsidR="00952CBF" w:rsidRPr="001C5B1E">
        <w:rPr>
          <w:rFonts w:eastAsia="標楷體"/>
          <w:sz w:val="28"/>
          <w:szCs w:val="28"/>
        </w:rPr>
        <w:t>,</w:t>
      </w:r>
      <w:r w:rsidR="00952CBF" w:rsidRPr="001C5B1E">
        <w:rPr>
          <w:rFonts w:eastAsia="標楷體" w:hint="eastAsia"/>
          <w:sz w:val="28"/>
          <w:szCs w:val="28"/>
        </w:rPr>
        <w:t>69</w:t>
      </w:r>
      <w:r w:rsidR="00792727">
        <w:rPr>
          <w:rFonts w:eastAsia="標楷體" w:hint="eastAsia"/>
          <w:sz w:val="28"/>
          <w:szCs w:val="28"/>
        </w:rPr>
        <w:t>3.04</w:t>
      </w:r>
      <w:r w:rsidR="00153631" w:rsidRPr="001C5B1E">
        <w:rPr>
          <w:rFonts w:eastAsia="標楷體"/>
          <w:sz w:val="28"/>
          <w:szCs w:val="28"/>
        </w:rPr>
        <w:t>公頃占</w:t>
      </w:r>
      <w:r w:rsidR="00952CBF" w:rsidRPr="001C5B1E">
        <w:rPr>
          <w:rFonts w:eastAsia="標楷體" w:hint="eastAsia"/>
          <w:sz w:val="28"/>
          <w:szCs w:val="28"/>
        </w:rPr>
        <w:t>49</w:t>
      </w:r>
      <w:r w:rsidR="003F179A">
        <w:rPr>
          <w:rFonts w:eastAsia="標楷體" w:hint="eastAsia"/>
          <w:sz w:val="28"/>
          <w:szCs w:val="28"/>
        </w:rPr>
        <w:t>.08</w:t>
      </w:r>
      <w:r w:rsidR="00952CBF" w:rsidRPr="001C5B1E">
        <w:rPr>
          <w:rFonts w:eastAsia="標楷體"/>
          <w:sz w:val="28"/>
          <w:szCs w:val="28"/>
        </w:rPr>
        <w:t>％最多，</w:t>
      </w:r>
      <w:r w:rsidR="00952CBF" w:rsidRPr="001C5B1E">
        <w:rPr>
          <w:rFonts w:eastAsia="標楷體" w:hint="eastAsia"/>
          <w:sz w:val="28"/>
          <w:szCs w:val="28"/>
        </w:rPr>
        <w:t>學校</w:t>
      </w:r>
      <w:r w:rsidR="00153631" w:rsidRPr="001C5B1E">
        <w:rPr>
          <w:rFonts w:eastAsia="標楷體"/>
          <w:sz w:val="28"/>
          <w:szCs w:val="28"/>
        </w:rPr>
        <w:t>用地</w:t>
      </w:r>
      <w:r w:rsidR="00952CBF" w:rsidRPr="001C5B1E">
        <w:rPr>
          <w:rFonts w:eastAsia="標楷體" w:hint="eastAsia"/>
          <w:sz w:val="28"/>
          <w:szCs w:val="28"/>
        </w:rPr>
        <w:t>85</w:t>
      </w:r>
      <w:r w:rsidR="00792727">
        <w:rPr>
          <w:rFonts w:eastAsia="標楷體" w:hint="eastAsia"/>
          <w:sz w:val="28"/>
          <w:szCs w:val="28"/>
        </w:rPr>
        <w:t>6.92</w:t>
      </w:r>
      <w:r w:rsidR="00153631" w:rsidRPr="001C5B1E">
        <w:rPr>
          <w:rFonts w:eastAsia="標楷體"/>
          <w:sz w:val="28"/>
          <w:szCs w:val="28"/>
        </w:rPr>
        <w:t>公頃占</w:t>
      </w:r>
      <w:r w:rsidR="00952CBF" w:rsidRPr="001C5B1E">
        <w:rPr>
          <w:rFonts w:eastAsia="標楷體" w:hint="eastAsia"/>
          <w:sz w:val="28"/>
          <w:szCs w:val="28"/>
        </w:rPr>
        <w:t>1</w:t>
      </w:r>
      <w:r w:rsidR="003F179A">
        <w:rPr>
          <w:rFonts w:eastAsia="標楷體" w:hint="eastAsia"/>
          <w:sz w:val="28"/>
          <w:szCs w:val="28"/>
        </w:rPr>
        <w:t>5.62</w:t>
      </w:r>
      <w:r w:rsidR="00952CBF" w:rsidRPr="001C5B1E">
        <w:rPr>
          <w:rFonts w:eastAsia="標楷體"/>
          <w:sz w:val="28"/>
          <w:szCs w:val="28"/>
        </w:rPr>
        <w:t>％次之，</w:t>
      </w:r>
      <w:r w:rsidR="00952CBF" w:rsidRPr="001C5B1E">
        <w:rPr>
          <w:rFonts w:eastAsia="標楷體" w:hint="eastAsia"/>
          <w:sz w:val="28"/>
          <w:szCs w:val="28"/>
        </w:rPr>
        <w:t>機關</w:t>
      </w:r>
      <w:r w:rsidR="00153631" w:rsidRPr="001C5B1E">
        <w:rPr>
          <w:rFonts w:eastAsia="標楷體"/>
          <w:sz w:val="28"/>
          <w:szCs w:val="28"/>
        </w:rPr>
        <w:t>用地</w:t>
      </w:r>
      <w:r w:rsidR="00792727">
        <w:rPr>
          <w:rFonts w:eastAsia="標楷體" w:hint="eastAsia"/>
          <w:sz w:val="28"/>
          <w:szCs w:val="28"/>
        </w:rPr>
        <w:t>580.29</w:t>
      </w:r>
      <w:r w:rsidR="00153631" w:rsidRPr="001C5B1E">
        <w:rPr>
          <w:rFonts w:eastAsia="標楷體"/>
          <w:sz w:val="28"/>
          <w:szCs w:val="28"/>
        </w:rPr>
        <w:t>公頃占</w:t>
      </w:r>
      <w:r w:rsidR="00952CBF" w:rsidRPr="001C5B1E">
        <w:rPr>
          <w:rFonts w:eastAsia="標楷體"/>
          <w:sz w:val="28"/>
          <w:szCs w:val="28"/>
        </w:rPr>
        <w:t>1</w:t>
      </w:r>
      <w:r w:rsidR="003F179A">
        <w:rPr>
          <w:rFonts w:eastAsia="標楷體" w:hint="eastAsia"/>
          <w:sz w:val="28"/>
          <w:szCs w:val="28"/>
        </w:rPr>
        <w:t>0.58</w:t>
      </w:r>
      <w:r w:rsidR="00153631" w:rsidRPr="001C5B1E">
        <w:rPr>
          <w:rFonts w:eastAsia="標楷體"/>
          <w:sz w:val="28"/>
          <w:szCs w:val="28"/>
        </w:rPr>
        <w:t>％居第三。</w:t>
      </w:r>
    </w:p>
    <w:p w:rsidR="00530943" w:rsidRDefault="00530943" w:rsidP="00530943">
      <w:pPr>
        <w:pStyle w:val="Default"/>
        <w:spacing w:line="480" w:lineRule="exact"/>
        <w:jc w:val="both"/>
        <w:rPr>
          <w:rFonts w:eastAsia="標楷體"/>
          <w:sz w:val="28"/>
          <w:szCs w:val="28"/>
        </w:rPr>
      </w:pPr>
    </w:p>
    <w:p w:rsidR="00530943" w:rsidRDefault="00530943" w:rsidP="00530943">
      <w:pPr>
        <w:pStyle w:val="Default"/>
        <w:spacing w:line="480" w:lineRule="exact"/>
        <w:jc w:val="both"/>
        <w:rPr>
          <w:rFonts w:eastAsia="標楷體"/>
          <w:sz w:val="28"/>
          <w:szCs w:val="28"/>
        </w:rPr>
      </w:pPr>
    </w:p>
    <w:p w:rsidR="00530943" w:rsidRPr="00530943" w:rsidRDefault="00530943" w:rsidP="00530943">
      <w:pPr>
        <w:pStyle w:val="Default"/>
        <w:spacing w:line="480" w:lineRule="exact"/>
        <w:jc w:val="both"/>
        <w:rPr>
          <w:rFonts w:eastAsia="標楷體"/>
        </w:rPr>
      </w:pPr>
      <w:proofErr w:type="gramStart"/>
      <w:r w:rsidRPr="00530943">
        <w:rPr>
          <w:rFonts w:eastAsia="標楷體" w:hint="eastAsia"/>
        </w:rPr>
        <w:t>註</w:t>
      </w:r>
      <w:proofErr w:type="gramEnd"/>
      <w:r w:rsidRPr="00530943">
        <w:rPr>
          <w:rFonts w:eastAsia="標楷體" w:hint="eastAsia"/>
        </w:rPr>
        <w:t>：桃園市總面積：</w:t>
      </w:r>
      <w:r w:rsidRPr="00530943">
        <w:rPr>
          <w:rFonts w:eastAsia="標楷體" w:hint="eastAsia"/>
        </w:rPr>
        <w:t>122,095.4</w:t>
      </w:r>
      <w:r w:rsidRPr="00530943">
        <w:rPr>
          <w:rFonts w:eastAsia="標楷體" w:hint="eastAsia"/>
        </w:rPr>
        <w:t>公頃，</w:t>
      </w:r>
      <w:r w:rsidRPr="00530943">
        <w:rPr>
          <w:rFonts w:eastAsia="標楷體" w:hint="eastAsia"/>
        </w:rPr>
        <w:t>106</w:t>
      </w:r>
      <w:r w:rsidRPr="00530943">
        <w:rPr>
          <w:rFonts w:eastAsia="標楷體" w:hint="eastAsia"/>
        </w:rPr>
        <w:t>年底總人口數：</w:t>
      </w:r>
      <w:r w:rsidRPr="00530943">
        <w:rPr>
          <w:rFonts w:eastAsia="標楷體" w:hint="eastAsia"/>
        </w:rPr>
        <w:t>2,188,017</w:t>
      </w:r>
      <w:r w:rsidRPr="00530943">
        <w:rPr>
          <w:rFonts w:eastAsia="標楷體" w:hint="eastAsia"/>
        </w:rPr>
        <w:t>人。</w:t>
      </w:r>
    </w:p>
    <w:p w:rsidR="00DA0CC2" w:rsidRDefault="00DA0CC2">
      <w:pPr>
        <w:widowControl/>
        <w:rPr>
          <w:rFonts w:eastAsia="標楷體"/>
          <w:b/>
          <w:sz w:val="28"/>
          <w:szCs w:val="28"/>
        </w:rPr>
      </w:pPr>
      <w:r>
        <w:rPr>
          <w:rFonts w:eastAsia="標楷體"/>
          <w:b/>
          <w:sz w:val="28"/>
          <w:szCs w:val="28"/>
        </w:rPr>
        <w:br w:type="page"/>
      </w:r>
    </w:p>
    <w:p w:rsidR="001C5B1E" w:rsidRDefault="00362979" w:rsidP="001C5B1E">
      <w:pPr>
        <w:pStyle w:val="Default"/>
        <w:spacing w:before="240" w:line="480" w:lineRule="exact"/>
        <w:jc w:val="center"/>
        <w:rPr>
          <w:rFonts w:eastAsia="標楷體"/>
          <w:b/>
          <w:sz w:val="28"/>
          <w:szCs w:val="28"/>
        </w:rPr>
      </w:pPr>
      <w:r w:rsidRPr="00362979">
        <w:rPr>
          <w:rFonts w:eastAsia="標楷體" w:hint="eastAsia"/>
          <w:b/>
          <w:sz w:val="28"/>
          <w:szCs w:val="28"/>
        </w:rPr>
        <w:lastRenderedPageBreak/>
        <w:t>表一、</w:t>
      </w:r>
      <w:r w:rsidR="001C5B1E" w:rsidRPr="001C5B1E">
        <w:rPr>
          <w:rFonts w:eastAsia="標楷體" w:hint="eastAsia"/>
          <w:b/>
          <w:sz w:val="28"/>
          <w:szCs w:val="28"/>
        </w:rPr>
        <w:t>桃園市都市計畫區面積及人口</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單位：平方公里</w:t>
      </w:r>
    </w:p>
    <w:tbl>
      <w:tblPr>
        <w:tblW w:w="9727" w:type="dxa"/>
        <w:tblLayout w:type="fixed"/>
        <w:tblCellMar>
          <w:left w:w="28" w:type="dxa"/>
          <w:right w:w="28" w:type="dxa"/>
        </w:tblCellMar>
        <w:tblLook w:val="04A0" w:firstRow="1" w:lastRow="0" w:firstColumn="1" w:lastColumn="0" w:noHBand="0" w:noVBand="1"/>
      </w:tblPr>
      <w:tblGrid>
        <w:gridCol w:w="2825"/>
        <w:gridCol w:w="993"/>
        <w:gridCol w:w="1181"/>
        <w:gridCol w:w="1182"/>
        <w:gridCol w:w="1181"/>
        <w:gridCol w:w="1182"/>
        <w:gridCol w:w="1183"/>
      </w:tblGrid>
      <w:tr w:rsidR="001C5B1E" w:rsidRPr="001C5B1E" w:rsidTr="00DA0CC2">
        <w:trPr>
          <w:trHeight w:val="330"/>
        </w:trPr>
        <w:tc>
          <w:tcPr>
            <w:tcW w:w="28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C5B1E" w:rsidRPr="001C5B1E" w:rsidRDefault="00D84AA7" w:rsidP="00D84AA7">
            <w:pPr>
              <w:widowControl/>
              <w:spacing w:line="280" w:lineRule="exact"/>
              <w:jc w:val="center"/>
              <w:rPr>
                <w:rFonts w:ascii="Times New Roman" w:eastAsia="新細明體" w:hAnsi="Times New Roman" w:cs="Times New Roman"/>
                <w:kern w:val="0"/>
                <w:sz w:val="18"/>
                <w:szCs w:val="18"/>
              </w:rPr>
            </w:pPr>
            <w:r w:rsidRPr="00362979">
              <w:rPr>
                <w:rFonts w:ascii="標楷體" w:eastAsia="標楷體" w:hAnsi="標楷體" w:cs="新細明體" w:hint="eastAsia"/>
                <w:kern w:val="0"/>
                <w:sz w:val="18"/>
                <w:szCs w:val="18"/>
              </w:rPr>
              <w:t>都市計畫區別</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C5B1E" w:rsidRPr="001C5B1E" w:rsidRDefault="001C5B1E" w:rsidP="00A3670D">
            <w:pPr>
              <w:widowControl/>
              <w:spacing w:line="280" w:lineRule="exact"/>
              <w:jc w:val="center"/>
              <w:rPr>
                <w:rFonts w:ascii="Times New Roman" w:eastAsia="新細明體" w:hAnsi="Times New Roman" w:cs="Times New Roman"/>
                <w:kern w:val="0"/>
                <w:sz w:val="18"/>
                <w:szCs w:val="18"/>
              </w:rPr>
            </w:pPr>
            <w:r w:rsidRPr="001C5B1E">
              <w:rPr>
                <w:rFonts w:ascii="Times New Roman" w:eastAsia="標楷體" w:hAnsi="Times New Roman" w:cs="Times New Roman"/>
                <w:kern w:val="0"/>
                <w:sz w:val="18"/>
                <w:szCs w:val="18"/>
              </w:rPr>
              <w:t>都市計畫區面積</w:t>
            </w:r>
            <w:r w:rsidRPr="001C5B1E">
              <w:rPr>
                <w:rFonts w:ascii="Times New Roman" w:eastAsia="新細明體" w:hAnsi="Times New Roman" w:cs="Times New Roman"/>
                <w:kern w:val="0"/>
                <w:sz w:val="18"/>
                <w:szCs w:val="18"/>
              </w:rPr>
              <w:t xml:space="preserve"> (1)</w:t>
            </w:r>
          </w:p>
        </w:tc>
        <w:tc>
          <w:tcPr>
            <w:tcW w:w="3544" w:type="dxa"/>
            <w:gridSpan w:val="3"/>
            <w:tcBorders>
              <w:top w:val="single" w:sz="8" w:space="0" w:color="auto"/>
              <w:left w:val="nil"/>
              <w:bottom w:val="single" w:sz="4" w:space="0" w:color="auto"/>
              <w:right w:val="single" w:sz="4" w:space="0" w:color="000000"/>
            </w:tcBorders>
            <w:shd w:val="clear" w:color="auto" w:fill="auto"/>
            <w:noWrap/>
            <w:vAlign w:val="center"/>
            <w:hideMark/>
          </w:tcPr>
          <w:p w:rsidR="001C5B1E" w:rsidRPr="001C5B1E" w:rsidRDefault="001C5B1E" w:rsidP="00A3670D">
            <w:pPr>
              <w:widowControl/>
              <w:spacing w:line="280" w:lineRule="exact"/>
              <w:jc w:val="center"/>
              <w:rPr>
                <w:rFonts w:ascii="Times New Roman" w:eastAsia="新細明體" w:hAnsi="Times New Roman" w:cs="Times New Roman"/>
                <w:kern w:val="0"/>
                <w:sz w:val="18"/>
                <w:szCs w:val="18"/>
              </w:rPr>
            </w:pPr>
            <w:r w:rsidRPr="001C5B1E">
              <w:rPr>
                <w:rFonts w:ascii="Times New Roman" w:eastAsia="標楷體" w:hAnsi="Times New Roman" w:cs="Times New Roman"/>
                <w:kern w:val="0"/>
                <w:sz w:val="18"/>
                <w:szCs w:val="18"/>
              </w:rPr>
              <w:t>都市計畫區人口數</w:t>
            </w:r>
          </w:p>
        </w:tc>
        <w:tc>
          <w:tcPr>
            <w:tcW w:w="236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C5B1E" w:rsidRPr="001C5B1E" w:rsidRDefault="001C5B1E" w:rsidP="00A3670D">
            <w:pPr>
              <w:widowControl/>
              <w:spacing w:line="280" w:lineRule="exact"/>
              <w:jc w:val="center"/>
              <w:rPr>
                <w:rFonts w:ascii="Times New Roman" w:eastAsia="新細明體" w:hAnsi="Times New Roman" w:cs="Times New Roman"/>
                <w:kern w:val="0"/>
                <w:sz w:val="18"/>
                <w:szCs w:val="18"/>
              </w:rPr>
            </w:pPr>
            <w:r w:rsidRPr="001C5B1E">
              <w:rPr>
                <w:rFonts w:ascii="Times New Roman" w:eastAsia="標楷體" w:hAnsi="Times New Roman" w:cs="Times New Roman"/>
                <w:kern w:val="0"/>
                <w:sz w:val="18"/>
                <w:szCs w:val="18"/>
              </w:rPr>
              <w:t>都市計畫區人口密度</w:t>
            </w:r>
          </w:p>
        </w:tc>
      </w:tr>
      <w:tr w:rsidR="00DA0CC2" w:rsidRPr="001C5B1E" w:rsidTr="00DA0CC2">
        <w:trPr>
          <w:trHeight w:val="345"/>
        </w:trPr>
        <w:tc>
          <w:tcPr>
            <w:tcW w:w="2825" w:type="dxa"/>
            <w:vMerge/>
            <w:tcBorders>
              <w:top w:val="single" w:sz="8" w:space="0" w:color="auto"/>
              <w:left w:val="single" w:sz="8" w:space="0" w:color="auto"/>
              <w:bottom w:val="single" w:sz="8" w:space="0" w:color="000000"/>
              <w:right w:val="single" w:sz="4" w:space="0" w:color="auto"/>
            </w:tcBorders>
            <w:vAlign w:val="center"/>
            <w:hideMark/>
          </w:tcPr>
          <w:p w:rsidR="00DA0CC2" w:rsidRPr="001C5B1E" w:rsidRDefault="00DA0CC2" w:rsidP="00A3670D">
            <w:pPr>
              <w:widowControl/>
              <w:spacing w:line="280" w:lineRule="exact"/>
              <w:rPr>
                <w:rFonts w:ascii="Times New Roman" w:eastAsia="新細明體" w:hAnsi="Times New Roman" w:cs="Times New Roman"/>
                <w:kern w:val="0"/>
                <w:sz w:val="18"/>
                <w:szCs w:val="18"/>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DA0CC2" w:rsidRPr="001C5B1E" w:rsidRDefault="00DA0CC2" w:rsidP="00A3670D">
            <w:pPr>
              <w:widowControl/>
              <w:spacing w:line="280" w:lineRule="exact"/>
              <w:rPr>
                <w:rFonts w:ascii="Times New Roman" w:eastAsia="新細明體" w:hAnsi="Times New Roman" w:cs="Times New Roman"/>
                <w:kern w:val="0"/>
                <w:sz w:val="18"/>
                <w:szCs w:val="18"/>
              </w:rPr>
            </w:pPr>
          </w:p>
        </w:tc>
        <w:tc>
          <w:tcPr>
            <w:tcW w:w="1181" w:type="dxa"/>
            <w:tcBorders>
              <w:top w:val="nil"/>
              <w:left w:val="nil"/>
              <w:bottom w:val="single" w:sz="8" w:space="0" w:color="auto"/>
              <w:right w:val="single" w:sz="4" w:space="0" w:color="auto"/>
            </w:tcBorders>
            <w:shd w:val="clear" w:color="auto" w:fill="auto"/>
            <w:noWrap/>
            <w:vAlign w:val="bottom"/>
          </w:tcPr>
          <w:p w:rsidR="00DA0CC2" w:rsidRPr="00DA0CC2" w:rsidRDefault="00DA0CC2" w:rsidP="00A3670D">
            <w:pPr>
              <w:widowControl/>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計畫人口數</w:t>
            </w:r>
            <w:r w:rsidRPr="00DA0CC2">
              <w:rPr>
                <w:rFonts w:ascii="Times New Roman" w:eastAsia="標楷體" w:hAnsi="Times New Roman" w:cs="Times New Roman"/>
                <w:kern w:val="0"/>
                <w:sz w:val="18"/>
                <w:szCs w:val="18"/>
              </w:rPr>
              <w:t xml:space="preserve">  (2)</w:t>
            </w:r>
          </w:p>
        </w:tc>
        <w:tc>
          <w:tcPr>
            <w:tcW w:w="1182" w:type="dxa"/>
            <w:tcBorders>
              <w:top w:val="nil"/>
              <w:left w:val="nil"/>
              <w:bottom w:val="single" w:sz="8" w:space="0" w:color="auto"/>
              <w:right w:val="single" w:sz="4" w:space="0" w:color="auto"/>
            </w:tcBorders>
            <w:shd w:val="clear" w:color="auto" w:fill="auto"/>
            <w:noWrap/>
            <w:vAlign w:val="center"/>
          </w:tcPr>
          <w:p w:rsidR="00DA0CC2" w:rsidRPr="00DA0CC2" w:rsidRDefault="00DA0CC2" w:rsidP="00A3670D">
            <w:pPr>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現況人口數</w:t>
            </w:r>
            <w:r w:rsidRPr="00DA0CC2">
              <w:rPr>
                <w:rFonts w:ascii="Times New Roman" w:eastAsia="標楷體" w:hAnsi="Times New Roman" w:cs="Times New Roman"/>
                <w:kern w:val="0"/>
                <w:sz w:val="18"/>
                <w:szCs w:val="18"/>
              </w:rPr>
              <w:t xml:space="preserve"> (3)</w:t>
            </w:r>
          </w:p>
        </w:tc>
        <w:tc>
          <w:tcPr>
            <w:tcW w:w="1181" w:type="dxa"/>
            <w:tcBorders>
              <w:top w:val="nil"/>
              <w:left w:val="nil"/>
              <w:bottom w:val="single" w:sz="8" w:space="0" w:color="auto"/>
              <w:right w:val="single" w:sz="4" w:space="0" w:color="auto"/>
            </w:tcBorders>
            <w:shd w:val="clear" w:color="auto" w:fill="auto"/>
            <w:noWrap/>
            <w:vAlign w:val="center"/>
          </w:tcPr>
          <w:p w:rsidR="00DA0CC2" w:rsidRPr="001C5B1E" w:rsidRDefault="00DA0CC2" w:rsidP="00A3670D">
            <w:pPr>
              <w:widowControl/>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人口發展率</w:t>
            </w:r>
            <w:r w:rsidRPr="00DA0CC2">
              <w:rPr>
                <w:rFonts w:ascii="Times New Roman" w:eastAsia="標楷體" w:hAnsi="Times New Roman" w:cs="Times New Roman" w:hint="eastAsia"/>
                <w:kern w:val="0"/>
                <w:sz w:val="18"/>
                <w:szCs w:val="18"/>
              </w:rPr>
              <w:t>(3)/(2)</w:t>
            </w:r>
          </w:p>
        </w:tc>
        <w:tc>
          <w:tcPr>
            <w:tcW w:w="1182" w:type="dxa"/>
            <w:tcBorders>
              <w:top w:val="nil"/>
              <w:left w:val="nil"/>
              <w:bottom w:val="single" w:sz="8" w:space="0" w:color="auto"/>
              <w:right w:val="single" w:sz="4" w:space="0" w:color="auto"/>
            </w:tcBorders>
            <w:shd w:val="clear" w:color="auto" w:fill="auto"/>
            <w:noWrap/>
            <w:vAlign w:val="center"/>
          </w:tcPr>
          <w:p w:rsidR="00DA0CC2" w:rsidRPr="00DA0CC2" w:rsidRDefault="00DA0CC2" w:rsidP="00A3670D">
            <w:pPr>
              <w:widowControl/>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計畫人口密度</w:t>
            </w:r>
            <w:r w:rsidRPr="00DA0CC2">
              <w:rPr>
                <w:rFonts w:ascii="Times New Roman" w:eastAsia="標楷體" w:hAnsi="Times New Roman" w:cs="Times New Roman"/>
                <w:kern w:val="0"/>
                <w:sz w:val="18"/>
                <w:szCs w:val="18"/>
              </w:rPr>
              <w:t xml:space="preserve">  (2)/(1)</w:t>
            </w:r>
          </w:p>
        </w:tc>
        <w:tc>
          <w:tcPr>
            <w:tcW w:w="1183" w:type="dxa"/>
            <w:tcBorders>
              <w:top w:val="nil"/>
              <w:left w:val="nil"/>
              <w:bottom w:val="single" w:sz="8" w:space="0" w:color="auto"/>
              <w:right w:val="single" w:sz="8" w:space="0" w:color="auto"/>
            </w:tcBorders>
            <w:shd w:val="clear" w:color="auto" w:fill="auto"/>
            <w:noWrap/>
            <w:vAlign w:val="center"/>
          </w:tcPr>
          <w:p w:rsidR="00DA0CC2" w:rsidRPr="00DA0CC2" w:rsidRDefault="00DA0CC2" w:rsidP="00A3670D">
            <w:pPr>
              <w:spacing w:line="280" w:lineRule="exact"/>
              <w:jc w:val="center"/>
              <w:rPr>
                <w:rFonts w:ascii="Times New Roman" w:eastAsia="標楷體" w:hAnsi="Times New Roman" w:cs="Times New Roman"/>
                <w:kern w:val="0"/>
                <w:sz w:val="18"/>
                <w:szCs w:val="18"/>
              </w:rPr>
            </w:pPr>
            <w:r w:rsidRPr="00DA0CC2">
              <w:rPr>
                <w:rFonts w:ascii="Times New Roman" w:eastAsia="標楷體" w:hAnsi="Times New Roman" w:cs="Times New Roman" w:hint="eastAsia"/>
                <w:kern w:val="0"/>
                <w:sz w:val="18"/>
                <w:szCs w:val="18"/>
              </w:rPr>
              <w:t>現況人口密度</w:t>
            </w:r>
            <w:r w:rsidRPr="00DA0CC2">
              <w:rPr>
                <w:rFonts w:ascii="Times New Roman" w:eastAsia="標楷體" w:hAnsi="Times New Roman" w:cs="Times New Roman"/>
                <w:kern w:val="0"/>
                <w:sz w:val="18"/>
                <w:szCs w:val="18"/>
              </w:rPr>
              <w:t xml:space="preserve">  (3)/(1)</w:t>
            </w:r>
          </w:p>
        </w:tc>
      </w:tr>
      <w:tr w:rsidR="0061645D" w:rsidRPr="001C5B1E" w:rsidTr="00DA0CC2">
        <w:trPr>
          <w:trHeight w:val="62"/>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b/>
                <w:bCs/>
                <w:kern w:val="0"/>
                <w:sz w:val="18"/>
                <w:szCs w:val="18"/>
              </w:rPr>
            </w:pPr>
            <w:r w:rsidRPr="001C5B1E">
              <w:rPr>
                <w:rFonts w:ascii="Times New Roman" w:eastAsia="標楷體" w:hAnsi="Times New Roman" w:cs="Times New Roman"/>
                <w:b/>
                <w:bCs/>
                <w:kern w:val="0"/>
                <w:sz w:val="18"/>
                <w:szCs w:val="18"/>
              </w:rPr>
              <w:t>桃園市</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F252C4">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322.</w:t>
            </w:r>
            <w:r w:rsidR="00F252C4">
              <w:rPr>
                <w:rFonts w:ascii="Times New Roman" w:eastAsia="新細明體" w:hAnsi="Times New Roman" w:cs="Times New Roman"/>
                <w:b/>
                <w:bCs/>
                <w:kern w:val="0"/>
                <w:sz w:val="18"/>
                <w:szCs w:val="18"/>
              </w:rPr>
              <w:t>4325</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b/>
                <w:bCs/>
                <w:kern w:val="0"/>
                <w:sz w:val="18"/>
                <w:szCs w:val="18"/>
              </w:rPr>
            </w:pPr>
            <w:r w:rsidRPr="001C5B1E">
              <w:rPr>
                <w:rFonts w:ascii="Times New Roman" w:eastAsia="新細明體" w:hAnsi="Times New Roman" w:cs="Times New Roman"/>
                <w:b/>
                <w:bCs/>
                <w:kern w:val="0"/>
                <w:sz w:val="18"/>
                <w:szCs w:val="18"/>
              </w:rPr>
              <w:t>2,027,470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jc w:val="right"/>
              <w:rPr>
                <w:rFonts w:ascii="Times New Roman" w:eastAsia="新細明體" w:hAnsi="Times New Roman" w:cs="Times New Roman"/>
                <w:b/>
                <w:bCs/>
                <w:kern w:val="0"/>
                <w:sz w:val="18"/>
                <w:szCs w:val="18"/>
              </w:rPr>
            </w:pPr>
            <w:r w:rsidRPr="0061645D">
              <w:rPr>
                <w:rFonts w:ascii="Times New Roman" w:eastAsia="新細明體" w:hAnsi="Times New Roman" w:cs="Times New Roman" w:hint="eastAsia"/>
                <w:b/>
                <w:bCs/>
                <w:kern w:val="0"/>
                <w:sz w:val="18"/>
                <w:szCs w:val="18"/>
              </w:rPr>
              <w:t>1,632,050</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jc w:val="right"/>
              <w:rPr>
                <w:rFonts w:ascii="Times New Roman" w:eastAsia="新細明體" w:hAnsi="Times New Roman" w:cs="Times New Roman"/>
                <w:b/>
                <w:bCs/>
                <w:kern w:val="0"/>
                <w:sz w:val="18"/>
                <w:szCs w:val="18"/>
              </w:rPr>
            </w:pPr>
            <w:r w:rsidRPr="0061645D">
              <w:rPr>
                <w:rFonts w:ascii="Times New Roman" w:eastAsia="新細明體" w:hAnsi="Times New Roman" w:cs="Times New Roman" w:hint="eastAsia"/>
                <w:b/>
                <w:bCs/>
                <w:kern w:val="0"/>
                <w:sz w:val="18"/>
                <w:szCs w:val="18"/>
              </w:rPr>
              <w:t>80%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jc w:val="right"/>
              <w:rPr>
                <w:rFonts w:ascii="Times New Roman" w:eastAsia="新細明體" w:hAnsi="Times New Roman" w:cs="Times New Roman"/>
                <w:b/>
                <w:bCs/>
                <w:kern w:val="0"/>
                <w:sz w:val="18"/>
                <w:szCs w:val="18"/>
              </w:rPr>
            </w:pPr>
            <w:r w:rsidRPr="0061645D">
              <w:rPr>
                <w:rFonts w:ascii="Times New Roman" w:eastAsia="新細明體" w:hAnsi="Times New Roman" w:cs="Times New Roman" w:hint="eastAsia"/>
                <w:b/>
                <w:bCs/>
                <w:kern w:val="0"/>
                <w:sz w:val="18"/>
                <w:szCs w:val="18"/>
              </w:rPr>
              <w:t xml:space="preserve">6,288.04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jc w:val="right"/>
              <w:rPr>
                <w:rFonts w:ascii="Times New Roman" w:eastAsia="新細明體" w:hAnsi="Times New Roman" w:cs="Times New Roman"/>
                <w:b/>
                <w:bCs/>
                <w:kern w:val="0"/>
                <w:sz w:val="18"/>
                <w:szCs w:val="18"/>
              </w:rPr>
            </w:pPr>
            <w:r w:rsidRPr="0061645D">
              <w:rPr>
                <w:rFonts w:ascii="Times New Roman" w:eastAsia="新細明體" w:hAnsi="Times New Roman" w:cs="Times New Roman" w:hint="eastAsia"/>
                <w:b/>
                <w:bCs/>
                <w:kern w:val="0"/>
                <w:sz w:val="18"/>
                <w:szCs w:val="18"/>
              </w:rPr>
              <w:t xml:space="preserve">5,061.68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w:t>
            </w:r>
            <w:r w:rsidRPr="001C5B1E">
              <w:rPr>
                <w:rFonts w:ascii="Times New Roman" w:eastAsia="標楷體" w:hAnsi="Times New Roman" w:cs="Times New Roman"/>
                <w:kern w:val="0"/>
                <w:sz w:val="18"/>
                <w:szCs w:val="18"/>
              </w:rPr>
              <w:t>高速公路中壢內壢交流道特定區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21.9630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33,097</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110%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1,365.93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1,506.94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w:t>
            </w:r>
            <w:r w:rsidRPr="001C5B1E">
              <w:rPr>
                <w:rFonts w:ascii="Times New Roman" w:eastAsia="標楷體" w:hAnsi="Times New Roman" w:cs="Times New Roman"/>
                <w:kern w:val="0"/>
                <w:sz w:val="18"/>
                <w:szCs w:val="18"/>
              </w:rPr>
              <w:t>中壢平鎮</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21.0343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329,206</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110%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14,262.42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15,650.91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w:t>
            </w:r>
            <w:r w:rsidRPr="001C5B1E">
              <w:rPr>
                <w:rFonts w:ascii="Times New Roman" w:eastAsia="標楷體" w:hAnsi="Times New Roman" w:cs="Times New Roman"/>
                <w:kern w:val="0"/>
                <w:sz w:val="18"/>
                <w:szCs w:val="18"/>
              </w:rPr>
              <w:t>中壢龍岡</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包括埔頂</w:t>
            </w:r>
            <w:r w:rsidRPr="001C5B1E">
              <w:rPr>
                <w:rFonts w:ascii="Times New Roman" w:eastAsia="新細明體" w:hAnsi="Times New Roman" w:cs="Times New Roman"/>
                <w:kern w:val="0"/>
                <w:sz w:val="18"/>
                <w:szCs w:val="18"/>
              </w:rPr>
              <w:t>,</w:t>
            </w:r>
            <w:proofErr w:type="gramStart"/>
            <w:r w:rsidRPr="001C5B1E">
              <w:rPr>
                <w:rFonts w:ascii="Times New Roman" w:eastAsia="標楷體" w:hAnsi="Times New Roman" w:cs="Times New Roman"/>
                <w:kern w:val="0"/>
                <w:sz w:val="18"/>
                <w:szCs w:val="18"/>
              </w:rPr>
              <w:t>社子</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霄裡</w:t>
            </w:r>
            <w:proofErr w:type="gramEnd"/>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12.5468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125,158</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104%</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9,564.19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9,975.29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w:t>
            </w:r>
            <w:r w:rsidRPr="001C5B1E">
              <w:rPr>
                <w:rFonts w:ascii="Times New Roman" w:eastAsia="標楷體" w:hAnsi="Times New Roman" w:cs="Times New Roman"/>
                <w:kern w:val="0"/>
                <w:sz w:val="18"/>
                <w:szCs w:val="18"/>
              </w:rPr>
              <w:t>中壢</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過嶺地區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、楊梅</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高榮地區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、新屋地區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、觀音</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富源地區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4.6626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25,000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18,538</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74%</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5,361.82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3,975.89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w:t>
            </w:r>
            <w:r w:rsidRPr="001C5B1E">
              <w:rPr>
                <w:rFonts w:ascii="Times New Roman" w:eastAsia="標楷體" w:hAnsi="Times New Roman" w:cs="Times New Roman"/>
                <w:kern w:val="0"/>
                <w:sz w:val="18"/>
                <w:szCs w:val="18"/>
              </w:rPr>
              <w:t>桃園</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11.2248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163,908</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82%</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17,817.69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14,602.31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w:t>
            </w:r>
            <w:r w:rsidRPr="001C5B1E">
              <w:rPr>
                <w:rFonts w:ascii="Times New Roman" w:eastAsia="標楷體" w:hAnsi="Times New Roman" w:cs="Times New Roman"/>
                <w:kern w:val="0"/>
                <w:sz w:val="18"/>
                <w:szCs w:val="18"/>
              </w:rPr>
              <w:t>縱貫公路桃園內壢間都市計畫</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13.8131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116,495</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97%</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8,687.41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8,433.66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w:t>
            </w:r>
            <w:r w:rsidRPr="001C5B1E">
              <w:rPr>
                <w:rFonts w:ascii="Times New Roman" w:eastAsia="標楷體" w:hAnsi="Times New Roman" w:cs="Times New Roman"/>
                <w:kern w:val="0"/>
                <w:sz w:val="18"/>
                <w:szCs w:val="18"/>
              </w:rPr>
              <w:t>大溪</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2.4000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22,500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19,993</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89%</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9,375.00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8,330.42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w:t>
            </w:r>
            <w:r w:rsidRPr="001C5B1E">
              <w:rPr>
                <w:rFonts w:ascii="Times New Roman" w:eastAsia="標楷體" w:hAnsi="Times New Roman" w:cs="Times New Roman"/>
                <w:kern w:val="0"/>
                <w:sz w:val="18"/>
                <w:szCs w:val="18"/>
              </w:rPr>
              <w:t>大溪</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埔頂地區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4.5477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42,000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32,454</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77%</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9,235.44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7,136.35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w:t>
            </w:r>
            <w:r w:rsidRPr="001C5B1E">
              <w:rPr>
                <w:rFonts w:ascii="Times New Roman" w:eastAsia="標楷體" w:hAnsi="Times New Roman" w:cs="Times New Roman"/>
                <w:kern w:val="0"/>
                <w:sz w:val="18"/>
                <w:szCs w:val="18"/>
              </w:rPr>
              <w:t>楊梅</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14.1569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135,000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87,024</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64%</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9,535.92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6,147.07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w:t>
            </w:r>
            <w:r w:rsidRPr="001C5B1E">
              <w:rPr>
                <w:rFonts w:ascii="Times New Roman" w:eastAsia="標楷體" w:hAnsi="Times New Roman" w:cs="Times New Roman"/>
                <w:kern w:val="0"/>
                <w:sz w:val="18"/>
                <w:szCs w:val="18"/>
              </w:rPr>
              <w:t>高速公路楊梅交流道特定區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5.8060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7,000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7,567</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108%</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1,205.65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1,303.31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11</w:t>
            </w:r>
            <w:r w:rsidRPr="001C5B1E">
              <w:rPr>
                <w:rFonts w:ascii="Times New Roman" w:eastAsia="標楷體" w:hAnsi="Times New Roman" w:cs="Times New Roman"/>
                <w:kern w:val="0"/>
                <w:sz w:val="18"/>
                <w:szCs w:val="18"/>
              </w:rPr>
              <w:t>楊梅</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富岡豐野地區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3.0195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7,879</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53%</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4,967.71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2,609.37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w:t>
            </w:r>
            <w:r w:rsidRPr="001C5B1E">
              <w:rPr>
                <w:rFonts w:ascii="Times New Roman" w:eastAsia="標楷體" w:hAnsi="Times New Roman" w:cs="Times New Roman"/>
                <w:kern w:val="0"/>
                <w:sz w:val="18"/>
                <w:szCs w:val="18"/>
              </w:rPr>
              <w:t>大園</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5.1000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28,000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21,912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78%</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5,565.94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4,355.74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13</w:t>
            </w:r>
            <w:r w:rsidRPr="001C5B1E">
              <w:rPr>
                <w:rFonts w:ascii="Times New Roman" w:eastAsia="標楷體" w:hAnsi="Times New Roman" w:cs="Times New Roman"/>
                <w:kern w:val="0"/>
                <w:sz w:val="18"/>
                <w:szCs w:val="18"/>
              </w:rPr>
              <w:t>大園</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菓林地區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2.7743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18,000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5,796</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32%</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6,488.12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2,089.18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14</w:t>
            </w:r>
            <w:r w:rsidRPr="001C5B1E">
              <w:rPr>
                <w:rFonts w:ascii="Times New Roman" w:eastAsia="標楷體" w:hAnsi="Times New Roman" w:cs="Times New Roman"/>
                <w:kern w:val="0"/>
                <w:sz w:val="18"/>
                <w:szCs w:val="18"/>
              </w:rPr>
              <w:t>龜山</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4.5850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50,000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61,022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122%</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10,905.13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13,309.05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w:t>
            </w:r>
            <w:r w:rsidRPr="001C5B1E">
              <w:rPr>
                <w:rFonts w:ascii="Times New Roman" w:eastAsia="標楷體" w:hAnsi="Times New Roman" w:cs="Times New Roman"/>
                <w:kern w:val="0"/>
                <w:sz w:val="18"/>
                <w:szCs w:val="18"/>
              </w:rPr>
              <w:t>林口特定區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桃園部分</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73.7685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62,009</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31%</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2,711.18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840.59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16</w:t>
            </w:r>
            <w:r w:rsidRPr="001C5B1E">
              <w:rPr>
                <w:rFonts w:ascii="Times New Roman" w:eastAsia="標楷體" w:hAnsi="Times New Roman" w:cs="Times New Roman"/>
                <w:kern w:val="0"/>
                <w:sz w:val="18"/>
                <w:szCs w:val="18"/>
              </w:rPr>
              <w:t>八德</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大湳地區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4.0927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80,000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78,048</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98%</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19,547.00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19,070.05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17</w:t>
            </w:r>
            <w:r w:rsidRPr="001C5B1E">
              <w:rPr>
                <w:rFonts w:ascii="Times New Roman" w:eastAsia="標楷體" w:hAnsi="Times New Roman" w:cs="Times New Roman"/>
                <w:kern w:val="0"/>
                <w:sz w:val="18"/>
                <w:szCs w:val="18"/>
              </w:rPr>
              <w:t>八德</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八德地區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1.6478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17,635</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13,351.13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10,702.15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18</w:t>
            </w:r>
            <w:r w:rsidRPr="001C5B1E">
              <w:rPr>
                <w:rFonts w:ascii="Times New Roman" w:eastAsia="標楷體" w:hAnsi="Times New Roman" w:cs="Times New Roman"/>
                <w:kern w:val="0"/>
                <w:sz w:val="18"/>
                <w:szCs w:val="18"/>
              </w:rPr>
              <w:t>龍潭</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3.3633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22,602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75%</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8,919.81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6,720.19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19</w:t>
            </w:r>
            <w:r w:rsidRPr="001C5B1E">
              <w:rPr>
                <w:rFonts w:ascii="Times New Roman" w:eastAsia="標楷體" w:hAnsi="Times New Roman" w:cs="Times New Roman"/>
                <w:kern w:val="0"/>
                <w:sz w:val="18"/>
                <w:szCs w:val="18"/>
              </w:rPr>
              <w:t>新屋</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1.8000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9,500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9,457</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5,277.78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5,253.89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20</w:t>
            </w:r>
            <w:r w:rsidRPr="001C5B1E">
              <w:rPr>
                <w:rFonts w:ascii="Times New Roman" w:eastAsia="標楷體" w:hAnsi="Times New Roman" w:cs="Times New Roman"/>
                <w:kern w:val="0"/>
                <w:sz w:val="18"/>
                <w:szCs w:val="18"/>
              </w:rPr>
              <w:t>觀音</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1.9030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11,000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3,660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33%</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5,780.35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1,923.28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21</w:t>
            </w:r>
            <w:r w:rsidRPr="001C5B1E">
              <w:rPr>
                <w:rFonts w:ascii="Times New Roman" w:eastAsia="標楷體" w:hAnsi="Times New Roman" w:cs="Times New Roman"/>
                <w:kern w:val="0"/>
                <w:sz w:val="18"/>
                <w:szCs w:val="18"/>
              </w:rPr>
              <w:t>觀音</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新坡地區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1.8940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4,793</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3,167.90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2,530.62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22</w:t>
            </w:r>
            <w:r w:rsidRPr="001C5B1E">
              <w:rPr>
                <w:rFonts w:ascii="Times New Roman" w:eastAsia="標楷體" w:hAnsi="Times New Roman" w:cs="Times New Roman"/>
                <w:kern w:val="0"/>
                <w:sz w:val="18"/>
                <w:szCs w:val="18"/>
              </w:rPr>
              <w:t>觀音</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草</w:t>
            </w:r>
            <w:proofErr w:type="gramStart"/>
            <w:r w:rsidRPr="001C5B1E">
              <w:rPr>
                <w:rFonts w:ascii="Times New Roman" w:eastAsia="標楷體" w:hAnsi="Times New Roman" w:cs="Times New Roman"/>
                <w:kern w:val="0"/>
                <w:sz w:val="18"/>
                <w:szCs w:val="18"/>
              </w:rPr>
              <w:t>漯</w:t>
            </w:r>
            <w:proofErr w:type="gramEnd"/>
            <w:r w:rsidRPr="001C5B1E">
              <w:rPr>
                <w:rFonts w:ascii="Times New Roman" w:eastAsia="標楷體" w:hAnsi="Times New Roman" w:cs="Times New Roman"/>
                <w:kern w:val="0"/>
                <w:sz w:val="18"/>
                <w:szCs w:val="18"/>
              </w:rPr>
              <w:t>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5.0400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63,000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10,862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17%</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12,500.00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2,155.16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23</w:t>
            </w:r>
            <w:r w:rsidRPr="001C5B1E">
              <w:rPr>
                <w:rFonts w:ascii="Times New Roman" w:eastAsia="標楷體" w:hAnsi="Times New Roman" w:cs="Times New Roman"/>
                <w:kern w:val="0"/>
                <w:sz w:val="18"/>
                <w:szCs w:val="18"/>
              </w:rPr>
              <w:t>復興</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0.8182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772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51%</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1,833.29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943.53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24</w:t>
            </w:r>
            <w:r w:rsidRPr="001C5B1E">
              <w:rPr>
                <w:rFonts w:ascii="Times New Roman" w:eastAsia="標楷體" w:hAnsi="Times New Roman" w:cs="Times New Roman"/>
                <w:kern w:val="0"/>
                <w:sz w:val="18"/>
                <w:szCs w:val="18"/>
              </w:rPr>
              <w:t>石門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9.3460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12,000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5,240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44%</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1,283.97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560.67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25</w:t>
            </w:r>
            <w:r w:rsidRPr="001C5B1E">
              <w:rPr>
                <w:rFonts w:ascii="Times New Roman" w:eastAsia="標楷體" w:hAnsi="Times New Roman" w:cs="Times New Roman"/>
                <w:kern w:val="0"/>
                <w:sz w:val="18"/>
                <w:szCs w:val="18"/>
              </w:rPr>
              <w:t>石門水庫風景特定區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32.4900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4,000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1,419</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35%</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123.11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43.67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26</w:t>
            </w:r>
            <w:r w:rsidRPr="001C5B1E">
              <w:rPr>
                <w:rFonts w:ascii="Times New Roman" w:eastAsia="標楷體" w:hAnsi="Times New Roman" w:cs="Times New Roman"/>
                <w:kern w:val="0"/>
                <w:sz w:val="18"/>
                <w:szCs w:val="18"/>
              </w:rPr>
              <w:t>南</w:t>
            </w:r>
            <w:proofErr w:type="gramStart"/>
            <w:r w:rsidRPr="001C5B1E">
              <w:rPr>
                <w:rFonts w:ascii="Times New Roman" w:eastAsia="標楷體" w:hAnsi="Times New Roman" w:cs="Times New Roman"/>
                <w:kern w:val="0"/>
                <w:sz w:val="18"/>
                <w:szCs w:val="18"/>
              </w:rPr>
              <w:t>崁</w:t>
            </w:r>
            <w:proofErr w:type="gramEnd"/>
            <w:r w:rsidRPr="001C5B1E">
              <w:rPr>
                <w:rFonts w:ascii="Times New Roman" w:eastAsia="標楷體" w:hAnsi="Times New Roman" w:cs="Times New Roman"/>
                <w:kern w:val="0"/>
                <w:sz w:val="18"/>
                <w:szCs w:val="18"/>
              </w:rPr>
              <w:t>地區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32.8294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280,000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283,952</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101%</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8,528.94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8,649.32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27</w:t>
            </w:r>
            <w:r w:rsidRPr="001C5B1E">
              <w:rPr>
                <w:rFonts w:ascii="Times New Roman" w:eastAsia="標楷體" w:hAnsi="Times New Roman" w:cs="Times New Roman"/>
                <w:kern w:val="0"/>
                <w:sz w:val="18"/>
                <w:szCs w:val="18"/>
              </w:rPr>
              <w:t>小烏來風景特定區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1.9446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1,600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420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26%</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822.79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215.98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28</w:t>
            </w:r>
            <w:r w:rsidRPr="001C5B1E">
              <w:rPr>
                <w:rFonts w:ascii="Times New Roman" w:eastAsia="標楷體" w:hAnsi="Times New Roman" w:cs="Times New Roman"/>
                <w:kern w:val="0"/>
                <w:sz w:val="18"/>
                <w:szCs w:val="18"/>
              </w:rPr>
              <w:t>龍壽</w:t>
            </w:r>
            <w:proofErr w:type="gramStart"/>
            <w:r w:rsidRPr="001C5B1E">
              <w:rPr>
                <w:rFonts w:ascii="Times New Roman" w:eastAsia="標楷體" w:hAnsi="Times New Roman" w:cs="Times New Roman"/>
                <w:kern w:val="0"/>
                <w:sz w:val="18"/>
                <w:szCs w:val="18"/>
              </w:rPr>
              <w:t>迴</w:t>
            </w:r>
            <w:proofErr w:type="gramEnd"/>
            <w:r w:rsidRPr="001C5B1E">
              <w:rPr>
                <w:rFonts w:ascii="Times New Roman" w:eastAsia="標楷體" w:hAnsi="Times New Roman" w:cs="Times New Roman"/>
                <w:kern w:val="0"/>
                <w:sz w:val="18"/>
                <w:szCs w:val="18"/>
              </w:rPr>
              <w:t>龍地區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0.7689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10,800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10,486</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97%</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14,046.04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13,637.66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29</w:t>
            </w:r>
            <w:r w:rsidRPr="001C5B1E">
              <w:rPr>
                <w:rFonts w:ascii="Times New Roman" w:eastAsia="標楷體" w:hAnsi="Times New Roman" w:cs="Times New Roman"/>
                <w:kern w:val="0"/>
                <w:sz w:val="18"/>
                <w:szCs w:val="18"/>
              </w:rPr>
              <w:t>蘆竹</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大竹地區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3.9910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32,000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23,237</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73%</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8,018.04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5,822.35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30</w:t>
            </w:r>
            <w:r w:rsidRPr="001C5B1E">
              <w:rPr>
                <w:rFonts w:ascii="Times New Roman" w:eastAsia="標楷體" w:hAnsi="Times New Roman" w:cs="Times New Roman"/>
                <w:kern w:val="0"/>
                <w:sz w:val="18"/>
                <w:szCs w:val="18"/>
              </w:rPr>
              <w:t>巴陵達觀山風景特定區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1.8421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1,570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120</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852.29 </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65.14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31</w:t>
            </w:r>
            <w:r w:rsidRPr="001C5B1E">
              <w:rPr>
                <w:rFonts w:ascii="Times New Roman" w:eastAsia="標楷體" w:hAnsi="Times New Roman" w:cs="Times New Roman"/>
                <w:kern w:val="0"/>
                <w:sz w:val="18"/>
                <w:szCs w:val="18"/>
              </w:rPr>
              <w:t>平鎮</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山子頂地區</w:t>
            </w:r>
            <w:r w:rsidRPr="001C5B1E">
              <w:rPr>
                <w:rFonts w:ascii="Times New Roman" w:eastAsia="新細明體" w:hAnsi="Times New Roman" w:cs="Times New Roman"/>
                <w:kern w:val="0"/>
                <w:sz w:val="18"/>
                <w:szCs w:val="18"/>
              </w:rPr>
              <w:t>)</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10.0028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63,000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52,579</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83%</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color w:val="000000"/>
                <w:kern w:val="0"/>
                <w:sz w:val="18"/>
                <w:szCs w:val="18"/>
              </w:rPr>
              <w:t>6,298.24</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5,256.43 </w:t>
            </w:r>
          </w:p>
        </w:tc>
      </w:tr>
      <w:tr w:rsidR="0061645D" w:rsidRPr="001C5B1E" w:rsidTr="00DA0CC2">
        <w:trPr>
          <w:trHeight w:val="54"/>
        </w:trPr>
        <w:tc>
          <w:tcPr>
            <w:tcW w:w="2825" w:type="dxa"/>
            <w:tcBorders>
              <w:top w:val="nil"/>
              <w:left w:val="single" w:sz="8" w:space="0" w:color="auto"/>
              <w:bottom w:val="single" w:sz="4"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32</w:t>
            </w:r>
            <w:r w:rsidRPr="001C5B1E">
              <w:rPr>
                <w:rFonts w:ascii="Times New Roman" w:eastAsia="標楷體" w:hAnsi="Times New Roman" w:cs="Times New Roman"/>
                <w:kern w:val="0"/>
                <w:sz w:val="18"/>
                <w:szCs w:val="18"/>
              </w:rPr>
              <w:t>桃園航空貨運暨客運園區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大園南港區</w:t>
            </w:r>
            <w:r w:rsidRPr="001C5B1E">
              <w:rPr>
                <w:rFonts w:ascii="Times New Roman" w:eastAsia="新細明體" w:hAnsi="Times New Roman" w:cs="Times New Roman"/>
                <w:kern w:val="0"/>
                <w:sz w:val="18"/>
                <w:szCs w:val="18"/>
              </w:rPr>
              <w:t>)</w:t>
            </w:r>
            <w:r w:rsidRPr="001C5B1E">
              <w:rPr>
                <w:rFonts w:ascii="Times New Roman" w:eastAsia="標楷體" w:hAnsi="Times New Roman" w:cs="Times New Roman"/>
                <w:kern w:val="0"/>
                <w:sz w:val="18"/>
                <w:szCs w:val="18"/>
              </w:rPr>
              <w:t>特定區</w:t>
            </w:r>
          </w:p>
        </w:tc>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2.4255 </w:t>
            </w:r>
          </w:p>
        </w:tc>
        <w:tc>
          <w:tcPr>
            <w:tcW w:w="1181" w:type="dxa"/>
            <w:tcBorders>
              <w:top w:val="nil"/>
              <w:left w:val="nil"/>
              <w:bottom w:val="single" w:sz="4"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27,000</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2,271</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8%</w:t>
            </w:r>
          </w:p>
        </w:tc>
        <w:tc>
          <w:tcPr>
            <w:tcW w:w="1182" w:type="dxa"/>
            <w:tcBorders>
              <w:top w:val="nil"/>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color w:val="000000"/>
                <w:kern w:val="0"/>
                <w:sz w:val="18"/>
                <w:szCs w:val="18"/>
              </w:rPr>
              <w:t>11,131.73</w:t>
            </w:r>
          </w:p>
        </w:tc>
        <w:tc>
          <w:tcPr>
            <w:tcW w:w="1183" w:type="dxa"/>
            <w:tcBorders>
              <w:top w:val="nil"/>
              <w:left w:val="nil"/>
              <w:bottom w:val="single" w:sz="4"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936.30 </w:t>
            </w:r>
          </w:p>
        </w:tc>
      </w:tr>
      <w:tr w:rsidR="0061645D" w:rsidRPr="001C5B1E" w:rsidTr="00DA0CC2">
        <w:trPr>
          <w:trHeight w:val="54"/>
        </w:trPr>
        <w:tc>
          <w:tcPr>
            <w:tcW w:w="2825" w:type="dxa"/>
            <w:tcBorders>
              <w:top w:val="nil"/>
              <w:left w:val="single" w:sz="8" w:space="0" w:color="auto"/>
              <w:bottom w:val="single" w:sz="8" w:space="0" w:color="auto"/>
              <w:right w:val="nil"/>
            </w:tcBorders>
            <w:shd w:val="clear" w:color="auto" w:fill="auto"/>
          </w:tcPr>
          <w:p w:rsidR="0061645D" w:rsidRPr="001C5B1E" w:rsidRDefault="0061645D" w:rsidP="0061645D">
            <w:pPr>
              <w:widowControl/>
              <w:spacing w:line="280" w:lineRule="exac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33</w:t>
            </w:r>
            <w:r w:rsidRPr="001C5B1E">
              <w:rPr>
                <w:rFonts w:ascii="Times New Roman" w:eastAsia="標楷體" w:hAnsi="Times New Roman" w:cs="Times New Roman"/>
                <w:kern w:val="0"/>
                <w:sz w:val="18"/>
                <w:szCs w:val="18"/>
              </w:rPr>
              <w:t>桃園高鐵車站</w:t>
            </w:r>
          </w:p>
        </w:tc>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color w:val="000000"/>
                <w:kern w:val="0"/>
                <w:sz w:val="18"/>
                <w:szCs w:val="18"/>
              </w:rPr>
            </w:pPr>
            <w:r w:rsidRPr="001C5B1E">
              <w:rPr>
                <w:rFonts w:ascii="Times New Roman" w:eastAsia="新細明體" w:hAnsi="Times New Roman" w:cs="Times New Roman"/>
                <w:color w:val="000000"/>
                <w:kern w:val="0"/>
                <w:sz w:val="18"/>
                <w:szCs w:val="18"/>
              </w:rPr>
              <w:t xml:space="preserve">4.9000 </w:t>
            </w:r>
          </w:p>
        </w:tc>
        <w:tc>
          <w:tcPr>
            <w:tcW w:w="1181" w:type="dxa"/>
            <w:tcBorders>
              <w:top w:val="nil"/>
              <w:left w:val="nil"/>
              <w:bottom w:val="single" w:sz="8" w:space="0" w:color="auto"/>
              <w:right w:val="single" w:sz="4" w:space="0" w:color="auto"/>
            </w:tcBorders>
            <w:shd w:val="clear" w:color="auto" w:fill="auto"/>
            <w:noWrap/>
            <w:vAlign w:val="center"/>
            <w:hideMark/>
          </w:tcPr>
          <w:p w:rsidR="0061645D" w:rsidRPr="001C5B1E" w:rsidRDefault="0061645D" w:rsidP="0061645D">
            <w:pPr>
              <w:widowControl/>
              <w:spacing w:line="280" w:lineRule="exact"/>
              <w:jc w:val="right"/>
              <w:rPr>
                <w:rFonts w:ascii="Times New Roman" w:eastAsia="新細明體" w:hAnsi="Times New Roman" w:cs="Times New Roman"/>
                <w:kern w:val="0"/>
                <w:sz w:val="18"/>
                <w:szCs w:val="18"/>
              </w:rPr>
            </w:pPr>
            <w:r w:rsidRPr="001C5B1E">
              <w:rPr>
                <w:rFonts w:ascii="Times New Roman" w:eastAsia="新細明體" w:hAnsi="Times New Roman" w:cs="Times New Roman"/>
                <w:kern w:val="0"/>
                <w:sz w:val="18"/>
                <w:szCs w:val="18"/>
              </w:rPr>
              <w:t>60,000</w:t>
            </w:r>
          </w:p>
        </w:tc>
        <w:tc>
          <w:tcPr>
            <w:tcW w:w="1182" w:type="dxa"/>
            <w:tcBorders>
              <w:top w:val="nil"/>
              <w:left w:val="nil"/>
              <w:bottom w:val="single" w:sz="8"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12,439</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21%</w:t>
            </w:r>
          </w:p>
        </w:tc>
        <w:tc>
          <w:tcPr>
            <w:tcW w:w="1182" w:type="dxa"/>
            <w:tcBorders>
              <w:top w:val="nil"/>
              <w:left w:val="nil"/>
              <w:bottom w:val="single" w:sz="8" w:space="0" w:color="auto"/>
              <w:right w:val="single" w:sz="4"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color w:val="000000"/>
                <w:kern w:val="0"/>
                <w:sz w:val="18"/>
                <w:szCs w:val="18"/>
              </w:rPr>
              <w:t>12,244.90</w:t>
            </w:r>
          </w:p>
        </w:tc>
        <w:tc>
          <w:tcPr>
            <w:tcW w:w="1183" w:type="dxa"/>
            <w:tcBorders>
              <w:top w:val="nil"/>
              <w:left w:val="nil"/>
              <w:bottom w:val="single" w:sz="8" w:space="0" w:color="auto"/>
              <w:right w:val="single" w:sz="8" w:space="0" w:color="auto"/>
            </w:tcBorders>
            <w:shd w:val="clear" w:color="auto" w:fill="auto"/>
            <w:noWrap/>
            <w:vAlign w:val="center"/>
            <w:hideMark/>
          </w:tcPr>
          <w:p w:rsidR="0061645D" w:rsidRPr="0061645D" w:rsidRDefault="0061645D" w:rsidP="0061645D">
            <w:pPr>
              <w:widowControl/>
              <w:spacing w:line="280" w:lineRule="exact"/>
              <w:jc w:val="right"/>
              <w:rPr>
                <w:rFonts w:ascii="Times New Roman" w:eastAsia="新細明體" w:hAnsi="Times New Roman" w:cs="Times New Roman"/>
                <w:color w:val="000000"/>
                <w:kern w:val="0"/>
                <w:sz w:val="18"/>
                <w:szCs w:val="18"/>
              </w:rPr>
            </w:pPr>
            <w:r w:rsidRPr="0061645D">
              <w:rPr>
                <w:rFonts w:ascii="Times New Roman" w:eastAsia="新細明體" w:hAnsi="Times New Roman" w:cs="Times New Roman" w:hint="eastAsia"/>
                <w:color w:val="000000"/>
                <w:kern w:val="0"/>
                <w:sz w:val="18"/>
                <w:szCs w:val="18"/>
              </w:rPr>
              <w:t xml:space="preserve">2,538.57 </w:t>
            </w:r>
          </w:p>
        </w:tc>
      </w:tr>
    </w:tbl>
    <w:p w:rsidR="00DA0CC2" w:rsidRDefault="00DA0CC2" w:rsidP="00362979">
      <w:pPr>
        <w:pStyle w:val="Default"/>
        <w:spacing w:before="240" w:line="480" w:lineRule="exact"/>
        <w:jc w:val="center"/>
        <w:rPr>
          <w:rFonts w:eastAsia="標楷體"/>
          <w:b/>
          <w:sz w:val="28"/>
          <w:szCs w:val="28"/>
        </w:rPr>
      </w:pPr>
    </w:p>
    <w:p w:rsidR="00DA0CC2" w:rsidRDefault="00DA0CC2">
      <w:pPr>
        <w:widowControl/>
        <w:rPr>
          <w:rFonts w:ascii="Times New Roman" w:eastAsia="標楷體" w:hAnsi="Times New Roman" w:cs="Times New Roman"/>
          <w:b/>
          <w:color w:val="000000"/>
          <w:kern w:val="0"/>
          <w:sz w:val="28"/>
          <w:szCs w:val="28"/>
        </w:rPr>
      </w:pPr>
      <w:r>
        <w:rPr>
          <w:rFonts w:eastAsia="標楷體"/>
          <w:b/>
          <w:sz w:val="28"/>
          <w:szCs w:val="28"/>
        </w:rPr>
        <w:br w:type="page"/>
      </w:r>
    </w:p>
    <w:p w:rsidR="00362979" w:rsidRDefault="00DA0CC2" w:rsidP="00362979">
      <w:pPr>
        <w:pStyle w:val="Default"/>
        <w:spacing w:before="240" w:line="480" w:lineRule="exact"/>
        <w:jc w:val="center"/>
        <w:rPr>
          <w:rFonts w:eastAsia="標楷體"/>
          <w:b/>
          <w:sz w:val="28"/>
          <w:szCs w:val="28"/>
        </w:rPr>
      </w:pPr>
      <w:r>
        <w:rPr>
          <w:rFonts w:eastAsia="標楷體" w:hint="eastAsia"/>
          <w:b/>
          <w:sz w:val="28"/>
          <w:szCs w:val="28"/>
        </w:rPr>
        <w:lastRenderedPageBreak/>
        <w:t>表二、</w:t>
      </w:r>
      <w:r w:rsidR="00362979" w:rsidRPr="00362979">
        <w:rPr>
          <w:rFonts w:eastAsia="標楷體" w:hint="eastAsia"/>
          <w:b/>
          <w:sz w:val="28"/>
          <w:szCs w:val="28"/>
        </w:rPr>
        <w:t>桃園市都市計畫種類</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w:t>
      </w:r>
      <w:r>
        <w:rPr>
          <w:rFonts w:eastAsia="標楷體" w:hint="eastAsia"/>
          <w:sz w:val="16"/>
          <w:szCs w:val="28"/>
        </w:rPr>
        <w:t>公頃</w:t>
      </w:r>
    </w:p>
    <w:tbl>
      <w:tblPr>
        <w:tblW w:w="9771" w:type="dxa"/>
        <w:tblLayout w:type="fixed"/>
        <w:tblCellMar>
          <w:left w:w="28" w:type="dxa"/>
          <w:right w:w="28" w:type="dxa"/>
        </w:tblCellMar>
        <w:tblLook w:val="04A0" w:firstRow="1" w:lastRow="0" w:firstColumn="1" w:lastColumn="0" w:noHBand="0" w:noVBand="1"/>
      </w:tblPr>
      <w:tblGrid>
        <w:gridCol w:w="2825"/>
        <w:gridCol w:w="868"/>
        <w:gridCol w:w="868"/>
        <w:gridCol w:w="868"/>
        <w:gridCol w:w="869"/>
        <w:gridCol w:w="868"/>
        <w:gridCol w:w="868"/>
        <w:gridCol w:w="868"/>
        <w:gridCol w:w="869"/>
      </w:tblGrid>
      <w:tr w:rsidR="00362979" w:rsidRPr="00362979" w:rsidTr="00362979">
        <w:trPr>
          <w:trHeight w:val="319"/>
          <w:tblHeader/>
        </w:trPr>
        <w:tc>
          <w:tcPr>
            <w:tcW w:w="2825" w:type="dxa"/>
            <w:vMerge w:val="restart"/>
            <w:tcBorders>
              <w:top w:val="single" w:sz="8" w:space="0" w:color="auto"/>
              <w:left w:val="single" w:sz="8" w:space="0" w:color="auto"/>
              <w:bottom w:val="single" w:sz="4" w:space="0" w:color="auto"/>
              <w:right w:val="nil"/>
            </w:tcBorders>
            <w:shd w:val="clear" w:color="auto" w:fill="auto"/>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都市計畫區別</w:t>
            </w:r>
          </w:p>
        </w:tc>
        <w:tc>
          <w:tcPr>
            <w:tcW w:w="173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總</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p>
        </w:tc>
        <w:tc>
          <w:tcPr>
            <w:tcW w:w="1737" w:type="dxa"/>
            <w:gridSpan w:val="2"/>
            <w:tcBorders>
              <w:top w:val="single" w:sz="8" w:space="0" w:color="auto"/>
              <w:left w:val="nil"/>
              <w:bottom w:val="single" w:sz="4" w:space="0" w:color="auto"/>
              <w:right w:val="single" w:sz="4" w:space="0" w:color="auto"/>
            </w:tcBorders>
            <w:shd w:val="clear" w:color="auto" w:fill="auto"/>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市</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鎮</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畫</w:t>
            </w:r>
          </w:p>
        </w:tc>
        <w:tc>
          <w:tcPr>
            <w:tcW w:w="1736" w:type="dxa"/>
            <w:gridSpan w:val="2"/>
            <w:tcBorders>
              <w:top w:val="single" w:sz="8" w:space="0" w:color="auto"/>
              <w:left w:val="nil"/>
              <w:bottom w:val="single" w:sz="4" w:space="0" w:color="auto"/>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鄉</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街</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畫</w:t>
            </w:r>
          </w:p>
        </w:tc>
        <w:tc>
          <w:tcPr>
            <w:tcW w:w="173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62979" w:rsidRPr="00362979" w:rsidRDefault="00362979" w:rsidP="00A3670D">
            <w:pPr>
              <w:widowControl/>
              <w:spacing w:line="240" w:lineRule="exact"/>
              <w:jc w:val="center"/>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特</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定</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區</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計</w:t>
            </w:r>
            <w:r w:rsidRPr="00362979">
              <w:rPr>
                <w:rFonts w:ascii="Times New Roman" w:eastAsia="新細明體" w:hAnsi="Times New Roman" w:cs="Times New Roman"/>
                <w:kern w:val="0"/>
                <w:sz w:val="18"/>
                <w:szCs w:val="18"/>
              </w:rPr>
              <w:t xml:space="preserve"> </w:t>
            </w:r>
            <w:r w:rsidRPr="00362979">
              <w:rPr>
                <w:rFonts w:ascii="標楷體" w:eastAsia="標楷體" w:hAnsi="標楷體" w:cs="Times New Roman" w:hint="eastAsia"/>
                <w:kern w:val="0"/>
                <w:sz w:val="18"/>
                <w:szCs w:val="18"/>
              </w:rPr>
              <w:t>畫</w:t>
            </w:r>
          </w:p>
        </w:tc>
      </w:tr>
      <w:tr w:rsidR="00362979" w:rsidRPr="00362979" w:rsidTr="00362979">
        <w:trPr>
          <w:trHeight w:val="319"/>
          <w:tblHeader/>
        </w:trPr>
        <w:tc>
          <w:tcPr>
            <w:tcW w:w="2825" w:type="dxa"/>
            <w:vMerge/>
            <w:tcBorders>
              <w:top w:val="single" w:sz="8" w:space="0" w:color="auto"/>
              <w:left w:val="single" w:sz="8" w:space="0" w:color="auto"/>
              <w:bottom w:val="single" w:sz="4" w:space="0" w:color="auto"/>
              <w:right w:val="nil"/>
            </w:tcBorders>
            <w:vAlign w:val="center"/>
            <w:hideMark/>
          </w:tcPr>
          <w:p w:rsidR="00362979" w:rsidRPr="00362979" w:rsidRDefault="00362979" w:rsidP="00A3670D">
            <w:pPr>
              <w:widowControl/>
              <w:spacing w:line="240" w:lineRule="exact"/>
              <w:rPr>
                <w:rFonts w:ascii="標楷體" w:eastAsia="標楷體" w:hAnsi="標楷體" w:cs="新細明體"/>
                <w:kern w:val="0"/>
                <w:sz w:val="18"/>
                <w:szCs w:val="18"/>
              </w:rPr>
            </w:pPr>
          </w:p>
        </w:tc>
        <w:tc>
          <w:tcPr>
            <w:tcW w:w="868" w:type="dxa"/>
            <w:tcBorders>
              <w:top w:val="nil"/>
              <w:left w:val="single" w:sz="8" w:space="0" w:color="auto"/>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9"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c>
          <w:tcPr>
            <w:tcW w:w="868" w:type="dxa"/>
            <w:tcBorders>
              <w:top w:val="nil"/>
              <w:left w:val="nil"/>
              <w:bottom w:val="nil"/>
              <w:right w:val="single" w:sz="4"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處</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數</w:t>
            </w:r>
          </w:p>
        </w:tc>
        <w:tc>
          <w:tcPr>
            <w:tcW w:w="869" w:type="dxa"/>
            <w:tcBorders>
              <w:top w:val="nil"/>
              <w:left w:val="nil"/>
              <w:bottom w:val="nil"/>
              <w:right w:val="single" w:sz="8" w:space="0" w:color="auto"/>
            </w:tcBorders>
            <w:shd w:val="clear" w:color="auto" w:fill="auto"/>
            <w:noWrap/>
            <w:vAlign w:val="center"/>
            <w:hideMark/>
          </w:tcPr>
          <w:p w:rsidR="00362979" w:rsidRPr="00362979" w:rsidRDefault="00362979" w:rsidP="00A3670D">
            <w:pPr>
              <w:widowControl/>
              <w:spacing w:line="240" w:lineRule="exact"/>
              <w:jc w:val="center"/>
              <w:rPr>
                <w:rFonts w:ascii="標楷體" w:eastAsia="標楷體" w:hAnsi="標楷體" w:cs="新細明體"/>
                <w:kern w:val="0"/>
                <w:sz w:val="18"/>
                <w:szCs w:val="18"/>
              </w:rPr>
            </w:pPr>
            <w:r w:rsidRPr="00362979">
              <w:rPr>
                <w:rFonts w:ascii="標楷體" w:eastAsia="標楷體" w:hAnsi="標楷體" w:cs="新細明體" w:hint="eastAsia"/>
                <w:kern w:val="0"/>
                <w:sz w:val="18"/>
                <w:szCs w:val="18"/>
              </w:rPr>
              <w:t>面</w:t>
            </w:r>
            <w:r w:rsidRPr="00362979">
              <w:rPr>
                <w:rFonts w:ascii="Times New Roman" w:eastAsia="標楷體" w:hAnsi="Times New Roman" w:cs="Times New Roman"/>
                <w:kern w:val="0"/>
                <w:sz w:val="18"/>
                <w:szCs w:val="18"/>
              </w:rPr>
              <w:t xml:space="preserve"> </w:t>
            </w:r>
            <w:r w:rsidRPr="00362979">
              <w:rPr>
                <w:rFonts w:ascii="標楷體" w:eastAsia="標楷體" w:hAnsi="標楷體" w:cs="新細明體" w:hint="eastAsia"/>
                <w:kern w:val="0"/>
                <w:sz w:val="18"/>
                <w:szCs w:val="18"/>
              </w:rPr>
              <w:t>積</w:t>
            </w:r>
          </w:p>
        </w:tc>
      </w:tr>
      <w:tr w:rsidR="00F252C4" w:rsidRPr="00362979" w:rsidTr="002A1936">
        <w:trPr>
          <w:trHeight w:val="319"/>
        </w:trPr>
        <w:tc>
          <w:tcPr>
            <w:tcW w:w="2825" w:type="dxa"/>
            <w:tcBorders>
              <w:top w:val="single" w:sz="8" w:space="0" w:color="auto"/>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b/>
                <w:bCs/>
                <w:kern w:val="0"/>
                <w:sz w:val="18"/>
                <w:szCs w:val="18"/>
              </w:rPr>
            </w:pPr>
            <w:r w:rsidRPr="00362979">
              <w:rPr>
                <w:rFonts w:ascii="標楷體" w:eastAsia="標楷體" w:hAnsi="標楷體" w:cs="Times New Roman" w:hint="eastAsia"/>
                <w:b/>
                <w:bCs/>
                <w:kern w:val="0"/>
                <w:sz w:val="18"/>
                <w:szCs w:val="18"/>
              </w:rPr>
              <w:t>桃園市</w:t>
            </w:r>
          </w:p>
        </w:tc>
        <w:tc>
          <w:tcPr>
            <w:tcW w:w="868" w:type="dxa"/>
            <w:tcBorders>
              <w:top w:val="single" w:sz="8" w:space="0" w:color="auto"/>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33.00 </w:t>
            </w:r>
          </w:p>
        </w:tc>
        <w:tc>
          <w:tcPr>
            <w:tcW w:w="868" w:type="dxa"/>
            <w:tcBorders>
              <w:top w:val="single" w:sz="8"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32243.25 </w:t>
            </w:r>
          </w:p>
        </w:tc>
        <w:tc>
          <w:tcPr>
            <w:tcW w:w="868" w:type="dxa"/>
            <w:tcBorders>
              <w:top w:val="single" w:sz="8"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11.00 </w:t>
            </w:r>
          </w:p>
        </w:tc>
        <w:tc>
          <w:tcPr>
            <w:tcW w:w="869" w:type="dxa"/>
            <w:tcBorders>
              <w:top w:val="single" w:sz="8"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13023.80 </w:t>
            </w:r>
          </w:p>
        </w:tc>
        <w:tc>
          <w:tcPr>
            <w:tcW w:w="868" w:type="dxa"/>
            <w:tcBorders>
              <w:top w:val="single" w:sz="8"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14.00 </w:t>
            </w:r>
          </w:p>
        </w:tc>
        <w:tc>
          <w:tcPr>
            <w:tcW w:w="868" w:type="dxa"/>
            <w:tcBorders>
              <w:top w:val="single" w:sz="8"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4705.48 </w:t>
            </w:r>
          </w:p>
        </w:tc>
        <w:tc>
          <w:tcPr>
            <w:tcW w:w="868" w:type="dxa"/>
            <w:tcBorders>
              <w:top w:val="single" w:sz="8"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8.00 </w:t>
            </w:r>
          </w:p>
        </w:tc>
        <w:tc>
          <w:tcPr>
            <w:tcW w:w="869" w:type="dxa"/>
            <w:tcBorders>
              <w:top w:val="single" w:sz="8"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b/>
                <w:color w:val="000000"/>
                <w:kern w:val="0"/>
                <w:sz w:val="18"/>
                <w:szCs w:val="18"/>
              </w:rPr>
            </w:pPr>
            <w:r w:rsidRPr="00F252C4">
              <w:rPr>
                <w:rFonts w:ascii="Times New Roman" w:eastAsia="新細明體" w:hAnsi="Times New Roman" w:cs="Times New Roman"/>
                <w:b/>
                <w:color w:val="000000"/>
                <w:kern w:val="0"/>
                <w:sz w:val="18"/>
                <w:szCs w:val="18"/>
              </w:rPr>
              <w:t xml:space="preserve">14513.97 </w:t>
            </w:r>
          </w:p>
        </w:tc>
      </w:tr>
      <w:tr w:rsidR="00F252C4" w:rsidRPr="00362979" w:rsidTr="002A1936">
        <w:trPr>
          <w:trHeight w:val="9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r w:rsidRPr="00362979">
              <w:rPr>
                <w:rFonts w:ascii="標楷體" w:eastAsia="標楷體" w:hAnsi="標楷體" w:cs="Times New Roman" w:hint="eastAsia"/>
                <w:kern w:val="0"/>
                <w:sz w:val="18"/>
                <w:szCs w:val="18"/>
              </w:rPr>
              <w:t>高速公路中壢內壢交流道特定區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2,196.30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2,196.30</w:t>
            </w:r>
          </w:p>
        </w:tc>
      </w:tr>
      <w:tr w:rsidR="00F252C4" w:rsidRPr="00362979" w:rsidTr="002A1936">
        <w:trPr>
          <w:trHeight w:val="81"/>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w:t>
            </w:r>
            <w:r w:rsidRPr="00362979">
              <w:rPr>
                <w:rFonts w:ascii="標楷體" w:eastAsia="標楷體" w:hAnsi="標楷體" w:cs="Times New Roman" w:hint="eastAsia"/>
                <w:kern w:val="0"/>
                <w:sz w:val="18"/>
                <w:szCs w:val="18"/>
              </w:rPr>
              <w:t>中壢平鎮</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2,103.43</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2,103.43</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w:t>
            </w:r>
            <w:r w:rsidRPr="00362979">
              <w:rPr>
                <w:rFonts w:ascii="標楷體" w:eastAsia="標楷體" w:hAnsi="標楷體" w:cs="Times New Roman" w:hint="eastAsia"/>
                <w:kern w:val="0"/>
                <w:sz w:val="18"/>
                <w:szCs w:val="18"/>
              </w:rPr>
              <w:t>中壢龍岡</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包括埔頂</w:t>
            </w:r>
            <w:r w:rsidRPr="00362979">
              <w:rPr>
                <w:rFonts w:ascii="Times New Roman" w:eastAsia="新細明體" w:hAnsi="Times New Roman" w:cs="Times New Roman"/>
                <w:kern w:val="0"/>
                <w:sz w:val="18"/>
                <w:szCs w:val="18"/>
              </w:rPr>
              <w:t>,</w:t>
            </w:r>
            <w:proofErr w:type="gramStart"/>
            <w:r w:rsidRPr="00362979">
              <w:rPr>
                <w:rFonts w:ascii="標楷體" w:eastAsia="標楷體" w:hAnsi="標楷體" w:cs="Times New Roman" w:hint="eastAsia"/>
                <w:kern w:val="0"/>
                <w:sz w:val="18"/>
                <w:szCs w:val="18"/>
              </w:rPr>
              <w:t>社子</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霄裡</w:t>
            </w:r>
            <w:proofErr w:type="gramEnd"/>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1,254.68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1,254.68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4</w:t>
            </w:r>
            <w:r w:rsidRPr="00362979">
              <w:rPr>
                <w:rFonts w:ascii="標楷體" w:eastAsia="標楷體" w:hAnsi="標楷體" w:cs="Times New Roman" w:hint="eastAsia"/>
                <w:kern w:val="0"/>
                <w:sz w:val="18"/>
                <w:szCs w:val="18"/>
              </w:rPr>
              <w:t>中壢</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過嶺地區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高榮地區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、新屋地區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富源地區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466.26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466.26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5</w:t>
            </w:r>
            <w:r w:rsidRPr="00362979">
              <w:rPr>
                <w:rFonts w:ascii="標楷體" w:eastAsia="標楷體" w:hAnsi="標楷體" w:cs="Times New Roman" w:hint="eastAsia"/>
                <w:kern w:val="0"/>
                <w:sz w:val="18"/>
                <w:szCs w:val="18"/>
              </w:rPr>
              <w:t>桃園</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1,122.48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1,122.48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6</w:t>
            </w:r>
            <w:r w:rsidRPr="00362979">
              <w:rPr>
                <w:rFonts w:ascii="標楷體" w:eastAsia="標楷體" w:hAnsi="標楷體" w:cs="Times New Roman" w:hint="eastAsia"/>
                <w:kern w:val="0"/>
                <w:sz w:val="18"/>
                <w:szCs w:val="18"/>
              </w:rPr>
              <w:t>縱貫公路桃園內壢間都市計畫</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1,381.31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1,381.31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7</w:t>
            </w:r>
            <w:r w:rsidRPr="00362979">
              <w:rPr>
                <w:rFonts w:ascii="標楷體" w:eastAsia="標楷體" w:hAnsi="標楷體" w:cs="Times New Roman" w:hint="eastAsia"/>
                <w:kern w:val="0"/>
                <w:sz w:val="18"/>
                <w:szCs w:val="18"/>
              </w:rPr>
              <w:t>大溪</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240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240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8</w:t>
            </w:r>
            <w:r w:rsidRPr="00362979">
              <w:rPr>
                <w:rFonts w:ascii="標楷體" w:eastAsia="標楷體" w:hAnsi="標楷體" w:cs="Times New Roman" w:hint="eastAsia"/>
                <w:kern w:val="0"/>
                <w:sz w:val="18"/>
                <w:szCs w:val="18"/>
              </w:rPr>
              <w:t>大溪</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埔頂地區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454.77</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454.77</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9</w:t>
            </w:r>
            <w:r w:rsidRPr="00362979">
              <w:rPr>
                <w:rFonts w:ascii="標楷體" w:eastAsia="標楷體" w:hAnsi="標楷體" w:cs="Times New Roman" w:hint="eastAsia"/>
                <w:kern w:val="0"/>
                <w:sz w:val="18"/>
                <w:szCs w:val="18"/>
              </w:rPr>
              <w:t>楊梅</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1,415.70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1,415.70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10</w:t>
            </w:r>
            <w:r w:rsidRPr="00362979">
              <w:rPr>
                <w:rFonts w:ascii="標楷體" w:eastAsia="標楷體" w:hAnsi="標楷體" w:cs="Times New Roman" w:hint="eastAsia"/>
                <w:kern w:val="0"/>
                <w:sz w:val="18"/>
                <w:szCs w:val="18"/>
              </w:rPr>
              <w:t>高速公路楊梅交流道特定區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580.6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580.6</w:t>
            </w: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11</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富岡豐野地區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301.95</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301.95</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12</w:t>
            </w:r>
            <w:r w:rsidRPr="00362979">
              <w:rPr>
                <w:rFonts w:ascii="標楷體" w:eastAsia="標楷體" w:hAnsi="標楷體" w:cs="Times New Roman" w:hint="eastAsia"/>
                <w:kern w:val="0"/>
                <w:sz w:val="18"/>
                <w:szCs w:val="18"/>
              </w:rPr>
              <w:t>大園</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503.06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503.06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13</w:t>
            </w:r>
            <w:r w:rsidRPr="00362979">
              <w:rPr>
                <w:rFonts w:ascii="標楷體" w:eastAsia="標楷體" w:hAnsi="標楷體" w:cs="Times New Roman" w:hint="eastAsia"/>
                <w:kern w:val="0"/>
                <w:sz w:val="18"/>
                <w:szCs w:val="18"/>
              </w:rPr>
              <w:t>大園</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菓林地區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277.43</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277.43</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14</w:t>
            </w:r>
            <w:r w:rsidRPr="00362979">
              <w:rPr>
                <w:rFonts w:ascii="標楷體" w:eastAsia="標楷體" w:hAnsi="標楷體" w:cs="Times New Roman" w:hint="eastAsia"/>
                <w:kern w:val="0"/>
                <w:sz w:val="18"/>
                <w:szCs w:val="18"/>
              </w:rPr>
              <w:t>龜山</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458.5</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458.5</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15</w:t>
            </w:r>
            <w:r w:rsidRPr="00362979">
              <w:rPr>
                <w:rFonts w:ascii="標楷體" w:eastAsia="標楷體" w:hAnsi="標楷體" w:cs="Times New Roman" w:hint="eastAsia"/>
                <w:kern w:val="0"/>
                <w:sz w:val="18"/>
                <w:szCs w:val="18"/>
              </w:rPr>
              <w:t>林口特定區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桃園部分</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7,376.85</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7,376.85</w:t>
            </w: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16</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大湳地區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409.27</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409.27</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17</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八德地區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164.78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164.78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18</w:t>
            </w:r>
            <w:r w:rsidRPr="00362979">
              <w:rPr>
                <w:rFonts w:ascii="標楷體" w:eastAsia="標楷體" w:hAnsi="標楷體" w:cs="Times New Roman" w:hint="eastAsia"/>
                <w:kern w:val="0"/>
                <w:sz w:val="18"/>
                <w:szCs w:val="18"/>
              </w:rPr>
              <w:t>龍潭</w:t>
            </w:r>
          </w:p>
        </w:tc>
        <w:tc>
          <w:tcPr>
            <w:tcW w:w="868" w:type="dxa"/>
            <w:tcBorders>
              <w:top w:val="single" w:sz="4" w:space="0" w:color="auto"/>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single" w:sz="4"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336.33</w:t>
            </w:r>
          </w:p>
        </w:tc>
        <w:tc>
          <w:tcPr>
            <w:tcW w:w="868" w:type="dxa"/>
            <w:tcBorders>
              <w:top w:val="single" w:sz="4"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single" w:sz="4"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single" w:sz="4"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single" w:sz="4"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336.33</w:t>
            </w:r>
          </w:p>
        </w:tc>
        <w:tc>
          <w:tcPr>
            <w:tcW w:w="868" w:type="dxa"/>
            <w:tcBorders>
              <w:top w:val="single" w:sz="4" w:space="0" w:color="auto"/>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single" w:sz="4" w:space="0" w:color="auto"/>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19</w:t>
            </w:r>
            <w:r w:rsidRPr="00362979">
              <w:rPr>
                <w:rFonts w:ascii="標楷體" w:eastAsia="標楷體" w:hAnsi="標楷體" w:cs="Times New Roman" w:hint="eastAsia"/>
                <w:kern w:val="0"/>
                <w:sz w:val="18"/>
                <w:szCs w:val="18"/>
              </w:rPr>
              <w:t>新屋</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180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180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20</w:t>
            </w:r>
            <w:r w:rsidRPr="00362979">
              <w:rPr>
                <w:rFonts w:ascii="標楷體" w:eastAsia="標楷體" w:hAnsi="標楷體" w:cs="Times New Roman" w:hint="eastAsia"/>
                <w:kern w:val="0"/>
                <w:sz w:val="18"/>
                <w:szCs w:val="18"/>
              </w:rPr>
              <w:t>觀音</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190.3</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190.3</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21</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新坡地區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189.4</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189.4</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22</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草</w:t>
            </w:r>
            <w:proofErr w:type="gramStart"/>
            <w:r w:rsidRPr="00362979">
              <w:rPr>
                <w:rFonts w:ascii="標楷體" w:eastAsia="標楷體" w:hAnsi="標楷體" w:cs="Times New Roman" w:hint="eastAsia"/>
                <w:kern w:val="0"/>
                <w:sz w:val="18"/>
                <w:szCs w:val="18"/>
              </w:rPr>
              <w:t>漯</w:t>
            </w:r>
            <w:proofErr w:type="gramEnd"/>
            <w:r w:rsidRPr="00362979">
              <w:rPr>
                <w:rFonts w:ascii="標楷體" w:eastAsia="標楷體" w:hAnsi="標楷體" w:cs="Times New Roman" w:hint="eastAsia"/>
                <w:kern w:val="0"/>
                <w:sz w:val="18"/>
                <w:szCs w:val="18"/>
              </w:rPr>
              <w:t>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504</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504</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23</w:t>
            </w:r>
            <w:r w:rsidRPr="00362979">
              <w:rPr>
                <w:rFonts w:ascii="標楷體" w:eastAsia="標楷體" w:hAnsi="標楷體" w:cs="Times New Roman" w:hint="eastAsia"/>
                <w:kern w:val="0"/>
                <w:sz w:val="18"/>
                <w:szCs w:val="18"/>
              </w:rPr>
              <w:t>復興</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81.82</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81.82</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24</w:t>
            </w:r>
            <w:r w:rsidRPr="00362979">
              <w:rPr>
                <w:rFonts w:ascii="標楷體" w:eastAsia="標楷體" w:hAnsi="標楷體" w:cs="Times New Roman" w:hint="eastAsia"/>
                <w:kern w:val="0"/>
                <w:sz w:val="18"/>
                <w:szCs w:val="18"/>
              </w:rPr>
              <w:t>石門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934.6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934.6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widowControl/>
              <w:spacing w:line="280" w:lineRule="exact"/>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25</w:t>
            </w:r>
            <w:r w:rsidRPr="00362979">
              <w:rPr>
                <w:rFonts w:ascii="標楷體" w:eastAsia="標楷體" w:hAnsi="標楷體" w:cs="Times New Roman" w:hint="eastAsia"/>
                <w:kern w:val="0"/>
                <w:sz w:val="18"/>
                <w:szCs w:val="18"/>
              </w:rPr>
              <w:t>石門水庫風景特定區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3,249.00</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3,249.00</w:t>
            </w: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26</w:t>
            </w:r>
            <w:r w:rsidRPr="00362979">
              <w:rPr>
                <w:rFonts w:ascii="標楷體" w:eastAsia="標楷體" w:hAnsi="標楷體" w:cs="Times New Roman" w:hint="eastAsia"/>
                <w:kern w:val="0"/>
                <w:sz w:val="18"/>
                <w:szCs w:val="18"/>
              </w:rPr>
              <w:t>南</w:t>
            </w:r>
            <w:proofErr w:type="gramStart"/>
            <w:r w:rsidRPr="00362979">
              <w:rPr>
                <w:rFonts w:ascii="標楷體" w:eastAsia="標楷體" w:hAnsi="標楷體" w:cs="Times New Roman" w:hint="eastAsia"/>
                <w:kern w:val="0"/>
                <w:sz w:val="18"/>
                <w:szCs w:val="18"/>
              </w:rPr>
              <w:t>崁</w:t>
            </w:r>
            <w:proofErr w:type="gramEnd"/>
            <w:r w:rsidRPr="00362979">
              <w:rPr>
                <w:rFonts w:ascii="標楷體" w:eastAsia="標楷體" w:hAnsi="標楷體" w:cs="Times New Roman" w:hint="eastAsia"/>
                <w:kern w:val="0"/>
                <w:sz w:val="18"/>
                <w:szCs w:val="18"/>
              </w:rPr>
              <w:t>地區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3,282.94</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3,282.94</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27</w:t>
            </w:r>
            <w:r w:rsidRPr="00362979">
              <w:rPr>
                <w:rFonts w:ascii="標楷體" w:eastAsia="標楷體" w:hAnsi="標楷體" w:cs="Times New Roman" w:hint="eastAsia"/>
                <w:kern w:val="0"/>
                <w:sz w:val="18"/>
                <w:szCs w:val="18"/>
              </w:rPr>
              <w:t>小烏來風景特定區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194.46</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194.46</w:t>
            </w:r>
          </w:p>
        </w:tc>
      </w:tr>
      <w:tr w:rsidR="00F252C4" w:rsidRPr="00362979" w:rsidTr="002A1936">
        <w:trPr>
          <w:trHeight w:val="319"/>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28</w:t>
            </w:r>
            <w:r w:rsidRPr="00362979">
              <w:rPr>
                <w:rFonts w:ascii="標楷體" w:eastAsia="標楷體" w:hAnsi="標楷體" w:cs="Times New Roman" w:hint="eastAsia"/>
                <w:kern w:val="0"/>
                <w:sz w:val="18"/>
                <w:szCs w:val="18"/>
              </w:rPr>
              <w:t>龍壽</w:t>
            </w:r>
            <w:proofErr w:type="gramStart"/>
            <w:r w:rsidRPr="00362979">
              <w:rPr>
                <w:rFonts w:ascii="標楷體" w:eastAsia="標楷體" w:hAnsi="標楷體" w:cs="Times New Roman" w:hint="eastAsia"/>
                <w:kern w:val="0"/>
                <w:sz w:val="18"/>
                <w:szCs w:val="18"/>
              </w:rPr>
              <w:t>迴</w:t>
            </w:r>
            <w:proofErr w:type="gramEnd"/>
            <w:r w:rsidRPr="00362979">
              <w:rPr>
                <w:rFonts w:ascii="標楷體" w:eastAsia="標楷體" w:hAnsi="標楷體" w:cs="Times New Roman" w:hint="eastAsia"/>
                <w:kern w:val="0"/>
                <w:sz w:val="18"/>
                <w:szCs w:val="18"/>
              </w:rPr>
              <w:t>龍地區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76.89</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76.89</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r>
      <w:tr w:rsidR="00F252C4" w:rsidRPr="00362979" w:rsidTr="002A1936">
        <w:trPr>
          <w:trHeight w:val="330"/>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29</w:t>
            </w:r>
            <w:r w:rsidRPr="00362979">
              <w:rPr>
                <w:rFonts w:ascii="標楷體" w:eastAsia="標楷體" w:hAnsi="標楷體" w:cs="Times New Roman" w:hint="eastAsia"/>
                <w:kern w:val="0"/>
                <w:sz w:val="18"/>
                <w:szCs w:val="18"/>
              </w:rPr>
              <w:t>蘆竹</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大竹地區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399.1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399.1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r>
      <w:tr w:rsidR="00F252C4" w:rsidRPr="00362979" w:rsidTr="002A1936">
        <w:trPr>
          <w:trHeight w:val="330"/>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30</w:t>
            </w:r>
            <w:r w:rsidRPr="00362979">
              <w:rPr>
                <w:rFonts w:ascii="標楷體" w:eastAsia="標楷體" w:hAnsi="標楷體" w:cs="Times New Roman" w:hint="eastAsia"/>
                <w:kern w:val="0"/>
                <w:sz w:val="18"/>
                <w:szCs w:val="18"/>
              </w:rPr>
              <w:t>巴陵達觀山風景特定區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184.21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184.21</w:t>
            </w:r>
          </w:p>
        </w:tc>
      </w:tr>
      <w:tr w:rsidR="00F252C4" w:rsidRPr="00362979" w:rsidTr="002A1936">
        <w:trPr>
          <w:trHeight w:val="330"/>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31</w:t>
            </w:r>
            <w:r w:rsidRPr="00362979">
              <w:rPr>
                <w:rFonts w:ascii="標楷體" w:eastAsia="標楷體" w:hAnsi="標楷體" w:cs="Times New Roman" w:hint="eastAsia"/>
                <w:kern w:val="0"/>
                <w:sz w:val="18"/>
                <w:szCs w:val="18"/>
              </w:rPr>
              <w:t>平鎮</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山子頂地區</w:t>
            </w:r>
            <w:r w:rsidRPr="00362979">
              <w:rPr>
                <w:rFonts w:ascii="Times New Roman" w:eastAsia="新細明體" w:hAnsi="Times New Roman" w:cs="Times New Roman"/>
                <w:kern w:val="0"/>
                <w:sz w:val="18"/>
                <w:szCs w:val="18"/>
              </w:rPr>
              <w:t>)</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1,000.28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1,000.28</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r>
      <w:tr w:rsidR="00F252C4" w:rsidRPr="00362979" w:rsidTr="002A1936">
        <w:trPr>
          <w:trHeight w:val="330"/>
        </w:trPr>
        <w:tc>
          <w:tcPr>
            <w:tcW w:w="2825" w:type="dxa"/>
            <w:tcBorders>
              <w:top w:val="nil"/>
              <w:left w:val="single" w:sz="8" w:space="0" w:color="auto"/>
              <w:bottom w:val="single" w:sz="4"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32</w:t>
            </w:r>
            <w:r w:rsidRPr="00362979">
              <w:rPr>
                <w:rFonts w:ascii="標楷體" w:eastAsia="標楷體" w:hAnsi="標楷體" w:cs="Times New Roman" w:hint="eastAsia"/>
                <w:kern w:val="0"/>
                <w:sz w:val="18"/>
                <w:szCs w:val="18"/>
              </w:rPr>
              <w:t>桃園航空貨運暨客運園區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大園南港區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特定區</w:t>
            </w:r>
          </w:p>
        </w:tc>
        <w:tc>
          <w:tcPr>
            <w:tcW w:w="868" w:type="dxa"/>
            <w:tcBorders>
              <w:top w:val="nil"/>
              <w:left w:val="single" w:sz="8" w:space="0" w:color="auto"/>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242.55</w:t>
            </w: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4"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4"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242.55</w:t>
            </w:r>
          </w:p>
        </w:tc>
      </w:tr>
      <w:tr w:rsidR="00F252C4" w:rsidRPr="00362979" w:rsidTr="002A1936">
        <w:trPr>
          <w:trHeight w:val="345"/>
        </w:trPr>
        <w:tc>
          <w:tcPr>
            <w:tcW w:w="2825" w:type="dxa"/>
            <w:tcBorders>
              <w:top w:val="nil"/>
              <w:left w:val="single" w:sz="8" w:space="0" w:color="auto"/>
              <w:bottom w:val="single" w:sz="8" w:space="0" w:color="auto"/>
              <w:right w:val="nil"/>
            </w:tcBorders>
            <w:shd w:val="clear" w:color="auto" w:fill="auto"/>
            <w:hideMark/>
          </w:tcPr>
          <w:p w:rsidR="00F252C4" w:rsidRPr="00362979" w:rsidRDefault="00F252C4" w:rsidP="00F252C4">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33</w:t>
            </w:r>
            <w:r w:rsidRPr="00362979">
              <w:rPr>
                <w:rFonts w:ascii="標楷體" w:eastAsia="標楷體" w:hAnsi="標楷體" w:cs="Times New Roman" w:hint="eastAsia"/>
                <w:kern w:val="0"/>
                <w:sz w:val="18"/>
                <w:szCs w:val="18"/>
              </w:rPr>
              <w:t>桃園高鐵車站</w:t>
            </w:r>
          </w:p>
        </w:tc>
        <w:tc>
          <w:tcPr>
            <w:tcW w:w="868" w:type="dxa"/>
            <w:tcBorders>
              <w:top w:val="nil"/>
              <w:left w:val="single" w:sz="8" w:space="0" w:color="auto"/>
              <w:bottom w:val="single" w:sz="8"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8" w:type="dxa"/>
            <w:tcBorders>
              <w:top w:val="nil"/>
              <w:left w:val="nil"/>
              <w:bottom w:val="single" w:sz="8"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490</w:t>
            </w:r>
          </w:p>
        </w:tc>
        <w:tc>
          <w:tcPr>
            <w:tcW w:w="868" w:type="dxa"/>
            <w:tcBorders>
              <w:top w:val="nil"/>
              <w:left w:val="nil"/>
              <w:bottom w:val="single" w:sz="8"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9" w:type="dxa"/>
            <w:tcBorders>
              <w:top w:val="nil"/>
              <w:left w:val="nil"/>
              <w:bottom w:val="single" w:sz="8"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8"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8"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p>
        </w:tc>
        <w:tc>
          <w:tcPr>
            <w:tcW w:w="868" w:type="dxa"/>
            <w:tcBorders>
              <w:top w:val="nil"/>
              <w:left w:val="nil"/>
              <w:bottom w:val="single" w:sz="8" w:space="0" w:color="auto"/>
              <w:right w:val="single" w:sz="4"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1</w:t>
            </w:r>
          </w:p>
        </w:tc>
        <w:tc>
          <w:tcPr>
            <w:tcW w:w="869" w:type="dxa"/>
            <w:tcBorders>
              <w:top w:val="nil"/>
              <w:left w:val="nil"/>
              <w:bottom w:val="single" w:sz="8" w:space="0" w:color="auto"/>
              <w:right w:val="single" w:sz="8" w:space="0" w:color="auto"/>
            </w:tcBorders>
            <w:shd w:val="clear" w:color="auto" w:fill="auto"/>
            <w:noWrap/>
            <w:hideMark/>
          </w:tcPr>
          <w:p w:rsidR="00F252C4" w:rsidRPr="00F252C4" w:rsidRDefault="00F252C4" w:rsidP="00F252C4">
            <w:pPr>
              <w:jc w:val="right"/>
              <w:rPr>
                <w:rFonts w:ascii="Times New Roman" w:eastAsia="新細明體" w:hAnsi="Times New Roman" w:cs="Times New Roman"/>
                <w:color w:val="000000"/>
                <w:kern w:val="0"/>
                <w:sz w:val="18"/>
                <w:szCs w:val="18"/>
              </w:rPr>
            </w:pPr>
            <w:r w:rsidRPr="00F252C4">
              <w:rPr>
                <w:rFonts w:ascii="Times New Roman" w:eastAsia="新細明體" w:hAnsi="Times New Roman" w:cs="Times New Roman"/>
                <w:color w:val="000000"/>
                <w:kern w:val="0"/>
                <w:sz w:val="18"/>
                <w:szCs w:val="18"/>
              </w:rPr>
              <w:t>490</w:t>
            </w:r>
          </w:p>
        </w:tc>
      </w:tr>
    </w:tbl>
    <w:p w:rsidR="00DA0CC2" w:rsidRDefault="00DA0CC2">
      <w:pPr>
        <w:widowControl/>
        <w:rPr>
          <w:rFonts w:ascii="Times New Roman" w:eastAsia="標楷體" w:hAnsi="Times New Roman" w:cs="Times New Roman"/>
          <w:b/>
          <w:color w:val="000000"/>
          <w:kern w:val="0"/>
          <w:sz w:val="28"/>
          <w:szCs w:val="28"/>
        </w:rPr>
        <w:sectPr w:rsidR="00DA0CC2" w:rsidSect="00153631">
          <w:pgSz w:w="11906" w:h="16838"/>
          <w:pgMar w:top="1440" w:right="1080" w:bottom="1440" w:left="1080" w:header="851" w:footer="992" w:gutter="0"/>
          <w:cols w:space="425"/>
          <w:docGrid w:type="lines" w:linePitch="360"/>
        </w:sectPr>
      </w:pPr>
    </w:p>
    <w:p w:rsidR="00362979" w:rsidRDefault="00362979" w:rsidP="00362979">
      <w:pPr>
        <w:pStyle w:val="Default"/>
        <w:spacing w:before="240" w:line="480" w:lineRule="exact"/>
        <w:jc w:val="center"/>
        <w:rPr>
          <w:rFonts w:eastAsia="標楷體"/>
          <w:b/>
          <w:sz w:val="28"/>
          <w:szCs w:val="28"/>
        </w:rPr>
      </w:pPr>
      <w:r w:rsidRPr="00362979">
        <w:rPr>
          <w:rFonts w:eastAsia="標楷體" w:hint="eastAsia"/>
          <w:b/>
          <w:sz w:val="28"/>
          <w:szCs w:val="28"/>
        </w:rPr>
        <w:lastRenderedPageBreak/>
        <w:t>表</w:t>
      </w:r>
      <w:r w:rsidR="00DA0CC2">
        <w:rPr>
          <w:rFonts w:eastAsia="標楷體" w:hint="eastAsia"/>
          <w:b/>
          <w:sz w:val="28"/>
          <w:szCs w:val="28"/>
        </w:rPr>
        <w:t>三</w:t>
      </w:r>
      <w:r w:rsidRPr="00362979">
        <w:rPr>
          <w:rFonts w:eastAsia="標楷體" w:hint="eastAsia"/>
          <w:b/>
          <w:sz w:val="28"/>
          <w:szCs w:val="28"/>
        </w:rPr>
        <w:t>、</w:t>
      </w:r>
      <w:r w:rsidR="00924ED1" w:rsidRPr="00924ED1">
        <w:rPr>
          <w:rFonts w:eastAsia="標楷體" w:hint="eastAsia"/>
          <w:b/>
          <w:sz w:val="28"/>
          <w:szCs w:val="28"/>
        </w:rPr>
        <w:t>桃園市都市計畫土地使用分區面積</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w:t>
      </w:r>
      <w:r>
        <w:rPr>
          <w:rFonts w:eastAsia="標楷體" w:hint="eastAsia"/>
          <w:sz w:val="16"/>
          <w:szCs w:val="28"/>
        </w:rPr>
        <w:t>公頃</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1"/>
        <w:gridCol w:w="851"/>
        <w:gridCol w:w="850"/>
        <w:gridCol w:w="744"/>
        <w:gridCol w:w="744"/>
        <w:gridCol w:w="744"/>
        <w:gridCol w:w="745"/>
        <w:gridCol w:w="744"/>
        <w:gridCol w:w="744"/>
        <w:gridCol w:w="744"/>
        <w:gridCol w:w="745"/>
        <w:gridCol w:w="830"/>
        <w:gridCol w:w="770"/>
        <w:gridCol w:w="769"/>
        <w:gridCol w:w="770"/>
        <w:gridCol w:w="769"/>
        <w:gridCol w:w="770"/>
      </w:tblGrid>
      <w:tr w:rsidR="00924ED1" w:rsidRPr="00924ED1" w:rsidTr="00187CBA">
        <w:trPr>
          <w:trHeight w:val="319"/>
          <w:tblHeader/>
        </w:trPr>
        <w:tc>
          <w:tcPr>
            <w:tcW w:w="1691" w:type="dxa"/>
            <w:vMerge w:val="restart"/>
            <w:shd w:val="clear" w:color="auto" w:fill="auto"/>
            <w:vAlign w:val="center"/>
            <w:hideMark/>
          </w:tcPr>
          <w:p w:rsidR="00924ED1" w:rsidRPr="00924ED1" w:rsidRDefault="00924ED1" w:rsidP="00924ED1">
            <w:pPr>
              <w:widowControl/>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都市計畫區別</w:t>
            </w:r>
          </w:p>
        </w:tc>
        <w:tc>
          <w:tcPr>
            <w:tcW w:w="851" w:type="dxa"/>
            <w:vMerge w:val="restart"/>
            <w:shd w:val="clear" w:color="auto" w:fill="auto"/>
            <w:noWrap/>
            <w:vAlign w:val="center"/>
            <w:hideMark/>
          </w:tcPr>
          <w:p w:rsidR="00924ED1" w:rsidRPr="00924ED1" w:rsidRDefault="00924ED1" w:rsidP="00924ED1">
            <w:pPr>
              <w:widowControl/>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合計</w:t>
            </w:r>
          </w:p>
        </w:tc>
        <w:tc>
          <w:tcPr>
            <w:tcW w:w="6804" w:type="dxa"/>
            <w:gridSpan w:val="9"/>
            <w:shd w:val="clear" w:color="auto" w:fill="auto"/>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都市發展地區</w:t>
            </w:r>
          </w:p>
        </w:tc>
        <w:tc>
          <w:tcPr>
            <w:tcW w:w="4678" w:type="dxa"/>
            <w:gridSpan w:val="6"/>
            <w:shd w:val="clear" w:color="auto" w:fill="auto"/>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非都市發展地區</w:t>
            </w:r>
          </w:p>
        </w:tc>
      </w:tr>
      <w:tr w:rsidR="00924ED1" w:rsidRPr="00924ED1" w:rsidTr="00187CBA">
        <w:trPr>
          <w:trHeight w:val="319"/>
          <w:tblHeader/>
        </w:trPr>
        <w:tc>
          <w:tcPr>
            <w:tcW w:w="1691" w:type="dxa"/>
            <w:vMerge/>
            <w:vAlign w:val="center"/>
            <w:hideMark/>
          </w:tcPr>
          <w:p w:rsidR="00924ED1" w:rsidRPr="00924ED1" w:rsidRDefault="00924ED1" w:rsidP="00924ED1">
            <w:pPr>
              <w:widowControl/>
              <w:rPr>
                <w:rFonts w:ascii="標楷體" w:eastAsia="標楷體" w:hAnsi="標楷體" w:cs="新細明體"/>
                <w:kern w:val="0"/>
                <w:sz w:val="18"/>
                <w:szCs w:val="18"/>
              </w:rPr>
            </w:pPr>
          </w:p>
        </w:tc>
        <w:tc>
          <w:tcPr>
            <w:tcW w:w="851" w:type="dxa"/>
            <w:vMerge/>
            <w:vAlign w:val="center"/>
            <w:hideMark/>
          </w:tcPr>
          <w:p w:rsidR="00924ED1" w:rsidRPr="00924ED1" w:rsidRDefault="00924ED1" w:rsidP="00924ED1">
            <w:pPr>
              <w:widowControl/>
              <w:rPr>
                <w:rFonts w:ascii="標楷體" w:eastAsia="標楷體" w:hAnsi="標楷體" w:cs="新細明體"/>
                <w:kern w:val="0"/>
                <w:sz w:val="18"/>
                <w:szCs w:val="18"/>
              </w:rPr>
            </w:pPr>
          </w:p>
        </w:tc>
        <w:tc>
          <w:tcPr>
            <w:tcW w:w="850" w:type="dxa"/>
            <w:shd w:val="clear" w:color="auto" w:fill="auto"/>
            <w:noWrap/>
            <w:vAlign w:val="center"/>
            <w:hideMark/>
          </w:tcPr>
          <w:p w:rsidR="00924ED1" w:rsidRPr="00924ED1" w:rsidRDefault="00924ED1" w:rsidP="00924ED1">
            <w:pPr>
              <w:widowControl/>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計</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住 宅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商 業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工 業 區</w:t>
            </w:r>
          </w:p>
        </w:tc>
        <w:tc>
          <w:tcPr>
            <w:tcW w:w="745"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行 政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文 教 區</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公共設施用地</w:t>
            </w:r>
          </w:p>
        </w:tc>
        <w:tc>
          <w:tcPr>
            <w:tcW w:w="744"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特定專用區</w:t>
            </w:r>
          </w:p>
        </w:tc>
        <w:tc>
          <w:tcPr>
            <w:tcW w:w="745"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其他</w:t>
            </w:r>
          </w:p>
        </w:tc>
        <w:tc>
          <w:tcPr>
            <w:tcW w:w="83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計</w:t>
            </w:r>
          </w:p>
        </w:tc>
        <w:tc>
          <w:tcPr>
            <w:tcW w:w="77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農 業 區</w:t>
            </w:r>
          </w:p>
        </w:tc>
        <w:tc>
          <w:tcPr>
            <w:tcW w:w="769"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保 護 區</w:t>
            </w:r>
          </w:p>
        </w:tc>
        <w:tc>
          <w:tcPr>
            <w:tcW w:w="77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風 景 區</w:t>
            </w:r>
          </w:p>
        </w:tc>
        <w:tc>
          <w:tcPr>
            <w:tcW w:w="769"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河 川 區</w:t>
            </w:r>
          </w:p>
        </w:tc>
        <w:tc>
          <w:tcPr>
            <w:tcW w:w="770" w:type="dxa"/>
            <w:shd w:val="clear" w:color="auto" w:fill="auto"/>
            <w:noWrap/>
            <w:vAlign w:val="center"/>
            <w:hideMark/>
          </w:tcPr>
          <w:p w:rsidR="00924ED1" w:rsidRPr="00924ED1" w:rsidRDefault="00924ED1" w:rsidP="00924ED1">
            <w:pPr>
              <w:widowControl/>
              <w:spacing w:line="240" w:lineRule="exact"/>
              <w:jc w:val="center"/>
              <w:rPr>
                <w:rFonts w:ascii="標楷體" w:eastAsia="標楷體" w:hAnsi="標楷體" w:cs="新細明體"/>
                <w:kern w:val="0"/>
                <w:sz w:val="18"/>
                <w:szCs w:val="18"/>
              </w:rPr>
            </w:pPr>
            <w:r w:rsidRPr="00924ED1">
              <w:rPr>
                <w:rFonts w:ascii="標楷體" w:eastAsia="標楷體" w:hAnsi="標楷體" w:cs="新細明體" w:hint="eastAsia"/>
                <w:kern w:val="0"/>
                <w:sz w:val="18"/>
                <w:szCs w:val="18"/>
              </w:rPr>
              <w:t xml:space="preserve"> 其他</w:t>
            </w:r>
          </w:p>
        </w:tc>
      </w:tr>
      <w:tr w:rsidR="00F252C4" w:rsidRPr="00924ED1" w:rsidTr="008E1598">
        <w:trPr>
          <w:trHeight w:val="319"/>
        </w:trPr>
        <w:tc>
          <w:tcPr>
            <w:tcW w:w="1691" w:type="dxa"/>
            <w:shd w:val="clear" w:color="auto" w:fill="auto"/>
            <w:hideMark/>
          </w:tcPr>
          <w:p w:rsidR="00F252C4" w:rsidRPr="00362979" w:rsidRDefault="00F252C4" w:rsidP="00F252C4">
            <w:pPr>
              <w:widowControl/>
              <w:spacing w:line="240" w:lineRule="exact"/>
              <w:rPr>
                <w:rFonts w:ascii="Times New Roman" w:eastAsia="新細明體" w:hAnsi="Times New Roman" w:cs="Times New Roman"/>
                <w:b/>
                <w:bCs/>
                <w:kern w:val="0"/>
                <w:sz w:val="18"/>
                <w:szCs w:val="18"/>
              </w:rPr>
            </w:pPr>
            <w:r w:rsidRPr="00362979">
              <w:rPr>
                <w:rFonts w:ascii="標楷體" w:eastAsia="標楷體" w:hAnsi="標楷體" w:cs="Times New Roman" w:hint="eastAsia"/>
                <w:b/>
                <w:bCs/>
                <w:kern w:val="0"/>
                <w:sz w:val="18"/>
                <w:szCs w:val="18"/>
              </w:rPr>
              <w:t>桃園市</w:t>
            </w:r>
          </w:p>
        </w:tc>
        <w:tc>
          <w:tcPr>
            <w:tcW w:w="851"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32,243.25</w:t>
            </w:r>
          </w:p>
        </w:tc>
        <w:tc>
          <w:tcPr>
            <w:tcW w:w="850"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14,471.78</w:t>
            </w:r>
          </w:p>
        </w:tc>
        <w:tc>
          <w:tcPr>
            <w:tcW w:w="744"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4,892.39</w:t>
            </w:r>
          </w:p>
        </w:tc>
        <w:tc>
          <w:tcPr>
            <w:tcW w:w="744"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480.36</w:t>
            </w:r>
          </w:p>
        </w:tc>
        <w:tc>
          <w:tcPr>
            <w:tcW w:w="744"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2,996.14</w:t>
            </w:r>
          </w:p>
        </w:tc>
        <w:tc>
          <w:tcPr>
            <w:tcW w:w="745"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9.13</w:t>
            </w:r>
          </w:p>
        </w:tc>
        <w:tc>
          <w:tcPr>
            <w:tcW w:w="744"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64.73</w:t>
            </w:r>
          </w:p>
        </w:tc>
        <w:tc>
          <w:tcPr>
            <w:tcW w:w="744"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5,487.02</w:t>
            </w:r>
          </w:p>
        </w:tc>
        <w:tc>
          <w:tcPr>
            <w:tcW w:w="744"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321.31</w:t>
            </w:r>
          </w:p>
        </w:tc>
        <w:tc>
          <w:tcPr>
            <w:tcW w:w="745"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220.70</w:t>
            </w:r>
          </w:p>
        </w:tc>
        <w:tc>
          <w:tcPr>
            <w:tcW w:w="830"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17,771.47</w:t>
            </w:r>
          </w:p>
        </w:tc>
        <w:tc>
          <w:tcPr>
            <w:tcW w:w="770"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7,955.57</w:t>
            </w:r>
          </w:p>
        </w:tc>
        <w:tc>
          <w:tcPr>
            <w:tcW w:w="769"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7,891.17</w:t>
            </w:r>
          </w:p>
        </w:tc>
        <w:tc>
          <w:tcPr>
            <w:tcW w:w="770"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214.13</w:t>
            </w:r>
          </w:p>
        </w:tc>
        <w:tc>
          <w:tcPr>
            <w:tcW w:w="769"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413.21</w:t>
            </w:r>
          </w:p>
        </w:tc>
        <w:tc>
          <w:tcPr>
            <w:tcW w:w="770" w:type="dxa"/>
            <w:shd w:val="clear" w:color="auto" w:fill="auto"/>
            <w:noWrap/>
            <w:hideMark/>
          </w:tcPr>
          <w:p w:rsidR="00F252C4" w:rsidRPr="00F252C4" w:rsidRDefault="00F252C4" w:rsidP="00F252C4">
            <w:pPr>
              <w:jc w:val="right"/>
              <w:rPr>
                <w:rFonts w:ascii="Times New Roman" w:eastAsia="新細明體" w:hAnsi="Times New Roman" w:cs="Times New Roman"/>
                <w:kern w:val="0"/>
                <w:sz w:val="18"/>
                <w:szCs w:val="18"/>
              </w:rPr>
            </w:pPr>
            <w:r w:rsidRPr="00F252C4">
              <w:rPr>
                <w:rFonts w:ascii="Times New Roman" w:eastAsia="新細明體" w:hAnsi="Times New Roman" w:cs="Times New Roman"/>
                <w:kern w:val="0"/>
                <w:sz w:val="18"/>
                <w:szCs w:val="18"/>
              </w:rPr>
              <w:t>1,297.39</w:t>
            </w:r>
          </w:p>
        </w:tc>
      </w:tr>
      <w:tr w:rsidR="00FF7371" w:rsidRPr="00924ED1" w:rsidTr="00FF7371">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r w:rsidRPr="00362979">
              <w:rPr>
                <w:rFonts w:ascii="標楷體" w:eastAsia="標楷體" w:hAnsi="標楷體" w:cs="Times New Roman" w:hint="eastAsia"/>
                <w:kern w:val="0"/>
                <w:sz w:val="18"/>
                <w:szCs w:val="18"/>
              </w:rPr>
              <w:t>高速公路中壢內壢交流道特定區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2,196.30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472.89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56.19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96.74</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0.27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7.32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272.4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39.97</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1,723.41</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1,723.41</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FF7371">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w:t>
            </w:r>
            <w:r w:rsidRPr="00362979">
              <w:rPr>
                <w:rFonts w:ascii="標楷體" w:eastAsia="標楷體" w:hAnsi="標楷體" w:cs="Times New Roman" w:hint="eastAsia"/>
                <w:kern w:val="0"/>
                <w:sz w:val="18"/>
                <w:szCs w:val="18"/>
              </w:rPr>
              <w:t>中壢平鎮</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2,103.43</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1742.65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815.28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76.75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289.48</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6.53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521.79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0.33</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30.37</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360.78</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326.5</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33.63</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0.65</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w:t>
            </w:r>
            <w:r w:rsidRPr="00362979">
              <w:rPr>
                <w:rFonts w:ascii="標楷體" w:eastAsia="標楷體" w:hAnsi="標楷體" w:cs="Times New Roman" w:hint="eastAsia"/>
                <w:kern w:val="0"/>
                <w:sz w:val="18"/>
                <w:szCs w:val="18"/>
              </w:rPr>
              <w:t>中壢龍岡</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包括埔頂</w:t>
            </w:r>
            <w:r w:rsidRPr="00362979">
              <w:rPr>
                <w:rFonts w:ascii="Times New Roman" w:eastAsia="新細明體" w:hAnsi="Times New Roman" w:cs="Times New Roman"/>
                <w:kern w:val="0"/>
                <w:sz w:val="18"/>
                <w:szCs w:val="18"/>
              </w:rPr>
              <w:t>,</w:t>
            </w:r>
            <w:proofErr w:type="gramStart"/>
            <w:r w:rsidRPr="00362979">
              <w:rPr>
                <w:rFonts w:ascii="標楷體" w:eastAsia="標楷體" w:hAnsi="標楷體" w:cs="Times New Roman" w:hint="eastAsia"/>
                <w:kern w:val="0"/>
                <w:sz w:val="18"/>
                <w:szCs w:val="18"/>
              </w:rPr>
              <w:t>社子</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霄裡</w:t>
            </w:r>
            <w:proofErr w:type="gramEnd"/>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1,254.68</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858.16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347.5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30.92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44.52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0.14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435.08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396.52</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391.96</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4.56</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4</w:t>
            </w:r>
            <w:r w:rsidRPr="00362979">
              <w:rPr>
                <w:rFonts w:ascii="標楷體" w:eastAsia="標楷體" w:hAnsi="標楷體" w:cs="Times New Roman" w:hint="eastAsia"/>
                <w:kern w:val="0"/>
                <w:sz w:val="18"/>
                <w:szCs w:val="18"/>
              </w:rPr>
              <w:t>中壢</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過嶺地區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高榮地區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、新屋地區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富源地區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466.26</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276.26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101.21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9.54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74.39</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75.8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15.32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190.00</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187.3</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2.7</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5</w:t>
            </w:r>
            <w:r w:rsidRPr="00362979">
              <w:rPr>
                <w:rFonts w:ascii="標楷體" w:eastAsia="標楷體" w:hAnsi="標楷體" w:cs="Times New Roman" w:hint="eastAsia"/>
                <w:kern w:val="0"/>
                <w:sz w:val="18"/>
                <w:szCs w:val="18"/>
              </w:rPr>
              <w:t>桃園</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1,122.48</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940.91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346.39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67.56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140.36</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376.19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4.46</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4.62</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181.57</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152.01</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29.56</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6</w:t>
            </w:r>
            <w:r w:rsidRPr="00362979">
              <w:rPr>
                <w:rFonts w:ascii="標楷體" w:eastAsia="標楷體" w:hAnsi="標楷體" w:cs="Times New Roman" w:hint="eastAsia"/>
                <w:kern w:val="0"/>
                <w:sz w:val="18"/>
                <w:szCs w:val="18"/>
              </w:rPr>
              <w:t>縱貫公路桃園內壢間都市計畫</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1,381.31</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660.29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253.32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12.92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103.03</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0.75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281.78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6.55</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721.02</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721.02</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7</w:t>
            </w:r>
            <w:r w:rsidRPr="00362979">
              <w:rPr>
                <w:rFonts w:ascii="標楷體" w:eastAsia="標楷體" w:hAnsi="標楷體" w:cs="Times New Roman" w:hint="eastAsia"/>
                <w:kern w:val="0"/>
                <w:sz w:val="18"/>
                <w:szCs w:val="18"/>
              </w:rPr>
              <w:t>大溪</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240.00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160.06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69.63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7.91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30.9</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50.82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0.6</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79.94</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60.25</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19.69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8</w:t>
            </w:r>
            <w:r w:rsidRPr="00362979">
              <w:rPr>
                <w:rFonts w:ascii="標楷體" w:eastAsia="標楷體" w:hAnsi="標楷體" w:cs="Times New Roman" w:hint="eastAsia"/>
                <w:kern w:val="0"/>
                <w:sz w:val="18"/>
                <w:szCs w:val="18"/>
              </w:rPr>
              <w:t>大溪</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埔頂地區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454.77</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363.61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138.13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8.62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59.02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157.33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0.51</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91.16</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35.59</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55.57</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9</w:t>
            </w:r>
            <w:r w:rsidRPr="00362979">
              <w:rPr>
                <w:rFonts w:ascii="標楷體" w:eastAsia="標楷體" w:hAnsi="標楷體" w:cs="Times New Roman" w:hint="eastAsia"/>
                <w:kern w:val="0"/>
                <w:sz w:val="18"/>
                <w:szCs w:val="18"/>
              </w:rPr>
              <w:t>楊梅</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1,415.70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1052.01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315.78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22.26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244.47</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429.3</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40.2</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363.69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275.86</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82.76</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5.07</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10</w:t>
            </w:r>
            <w:r w:rsidRPr="00362979">
              <w:rPr>
                <w:rFonts w:ascii="標楷體" w:eastAsia="標楷體" w:hAnsi="標楷體" w:cs="Times New Roman" w:hint="eastAsia"/>
                <w:kern w:val="0"/>
                <w:sz w:val="18"/>
                <w:szCs w:val="18"/>
              </w:rPr>
              <w:t>高速公路楊梅交流道特定區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580.60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71.05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18.67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26.38</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509.55</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423.45</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86.1</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11</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富岡豐野地區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301.95</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160.26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45.68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5.46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37.02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70.98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0.42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0.7</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141.69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124.29</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17.4</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12</w:t>
            </w:r>
            <w:r w:rsidRPr="00362979">
              <w:rPr>
                <w:rFonts w:ascii="標楷體" w:eastAsia="標楷體" w:hAnsi="標楷體" w:cs="Times New Roman" w:hint="eastAsia"/>
                <w:kern w:val="0"/>
                <w:sz w:val="18"/>
                <w:szCs w:val="18"/>
              </w:rPr>
              <w:t>大園</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503.06</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205.6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72.83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4.93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51.57</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76.12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0.15</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297.46</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246.75</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50.71</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13</w:t>
            </w:r>
            <w:r w:rsidRPr="00362979">
              <w:rPr>
                <w:rFonts w:ascii="標楷體" w:eastAsia="標楷體" w:hAnsi="標楷體" w:cs="Times New Roman" w:hint="eastAsia"/>
                <w:kern w:val="0"/>
                <w:sz w:val="18"/>
                <w:szCs w:val="18"/>
              </w:rPr>
              <w:t>大園</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菓林地區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277.43</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106.37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48.92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4.02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2.5</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0.57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46.44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0.14</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3.78</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171.06</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157.56</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13.5</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14</w:t>
            </w:r>
            <w:r w:rsidRPr="00362979">
              <w:rPr>
                <w:rFonts w:ascii="標楷體" w:eastAsia="標楷體" w:hAnsi="標楷體" w:cs="Times New Roman" w:hint="eastAsia"/>
                <w:kern w:val="0"/>
                <w:sz w:val="18"/>
                <w:szCs w:val="18"/>
              </w:rPr>
              <w:t>龜山</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458.50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367.04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176.55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15.55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59.61</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112.95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0.22</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91.46</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70.4</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21.06</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15</w:t>
            </w:r>
            <w:r w:rsidRPr="00362979">
              <w:rPr>
                <w:rFonts w:ascii="標楷體" w:eastAsia="標楷體" w:hAnsi="標楷體" w:cs="Times New Roman" w:hint="eastAsia"/>
                <w:kern w:val="0"/>
                <w:sz w:val="18"/>
                <w:szCs w:val="18"/>
              </w:rPr>
              <w:t>林口特定區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桃園部分</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7,376.85</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1836.62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196.91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9.85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715.11</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41.56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755.49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115.5</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2.2</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5,540.23</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439.53</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5,100.70</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16</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大湳地區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409.27</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348.78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176.13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34.42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123.47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3.76</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60.49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60.49</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17</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八德地區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164.78</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164.78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79.01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12.76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7.01</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63.96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1.64</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0.4</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0.00</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18</w:t>
            </w:r>
            <w:r w:rsidRPr="00362979">
              <w:rPr>
                <w:rFonts w:ascii="標楷體" w:eastAsia="標楷體" w:hAnsi="標楷體" w:cs="Times New Roman" w:hint="eastAsia"/>
                <w:kern w:val="0"/>
                <w:sz w:val="18"/>
                <w:szCs w:val="18"/>
              </w:rPr>
              <w:t>龍潭</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336.33</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185.84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70.08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8.83</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0.27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105.55</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1.11</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150.49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150.49</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lastRenderedPageBreak/>
              <w:t>19</w:t>
            </w:r>
            <w:r w:rsidRPr="00362979">
              <w:rPr>
                <w:rFonts w:ascii="標楷體" w:eastAsia="標楷體" w:hAnsi="標楷體" w:cs="Times New Roman" w:hint="eastAsia"/>
                <w:kern w:val="0"/>
                <w:sz w:val="18"/>
                <w:szCs w:val="18"/>
              </w:rPr>
              <w:t>新屋</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180.00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85.93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32.89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3.24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13.61</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35.02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0.78</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0.39</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94.07</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94.07</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20</w:t>
            </w:r>
            <w:r w:rsidRPr="00362979">
              <w:rPr>
                <w:rFonts w:ascii="標楷體" w:eastAsia="標楷體" w:hAnsi="標楷體" w:cs="Times New Roman" w:hint="eastAsia"/>
                <w:kern w:val="0"/>
                <w:sz w:val="18"/>
                <w:szCs w:val="18"/>
              </w:rPr>
              <w:t>觀音</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190.30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96.41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21.51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48.47</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24.36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0.7</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93.89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93.89</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21</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新坡地區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189.40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54.03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17.24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8.4</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24.04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2.59</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135.37</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135.37</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22</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草</w:t>
            </w:r>
            <w:proofErr w:type="gramStart"/>
            <w:r w:rsidRPr="00362979">
              <w:rPr>
                <w:rFonts w:ascii="標楷體" w:eastAsia="標楷體" w:hAnsi="標楷體" w:cs="Times New Roman" w:hint="eastAsia"/>
                <w:kern w:val="0"/>
                <w:sz w:val="18"/>
                <w:szCs w:val="18"/>
              </w:rPr>
              <w:t>漯</w:t>
            </w:r>
            <w:proofErr w:type="gramEnd"/>
            <w:r w:rsidRPr="00362979">
              <w:rPr>
                <w:rFonts w:ascii="標楷體" w:eastAsia="標楷體" w:hAnsi="標楷體" w:cs="Times New Roman" w:hint="eastAsia"/>
                <w:kern w:val="0"/>
                <w:sz w:val="18"/>
                <w:szCs w:val="18"/>
              </w:rPr>
              <w:t>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504.00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435.54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209.63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14.63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2.44</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2.08</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194.67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12.09</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68.46</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33.61</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34.85</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23</w:t>
            </w:r>
            <w:r w:rsidRPr="00362979">
              <w:rPr>
                <w:rFonts w:ascii="標楷體" w:eastAsia="標楷體" w:hAnsi="標楷體" w:cs="Times New Roman" w:hint="eastAsia"/>
                <w:kern w:val="0"/>
                <w:sz w:val="18"/>
                <w:szCs w:val="18"/>
              </w:rPr>
              <w:t>復興</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81.82</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26.19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4.86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13.29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0.18</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6.85</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55.63</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55.63</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24</w:t>
            </w:r>
            <w:r w:rsidRPr="00362979">
              <w:rPr>
                <w:rFonts w:ascii="標楷體" w:eastAsia="標楷體" w:hAnsi="標楷體" w:cs="Times New Roman" w:hint="eastAsia"/>
                <w:kern w:val="0"/>
                <w:sz w:val="18"/>
                <w:szCs w:val="18"/>
              </w:rPr>
              <w:t>石門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934.60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264.45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62.37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3.94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0.95</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117.36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0.71</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79.12</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670.15</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240.82</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164.21</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214.13</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36.49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14.5</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25</w:t>
            </w:r>
            <w:r w:rsidRPr="00362979">
              <w:rPr>
                <w:rFonts w:ascii="標楷體" w:eastAsia="標楷體" w:hAnsi="標楷體" w:cs="Times New Roman" w:hint="eastAsia"/>
                <w:kern w:val="0"/>
                <w:sz w:val="18"/>
                <w:szCs w:val="18"/>
              </w:rPr>
              <w:t>石門水庫風景特定區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3,249.00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104.41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21.93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19.08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48.29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15.11</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3,144.59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1,934.27</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1,210.32</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26</w:t>
            </w:r>
            <w:r w:rsidRPr="00362979">
              <w:rPr>
                <w:rFonts w:ascii="標楷體" w:eastAsia="標楷體" w:hAnsi="標楷體" w:cs="Times New Roman" w:hint="eastAsia"/>
                <w:kern w:val="0"/>
                <w:sz w:val="18"/>
                <w:szCs w:val="18"/>
              </w:rPr>
              <w:t>南</w:t>
            </w:r>
            <w:proofErr w:type="gramStart"/>
            <w:r w:rsidRPr="00362979">
              <w:rPr>
                <w:rFonts w:ascii="標楷體" w:eastAsia="標楷體" w:hAnsi="標楷體" w:cs="Times New Roman" w:hint="eastAsia"/>
                <w:kern w:val="0"/>
                <w:sz w:val="18"/>
                <w:szCs w:val="18"/>
              </w:rPr>
              <w:t>崁</w:t>
            </w:r>
            <w:proofErr w:type="gramEnd"/>
            <w:r w:rsidRPr="00362979">
              <w:rPr>
                <w:rFonts w:ascii="標楷體" w:eastAsia="標楷體" w:hAnsi="標楷體" w:cs="Times New Roman" w:hint="eastAsia"/>
                <w:kern w:val="0"/>
                <w:sz w:val="18"/>
                <w:szCs w:val="18"/>
              </w:rPr>
              <w:t>地區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3,282.94</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1864.76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618.58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39.08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742.55</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2.99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423.01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9.13</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27.36</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1,418.18</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1,206.31</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68.6</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143.27</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27</w:t>
            </w:r>
            <w:r w:rsidRPr="00362979">
              <w:rPr>
                <w:rFonts w:ascii="標楷體" w:eastAsia="標楷體" w:hAnsi="標楷體" w:cs="Times New Roman" w:hint="eastAsia"/>
                <w:kern w:val="0"/>
                <w:sz w:val="18"/>
                <w:szCs w:val="18"/>
              </w:rPr>
              <w:t>小烏來風景特定區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194.46</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49.22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8.44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0.53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0.85</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35.08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0.12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4.2</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145.24</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31.31</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78.12</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33.69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2.12</w:t>
            </w:r>
          </w:p>
        </w:tc>
      </w:tr>
      <w:tr w:rsidR="00FF7371" w:rsidRPr="00924ED1" w:rsidTr="00187CBA">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28</w:t>
            </w:r>
            <w:r w:rsidRPr="00362979">
              <w:rPr>
                <w:rFonts w:ascii="標楷體" w:eastAsia="標楷體" w:hAnsi="標楷體" w:cs="Times New Roman" w:hint="eastAsia"/>
                <w:kern w:val="0"/>
                <w:sz w:val="18"/>
                <w:szCs w:val="18"/>
              </w:rPr>
              <w:t>龍壽</w:t>
            </w:r>
            <w:proofErr w:type="gramStart"/>
            <w:r w:rsidRPr="00362979">
              <w:rPr>
                <w:rFonts w:ascii="標楷體" w:eastAsia="標楷體" w:hAnsi="標楷體" w:cs="Times New Roman" w:hint="eastAsia"/>
                <w:kern w:val="0"/>
                <w:sz w:val="18"/>
                <w:szCs w:val="18"/>
              </w:rPr>
              <w:t>迴</w:t>
            </w:r>
            <w:proofErr w:type="gramEnd"/>
            <w:r w:rsidRPr="00362979">
              <w:rPr>
                <w:rFonts w:ascii="標楷體" w:eastAsia="標楷體" w:hAnsi="標楷體" w:cs="Times New Roman" w:hint="eastAsia"/>
                <w:kern w:val="0"/>
                <w:sz w:val="18"/>
                <w:szCs w:val="18"/>
              </w:rPr>
              <w:t>龍地區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76.89</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76.89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22.43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8.71</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42.69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0.38</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0.00</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r>
      <w:tr w:rsidR="00FF7371" w:rsidRPr="00924ED1" w:rsidTr="00187CBA">
        <w:trPr>
          <w:trHeight w:val="330"/>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29</w:t>
            </w:r>
            <w:r w:rsidRPr="00362979">
              <w:rPr>
                <w:rFonts w:ascii="標楷體" w:eastAsia="標楷體" w:hAnsi="標楷體" w:cs="Times New Roman" w:hint="eastAsia"/>
                <w:kern w:val="0"/>
                <w:sz w:val="18"/>
                <w:szCs w:val="18"/>
              </w:rPr>
              <w:t>蘆竹</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大竹地區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399.10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210.97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81.52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6.61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27.14</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95.65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0.05</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188.13</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185.23</w:t>
            </w: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2.9</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r>
      <w:tr w:rsidR="00FF7371" w:rsidRPr="00924ED1" w:rsidTr="00187CBA">
        <w:trPr>
          <w:trHeight w:val="330"/>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30</w:t>
            </w:r>
            <w:r w:rsidRPr="00362979">
              <w:rPr>
                <w:rFonts w:ascii="標楷體" w:eastAsia="標楷體" w:hAnsi="標楷體" w:cs="Times New Roman" w:hint="eastAsia"/>
                <w:kern w:val="0"/>
                <w:sz w:val="18"/>
                <w:szCs w:val="18"/>
              </w:rPr>
              <w:t>巴陵達觀山風景特定區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184.21</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18.57</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11.78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0.05</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3.47</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165.64</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157.72</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7.92</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r>
      <w:tr w:rsidR="00FF7371" w:rsidRPr="00924ED1" w:rsidTr="00187CBA">
        <w:trPr>
          <w:trHeight w:val="330"/>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31</w:t>
            </w:r>
            <w:r w:rsidRPr="00362979">
              <w:rPr>
                <w:rFonts w:ascii="標楷體" w:eastAsia="標楷體" w:hAnsi="標楷體" w:cs="Times New Roman" w:hint="eastAsia"/>
                <w:kern w:val="0"/>
                <w:sz w:val="18"/>
                <w:szCs w:val="18"/>
              </w:rPr>
              <w:t>平鎮</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山子頂地區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1,000.28</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541.78</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201.23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15.46</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126.49</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0.09</w:t>
            </w: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194.84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3.67</w:t>
            </w: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458.50</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458.5</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 xml:space="preserve">　</w:t>
            </w:r>
          </w:p>
        </w:tc>
      </w:tr>
      <w:tr w:rsidR="00FF7371" w:rsidRPr="00924ED1" w:rsidTr="00187CBA">
        <w:trPr>
          <w:trHeight w:val="330"/>
        </w:trPr>
        <w:tc>
          <w:tcPr>
            <w:tcW w:w="1691" w:type="dxa"/>
            <w:shd w:val="clear" w:color="auto" w:fill="auto"/>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32</w:t>
            </w:r>
            <w:r w:rsidRPr="00362979">
              <w:rPr>
                <w:rFonts w:ascii="標楷體" w:eastAsia="標楷體" w:hAnsi="標楷體" w:cs="Times New Roman" w:hint="eastAsia"/>
                <w:kern w:val="0"/>
                <w:sz w:val="18"/>
                <w:szCs w:val="18"/>
              </w:rPr>
              <w:t>桃園航空貨運暨客運園區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大園南港區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242.55</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222.23</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75.41</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22.65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72.15</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52.02</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20.32</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20.32</w:t>
            </w:r>
          </w:p>
        </w:tc>
      </w:tr>
      <w:tr w:rsidR="00FF7371" w:rsidRPr="00924ED1" w:rsidTr="00187CBA">
        <w:trPr>
          <w:trHeight w:val="345"/>
        </w:trPr>
        <w:tc>
          <w:tcPr>
            <w:tcW w:w="1691" w:type="dxa"/>
            <w:shd w:val="clear" w:color="auto" w:fill="auto"/>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33</w:t>
            </w:r>
            <w:r w:rsidRPr="00362979">
              <w:rPr>
                <w:rFonts w:ascii="標楷體" w:eastAsia="標楷體" w:hAnsi="標楷體" w:cs="Times New Roman" w:hint="eastAsia"/>
                <w:kern w:val="0"/>
                <w:sz w:val="18"/>
                <w:szCs w:val="18"/>
              </w:rPr>
              <w:t>桃園高鐵車站</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490.00</w:t>
            </w:r>
          </w:p>
        </w:tc>
        <w:tc>
          <w:tcPr>
            <w:tcW w:w="85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447.22</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184.09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39.9</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4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173.34</w:t>
            </w:r>
          </w:p>
        </w:tc>
        <w:tc>
          <w:tcPr>
            <w:tcW w:w="744"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49.89</w:t>
            </w:r>
          </w:p>
        </w:tc>
        <w:tc>
          <w:tcPr>
            <w:tcW w:w="74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83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42.78</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70"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8"/>
                <w:szCs w:val="18"/>
              </w:rPr>
            </w:pPr>
          </w:p>
        </w:tc>
        <w:tc>
          <w:tcPr>
            <w:tcW w:w="76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32.71</w:t>
            </w:r>
          </w:p>
        </w:tc>
        <w:tc>
          <w:tcPr>
            <w:tcW w:w="770"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8"/>
                <w:szCs w:val="18"/>
              </w:rPr>
            </w:pPr>
            <w:r w:rsidRPr="00FF7371">
              <w:rPr>
                <w:rFonts w:ascii="Times New Roman" w:eastAsia="新細明體" w:hAnsi="Times New Roman" w:cs="Times New Roman" w:hint="eastAsia"/>
                <w:kern w:val="0"/>
                <w:sz w:val="18"/>
                <w:szCs w:val="18"/>
              </w:rPr>
              <w:t>10.07</w:t>
            </w:r>
          </w:p>
        </w:tc>
      </w:tr>
    </w:tbl>
    <w:p w:rsidR="00187CBA" w:rsidRDefault="00187CBA" w:rsidP="00362979">
      <w:pPr>
        <w:pStyle w:val="Default"/>
        <w:spacing w:line="480" w:lineRule="exact"/>
        <w:jc w:val="both"/>
        <w:rPr>
          <w:rFonts w:eastAsia="標楷體"/>
          <w:sz w:val="28"/>
          <w:szCs w:val="28"/>
        </w:rPr>
      </w:pPr>
    </w:p>
    <w:p w:rsidR="00187CBA" w:rsidRDefault="00187CBA">
      <w:pPr>
        <w:widowControl/>
        <w:rPr>
          <w:rFonts w:ascii="Times New Roman" w:eastAsia="標楷體" w:hAnsi="Times New Roman" w:cs="Times New Roman"/>
          <w:color w:val="000000"/>
          <w:kern w:val="0"/>
          <w:sz w:val="28"/>
          <w:szCs w:val="28"/>
        </w:rPr>
      </w:pPr>
      <w:r>
        <w:rPr>
          <w:rFonts w:eastAsia="標楷體"/>
          <w:sz w:val="28"/>
          <w:szCs w:val="28"/>
        </w:rPr>
        <w:br w:type="page"/>
      </w:r>
    </w:p>
    <w:p w:rsidR="00362979" w:rsidRDefault="00187CBA" w:rsidP="00187CBA">
      <w:pPr>
        <w:pStyle w:val="Default"/>
        <w:spacing w:before="240" w:line="480" w:lineRule="exact"/>
        <w:jc w:val="center"/>
        <w:rPr>
          <w:rFonts w:eastAsia="標楷體"/>
          <w:b/>
          <w:sz w:val="28"/>
          <w:szCs w:val="28"/>
        </w:rPr>
      </w:pPr>
      <w:r w:rsidRPr="00362979">
        <w:rPr>
          <w:rFonts w:eastAsia="標楷體" w:hint="eastAsia"/>
          <w:b/>
          <w:sz w:val="28"/>
          <w:szCs w:val="28"/>
        </w:rPr>
        <w:lastRenderedPageBreak/>
        <w:t>表</w:t>
      </w:r>
      <w:r w:rsidR="00DA0CC2">
        <w:rPr>
          <w:rFonts w:eastAsia="標楷體" w:hint="eastAsia"/>
          <w:b/>
          <w:sz w:val="28"/>
          <w:szCs w:val="28"/>
        </w:rPr>
        <w:t>四</w:t>
      </w:r>
      <w:r w:rsidRPr="00362979">
        <w:rPr>
          <w:rFonts w:eastAsia="標楷體" w:hint="eastAsia"/>
          <w:b/>
          <w:sz w:val="28"/>
          <w:szCs w:val="28"/>
        </w:rPr>
        <w:t>、</w:t>
      </w:r>
      <w:r w:rsidRPr="00187CBA">
        <w:rPr>
          <w:rFonts w:eastAsia="標楷體" w:hint="eastAsia"/>
          <w:b/>
          <w:sz w:val="28"/>
          <w:szCs w:val="28"/>
        </w:rPr>
        <w:t>桃園市都市計畫公共設施用地計畫面積</w:t>
      </w:r>
    </w:p>
    <w:p w:rsidR="00C64D9E" w:rsidRPr="00C64D9E" w:rsidRDefault="00C64D9E" w:rsidP="00C64D9E">
      <w:pPr>
        <w:pStyle w:val="Default"/>
        <w:spacing w:line="280" w:lineRule="exact"/>
        <w:jc w:val="right"/>
        <w:rPr>
          <w:rFonts w:eastAsia="標楷體"/>
          <w:sz w:val="16"/>
          <w:szCs w:val="28"/>
        </w:rPr>
      </w:pPr>
      <w:r w:rsidRPr="00C64D9E">
        <w:rPr>
          <w:rFonts w:eastAsia="標楷體" w:hint="eastAsia"/>
          <w:sz w:val="16"/>
          <w:szCs w:val="28"/>
        </w:rPr>
        <w:t>單位：</w:t>
      </w:r>
      <w:r>
        <w:rPr>
          <w:rFonts w:eastAsia="標楷體" w:hint="eastAsia"/>
          <w:sz w:val="16"/>
          <w:szCs w:val="28"/>
        </w:rPr>
        <w:t>公頃</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1"/>
        <w:gridCol w:w="851"/>
        <w:gridCol w:w="521"/>
        <w:gridCol w:w="522"/>
        <w:gridCol w:w="522"/>
        <w:gridCol w:w="522"/>
        <w:gridCol w:w="522"/>
        <w:gridCol w:w="689"/>
        <w:gridCol w:w="425"/>
        <w:gridCol w:w="452"/>
        <w:gridCol w:w="522"/>
        <w:gridCol w:w="522"/>
        <w:gridCol w:w="522"/>
        <w:gridCol w:w="521"/>
        <w:gridCol w:w="522"/>
        <w:gridCol w:w="522"/>
        <w:gridCol w:w="522"/>
        <w:gridCol w:w="522"/>
        <w:gridCol w:w="522"/>
        <w:gridCol w:w="522"/>
        <w:gridCol w:w="522"/>
        <w:gridCol w:w="522"/>
        <w:gridCol w:w="522"/>
        <w:gridCol w:w="522"/>
      </w:tblGrid>
      <w:tr w:rsidR="00187CBA" w:rsidRPr="00187CBA" w:rsidTr="000465E7">
        <w:trPr>
          <w:trHeight w:val="1602"/>
          <w:tblHeader/>
        </w:trPr>
        <w:tc>
          <w:tcPr>
            <w:tcW w:w="169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都市計畫區別</w:t>
            </w:r>
          </w:p>
        </w:tc>
        <w:tc>
          <w:tcPr>
            <w:tcW w:w="85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總　　計</w:t>
            </w:r>
          </w:p>
        </w:tc>
        <w:tc>
          <w:tcPr>
            <w:tcW w:w="52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公　　園</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綠　　地</w:t>
            </w:r>
          </w:p>
        </w:tc>
        <w:tc>
          <w:tcPr>
            <w:tcW w:w="522" w:type="dxa"/>
            <w:shd w:val="clear" w:color="auto" w:fill="auto"/>
            <w:vAlign w:val="center"/>
            <w:hideMark/>
          </w:tcPr>
          <w:p w:rsidR="00187CBA" w:rsidRPr="00187CBA" w:rsidRDefault="00187CBA" w:rsidP="00187CBA">
            <w:pPr>
              <w:widowControl/>
              <w:spacing w:line="240" w:lineRule="exact"/>
              <w:jc w:val="center"/>
              <w:rPr>
                <w:rFonts w:ascii="Times New Roman" w:eastAsia="新細明體" w:hAnsi="Times New Roman" w:cs="Times New Roman"/>
                <w:kern w:val="0"/>
                <w:sz w:val="18"/>
                <w:szCs w:val="18"/>
              </w:rPr>
            </w:pPr>
            <w:r w:rsidRPr="00187CBA">
              <w:rPr>
                <w:rFonts w:ascii="Times New Roman" w:eastAsia="新細明體" w:hAnsi="Times New Roman" w:cs="Times New Roman"/>
                <w:kern w:val="0"/>
                <w:sz w:val="18"/>
                <w:szCs w:val="18"/>
              </w:rPr>
              <w:t xml:space="preserve"> </w:t>
            </w:r>
            <w:r w:rsidRPr="00187CBA">
              <w:rPr>
                <w:rFonts w:ascii="標楷體" w:eastAsia="標楷體" w:hAnsi="標楷體" w:cs="Times New Roman" w:hint="eastAsia"/>
                <w:kern w:val="0"/>
                <w:sz w:val="18"/>
                <w:szCs w:val="18"/>
              </w:rPr>
              <w:t>廣　　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兒　童</w:t>
            </w:r>
            <w:r w:rsidRPr="00187CBA">
              <w:rPr>
                <w:rFonts w:ascii="標楷體" w:eastAsia="標楷體" w:hAnsi="標楷體" w:cs="新細明體" w:hint="eastAsia"/>
                <w:kern w:val="0"/>
                <w:sz w:val="18"/>
                <w:szCs w:val="18"/>
              </w:rPr>
              <w:br/>
              <w:t>遊樂場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體　育　場</w:t>
            </w:r>
          </w:p>
        </w:tc>
        <w:tc>
          <w:tcPr>
            <w:tcW w:w="689"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道路、</w:t>
            </w:r>
            <w:r w:rsidRPr="00187CBA">
              <w:rPr>
                <w:rFonts w:ascii="標楷體" w:eastAsia="標楷體" w:hAnsi="標楷體" w:cs="新細明體" w:hint="eastAsia"/>
                <w:kern w:val="0"/>
                <w:sz w:val="18"/>
                <w:szCs w:val="18"/>
              </w:rPr>
              <w:br/>
              <w:t>人行道</w:t>
            </w:r>
          </w:p>
        </w:tc>
        <w:tc>
          <w:tcPr>
            <w:tcW w:w="425"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停　車　場</w:t>
            </w:r>
          </w:p>
        </w:tc>
        <w:tc>
          <w:tcPr>
            <w:tcW w:w="452" w:type="dxa"/>
            <w:shd w:val="clear" w:color="auto" w:fill="auto"/>
            <w:vAlign w:val="center"/>
            <w:hideMark/>
          </w:tcPr>
          <w:p w:rsidR="00187CBA" w:rsidRPr="00187CBA" w:rsidRDefault="00187CBA" w:rsidP="00187CBA">
            <w:pPr>
              <w:widowControl/>
              <w:spacing w:line="240" w:lineRule="exact"/>
              <w:jc w:val="center"/>
              <w:rPr>
                <w:rFonts w:ascii="Times New Roman" w:eastAsia="新細明體" w:hAnsi="Times New Roman" w:cs="Times New Roman"/>
                <w:kern w:val="0"/>
                <w:sz w:val="18"/>
                <w:szCs w:val="18"/>
              </w:rPr>
            </w:pPr>
            <w:r w:rsidRPr="00187CBA">
              <w:rPr>
                <w:rFonts w:ascii="Times New Roman" w:eastAsia="新細明體" w:hAnsi="Times New Roman" w:cs="Times New Roman"/>
                <w:kern w:val="0"/>
                <w:sz w:val="18"/>
                <w:szCs w:val="18"/>
              </w:rPr>
              <w:t xml:space="preserve"> </w:t>
            </w:r>
            <w:r w:rsidRPr="00187CBA">
              <w:rPr>
                <w:rFonts w:ascii="標楷體" w:eastAsia="標楷體" w:hAnsi="標楷體" w:cs="Times New Roman" w:hint="eastAsia"/>
                <w:kern w:val="0"/>
                <w:sz w:val="18"/>
                <w:szCs w:val="18"/>
              </w:rPr>
              <w:t>加　油　站</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市　　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學　　校</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社　　教</w:t>
            </w:r>
            <w:r w:rsidRPr="00187CBA">
              <w:rPr>
                <w:rFonts w:ascii="標楷體" w:eastAsia="標楷體" w:hAnsi="標楷體" w:cs="新細明體" w:hint="eastAsia"/>
                <w:kern w:val="0"/>
                <w:sz w:val="18"/>
                <w:szCs w:val="18"/>
              </w:rPr>
              <w:br/>
              <w:t>機　　構</w:t>
            </w:r>
          </w:p>
        </w:tc>
        <w:tc>
          <w:tcPr>
            <w:tcW w:w="521"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proofErr w:type="gramStart"/>
            <w:r w:rsidRPr="00187CBA">
              <w:rPr>
                <w:rFonts w:ascii="標楷體" w:eastAsia="標楷體" w:hAnsi="標楷體" w:cs="新細明體" w:hint="eastAsia"/>
                <w:kern w:val="0"/>
                <w:sz w:val="18"/>
                <w:szCs w:val="18"/>
              </w:rPr>
              <w:t>醫</w:t>
            </w:r>
            <w:proofErr w:type="gramEnd"/>
            <w:r w:rsidRPr="00187CBA">
              <w:rPr>
                <w:rFonts w:ascii="標楷體" w:eastAsia="標楷體" w:hAnsi="標楷體" w:cs="新細明體" w:hint="eastAsia"/>
                <w:kern w:val="0"/>
                <w:sz w:val="18"/>
                <w:szCs w:val="18"/>
              </w:rPr>
              <w:t xml:space="preserve">　療　衛</w:t>
            </w:r>
            <w:r w:rsidRPr="00187CBA">
              <w:rPr>
                <w:rFonts w:ascii="標楷體" w:eastAsia="標楷體" w:hAnsi="標楷體" w:cs="新細明體" w:hint="eastAsia"/>
                <w:kern w:val="0"/>
                <w:sz w:val="18"/>
                <w:szCs w:val="18"/>
              </w:rPr>
              <w:br/>
              <w:t>生　機　構</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機關用地</w:t>
            </w:r>
          </w:p>
        </w:tc>
        <w:tc>
          <w:tcPr>
            <w:tcW w:w="522" w:type="dxa"/>
            <w:shd w:val="clear" w:color="auto" w:fill="auto"/>
            <w:vAlign w:val="center"/>
            <w:hideMark/>
          </w:tcPr>
          <w:p w:rsidR="00187CBA" w:rsidRPr="00187CBA" w:rsidRDefault="00187CBA" w:rsidP="00187CBA">
            <w:pPr>
              <w:widowControl/>
              <w:spacing w:line="240" w:lineRule="exact"/>
              <w:jc w:val="center"/>
              <w:rPr>
                <w:rFonts w:ascii="Times New Roman" w:eastAsia="新細明體" w:hAnsi="Times New Roman" w:cs="Times New Roman"/>
                <w:kern w:val="0"/>
                <w:sz w:val="18"/>
                <w:szCs w:val="18"/>
              </w:rPr>
            </w:pPr>
            <w:r w:rsidRPr="00187CBA">
              <w:rPr>
                <w:rFonts w:ascii="Times New Roman" w:eastAsia="新細明體" w:hAnsi="Times New Roman" w:cs="Times New Roman"/>
                <w:kern w:val="0"/>
                <w:sz w:val="18"/>
                <w:szCs w:val="18"/>
              </w:rPr>
              <w:t xml:space="preserve"> </w:t>
            </w:r>
            <w:r w:rsidRPr="00187CBA">
              <w:rPr>
                <w:rFonts w:ascii="標楷體" w:eastAsia="標楷體" w:hAnsi="標楷體" w:cs="Times New Roman" w:hint="eastAsia"/>
                <w:kern w:val="0"/>
                <w:sz w:val="18"/>
                <w:szCs w:val="18"/>
              </w:rPr>
              <w:t>墓　　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變電所、電力</w:t>
            </w:r>
            <w:r w:rsidRPr="00187CBA">
              <w:rPr>
                <w:rFonts w:ascii="標楷體" w:eastAsia="標楷體" w:hAnsi="標楷體" w:cs="新細明體" w:hint="eastAsia"/>
                <w:kern w:val="0"/>
                <w:sz w:val="18"/>
                <w:szCs w:val="18"/>
              </w:rPr>
              <w:br/>
              <w:t>、事業用地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郵　政、</w:t>
            </w:r>
            <w:r w:rsidRPr="00187CBA">
              <w:rPr>
                <w:rFonts w:ascii="標楷體" w:eastAsia="標楷體" w:hAnsi="標楷體" w:cs="新細明體" w:hint="eastAsia"/>
                <w:kern w:val="0"/>
                <w:sz w:val="18"/>
                <w:szCs w:val="18"/>
              </w:rPr>
              <w:br/>
              <w:t>電信用地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民用航空</w:t>
            </w:r>
            <w:r w:rsidRPr="00187CBA">
              <w:rPr>
                <w:rFonts w:ascii="標楷體" w:eastAsia="標楷體" w:hAnsi="標楷體" w:cs="新細明體" w:hint="eastAsia"/>
                <w:kern w:val="0"/>
                <w:sz w:val="18"/>
                <w:szCs w:val="18"/>
              </w:rPr>
              <w:br/>
              <w:t>用地、機場</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溝　　渠</w:t>
            </w:r>
            <w:r w:rsidRPr="00187CBA">
              <w:rPr>
                <w:rFonts w:ascii="標楷體" w:eastAsia="標楷體" w:hAnsi="標楷體" w:cs="新細明體" w:hint="eastAsia"/>
                <w:kern w:val="0"/>
                <w:sz w:val="18"/>
                <w:szCs w:val="18"/>
              </w:rPr>
              <w:br/>
              <w:t>河　　道</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港　　埠</w:t>
            </w:r>
            <w:r w:rsidRPr="00187CBA">
              <w:rPr>
                <w:rFonts w:ascii="標楷體" w:eastAsia="標楷體" w:hAnsi="標楷體" w:cs="新細明體" w:hint="eastAsia"/>
                <w:kern w:val="0"/>
                <w:sz w:val="18"/>
                <w:szCs w:val="18"/>
              </w:rPr>
              <w:br/>
              <w:t>用　　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捷運系統</w:t>
            </w:r>
            <w:r w:rsidRPr="00187CBA">
              <w:rPr>
                <w:rFonts w:ascii="標楷體" w:eastAsia="標楷體" w:hAnsi="標楷體" w:cs="新細明體" w:hint="eastAsia"/>
                <w:kern w:val="0"/>
                <w:sz w:val="18"/>
                <w:szCs w:val="18"/>
              </w:rPr>
              <w:br/>
              <w:t>、車站、鐵路</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環保設施用地</w:t>
            </w:r>
          </w:p>
        </w:tc>
        <w:tc>
          <w:tcPr>
            <w:tcW w:w="522" w:type="dxa"/>
            <w:shd w:val="clear" w:color="auto" w:fill="auto"/>
            <w:vAlign w:val="center"/>
            <w:hideMark/>
          </w:tcPr>
          <w:p w:rsidR="00187CBA" w:rsidRPr="00187CBA" w:rsidRDefault="00187CBA" w:rsidP="00187CBA">
            <w:pPr>
              <w:widowControl/>
              <w:spacing w:line="240" w:lineRule="exact"/>
              <w:jc w:val="center"/>
              <w:rPr>
                <w:rFonts w:ascii="標楷體" w:eastAsia="標楷體" w:hAnsi="標楷體" w:cs="新細明體"/>
                <w:kern w:val="0"/>
                <w:sz w:val="18"/>
                <w:szCs w:val="18"/>
              </w:rPr>
            </w:pPr>
            <w:r w:rsidRPr="00187CBA">
              <w:rPr>
                <w:rFonts w:ascii="標楷體" w:eastAsia="標楷體" w:hAnsi="標楷體" w:cs="新細明體" w:hint="eastAsia"/>
                <w:kern w:val="0"/>
                <w:sz w:val="18"/>
                <w:szCs w:val="18"/>
              </w:rPr>
              <w:t>其　他</w:t>
            </w:r>
            <w:r w:rsidRPr="00187CBA">
              <w:rPr>
                <w:rFonts w:ascii="標楷體" w:eastAsia="標楷體" w:hAnsi="標楷體" w:cs="新細明體" w:hint="eastAsia"/>
                <w:kern w:val="0"/>
                <w:sz w:val="18"/>
                <w:szCs w:val="18"/>
              </w:rPr>
              <w:br/>
              <w:t>用　地</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b/>
                <w:bCs/>
                <w:kern w:val="0"/>
                <w:sz w:val="18"/>
                <w:szCs w:val="18"/>
              </w:rPr>
            </w:pPr>
            <w:r w:rsidRPr="00362979">
              <w:rPr>
                <w:rFonts w:ascii="標楷體" w:eastAsia="標楷體" w:hAnsi="標楷體" w:cs="Times New Roman" w:hint="eastAsia"/>
                <w:b/>
                <w:bCs/>
                <w:kern w:val="0"/>
                <w:sz w:val="18"/>
                <w:szCs w:val="18"/>
              </w:rPr>
              <w:t>桃園市</w:t>
            </w:r>
          </w:p>
        </w:tc>
        <w:tc>
          <w:tcPr>
            <w:tcW w:w="851"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5,487.02</w:t>
            </w:r>
          </w:p>
        </w:tc>
        <w:tc>
          <w:tcPr>
            <w:tcW w:w="521"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467.18</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184.62</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22.73</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66.86</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61.62</w:t>
            </w:r>
          </w:p>
        </w:tc>
        <w:tc>
          <w:tcPr>
            <w:tcW w:w="689"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2,693.04</w:t>
            </w:r>
          </w:p>
        </w:tc>
        <w:tc>
          <w:tcPr>
            <w:tcW w:w="425"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65.25</w:t>
            </w:r>
          </w:p>
        </w:tc>
        <w:tc>
          <w:tcPr>
            <w:tcW w:w="45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4.58</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34.68</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856.92</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7.14</w:t>
            </w:r>
          </w:p>
        </w:tc>
        <w:tc>
          <w:tcPr>
            <w:tcW w:w="521"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19.55</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580.29</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76.94</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52.52</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37.74</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0.00</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27.43</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0.00</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185.83</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29.92</w:t>
            </w:r>
          </w:p>
        </w:tc>
        <w:tc>
          <w:tcPr>
            <w:tcW w:w="522" w:type="dxa"/>
            <w:shd w:val="clear" w:color="auto" w:fill="auto"/>
            <w:noWrap/>
            <w:vAlign w:val="center"/>
            <w:hideMark/>
          </w:tcPr>
          <w:p w:rsidR="00FF7371" w:rsidRPr="00FF7371" w:rsidRDefault="00FF7371" w:rsidP="00FF7371">
            <w:pPr>
              <w:spacing w:line="240" w:lineRule="exact"/>
              <w:jc w:val="right"/>
              <w:rPr>
                <w:rFonts w:ascii="Times New Roman" w:eastAsia="新細明體" w:hAnsi="Times New Roman" w:cs="Times New Roman"/>
                <w:b/>
                <w:bCs/>
                <w:kern w:val="0"/>
                <w:sz w:val="16"/>
                <w:szCs w:val="18"/>
              </w:rPr>
            </w:pPr>
            <w:r w:rsidRPr="00FF7371">
              <w:rPr>
                <w:rFonts w:ascii="Times New Roman" w:eastAsia="新細明體" w:hAnsi="Times New Roman" w:cs="Times New Roman" w:hint="eastAsia"/>
                <w:b/>
                <w:bCs/>
                <w:kern w:val="0"/>
                <w:sz w:val="16"/>
                <w:szCs w:val="18"/>
              </w:rPr>
              <w:t>12.18</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w:t>
            </w:r>
            <w:r w:rsidRPr="00362979">
              <w:rPr>
                <w:rFonts w:ascii="標楷體" w:eastAsia="標楷體" w:hAnsi="標楷體" w:cs="Times New Roman" w:hint="eastAsia"/>
                <w:kern w:val="0"/>
                <w:sz w:val="18"/>
                <w:szCs w:val="18"/>
              </w:rPr>
              <w:t>高速公路中壢內壢交流道特定區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272.4</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8.09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21.36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147.28</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3.39</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65.8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0.26</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10.59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3.53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4.16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1.66</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w:t>
            </w:r>
            <w:r w:rsidRPr="00362979">
              <w:rPr>
                <w:rFonts w:ascii="標楷體" w:eastAsia="標楷體" w:hAnsi="標楷體" w:cs="Times New Roman" w:hint="eastAsia"/>
                <w:kern w:val="0"/>
                <w:sz w:val="18"/>
                <w:szCs w:val="18"/>
              </w:rPr>
              <w:t>中壢平鎮</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521.79</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42.13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37.51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2.67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1.26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10.34</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265.49</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3.32</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7.59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112.72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1.7</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19.64</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0.59</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0.98</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14.9</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0.03</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w:t>
            </w:r>
            <w:r w:rsidRPr="00362979">
              <w:rPr>
                <w:rFonts w:ascii="標楷體" w:eastAsia="標楷體" w:hAnsi="標楷體" w:cs="Times New Roman" w:hint="eastAsia"/>
                <w:kern w:val="0"/>
                <w:sz w:val="18"/>
                <w:szCs w:val="18"/>
              </w:rPr>
              <w:t>中壢龍岡</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包括埔頂</w:t>
            </w:r>
            <w:r w:rsidRPr="00362979">
              <w:rPr>
                <w:rFonts w:ascii="Times New Roman" w:eastAsia="新細明體" w:hAnsi="Times New Roman" w:cs="Times New Roman"/>
                <w:kern w:val="0"/>
                <w:sz w:val="18"/>
                <w:szCs w:val="18"/>
              </w:rPr>
              <w:t>,</w:t>
            </w:r>
            <w:proofErr w:type="gramStart"/>
            <w:r w:rsidRPr="00362979">
              <w:rPr>
                <w:rFonts w:ascii="標楷體" w:eastAsia="標楷體" w:hAnsi="標楷體" w:cs="Times New Roman" w:hint="eastAsia"/>
                <w:kern w:val="0"/>
                <w:sz w:val="18"/>
                <w:szCs w:val="18"/>
              </w:rPr>
              <w:t>社子</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霄裡</w:t>
            </w:r>
            <w:proofErr w:type="gramEnd"/>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435.08</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16.56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8.98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169.41</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3.41</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51.18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170.14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7.33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4.56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4</w:t>
            </w:r>
            <w:r w:rsidRPr="00362979">
              <w:rPr>
                <w:rFonts w:ascii="標楷體" w:eastAsia="標楷體" w:hAnsi="標楷體" w:cs="Times New Roman" w:hint="eastAsia"/>
                <w:kern w:val="0"/>
                <w:sz w:val="18"/>
                <w:szCs w:val="18"/>
              </w:rPr>
              <w:t>中壢</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過嶺地區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高榮地區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、新屋地區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富源地區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75.8</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3.57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52.59</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0.87</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9.63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3.21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5</w:t>
            </w:r>
            <w:r w:rsidRPr="00362979">
              <w:rPr>
                <w:rFonts w:ascii="標楷體" w:eastAsia="標楷體" w:hAnsi="標楷體" w:cs="Times New Roman" w:hint="eastAsia"/>
                <w:kern w:val="0"/>
                <w:sz w:val="18"/>
                <w:szCs w:val="18"/>
              </w:rPr>
              <w:t>桃園</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376.19</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65.98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4.08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2.09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7.86</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158.03</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0.75</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84.17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0.32</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7.48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30.99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1.57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5.69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2.18</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6</w:t>
            </w:r>
            <w:r w:rsidRPr="00362979">
              <w:rPr>
                <w:rFonts w:ascii="標楷體" w:eastAsia="標楷體" w:hAnsi="標楷體" w:cs="Times New Roman" w:hint="eastAsia"/>
                <w:kern w:val="0"/>
                <w:sz w:val="18"/>
                <w:szCs w:val="18"/>
              </w:rPr>
              <w:t>縱貫公路桃園內壢間都市計畫</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281.78</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23.03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2.08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7.58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5.78</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135.28</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1.45</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3.01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62.41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6.93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5.74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8.44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5.72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14.29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7</w:t>
            </w:r>
            <w:r w:rsidRPr="00362979">
              <w:rPr>
                <w:rFonts w:ascii="標楷體" w:eastAsia="標楷體" w:hAnsi="標楷體" w:cs="Times New Roman" w:hint="eastAsia"/>
                <w:kern w:val="0"/>
                <w:sz w:val="18"/>
                <w:szCs w:val="18"/>
              </w:rPr>
              <w:t>大溪</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50.82</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3.73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1.31</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26.09</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0.91</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3.11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8</w:t>
            </w:r>
            <w:r w:rsidRPr="00362979">
              <w:rPr>
                <w:rFonts w:ascii="標楷體" w:eastAsia="標楷體" w:hAnsi="標楷體" w:cs="Times New Roman" w:hint="eastAsia"/>
                <w:kern w:val="0"/>
                <w:sz w:val="18"/>
                <w:szCs w:val="18"/>
              </w:rPr>
              <w:t>大溪</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埔頂地區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157.33</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9.56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3.86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91.5</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0.99</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16.56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22.79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9.41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9</w:t>
            </w:r>
            <w:r w:rsidRPr="00362979">
              <w:rPr>
                <w:rFonts w:ascii="標楷體" w:eastAsia="標楷體" w:hAnsi="標楷體" w:cs="Times New Roman" w:hint="eastAsia"/>
                <w:kern w:val="0"/>
                <w:sz w:val="18"/>
                <w:szCs w:val="18"/>
              </w:rPr>
              <w:t>楊梅</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429.3</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31.86</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3.48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9.35</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193.93</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2.63</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2.58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60.45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0.27</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36.04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6.93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32.35</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23.39</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10</w:t>
            </w:r>
            <w:r w:rsidRPr="00362979">
              <w:rPr>
                <w:rFonts w:ascii="標楷體" w:eastAsia="標楷體" w:hAnsi="標楷體" w:cs="Times New Roman" w:hint="eastAsia"/>
                <w:kern w:val="0"/>
                <w:sz w:val="18"/>
                <w:szCs w:val="18"/>
              </w:rPr>
              <w:t>高速公路楊梅交流道特定區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26</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11.94</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45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4.69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11</w:t>
            </w:r>
            <w:r w:rsidRPr="00362979">
              <w:rPr>
                <w:rFonts w:ascii="標楷體" w:eastAsia="標楷體" w:hAnsi="標楷體" w:cs="Times New Roman" w:hint="eastAsia"/>
                <w:kern w:val="0"/>
                <w:sz w:val="18"/>
                <w:szCs w:val="18"/>
              </w:rPr>
              <w:t>楊梅</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富岡豐野地區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70.98</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3.73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1.22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32.47</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0.91</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0.42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7.45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15.26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12</w:t>
            </w:r>
            <w:r w:rsidRPr="00362979">
              <w:rPr>
                <w:rFonts w:ascii="標楷體" w:eastAsia="標楷體" w:hAnsi="標楷體" w:cs="Times New Roman" w:hint="eastAsia"/>
                <w:kern w:val="0"/>
                <w:sz w:val="18"/>
                <w:szCs w:val="18"/>
              </w:rPr>
              <w:t>大園</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76.12</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8.21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2.03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2.24</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39.12</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0.67</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17.54</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2.14</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0.42</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13</w:t>
            </w:r>
            <w:r w:rsidRPr="00362979">
              <w:rPr>
                <w:rFonts w:ascii="標楷體" w:eastAsia="標楷體" w:hAnsi="標楷體" w:cs="Times New Roman" w:hint="eastAsia"/>
                <w:kern w:val="0"/>
                <w:sz w:val="18"/>
                <w:szCs w:val="18"/>
              </w:rPr>
              <w:t>大園</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菓林地區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46.44</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2.96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28.35</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0.95</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7.26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1.82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2.02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14</w:t>
            </w:r>
            <w:r w:rsidRPr="00362979">
              <w:rPr>
                <w:rFonts w:ascii="標楷體" w:eastAsia="標楷體" w:hAnsi="標楷體" w:cs="Times New Roman" w:hint="eastAsia"/>
                <w:kern w:val="0"/>
                <w:sz w:val="18"/>
                <w:szCs w:val="18"/>
              </w:rPr>
              <w:t>龜山</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112.95</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3.14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2.27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5.31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3.29</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62.34</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1.04</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25.72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5.17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0.03</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15</w:t>
            </w:r>
            <w:r w:rsidRPr="00362979">
              <w:rPr>
                <w:rFonts w:ascii="標楷體" w:eastAsia="標楷體" w:hAnsi="標楷體" w:cs="Times New Roman" w:hint="eastAsia"/>
                <w:kern w:val="0"/>
                <w:sz w:val="18"/>
                <w:szCs w:val="18"/>
              </w:rPr>
              <w:t>林口特定區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桃園部分</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755.49</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118.37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3.36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8.11</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5.66</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342.34</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4.05</w:t>
            </w:r>
          </w:p>
        </w:tc>
        <w:tc>
          <w:tcPr>
            <w:tcW w:w="45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1.74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44.74</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134.8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32.6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6.05</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0.36</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49.1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4.21</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16</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大湳地區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123.47</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2.71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7.42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50.11</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1.39</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17.01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41.09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lastRenderedPageBreak/>
              <w:t>17</w:t>
            </w:r>
            <w:r w:rsidRPr="00362979">
              <w:rPr>
                <w:rFonts w:ascii="標楷體" w:eastAsia="標楷體" w:hAnsi="標楷體" w:cs="Times New Roman" w:hint="eastAsia"/>
                <w:kern w:val="0"/>
                <w:sz w:val="18"/>
                <w:szCs w:val="18"/>
              </w:rPr>
              <w:t>八德</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八德地區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63.96</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7.38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40.28</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1.38</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18</w:t>
            </w:r>
            <w:r w:rsidRPr="00362979">
              <w:rPr>
                <w:rFonts w:ascii="標楷體" w:eastAsia="標楷體" w:hAnsi="標楷體" w:cs="Times New Roman" w:hint="eastAsia"/>
                <w:kern w:val="0"/>
                <w:sz w:val="18"/>
                <w:szCs w:val="18"/>
              </w:rPr>
              <w:t>龍潭</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105.55</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14.07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5.17</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57.91</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0.72</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21.36</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3.31</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0.36</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19</w:t>
            </w:r>
            <w:r w:rsidRPr="00362979">
              <w:rPr>
                <w:rFonts w:ascii="標楷體" w:eastAsia="標楷體" w:hAnsi="標楷體" w:cs="Times New Roman" w:hint="eastAsia"/>
                <w:kern w:val="0"/>
                <w:sz w:val="18"/>
                <w:szCs w:val="18"/>
              </w:rPr>
              <w:t>新屋</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35.02</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5.05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18.31</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0.56</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7.38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20</w:t>
            </w:r>
            <w:r w:rsidRPr="00362979">
              <w:rPr>
                <w:rFonts w:ascii="標楷體" w:eastAsia="標楷體" w:hAnsi="標楷體" w:cs="Times New Roman" w:hint="eastAsia"/>
                <w:kern w:val="0"/>
                <w:sz w:val="18"/>
                <w:szCs w:val="18"/>
              </w:rPr>
              <w:t>觀音</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24.36</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13.97</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0.18</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21</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新坡地區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24.04</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13.18</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0.81</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7.09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0.14</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22</w:t>
            </w:r>
            <w:r w:rsidRPr="00362979">
              <w:rPr>
                <w:rFonts w:ascii="標楷體" w:eastAsia="標楷體" w:hAnsi="標楷體" w:cs="Times New Roman" w:hint="eastAsia"/>
                <w:kern w:val="0"/>
                <w:sz w:val="18"/>
                <w:szCs w:val="18"/>
              </w:rPr>
              <w:t>觀音</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草</w:t>
            </w:r>
            <w:proofErr w:type="gramStart"/>
            <w:r w:rsidRPr="00362979">
              <w:rPr>
                <w:rFonts w:ascii="標楷體" w:eastAsia="標楷體" w:hAnsi="標楷體" w:cs="Times New Roman" w:hint="eastAsia"/>
                <w:kern w:val="0"/>
                <w:sz w:val="18"/>
                <w:szCs w:val="18"/>
              </w:rPr>
              <w:t>漯</w:t>
            </w:r>
            <w:proofErr w:type="gramEnd"/>
            <w:r w:rsidRPr="00362979">
              <w:rPr>
                <w:rFonts w:ascii="標楷體" w:eastAsia="標楷體" w:hAnsi="標楷體" w:cs="Times New Roman" w:hint="eastAsia"/>
                <w:kern w:val="0"/>
                <w:sz w:val="18"/>
                <w:szCs w:val="18"/>
              </w:rPr>
              <w:t>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194.67</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11.27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22.33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7.02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5.56</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94.26</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3.16</w:t>
            </w:r>
          </w:p>
        </w:tc>
        <w:tc>
          <w:tcPr>
            <w:tcW w:w="45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34.85</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2.45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6.59</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2.54</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23</w:t>
            </w:r>
            <w:r w:rsidRPr="00362979">
              <w:rPr>
                <w:rFonts w:ascii="標楷體" w:eastAsia="標楷體" w:hAnsi="標楷體" w:cs="Times New Roman" w:hint="eastAsia"/>
                <w:kern w:val="0"/>
                <w:sz w:val="18"/>
                <w:szCs w:val="18"/>
              </w:rPr>
              <w:t>復興</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13.29</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4.13</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1.14</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4.66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24</w:t>
            </w:r>
            <w:r w:rsidRPr="00362979">
              <w:rPr>
                <w:rFonts w:ascii="標楷體" w:eastAsia="標楷體" w:hAnsi="標楷體" w:cs="Times New Roman" w:hint="eastAsia"/>
                <w:kern w:val="0"/>
                <w:sz w:val="18"/>
                <w:szCs w:val="18"/>
              </w:rPr>
              <w:t>石門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117.36</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4.55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14.01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59.1</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5.03</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11.78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5.81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25</w:t>
            </w:r>
            <w:r w:rsidRPr="00362979">
              <w:rPr>
                <w:rFonts w:ascii="標楷體" w:eastAsia="標楷體" w:hAnsi="標楷體" w:cs="Times New Roman" w:hint="eastAsia"/>
                <w:kern w:val="0"/>
                <w:sz w:val="18"/>
                <w:szCs w:val="18"/>
              </w:rPr>
              <w:t>石門水庫風景特定區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48.29</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18</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26</w:t>
            </w:r>
            <w:r w:rsidRPr="00362979">
              <w:rPr>
                <w:rFonts w:ascii="標楷體" w:eastAsia="標楷體" w:hAnsi="標楷體" w:cs="Times New Roman" w:hint="eastAsia"/>
                <w:kern w:val="0"/>
                <w:sz w:val="18"/>
                <w:szCs w:val="18"/>
              </w:rPr>
              <w:t>南</w:t>
            </w:r>
            <w:proofErr w:type="gramStart"/>
            <w:r w:rsidRPr="00362979">
              <w:rPr>
                <w:rFonts w:ascii="標楷體" w:eastAsia="標楷體" w:hAnsi="標楷體" w:cs="Times New Roman" w:hint="eastAsia"/>
                <w:kern w:val="0"/>
                <w:sz w:val="18"/>
                <w:szCs w:val="18"/>
              </w:rPr>
              <w:t>崁</w:t>
            </w:r>
            <w:proofErr w:type="gramEnd"/>
            <w:r w:rsidRPr="00362979">
              <w:rPr>
                <w:rFonts w:ascii="標楷體" w:eastAsia="標楷體" w:hAnsi="標楷體" w:cs="Times New Roman" w:hint="eastAsia"/>
                <w:kern w:val="0"/>
                <w:sz w:val="18"/>
                <w:szCs w:val="18"/>
              </w:rPr>
              <w:t>地區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423.01</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19.64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24.45</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232.55</w:t>
            </w:r>
          </w:p>
        </w:tc>
        <w:tc>
          <w:tcPr>
            <w:tcW w:w="425"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70.12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1.59</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24.12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3.59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1.68</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23.7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15.39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5.29</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27</w:t>
            </w:r>
            <w:r w:rsidRPr="00362979">
              <w:rPr>
                <w:rFonts w:ascii="標楷體" w:eastAsia="標楷體" w:hAnsi="標楷體" w:cs="Times New Roman" w:hint="eastAsia"/>
                <w:kern w:val="0"/>
                <w:sz w:val="18"/>
                <w:szCs w:val="18"/>
              </w:rPr>
              <w:t>小烏來風景特定區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35.08</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14.48</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9.05</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1.94</w:t>
            </w:r>
          </w:p>
        </w:tc>
        <w:tc>
          <w:tcPr>
            <w:tcW w:w="45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0.99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2.52</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0.33</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0.67</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2.99</w:t>
            </w:r>
          </w:p>
        </w:tc>
      </w:tr>
      <w:tr w:rsidR="00FF7371" w:rsidRPr="00187CBA" w:rsidTr="000465E7">
        <w:trPr>
          <w:trHeight w:val="319"/>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28</w:t>
            </w:r>
            <w:r w:rsidRPr="00362979">
              <w:rPr>
                <w:rFonts w:ascii="標楷體" w:eastAsia="標楷體" w:hAnsi="標楷體" w:cs="Times New Roman" w:hint="eastAsia"/>
                <w:kern w:val="0"/>
                <w:sz w:val="18"/>
                <w:szCs w:val="18"/>
              </w:rPr>
              <w:t>龍壽</w:t>
            </w:r>
            <w:proofErr w:type="gramStart"/>
            <w:r w:rsidRPr="00362979">
              <w:rPr>
                <w:rFonts w:ascii="標楷體" w:eastAsia="標楷體" w:hAnsi="標楷體" w:cs="Times New Roman" w:hint="eastAsia"/>
                <w:kern w:val="0"/>
                <w:sz w:val="18"/>
                <w:szCs w:val="18"/>
              </w:rPr>
              <w:t>迴</w:t>
            </w:r>
            <w:proofErr w:type="gramEnd"/>
            <w:r w:rsidRPr="00362979">
              <w:rPr>
                <w:rFonts w:ascii="標楷體" w:eastAsia="標楷體" w:hAnsi="標楷體" w:cs="Times New Roman" w:hint="eastAsia"/>
                <w:kern w:val="0"/>
                <w:sz w:val="18"/>
                <w:szCs w:val="18"/>
              </w:rPr>
              <w:t>龍地區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42.69</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2.31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0.49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13.05</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0.14</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5.75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3.98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2.23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13.6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30"/>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29</w:t>
            </w:r>
            <w:r w:rsidRPr="00362979">
              <w:rPr>
                <w:rFonts w:ascii="標楷體" w:eastAsia="標楷體" w:hAnsi="標楷體" w:cs="Times New Roman" w:hint="eastAsia"/>
                <w:kern w:val="0"/>
                <w:sz w:val="18"/>
                <w:szCs w:val="18"/>
              </w:rPr>
              <w:t>蘆竹</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大竹地區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95.65</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5.01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1.64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2.12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0.26</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73.74</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0.77</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10.45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0.26</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0.34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r w:rsidR="00FF7371" w:rsidRPr="00187CBA" w:rsidTr="000465E7">
        <w:trPr>
          <w:trHeight w:val="330"/>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30</w:t>
            </w:r>
            <w:r w:rsidRPr="00362979">
              <w:rPr>
                <w:rFonts w:ascii="標楷體" w:eastAsia="標楷體" w:hAnsi="標楷體" w:cs="Times New Roman" w:hint="eastAsia"/>
                <w:kern w:val="0"/>
                <w:sz w:val="18"/>
                <w:szCs w:val="18"/>
              </w:rPr>
              <w:t>巴陵達觀山風景特定區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11.78</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8.05</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0.65</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1.11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r>
      <w:tr w:rsidR="00FF7371" w:rsidRPr="00187CBA" w:rsidTr="000465E7">
        <w:trPr>
          <w:trHeight w:val="330"/>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31</w:t>
            </w:r>
            <w:r w:rsidRPr="00362979">
              <w:rPr>
                <w:rFonts w:ascii="標楷體" w:eastAsia="標楷體" w:hAnsi="標楷體" w:cs="Times New Roman" w:hint="eastAsia"/>
                <w:kern w:val="0"/>
                <w:sz w:val="18"/>
                <w:szCs w:val="18"/>
              </w:rPr>
              <w:t>平鎮</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山子頂地區</w:t>
            </w:r>
            <w:r w:rsidRPr="00362979">
              <w:rPr>
                <w:rFonts w:ascii="Times New Roman" w:eastAsia="新細明體" w:hAnsi="Times New Roman" w:cs="Times New Roman"/>
                <w:kern w:val="0"/>
                <w:sz w:val="18"/>
                <w:szCs w:val="18"/>
              </w:rPr>
              <w:t>)</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194.84</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12.2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3.9</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101.5</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2.82</w:t>
            </w:r>
          </w:p>
        </w:tc>
        <w:tc>
          <w:tcPr>
            <w:tcW w:w="45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1.26</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23.5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0.08</w:t>
            </w: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39.21</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1.82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8.19</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0.09</w:t>
            </w: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 xml:space="preserve">　</w:t>
            </w:r>
          </w:p>
        </w:tc>
      </w:tr>
      <w:tr w:rsidR="00FF7371" w:rsidRPr="00187CBA" w:rsidTr="000465E7">
        <w:trPr>
          <w:trHeight w:val="330"/>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32</w:t>
            </w:r>
            <w:r w:rsidRPr="00362979">
              <w:rPr>
                <w:rFonts w:ascii="標楷體" w:eastAsia="標楷體" w:hAnsi="標楷體" w:cs="Times New Roman" w:hint="eastAsia"/>
                <w:kern w:val="0"/>
                <w:sz w:val="18"/>
                <w:szCs w:val="18"/>
              </w:rPr>
              <w:t>桃園航空貨運暨客運園區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大園南港區</w:t>
            </w:r>
            <w:r w:rsidRPr="00362979">
              <w:rPr>
                <w:rFonts w:ascii="Times New Roman" w:eastAsia="新細明體" w:hAnsi="Times New Roman" w:cs="Times New Roman"/>
                <w:kern w:val="0"/>
                <w:sz w:val="18"/>
                <w:szCs w:val="18"/>
              </w:rPr>
              <w:t>)</w:t>
            </w:r>
            <w:r w:rsidRPr="00362979">
              <w:rPr>
                <w:rFonts w:ascii="標楷體" w:eastAsia="標楷體" w:hAnsi="標楷體" w:cs="Times New Roman" w:hint="eastAsia"/>
                <w:kern w:val="0"/>
                <w:sz w:val="18"/>
                <w:szCs w:val="18"/>
              </w:rPr>
              <w:t>特定區</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72.15</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5.83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0.28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2.23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48.52</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2.65</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9.75</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1.49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r>
      <w:tr w:rsidR="00FF7371" w:rsidRPr="00187CBA" w:rsidTr="000465E7">
        <w:trPr>
          <w:trHeight w:val="345"/>
        </w:trPr>
        <w:tc>
          <w:tcPr>
            <w:tcW w:w="1691" w:type="dxa"/>
            <w:shd w:val="clear" w:color="auto" w:fill="auto"/>
            <w:hideMark/>
          </w:tcPr>
          <w:p w:rsidR="00FF7371" w:rsidRPr="00362979" w:rsidRDefault="00FF7371" w:rsidP="00FF7371">
            <w:pPr>
              <w:widowControl/>
              <w:spacing w:line="240" w:lineRule="exact"/>
              <w:rPr>
                <w:rFonts w:ascii="Times New Roman" w:eastAsia="新細明體" w:hAnsi="Times New Roman" w:cs="Times New Roman"/>
                <w:kern w:val="0"/>
                <w:sz w:val="18"/>
                <w:szCs w:val="18"/>
              </w:rPr>
            </w:pPr>
            <w:r w:rsidRPr="00362979">
              <w:rPr>
                <w:rFonts w:ascii="Times New Roman" w:eastAsia="新細明體" w:hAnsi="Times New Roman" w:cs="Times New Roman"/>
                <w:kern w:val="0"/>
                <w:sz w:val="18"/>
                <w:szCs w:val="18"/>
              </w:rPr>
              <w:t>33</w:t>
            </w:r>
            <w:r w:rsidRPr="00362979">
              <w:rPr>
                <w:rFonts w:ascii="標楷體" w:eastAsia="標楷體" w:hAnsi="標楷體" w:cs="Times New Roman" w:hint="eastAsia"/>
                <w:kern w:val="0"/>
                <w:sz w:val="18"/>
                <w:szCs w:val="18"/>
              </w:rPr>
              <w:t>桃園高鐵車站</w:t>
            </w:r>
          </w:p>
        </w:tc>
        <w:tc>
          <w:tcPr>
            <w:tcW w:w="85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173.34</w:t>
            </w:r>
          </w:p>
        </w:tc>
        <w:tc>
          <w:tcPr>
            <w:tcW w:w="521"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26.42</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9.29</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0.63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4.8</w:t>
            </w:r>
          </w:p>
        </w:tc>
        <w:tc>
          <w:tcPr>
            <w:tcW w:w="689"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81.17</w:t>
            </w:r>
          </w:p>
        </w:tc>
        <w:tc>
          <w:tcPr>
            <w:tcW w:w="425"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2.57</w:t>
            </w:r>
          </w:p>
        </w:tc>
        <w:tc>
          <w:tcPr>
            <w:tcW w:w="45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21.8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1"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5.68</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1.27</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r w:rsidRPr="00FF7371">
              <w:rPr>
                <w:rFonts w:ascii="Times New Roman" w:eastAsia="新細明體" w:hAnsi="Times New Roman" w:cs="Times New Roman" w:hint="eastAsia"/>
                <w:kern w:val="0"/>
                <w:sz w:val="16"/>
                <w:szCs w:val="18"/>
              </w:rPr>
              <w:t>19.53</w:t>
            </w:r>
          </w:p>
        </w:tc>
        <w:tc>
          <w:tcPr>
            <w:tcW w:w="522" w:type="dxa"/>
            <w:shd w:val="clear" w:color="auto" w:fill="auto"/>
            <w:noWrap/>
            <w:vAlign w:val="center"/>
            <w:hideMark/>
          </w:tcPr>
          <w:p w:rsidR="00FF7371" w:rsidRPr="00FF7371" w:rsidRDefault="00FF7371" w:rsidP="00FF7371">
            <w:pPr>
              <w:widowControl/>
              <w:spacing w:line="240" w:lineRule="exact"/>
              <w:jc w:val="right"/>
              <w:rPr>
                <w:rFonts w:ascii="Times New Roman" w:eastAsia="新細明體" w:hAnsi="Times New Roman" w:cs="Times New Roman"/>
                <w:kern w:val="0"/>
                <w:sz w:val="16"/>
                <w:szCs w:val="18"/>
              </w:rPr>
            </w:pPr>
          </w:p>
        </w:tc>
        <w:tc>
          <w:tcPr>
            <w:tcW w:w="522" w:type="dxa"/>
            <w:shd w:val="clear" w:color="auto" w:fill="auto"/>
            <w:noWrap/>
            <w:vAlign w:val="center"/>
            <w:hideMark/>
          </w:tcPr>
          <w:p w:rsidR="00FF7371" w:rsidRPr="00FF7371" w:rsidRDefault="00FF7371" w:rsidP="00FF7371">
            <w:pPr>
              <w:widowControl/>
              <w:spacing w:line="240" w:lineRule="exact"/>
              <w:rPr>
                <w:rFonts w:ascii="Times New Roman" w:eastAsia="新細明體" w:hAnsi="Times New Roman" w:cs="Times New Roman"/>
                <w:kern w:val="0"/>
                <w:sz w:val="16"/>
                <w:szCs w:val="18"/>
              </w:rPr>
            </w:pPr>
          </w:p>
        </w:tc>
      </w:tr>
    </w:tbl>
    <w:p w:rsidR="001C5B1E" w:rsidRDefault="001C5B1E" w:rsidP="001C5B1E">
      <w:pPr>
        <w:pStyle w:val="Default"/>
        <w:spacing w:before="240" w:line="480" w:lineRule="exact"/>
        <w:rPr>
          <w:rFonts w:eastAsia="標楷體"/>
          <w:sz w:val="28"/>
          <w:szCs w:val="28"/>
        </w:rPr>
        <w:sectPr w:rsidR="001C5B1E" w:rsidSect="00DA0CC2">
          <w:pgSz w:w="16838" w:h="11906" w:orient="landscape"/>
          <w:pgMar w:top="1080" w:right="1440" w:bottom="1080" w:left="1440" w:header="851" w:footer="992" w:gutter="0"/>
          <w:cols w:space="425"/>
          <w:docGrid w:type="lines" w:linePitch="360"/>
        </w:sectPr>
      </w:pPr>
    </w:p>
    <w:p w:rsidR="001C5B1E" w:rsidRDefault="001C5B1E" w:rsidP="001C5B1E">
      <w:pPr>
        <w:pStyle w:val="Default"/>
        <w:spacing w:before="240" w:line="480" w:lineRule="exact"/>
        <w:rPr>
          <w:rFonts w:eastAsia="標楷體"/>
          <w:sz w:val="28"/>
          <w:szCs w:val="28"/>
        </w:rPr>
        <w:sectPr w:rsidR="001C5B1E" w:rsidSect="00DA0CC2">
          <w:pgSz w:w="11906" w:h="16838"/>
          <w:pgMar w:top="1440" w:right="1080" w:bottom="1440" w:left="1080" w:header="851" w:footer="992" w:gutter="0"/>
          <w:cols w:space="425"/>
          <w:docGrid w:type="lines" w:linePitch="360"/>
        </w:sectPr>
      </w:pPr>
    </w:p>
    <w:p w:rsidR="00DA0CC2" w:rsidRDefault="00DA0CC2" w:rsidP="001C5B1E">
      <w:pPr>
        <w:pStyle w:val="Default"/>
        <w:spacing w:before="240" w:line="480" w:lineRule="exact"/>
        <w:rPr>
          <w:rFonts w:eastAsia="標楷體"/>
          <w:sz w:val="28"/>
          <w:szCs w:val="28"/>
        </w:rPr>
        <w:sectPr w:rsidR="00DA0CC2" w:rsidSect="001C5B1E">
          <w:type w:val="continuous"/>
          <w:pgSz w:w="11906" w:h="16838"/>
          <w:pgMar w:top="1440" w:right="1080" w:bottom="1440" w:left="1080" w:header="851" w:footer="992" w:gutter="0"/>
          <w:cols w:space="425"/>
          <w:docGrid w:type="lines" w:linePitch="360"/>
        </w:sectPr>
      </w:pPr>
    </w:p>
    <w:p w:rsidR="001C5B1E" w:rsidRPr="00362979" w:rsidRDefault="001C5B1E" w:rsidP="00DA0CC2">
      <w:pPr>
        <w:pStyle w:val="Default"/>
        <w:spacing w:before="240" w:line="480" w:lineRule="exact"/>
        <w:rPr>
          <w:rFonts w:eastAsia="標楷體"/>
          <w:sz w:val="28"/>
          <w:szCs w:val="28"/>
        </w:rPr>
      </w:pPr>
    </w:p>
    <w:sectPr w:rsidR="001C5B1E" w:rsidRPr="00362979" w:rsidSect="00DA0CC2">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37" w:rsidRDefault="00601637" w:rsidP="0061645D">
      <w:r>
        <w:separator/>
      </w:r>
    </w:p>
  </w:endnote>
  <w:endnote w:type="continuationSeparator" w:id="0">
    <w:p w:rsidR="00601637" w:rsidRDefault="00601637" w:rsidP="0061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37" w:rsidRDefault="00601637" w:rsidP="0061645D">
      <w:r>
        <w:separator/>
      </w:r>
    </w:p>
  </w:footnote>
  <w:footnote w:type="continuationSeparator" w:id="0">
    <w:p w:rsidR="00601637" w:rsidRDefault="00601637" w:rsidP="0061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D4BA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09F5AFF"/>
    <w:multiLevelType w:val="hybridMultilevel"/>
    <w:tmpl w:val="2F10BE66"/>
    <w:lvl w:ilvl="0" w:tplc="1F64BCB0">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FD366F6"/>
    <w:multiLevelType w:val="hybridMultilevel"/>
    <w:tmpl w:val="BE566A24"/>
    <w:lvl w:ilvl="0" w:tplc="E7CE4A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BD0CC1"/>
    <w:multiLevelType w:val="hybridMultilevel"/>
    <w:tmpl w:val="0C325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31"/>
    <w:rsid w:val="000465E7"/>
    <w:rsid w:val="000A4486"/>
    <w:rsid w:val="00132C81"/>
    <w:rsid w:val="00153631"/>
    <w:rsid w:val="00187CBA"/>
    <w:rsid w:val="001C5B1E"/>
    <w:rsid w:val="001F735D"/>
    <w:rsid w:val="002229C5"/>
    <w:rsid w:val="00223D6C"/>
    <w:rsid w:val="002464C9"/>
    <w:rsid w:val="002D3C60"/>
    <w:rsid w:val="002E12E4"/>
    <w:rsid w:val="00323D6C"/>
    <w:rsid w:val="00362979"/>
    <w:rsid w:val="003F179A"/>
    <w:rsid w:val="003F7B01"/>
    <w:rsid w:val="004018B6"/>
    <w:rsid w:val="004D30B4"/>
    <w:rsid w:val="005155EF"/>
    <w:rsid w:val="00530943"/>
    <w:rsid w:val="005613BA"/>
    <w:rsid w:val="00601637"/>
    <w:rsid w:val="0061645D"/>
    <w:rsid w:val="006318B3"/>
    <w:rsid w:val="00792727"/>
    <w:rsid w:val="007951A9"/>
    <w:rsid w:val="007E0A9B"/>
    <w:rsid w:val="00804C3D"/>
    <w:rsid w:val="0086792A"/>
    <w:rsid w:val="00924ED1"/>
    <w:rsid w:val="00952CBF"/>
    <w:rsid w:val="00975240"/>
    <w:rsid w:val="009D146F"/>
    <w:rsid w:val="00A3670D"/>
    <w:rsid w:val="00C64D9E"/>
    <w:rsid w:val="00C865F1"/>
    <w:rsid w:val="00C97860"/>
    <w:rsid w:val="00D46F58"/>
    <w:rsid w:val="00D84AA7"/>
    <w:rsid w:val="00DA0CC2"/>
    <w:rsid w:val="00E812DB"/>
    <w:rsid w:val="00F252C4"/>
    <w:rsid w:val="00FB1E5E"/>
    <w:rsid w:val="00FF7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53631"/>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0"/>
    <w:link w:val="a5"/>
    <w:uiPriority w:val="99"/>
    <w:semiHidden/>
    <w:unhideWhenUsed/>
    <w:rsid w:val="00E812D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E812DB"/>
    <w:rPr>
      <w:rFonts w:asciiTheme="majorHAnsi" w:eastAsiaTheme="majorEastAsia" w:hAnsiTheme="majorHAnsi" w:cstheme="majorBidi"/>
      <w:sz w:val="18"/>
      <w:szCs w:val="18"/>
    </w:rPr>
  </w:style>
  <w:style w:type="paragraph" w:styleId="a">
    <w:name w:val="List Bullet"/>
    <w:basedOn w:val="a0"/>
    <w:uiPriority w:val="99"/>
    <w:unhideWhenUsed/>
    <w:rsid w:val="00C64D9E"/>
    <w:pPr>
      <w:numPr>
        <w:numId w:val="4"/>
      </w:numPr>
      <w:contextualSpacing/>
    </w:pPr>
  </w:style>
  <w:style w:type="paragraph" w:styleId="a6">
    <w:name w:val="header"/>
    <w:basedOn w:val="a0"/>
    <w:link w:val="a7"/>
    <w:uiPriority w:val="99"/>
    <w:unhideWhenUsed/>
    <w:rsid w:val="0061645D"/>
    <w:pPr>
      <w:tabs>
        <w:tab w:val="center" w:pos="4153"/>
        <w:tab w:val="right" w:pos="8306"/>
      </w:tabs>
      <w:snapToGrid w:val="0"/>
    </w:pPr>
    <w:rPr>
      <w:sz w:val="20"/>
      <w:szCs w:val="20"/>
    </w:rPr>
  </w:style>
  <w:style w:type="character" w:customStyle="1" w:styleId="a7">
    <w:name w:val="頁首 字元"/>
    <w:basedOn w:val="a1"/>
    <w:link w:val="a6"/>
    <w:uiPriority w:val="99"/>
    <w:rsid w:val="0061645D"/>
    <w:rPr>
      <w:sz w:val="20"/>
      <w:szCs w:val="20"/>
    </w:rPr>
  </w:style>
  <w:style w:type="paragraph" w:styleId="a8">
    <w:name w:val="footer"/>
    <w:basedOn w:val="a0"/>
    <w:link w:val="a9"/>
    <w:uiPriority w:val="99"/>
    <w:unhideWhenUsed/>
    <w:rsid w:val="0061645D"/>
    <w:pPr>
      <w:tabs>
        <w:tab w:val="center" w:pos="4153"/>
        <w:tab w:val="right" w:pos="8306"/>
      </w:tabs>
      <w:snapToGrid w:val="0"/>
    </w:pPr>
    <w:rPr>
      <w:sz w:val="20"/>
      <w:szCs w:val="20"/>
    </w:rPr>
  </w:style>
  <w:style w:type="character" w:customStyle="1" w:styleId="a9">
    <w:name w:val="頁尾 字元"/>
    <w:basedOn w:val="a1"/>
    <w:link w:val="a8"/>
    <w:uiPriority w:val="99"/>
    <w:rsid w:val="006164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53631"/>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0"/>
    <w:link w:val="a5"/>
    <w:uiPriority w:val="99"/>
    <w:semiHidden/>
    <w:unhideWhenUsed/>
    <w:rsid w:val="00E812DB"/>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E812DB"/>
    <w:rPr>
      <w:rFonts w:asciiTheme="majorHAnsi" w:eastAsiaTheme="majorEastAsia" w:hAnsiTheme="majorHAnsi" w:cstheme="majorBidi"/>
      <w:sz w:val="18"/>
      <w:szCs w:val="18"/>
    </w:rPr>
  </w:style>
  <w:style w:type="paragraph" w:styleId="a">
    <w:name w:val="List Bullet"/>
    <w:basedOn w:val="a0"/>
    <w:uiPriority w:val="99"/>
    <w:unhideWhenUsed/>
    <w:rsid w:val="00C64D9E"/>
    <w:pPr>
      <w:numPr>
        <w:numId w:val="4"/>
      </w:numPr>
      <w:contextualSpacing/>
    </w:pPr>
  </w:style>
  <w:style w:type="paragraph" w:styleId="a6">
    <w:name w:val="header"/>
    <w:basedOn w:val="a0"/>
    <w:link w:val="a7"/>
    <w:uiPriority w:val="99"/>
    <w:unhideWhenUsed/>
    <w:rsid w:val="0061645D"/>
    <w:pPr>
      <w:tabs>
        <w:tab w:val="center" w:pos="4153"/>
        <w:tab w:val="right" w:pos="8306"/>
      </w:tabs>
      <w:snapToGrid w:val="0"/>
    </w:pPr>
    <w:rPr>
      <w:sz w:val="20"/>
      <w:szCs w:val="20"/>
    </w:rPr>
  </w:style>
  <w:style w:type="character" w:customStyle="1" w:styleId="a7">
    <w:name w:val="頁首 字元"/>
    <w:basedOn w:val="a1"/>
    <w:link w:val="a6"/>
    <w:uiPriority w:val="99"/>
    <w:rsid w:val="0061645D"/>
    <w:rPr>
      <w:sz w:val="20"/>
      <w:szCs w:val="20"/>
    </w:rPr>
  </w:style>
  <w:style w:type="paragraph" w:styleId="a8">
    <w:name w:val="footer"/>
    <w:basedOn w:val="a0"/>
    <w:link w:val="a9"/>
    <w:uiPriority w:val="99"/>
    <w:unhideWhenUsed/>
    <w:rsid w:val="0061645D"/>
    <w:pPr>
      <w:tabs>
        <w:tab w:val="center" w:pos="4153"/>
        <w:tab w:val="right" w:pos="8306"/>
      </w:tabs>
      <w:snapToGrid w:val="0"/>
    </w:pPr>
    <w:rPr>
      <w:sz w:val="20"/>
      <w:szCs w:val="20"/>
    </w:rPr>
  </w:style>
  <w:style w:type="character" w:customStyle="1" w:styleId="a9">
    <w:name w:val="頁尾 字元"/>
    <w:basedOn w:val="a1"/>
    <w:link w:val="a8"/>
    <w:uiPriority w:val="99"/>
    <w:rsid w:val="006164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9006">
      <w:bodyDiv w:val="1"/>
      <w:marLeft w:val="0"/>
      <w:marRight w:val="0"/>
      <w:marTop w:val="0"/>
      <w:marBottom w:val="0"/>
      <w:divBdr>
        <w:top w:val="none" w:sz="0" w:space="0" w:color="auto"/>
        <w:left w:val="none" w:sz="0" w:space="0" w:color="auto"/>
        <w:bottom w:val="none" w:sz="0" w:space="0" w:color="auto"/>
        <w:right w:val="none" w:sz="0" w:space="0" w:color="auto"/>
      </w:divBdr>
    </w:div>
    <w:div w:id="443427285">
      <w:bodyDiv w:val="1"/>
      <w:marLeft w:val="0"/>
      <w:marRight w:val="0"/>
      <w:marTop w:val="0"/>
      <w:marBottom w:val="0"/>
      <w:divBdr>
        <w:top w:val="none" w:sz="0" w:space="0" w:color="auto"/>
        <w:left w:val="none" w:sz="0" w:space="0" w:color="auto"/>
        <w:bottom w:val="none" w:sz="0" w:space="0" w:color="auto"/>
        <w:right w:val="none" w:sz="0" w:space="0" w:color="auto"/>
      </w:divBdr>
    </w:div>
    <w:div w:id="837039912">
      <w:bodyDiv w:val="1"/>
      <w:marLeft w:val="0"/>
      <w:marRight w:val="0"/>
      <w:marTop w:val="0"/>
      <w:marBottom w:val="0"/>
      <w:divBdr>
        <w:top w:val="none" w:sz="0" w:space="0" w:color="auto"/>
        <w:left w:val="none" w:sz="0" w:space="0" w:color="auto"/>
        <w:bottom w:val="none" w:sz="0" w:space="0" w:color="auto"/>
        <w:right w:val="none" w:sz="0" w:space="0" w:color="auto"/>
      </w:divBdr>
    </w:div>
    <w:div w:id="959920750">
      <w:bodyDiv w:val="1"/>
      <w:marLeft w:val="0"/>
      <w:marRight w:val="0"/>
      <w:marTop w:val="0"/>
      <w:marBottom w:val="0"/>
      <w:divBdr>
        <w:top w:val="none" w:sz="0" w:space="0" w:color="auto"/>
        <w:left w:val="none" w:sz="0" w:space="0" w:color="auto"/>
        <w:bottom w:val="none" w:sz="0" w:space="0" w:color="auto"/>
        <w:right w:val="none" w:sz="0" w:space="0" w:color="auto"/>
      </w:divBdr>
    </w:div>
    <w:div w:id="1507986440">
      <w:bodyDiv w:val="1"/>
      <w:marLeft w:val="0"/>
      <w:marRight w:val="0"/>
      <w:marTop w:val="0"/>
      <w:marBottom w:val="0"/>
      <w:divBdr>
        <w:top w:val="none" w:sz="0" w:space="0" w:color="auto"/>
        <w:left w:val="none" w:sz="0" w:space="0" w:color="auto"/>
        <w:bottom w:val="none" w:sz="0" w:space="0" w:color="auto"/>
        <w:right w:val="none" w:sz="0" w:space="0" w:color="auto"/>
      </w:divBdr>
    </w:div>
    <w:div w:id="20824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張濱懷</dc:creator>
  <cp:lastModifiedBy>王金華</cp:lastModifiedBy>
  <cp:revision>3</cp:revision>
  <cp:lastPrinted>2018-05-25T11:04:00Z</cp:lastPrinted>
  <dcterms:created xsi:type="dcterms:W3CDTF">2018-06-15T09:27:00Z</dcterms:created>
  <dcterms:modified xsi:type="dcterms:W3CDTF">2018-06-15T09:28:00Z</dcterms:modified>
</cp:coreProperties>
</file>