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BC73" w14:textId="3946F7FB" w:rsidR="006B0538" w:rsidRPr="006E498A" w:rsidRDefault="001754C2" w:rsidP="008D7AB5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110</w:t>
      </w:r>
      <w:r w:rsidR="008D7AB5" w:rsidRPr="006E498A">
        <w:rPr>
          <w:rFonts w:ascii="標楷體" w:eastAsia="標楷體" w:hAnsi="標楷體" w:hint="eastAsia"/>
          <w:b/>
          <w:bCs/>
          <w:sz w:val="36"/>
          <w:szCs w:val="36"/>
        </w:rPr>
        <w:t>年度桃園市政府都市發展局統計通報</w:t>
      </w:r>
    </w:p>
    <w:p w14:paraId="6242A12A" w14:textId="75F90923" w:rsidR="008D7AB5" w:rsidRPr="006E498A" w:rsidRDefault="008D7AB5" w:rsidP="008D7AB5">
      <w:pPr>
        <w:rPr>
          <w:rFonts w:ascii="標楷體" w:eastAsia="標楷體" w:hAnsi="標楷體"/>
          <w:szCs w:val="24"/>
        </w:rPr>
      </w:pPr>
      <w:r w:rsidRPr="006E498A">
        <w:rPr>
          <w:rFonts w:ascii="標楷體" w:eastAsia="標楷體" w:hAnsi="標楷體" w:hint="eastAsia"/>
          <w:szCs w:val="24"/>
        </w:rPr>
        <w:t>發布機關：桃園市政府都市發展局</w:t>
      </w:r>
    </w:p>
    <w:p w14:paraId="6DE06EC9" w14:textId="214DB446" w:rsidR="008D7AB5" w:rsidRPr="006E498A" w:rsidRDefault="008D7AB5" w:rsidP="008D7AB5">
      <w:pPr>
        <w:rPr>
          <w:rFonts w:ascii="標楷體" w:eastAsia="標楷體" w:hAnsi="標楷體"/>
          <w:szCs w:val="24"/>
        </w:rPr>
      </w:pPr>
      <w:r w:rsidRPr="006E498A">
        <w:rPr>
          <w:rFonts w:ascii="標楷體" w:eastAsia="標楷體" w:hAnsi="標楷體" w:hint="eastAsia"/>
          <w:szCs w:val="24"/>
        </w:rPr>
        <w:t>發布日期：</w:t>
      </w:r>
      <w:r w:rsidRPr="00414EA8">
        <w:rPr>
          <w:rFonts w:ascii="Times New Roman" w:eastAsia="標楷體" w:hAnsi="Times New Roman" w:cs="Times New Roman"/>
          <w:szCs w:val="24"/>
        </w:rPr>
        <w:t>11</w:t>
      </w:r>
      <w:r w:rsidR="001754C2">
        <w:rPr>
          <w:rFonts w:ascii="Times New Roman" w:eastAsia="標楷體" w:hAnsi="Times New Roman" w:cs="Times New Roman" w:hint="eastAsia"/>
          <w:szCs w:val="24"/>
        </w:rPr>
        <w:t>1</w:t>
      </w:r>
      <w:r w:rsidRPr="006E498A">
        <w:rPr>
          <w:rFonts w:ascii="標楷體" w:eastAsia="標楷體" w:hAnsi="標楷體" w:hint="eastAsia"/>
          <w:szCs w:val="24"/>
        </w:rPr>
        <w:t>年</w:t>
      </w:r>
      <w:r w:rsidRPr="00414EA8">
        <w:rPr>
          <w:rFonts w:ascii="Times New Roman" w:eastAsia="標楷體" w:hAnsi="Times New Roman" w:cs="Times New Roman"/>
          <w:szCs w:val="24"/>
        </w:rPr>
        <w:t>7</w:t>
      </w:r>
      <w:r w:rsidRPr="006E498A">
        <w:rPr>
          <w:rFonts w:ascii="標楷體" w:eastAsia="標楷體" w:hAnsi="標楷體" w:hint="eastAsia"/>
          <w:szCs w:val="24"/>
        </w:rPr>
        <w:t>月</w:t>
      </w:r>
    </w:p>
    <w:p w14:paraId="66CFA22D" w14:textId="42804F3B" w:rsidR="008D7AB5" w:rsidRPr="006E498A" w:rsidRDefault="008D7AB5" w:rsidP="008D7AB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14EA8">
        <w:rPr>
          <w:rFonts w:ascii="Times New Roman" w:eastAsia="標楷體" w:hAnsi="Times New Roman" w:cs="Times New Roman"/>
          <w:b/>
          <w:bCs/>
          <w:sz w:val="32"/>
          <w:szCs w:val="32"/>
        </w:rPr>
        <w:t>1</w:t>
      </w:r>
      <w:r w:rsidR="001754C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10</w:t>
      </w:r>
      <w:r w:rsidRPr="006E498A">
        <w:rPr>
          <w:rFonts w:ascii="標楷體" w:eastAsia="標楷體" w:hAnsi="標楷體" w:hint="eastAsia"/>
          <w:b/>
          <w:bCs/>
          <w:sz w:val="32"/>
          <w:szCs w:val="32"/>
        </w:rPr>
        <w:t>年底桃園市都市計畫實施概況</w:t>
      </w:r>
    </w:p>
    <w:p w14:paraId="0C2808D6" w14:textId="58F7E7A6" w:rsidR="008D7AB5" w:rsidRPr="00AB0F96" w:rsidRDefault="00533382" w:rsidP="00E004C8">
      <w:pPr>
        <w:spacing w:line="660" w:lineRule="exact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567EBD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 xml:space="preserve">    </w:t>
      </w:r>
      <w:r w:rsidR="00AB0F96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都市計畫目標在於</w:t>
      </w:r>
      <w:r w:rsidR="006E498A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提升居民居住環境品質，</w:t>
      </w:r>
      <w:r w:rsidR="00AB0F96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就</w:t>
      </w:r>
      <w:r w:rsidR="008D7AB5" w:rsidRPr="00AB0F96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一定地區內有關都市生活之經濟、交通、衛生、保安、國防、文教、康樂等重要設施，作有計畫之發展，並對土地使用作合理之規劃。</w:t>
      </w:r>
    </w:p>
    <w:p w14:paraId="52951FF7" w14:textId="77777777" w:rsidR="002C3B57" w:rsidRDefault="007B4C6B" w:rsidP="00E004C8">
      <w:pPr>
        <w:spacing w:line="660" w:lineRule="exact"/>
        <w:rPr>
          <w:rFonts w:ascii="標楷體" w:eastAsia="標楷體" w:hAnsi="標楷體"/>
          <w:b/>
          <w:bCs/>
          <w:color w:val="000000"/>
          <w:spacing w:val="-10"/>
          <w:sz w:val="28"/>
          <w:szCs w:val="28"/>
          <w:shd w:val="clear" w:color="auto" w:fill="F9FBFB"/>
        </w:rPr>
      </w:pPr>
      <w:r w:rsidRP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一、</w:t>
      </w:r>
      <w:r w:rsid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桃園市都市計畫區現況人口數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以中壢平鎮最多，</w:t>
      </w:r>
      <w:r w:rsidR="00637F6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現況人口密度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則以</w:t>
      </w:r>
      <w:r w:rsidR="002C3B57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 xml:space="preserve"> </w:t>
      </w:r>
    </w:p>
    <w:p w14:paraId="15B7181D" w14:textId="1F560D8D" w:rsidR="00947A1C" w:rsidRPr="00637F67" w:rsidRDefault="002C3B57" w:rsidP="00E004C8">
      <w:pPr>
        <w:spacing w:line="660" w:lineRule="exact"/>
        <w:rPr>
          <w:rFonts w:ascii="標楷體" w:eastAsia="標楷體" w:hAnsi="標楷體"/>
          <w:b/>
          <w:bCs/>
          <w:color w:val="000000"/>
          <w:spacing w:val="-10"/>
          <w:sz w:val="28"/>
          <w:szCs w:val="28"/>
          <w:shd w:val="clear" w:color="auto" w:fill="F9FBFB"/>
        </w:rPr>
      </w:pPr>
      <w:r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 xml:space="preserve">    </w:t>
      </w:r>
      <w:r w:rsidR="000B796A">
        <w:rPr>
          <w:rFonts w:ascii="標楷體" w:eastAsia="標楷體" w:hAnsi="標楷體" w:hint="eastAsia"/>
          <w:b/>
          <w:bCs/>
          <w:color w:val="000000"/>
          <w:spacing w:val="-10"/>
          <w:sz w:val="28"/>
          <w:szCs w:val="28"/>
          <w:shd w:val="clear" w:color="auto" w:fill="F9FBFB"/>
        </w:rPr>
        <w:t>八德(大湳地區)最高</w:t>
      </w:r>
    </w:p>
    <w:p w14:paraId="675A5F36" w14:textId="1602A2E2" w:rsidR="00696B4D" w:rsidRPr="00C33817" w:rsidRDefault="00B5406C" w:rsidP="00E004C8">
      <w:pPr>
        <w:spacing w:line="660" w:lineRule="exact"/>
        <w:jc w:val="distribute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 </w:t>
      </w:r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一</w:t>
      </w:r>
      <w:r w:rsidR="00EC79C5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) 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截至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110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年底，已實施都市計畫區共計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33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處，其面積</w:t>
      </w:r>
      <w:r w:rsidR="0078212E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為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362.17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平方公里，占全市總土地面積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1,220.954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平方公里之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29.66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%</w:t>
      </w:r>
      <w:r w:rsidR="00696B4D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14:paraId="5653EA28" w14:textId="31257BB1" w:rsidR="00EC79C5" w:rsidRPr="0071605B" w:rsidRDefault="00EC79C5" w:rsidP="0071605B">
      <w:pPr>
        <w:spacing w:line="660" w:lineRule="exact"/>
        <w:jc w:val="distribute"/>
        <w:rPr>
          <w:rFonts w:ascii="Times New Roman" w:eastAsia="標楷體" w:hAnsi="Times New Roman" w:cs="Times New Roman"/>
          <w:spacing w:val="-10"/>
          <w:sz w:val="28"/>
          <w:szCs w:val="28"/>
          <w:specVanish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  (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二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 xml:space="preserve">) 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110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年底都市計畫區內現況人口數為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170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萬</w:t>
      </w:r>
      <w:r w:rsidR="00A05B2D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7</w:t>
      </w:r>
      <w:r w:rsidR="00A05B2D">
        <w:rPr>
          <w:rFonts w:ascii="Times New Roman" w:eastAsia="標楷體" w:hAnsi="Times New Roman" w:cs="Times New Roman"/>
          <w:spacing w:val="-10"/>
          <w:sz w:val="28"/>
          <w:szCs w:val="28"/>
        </w:rPr>
        <w:t>,163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人，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達計畫人口數</w:t>
      </w:r>
      <w:r w:rsidR="00A05B2D"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228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萬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2,470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人之</w:t>
      </w:r>
      <w:r w:rsidR="00A05B2D"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74.79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%</w:t>
      </w:r>
      <w:r w:rsidRPr="0071605B">
        <w:rPr>
          <w:rFonts w:ascii="Times New Roman" w:eastAsia="標楷體" w:hAnsi="Times New Roman" w:cs="Times New Roman"/>
          <w:spacing w:val="-10"/>
          <w:sz w:val="28"/>
          <w:szCs w:val="28"/>
        </w:rPr>
        <w:t>，相較於上年度現況人口數增加</w:t>
      </w:r>
      <w:r w:rsidR="00A05B2D">
        <w:rPr>
          <w:rFonts w:ascii="Times New Roman" w:eastAsia="標楷體" w:hAnsi="Times New Roman" w:cs="Times New Roman"/>
          <w:spacing w:val="-10"/>
          <w:sz w:val="28"/>
          <w:szCs w:val="28"/>
        </w:rPr>
        <w:t>2,624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人</w:t>
      </w:r>
    </w:p>
    <w:p w14:paraId="07BEE92F" w14:textId="53081A9D" w:rsidR="00EC79C5" w:rsidRPr="00C33817" w:rsidRDefault="00EC79C5" w:rsidP="0071605B">
      <w:pPr>
        <w:spacing w:line="660" w:lineRule="exact"/>
        <w:rPr>
          <w:rFonts w:ascii="Times New Roman" w:eastAsia="標楷體" w:hAnsi="Times New Roman" w:cs="Times New Roman"/>
          <w:spacing w:val="-10"/>
          <w:sz w:val="28"/>
          <w:szCs w:val="28"/>
        </w:rPr>
      </w:pP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(</w:t>
      </w:r>
      <w:r w:rsidR="009851FA" w:rsidRPr="00C33817">
        <w:rPr>
          <w:rFonts w:ascii="Times New Roman" w:eastAsia="標楷體" w:hAnsi="Times New Roman" w:cs="Times New Roman" w:hint="eastAsia"/>
          <w:spacing w:val="-10"/>
          <w:sz w:val="28"/>
          <w:szCs w:val="28"/>
        </w:rPr>
        <w:t>如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表</w:t>
      </w:r>
      <w:r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1)</w:t>
      </w:r>
      <w:r w:rsidR="008C5652" w:rsidRPr="00C33817">
        <w:rPr>
          <w:rFonts w:ascii="Times New Roman" w:eastAsia="標楷體" w:hAnsi="Times New Roman" w:cs="Times New Roman"/>
          <w:spacing w:val="-10"/>
          <w:sz w:val="28"/>
          <w:szCs w:val="28"/>
        </w:rPr>
        <w:t>。</w:t>
      </w:r>
    </w:p>
    <w:p w14:paraId="10835F4E" w14:textId="22428A3B" w:rsidR="00B50053" w:rsidRPr="00C33817" w:rsidRDefault="00B50053" w:rsidP="00586ECB">
      <w:pPr>
        <w:spacing w:line="66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C33817">
        <w:rPr>
          <w:rFonts w:ascii="Times New Roman" w:eastAsia="標楷體" w:hAnsi="Times New Roman" w:cs="Times New Roman"/>
          <w:sz w:val="27"/>
          <w:szCs w:val="27"/>
        </w:rPr>
        <w:t>表</w:t>
      </w:r>
      <w:r w:rsidRPr="00C33817">
        <w:rPr>
          <w:rFonts w:ascii="Times New Roman" w:eastAsia="標楷體" w:hAnsi="Times New Roman" w:cs="Times New Roman"/>
          <w:sz w:val="27"/>
          <w:szCs w:val="27"/>
        </w:rPr>
        <w:t>1</w:t>
      </w:r>
      <w:r w:rsidR="00586ECB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近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5</w:t>
      </w:r>
      <w:r w:rsidRPr="00C33817">
        <w:rPr>
          <w:rFonts w:ascii="Times New Roman" w:eastAsia="標楷體" w:hAnsi="Times New Roman" w:cs="Times New Roman" w:hint="eastAsia"/>
          <w:sz w:val="27"/>
          <w:szCs w:val="27"/>
        </w:rPr>
        <w:t>年</w:t>
      </w:r>
      <w:r w:rsidRPr="00C33817">
        <w:rPr>
          <w:rFonts w:ascii="Times New Roman" w:eastAsia="標楷體" w:hAnsi="Times New Roman" w:cs="Times New Roman"/>
          <w:sz w:val="27"/>
          <w:szCs w:val="27"/>
        </w:rPr>
        <w:t>桃園市都市計畫面積及人口</w:t>
      </w:r>
    </w:p>
    <w:p w14:paraId="1AEBFE44" w14:textId="77777777" w:rsidR="00B50053" w:rsidRPr="00B43D28" w:rsidRDefault="00B50053" w:rsidP="00B50053">
      <w:pPr>
        <w:jc w:val="right"/>
        <w:rPr>
          <w:rFonts w:ascii="Times New Roman" w:eastAsia="標楷體" w:hAnsi="Times New Roman" w:cs="Times New Roman"/>
          <w:sz w:val="23"/>
          <w:szCs w:val="23"/>
        </w:rPr>
      </w:pPr>
      <w:r w:rsidRPr="00B43D28">
        <w:rPr>
          <w:rFonts w:ascii="Times New Roman" w:eastAsia="標楷體" w:hAnsi="Times New Roman" w:cs="Times New Roman"/>
          <w:sz w:val="23"/>
          <w:szCs w:val="23"/>
        </w:rPr>
        <w:t>單位：人；平方公里</w:t>
      </w:r>
    </w:p>
    <w:tbl>
      <w:tblPr>
        <w:tblStyle w:val="4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45"/>
        <w:gridCol w:w="1474"/>
        <w:gridCol w:w="1475"/>
        <w:gridCol w:w="1271"/>
        <w:gridCol w:w="1360"/>
      </w:tblGrid>
      <w:tr w:rsidR="008C5652" w:rsidRPr="00B43D28" w14:paraId="59AEB966" w14:textId="77777777" w:rsidTr="00D165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FFFFFF" w:themeColor="background1"/>
            </w:tcBorders>
          </w:tcPr>
          <w:p w14:paraId="28D8718A" w14:textId="77777777" w:rsidR="00A64E78" w:rsidRPr="00B43D28" w:rsidRDefault="00A64E78" w:rsidP="000B796A">
            <w:pPr>
              <w:spacing w:line="360" w:lineRule="auto"/>
              <w:rPr>
                <w:rFonts w:ascii="Times New Roman" w:eastAsia="標楷體" w:hAnsi="Times New Roman" w:cs="Times New Roman"/>
                <w:szCs w:val="24"/>
              </w:rPr>
            </w:pPr>
          </w:p>
          <w:p w14:paraId="6A8642C1" w14:textId="69225C49" w:rsidR="00B50053" w:rsidRPr="00B43D28" w:rsidRDefault="000B796A" w:rsidP="000B796A">
            <w:pPr>
              <w:spacing w:line="360" w:lineRule="auto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1445" w:type="dxa"/>
            <w:vMerge w:val="restart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</w:tcPr>
          <w:p w14:paraId="3BBBCDF7" w14:textId="77777777" w:rsidR="00B50053" w:rsidRPr="00B43D28" w:rsidRDefault="00B50053" w:rsidP="000B796A">
            <w:pPr>
              <w:spacing w:line="360" w:lineRule="auto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都市計畫區面積</w:t>
            </w:r>
          </w:p>
          <w:p w14:paraId="2ED94D21" w14:textId="77777777" w:rsidR="00B50053" w:rsidRPr="00B43D28" w:rsidRDefault="00B50053" w:rsidP="000B796A">
            <w:pPr>
              <w:spacing w:line="360" w:lineRule="auto"/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平方公里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949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single" w:sz="4" w:space="0" w:color="FFFFFF" w:themeColor="background1"/>
            </w:tcBorders>
          </w:tcPr>
          <w:p w14:paraId="6170C101" w14:textId="77777777" w:rsidR="00B50053" w:rsidRPr="00B43D28" w:rsidRDefault="00B50053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都市計畫區人口數</w:t>
            </w:r>
          </w:p>
          <w:p w14:paraId="3DA93149" w14:textId="3732CEF0" w:rsidR="00B50053" w:rsidRPr="00B43D28" w:rsidRDefault="00A64E78" w:rsidP="00C750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="00B50053"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31" w:type="dxa"/>
            <w:gridSpan w:val="2"/>
            <w:tcBorders>
              <w:top w:val="none" w:sz="0" w:space="0" w:color="auto"/>
              <w:left w:val="single" w:sz="4" w:space="0" w:color="FFFFFF" w:themeColor="background1"/>
              <w:bottom w:val="none" w:sz="0" w:space="0" w:color="auto"/>
              <w:right w:val="none" w:sz="0" w:space="0" w:color="auto"/>
            </w:tcBorders>
          </w:tcPr>
          <w:p w14:paraId="1ED482E8" w14:textId="77777777" w:rsidR="00B50053" w:rsidRPr="00B43D28" w:rsidRDefault="00B50053" w:rsidP="00A64E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都市計畫區人口密度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平方公里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33817" w:rsidRPr="00B43D28" w14:paraId="67A4F05D" w14:textId="77777777" w:rsidTr="00767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Merge/>
            <w:tcBorders>
              <w:right w:val="single" w:sz="4" w:space="0" w:color="FFFFFF" w:themeColor="background1"/>
            </w:tcBorders>
          </w:tcPr>
          <w:p w14:paraId="1F0B63F6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45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06890B" w14:textId="77777777" w:rsidR="00B50053" w:rsidRPr="00B43D28" w:rsidRDefault="00B50053" w:rsidP="00C75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FFFFFF" w:themeColor="background1"/>
              <w:right w:val="single" w:sz="4" w:space="0" w:color="FFFFFF"/>
            </w:tcBorders>
          </w:tcPr>
          <w:p w14:paraId="7CC43911" w14:textId="77777777" w:rsidR="00B50053" w:rsidRPr="00B43D28" w:rsidRDefault="00B50053" w:rsidP="000B796A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計畫人口數</w:t>
            </w:r>
          </w:p>
        </w:tc>
        <w:tc>
          <w:tcPr>
            <w:tcW w:w="1475" w:type="dxa"/>
            <w:tcBorders>
              <w:left w:val="single" w:sz="4" w:space="0" w:color="FFFFFF"/>
              <w:right w:val="single" w:sz="4" w:space="0" w:color="FFFFFF"/>
            </w:tcBorders>
          </w:tcPr>
          <w:p w14:paraId="0ECE4BB9" w14:textId="77777777" w:rsidR="00B50053" w:rsidRPr="00B43D28" w:rsidRDefault="00B50053" w:rsidP="000B796A">
            <w:pPr>
              <w:spacing w:line="6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現況人口數</w:t>
            </w:r>
          </w:p>
        </w:tc>
        <w:tc>
          <w:tcPr>
            <w:tcW w:w="1271" w:type="dxa"/>
            <w:tcBorders>
              <w:left w:val="single" w:sz="4" w:space="0" w:color="FFFFFF"/>
              <w:right w:val="single" w:sz="4" w:space="0" w:color="FFFFFF"/>
            </w:tcBorders>
          </w:tcPr>
          <w:p w14:paraId="1B3BA624" w14:textId="77777777" w:rsidR="00B50053" w:rsidRPr="00B43D28" w:rsidRDefault="00B50053" w:rsidP="000B796A">
            <w:pPr>
              <w:spacing w:line="276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計畫人口數密度</w:t>
            </w:r>
          </w:p>
        </w:tc>
        <w:tc>
          <w:tcPr>
            <w:tcW w:w="1360" w:type="dxa"/>
            <w:tcBorders>
              <w:left w:val="single" w:sz="4" w:space="0" w:color="FFFFFF"/>
            </w:tcBorders>
          </w:tcPr>
          <w:p w14:paraId="5A6173D1" w14:textId="77777777" w:rsidR="00B50053" w:rsidRPr="00B43D28" w:rsidRDefault="00B50053" w:rsidP="000B796A">
            <w:pPr>
              <w:spacing w:line="276" w:lineRule="auto"/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現況人口數密度</w:t>
            </w:r>
          </w:p>
        </w:tc>
      </w:tr>
      <w:tr w:rsidR="00194967" w:rsidRPr="00B43D28" w14:paraId="5F79CB80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241828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106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63BFAF2A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322.43</w:t>
            </w:r>
          </w:p>
        </w:tc>
        <w:tc>
          <w:tcPr>
            <w:tcW w:w="1474" w:type="dxa"/>
          </w:tcPr>
          <w:p w14:paraId="4BAFC908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2,027,470</w:t>
            </w:r>
          </w:p>
        </w:tc>
        <w:tc>
          <w:tcPr>
            <w:tcW w:w="1475" w:type="dxa"/>
          </w:tcPr>
          <w:p w14:paraId="31C00B87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1,632,050</w:t>
            </w:r>
          </w:p>
        </w:tc>
        <w:tc>
          <w:tcPr>
            <w:tcW w:w="1271" w:type="dxa"/>
          </w:tcPr>
          <w:p w14:paraId="2F8708CB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6,288.04</w:t>
            </w:r>
          </w:p>
        </w:tc>
        <w:tc>
          <w:tcPr>
            <w:tcW w:w="1360" w:type="dxa"/>
          </w:tcPr>
          <w:p w14:paraId="6A6929E9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5,061.68</w:t>
            </w:r>
          </w:p>
        </w:tc>
      </w:tr>
      <w:tr w:rsidR="00194967" w:rsidRPr="00B43D28" w14:paraId="720503AA" w14:textId="77777777" w:rsidTr="004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E80D101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107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0EDEF599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322.43</w:t>
            </w:r>
          </w:p>
        </w:tc>
        <w:tc>
          <w:tcPr>
            <w:tcW w:w="1474" w:type="dxa"/>
          </w:tcPr>
          <w:p w14:paraId="1A80A715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54968275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1,659,078</w:t>
            </w:r>
          </w:p>
        </w:tc>
        <w:tc>
          <w:tcPr>
            <w:tcW w:w="1271" w:type="dxa"/>
          </w:tcPr>
          <w:p w14:paraId="2D179454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6,396.63</w:t>
            </w:r>
          </w:p>
        </w:tc>
        <w:tc>
          <w:tcPr>
            <w:tcW w:w="1360" w:type="dxa"/>
          </w:tcPr>
          <w:p w14:paraId="7CA21B7A" w14:textId="77777777" w:rsidR="00B50053" w:rsidRPr="00B43D28" w:rsidRDefault="00B50053" w:rsidP="006B09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5,145.53</w:t>
            </w:r>
          </w:p>
        </w:tc>
      </w:tr>
      <w:tr w:rsidR="00194967" w:rsidRPr="00B43D28" w14:paraId="0AF337FF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56A83C6" w14:textId="77777777" w:rsidR="00B50053" w:rsidRPr="00B43D28" w:rsidRDefault="00B50053" w:rsidP="00C750E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108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224E15E1" w14:textId="678EEBD3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32</w:t>
            </w:r>
            <w:r w:rsidR="00362647" w:rsidRPr="00B43D28">
              <w:rPr>
                <w:rFonts w:ascii="Times New Roman" w:eastAsia="標楷體" w:hAnsi="Times New Roman" w:cs="Times New Roman" w:hint="eastAsia"/>
                <w:szCs w:val="24"/>
              </w:rPr>
              <w:t>4.17</w:t>
            </w:r>
          </w:p>
        </w:tc>
        <w:tc>
          <w:tcPr>
            <w:tcW w:w="1474" w:type="dxa"/>
          </w:tcPr>
          <w:p w14:paraId="28AA0F23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1F13869C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1,628,330</w:t>
            </w:r>
          </w:p>
        </w:tc>
        <w:tc>
          <w:tcPr>
            <w:tcW w:w="1271" w:type="dxa"/>
          </w:tcPr>
          <w:p w14:paraId="4B1FE0CB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6,362.35</w:t>
            </w:r>
          </w:p>
        </w:tc>
        <w:tc>
          <w:tcPr>
            <w:tcW w:w="1360" w:type="dxa"/>
          </w:tcPr>
          <w:p w14:paraId="20FFA896" w14:textId="77777777" w:rsidR="00B50053" w:rsidRPr="00B43D28" w:rsidRDefault="00B50053" w:rsidP="006B09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5,023.11</w:t>
            </w:r>
          </w:p>
        </w:tc>
      </w:tr>
      <w:tr w:rsidR="00194967" w:rsidRPr="00B43D28" w14:paraId="6C325FAC" w14:textId="77777777" w:rsidTr="004B1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FB7D946" w14:textId="77777777" w:rsidR="00B50053" w:rsidRPr="00B43D28" w:rsidRDefault="00B50053" w:rsidP="00B43D28">
            <w:pPr>
              <w:spacing w:line="14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109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年底</w:t>
            </w:r>
          </w:p>
        </w:tc>
        <w:tc>
          <w:tcPr>
            <w:tcW w:w="1445" w:type="dxa"/>
          </w:tcPr>
          <w:p w14:paraId="3B172FA4" w14:textId="77777777" w:rsidR="00B50053" w:rsidRPr="00B43D28" w:rsidRDefault="00B50053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321.91</w:t>
            </w:r>
          </w:p>
        </w:tc>
        <w:tc>
          <w:tcPr>
            <w:tcW w:w="1474" w:type="dxa"/>
          </w:tcPr>
          <w:p w14:paraId="038B7EEC" w14:textId="77777777" w:rsidR="00B50053" w:rsidRPr="00B43D28" w:rsidRDefault="00B50053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2,062,470</w:t>
            </w:r>
          </w:p>
        </w:tc>
        <w:tc>
          <w:tcPr>
            <w:tcW w:w="1475" w:type="dxa"/>
          </w:tcPr>
          <w:p w14:paraId="1990DD22" w14:textId="77777777" w:rsidR="00B50053" w:rsidRPr="00B43D28" w:rsidRDefault="00B50053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1,704,539</w:t>
            </w:r>
          </w:p>
        </w:tc>
        <w:tc>
          <w:tcPr>
            <w:tcW w:w="1271" w:type="dxa"/>
          </w:tcPr>
          <w:p w14:paraId="65801A12" w14:textId="77777777" w:rsidR="00B50053" w:rsidRPr="00B43D28" w:rsidRDefault="00B50053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6,407.04</w:t>
            </w:r>
          </w:p>
        </w:tc>
        <w:tc>
          <w:tcPr>
            <w:tcW w:w="1360" w:type="dxa"/>
          </w:tcPr>
          <w:p w14:paraId="7E7511A2" w14:textId="77777777" w:rsidR="00B50053" w:rsidRPr="00B43D28" w:rsidRDefault="00B50053" w:rsidP="00B43D28">
            <w:pPr>
              <w:spacing w:line="1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 w:rsidRPr="00B43D28">
              <w:rPr>
                <w:rFonts w:ascii="Times New Roman" w:eastAsia="標楷體" w:hAnsi="Times New Roman" w:cs="Times New Roman"/>
                <w:szCs w:val="24"/>
              </w:rPr>
              <w:t>5,295.13</w:t>
            </w:r>
          </w:p>
        </w:tc>
      </w:tr>
      <w:tr w:rsidR="001754C2" w:rsidRPr="00B43D28" w14:paraId="718F6EC9" w14:textId="77777777" w:rsidTr="004B1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2FAF0E5" w14:textId="6DD67EDC" w:rsidR="001754C2" w:rsidRPr="00B43D28" w:rsidRDefault="001754C2" w:rsidP="00B43D28">
            <w:pPr>
              <w:spacing w:line="1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年底</w:t>
            </w:r>
          </w:p>
        </w:tc>
        <w:tc>
          <w:tcPr>
            <w:tcW w:w="1445" w:type="dxa"/>
          </w:tcPr>
          <w:p w14:paraId="7FF8746D" w14:textId="25661866" w:rsidR="001754C2" w:rsidRPr="00B43D28" w:rsidRDefault="001754C2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362.17</w:t>
            </w:r>
          </w:p>
        </w:tc>
        <w:tc>
          <w:tcPr>
            <w:tcW w:w="1474" w:type="dxa"/>
          </w:tcPr>
          <w:p w14:paraId="799787BC" w14:textId="44362D09" w:rsidR="001754C2" w:rsidRPr="00B43D28" w:rsidRDefault="001754C2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282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470</w:t>
            </w:r>
          </w:p>
        </w:tc>
        <w:tc>
          <w:tcPr>
            <w:tcW w:w="1475" w:type="dxa"/>
          </w:tcPr>
          <w:p w14:paraId="453F272A" w14:textId="76AF21A8" w:rsidR="001754C2" w:rsidRPr="00B43D28" w:rsidRDefault="001754C2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,707,163</w:t>
            </w:r>
          </w:p>
        </w:tc>
        <w:tc>
          <w:tcPr>
            <w:tcW w:w="1271" w:type="dxa"/>
          </w:tcPr>
          <w:p w14:paraId="22CE5771" w14:textId="154D22E8" w:rsidR="001754C2" w:rsidRPr="00B43D28" w:rsidRDefault="001754C2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,302.</w:t>
            </w:r>
            <w:r w:rsidR="00900BC1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360" w:type="dxa"/>
          </w:tcPr>
          <w:p w14:paraId="60FD5414" w14:textId="58E27A7B" w:rsidR="001754C2" w:rsidRPr="00B43D28" w:rsidRDefault="001754C2" w:rsidP="00B43D28">
            <w:pPr>
              <w:spacing w:line="1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,713.</w:t>
            </w:r>
            <w:r w:rsidR="00900BC1">
              <w:rPr>
                <w:rFonts w:ascii="Times New Roman" w:eastAsia="標楷體" w:hAnsi="Times New Roman" w:cs="Times New Roman"/>
                <w:szCs w:val="24"/>
              </w:rPr>
              <w:t>68</w:t>
            </w:r>
          </w:p>
        </w:tc>
      </w:tr>
    </w:tbl>
    <w:p w14:paraId="0718C9C0" w14:textId="49F2CD01" w:rsidR="00B43D28" w:rsidRDefault="00B43D28" w:rsidP="00A05B2D">
      <w:pPr>
        <w:spacing w:line="220" w:lineRule="exact"/>
        <w:rPr>
          <w:rFonts w:ascii="Times New Roman" w:eastAsia="標楷體" w:hAnsi="Times New Roman" w:cs="Times New Roman"/>
          <w:sz w:val="20"/>
          <w:szCs w:val="20"/>
        </w:rPr>
      </w:pP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註</w:t>
      </w:r>
      <w:r w:rsidR="001754C2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：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年部分</w:t>
      </w:r>
      <w:r w:rsidR="00C76D15">
        <w:rPr>
          <w:rFonts w:ascii="Times New Roman" w:eastAsia="標楷體" w:hAnsi="Times New Roman" w:cs="Times New Roman" w:hint="eastAsia"/>
          <w:sz w:val="20"/>
          <w:szCs w:val="20"/>
        </w:rPr>
        <w:t>都市計畫圖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重製，</w:t>
      </w:r>
      <w:r w:rsidR="00C76D15">
        <w:rPr>
          <w:rFonts w:ascii="Times New Roman" w:eastAsia="標楷體" w:hAnsi="Times New Roman" w:cs="Times New Roman" w:hint="eastAsia"/>
          <w:sz w:val="20"/>
          <w:szCs w:val="20"/>
        </w:rPr>
        <w:t>經釐正後</w:t>
      </w: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計畫區面積減少。</w:t>
      </w:r>
    </w:p>
    <w:p w14:paraId="212FE02D" w14:textId="28796121" w:rsidR="001754C2" w:rsidRPr="001754C2" w:rsidRDefault="001754C2" w:rsidP="00A05B2D">
      <w:pPr>
        <w:spacing w:line="220" w:lineRule="exac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註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sz w:val="20"/>
          <w:szCs w:val="20"/>
        </w:rPr>
        <w:t>：</w:t>
      </w:r>
      <w:r>
        <w:rPr>
          <w:rFonts w:ascii="Times New Roman" w:eastAsia="標楷體" w:hAnsi="Times New Roman" w:cs="Times New Roman" w:hint="eastAsia"/>
          <w:sz w:val="20"/>
          <w:szCs w:val="20"/>
        </w:rPr>
        <w:t>110</w:t>
      </w:r>
      <w:r>
        <w:rPr>
          <w:rFonts w:ascii="Times New Roman" w:eastAsia="標楷體" w:hAnsi="Times New Roman" w:cs="Times New Roman" w:hint="eastAsia"/>
          <w:sz w:val="20"/>
          <w:szCs w:val="20"/>
        </w:rPr>
        <w:t>年新增「</w:t>
      </w:r>
      <w:r w:rsidRPr="001754C2">
        <w:rPr>
          <w:rFonts w:ascii="Times New Roman" w:eastAsia="標楷體" w:hAnsi="Times New Roman" w:cs="Times New Roman" w:hint="eastAsia"/>
          <w:sz w:val="20"/>
          <w:szCs w:val="20"/>
        </w:rPr>
        <w:t>桃園國際機場園區及附近地區特定區</w:t>
      </w:r>
      <w:r>
        <w:rPr>
          <w:rFonts w:ascii="Times New Roman" w:eastAsia="標楷體" w:hAnsi="Times New Roman" w:cs="Times New Roman" w:hint="eastAsia"/>
          <w:sz w:val="20"/>
          <w:szCs w:val="20"/>
        </w:rPr>
        <w:t>」</w:t>
      </w:r>
      <w:r w:rsidR="0071605B">
        <w:rPr>
          <w:rFonts w:ascii="Times New Roman" w:eastAsia="標楷體" w:hAnsi="Times New Roman" w:cs="Times New Roman" w:hint="eastAsia"/>
          <w:sz w:val="20"/>
          <w:szCs w:val="20"/>
        </w:rPr>
        <w:t>，故計畫面積大幅增加</w:t>
      </w:r>
      <w:r>
        <w:rPr>
          <w:rFonts w:ascii="Times New Roman" w:eastAsia="標楷體" w:hAnsi="Times New Roman" w:cs="Times New Roman" w:hint="eastAsia"/>
          <w:sz w:val="20"/>
          <w:szCs w:val="20"/>
        </w:rPr>
        <w:t>。</w:t>
      </w:r>
    </w:p>
    <w:p w14:paraId="04004998" w14:textId="0970E452" w:rsidR="00B43D28" w:rsidRPr="00B43D28" w:rsidRDefault="00B43D28" w:rsidP="00A05B2D">
      <w:pPr>
        <w:spacing w:line="220" w:lineRule="exact"/>
        <w:rPr>
          <w:rFonts w:ascii="Times New Roman" w:eastAsia="標楷體" w:hAnsi="Times New Roman" w:cs="Times New Roman"/>
          <w:sz w:val="28"/>
          <w:szCs w:val="28"/>
        </w:rPr>
      </w:pPr>
      <w:r w:rsidRPr="00B43D28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資料來源：桃園市政府都市發展局</w:t>
      </w:r>
    </w:p>
    <w:p w14:paraId="3BE50E07" w14:textId="5701F566" w:rsidR="0078212E" w:rsidRPr="00C76D15" w:rsidRDefault="00C33817" w:rsidP="00586ECB">
      <w:pPr>
        <w:spacing w:line="660" w:lineRule="exact"/>
        <w:rPr>
          <w:rFonts w:ascii="Times New Roman" w:eastAsia="標楷體" w:hAnsi="Times New Roman" w:cs="Times New Roman"/>
          <w:spacing w:val="-6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 xml:space="preserve"> </w:t>
      </w:r>
      <w:r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 xml:space="preserve"> 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(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三</w:t>
      </w:r>
      <w:r w:rsidR="00EC79C5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 xml:space="preserve">) </w:t>
      </w:r>
      <w:r w:rsidR="0078212E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本市都市計畫區人口</w:t>
      </w:r>
      <w:r w:rsidR="005226A2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數，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以中壢平鎮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33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萬</w:t>
      </w:r>
      <w:r w:rsidR="00244CD3">
        <w:rPr>
          <w:rFonts w:ascii="Times New Roman" w:eastAsia="標楷體" w:hAnsi="Times New Roman" w:cs="Times New Roman"/>
          <w:spacing w:val="-6"/>
          <w:sz w:val="28"/>
          <w:szCs w:val="28"/>
        </w:rPr>
        <w:t>3,519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人最多，南崁地區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29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萬</w:t>
      </w:r>
      <w:r w:rsidR="00244CD3">
        <w:rPr>
          <w:rFonts w:ascii="Times New Roman" w:eastAsia="標楷體" w:hAnsi="Times New Roman" w:cs="Times New Roman"/>
          <w:spacing w:val="-6"/>
          <w:sz w:val="28"/>
          <w:szCs w:val="28"/>
        </w:rPr>
        <w:t>6,0</w:t>
      </w:r>
      <w:r w:rsidR="00FF7201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37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人次之，巴陵達觀山風景特定區</w:t>
      </w:r>
      <w:r w:rsidR="00244CD3">
        <w:rPr>
          <w:rFonts w:ascii="Times New Roman" w:eastAsia="標楷體" w:hAnsi="Times New Roman" w:cs="Times New Roman"/>
          <w:spacing w:val="-6"/>
          <w:sz w:val="28"/>
          <w:szCs w:val="28"/>
        </w:rPr>
        <w:t>140</w:t>
      </w:r>
      <w:r w:rsidR="000A40E0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人最少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(</w:t>
      </w:r>
      <w:r w:rsidR="009851FA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如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表</w:t>
      </w:r>
      <w:r w:rsidR="00444399" w:rsidRPr="00C76D15">
        <w:rPr>
          <w:rFonts w:ascii="Times New Roman" w:eastAsia="標楷體" w:hAnsi="Times New Roman" w:cs="Times New Roman" w:hint="eastAsia"/>
          <w:spacing w:val="-6"/>
          <w:sz w:val="28"/>
          <w:szCs w:val="28"/>
        </w:rPr>
        <w:t>2)</w:t>
      </w:r>
      <w:r w:rsidR="008C5652" w:rsidRPr="00C76D15">
        <w:rPr>
          <w:rFonts w:ascii="Times New Roman" w:eastAsia="標楷體" w:hAnsi="Times New Roman" w:cs="Times New Roman"/>
          <w:spacing w:val="-6"/>
          <w:sz w:val="28"/>
          <w:szCs w:val="28"/>
        </w:rPr>
        <w:t>。</w:t>
      </w:r>
    </w:p>
    <w:p w14:paraId="64472CA3" w14:textId="0F07D89F" w:rsidR="00444399" w:rsidRDefault="00444399" w:rsidP="00586ECB">
      <w:pPr>
        <w:spacing w:line="6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(</w:t>
      </w:r>
      <w:r w:rsidR="00AB0F96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) 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現況人口密度以八德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大湳地區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最高；石門水庫水源特定區最低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51FA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B50053">
        <w:rPr>
          <w:rFonts w:ascii="Times New Roman" w:eastAsia="標楷體" w:hAnsi="Times New Roman" w:cs="Times New Roman" w:hint="eastAsia"/>
          <w:sz w:val="28"/>
          <w:szCs w:val="28"/>
        </w:rPr>
        <w:t>2)</w:t>
      </w:r>
      <w:r w:rsidR="008C5652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8F15B7B" w14:textId="7D65B2F6" w:rsidR="002124ED" w:rsidRPr="00586ECB" w:rsidRDefault="002124ED" w:rsidP="00586ECB">
      <w:pPr>
        <w:spacing w:line="660" w:lineRule="exact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表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、</w:t>
      </w:r>
      <w:r w:rsidR="00E93E32">
        <w:rPr>
          <w:rFonts w:ascii="Times New Roman" w:eastAsia="標楷體" w:hAnsi="Times New Roman" w:cs="Times New Roman" w:hint="eastAsia"/>
          <w:sz w:val="27"/>
          <w:szCs w:val="27"/>
        </w:rPr>
        <w:t>110</w:t>
      </w:r>
      <w:r w:rsidRPr="00586ECB">
        <w:rPr>
          <w:rFonts w:ascii="Times New Roman" w:eastAsia="標楷體" w:hAnsi="Times New Roman" w:cs="Times New Roman" w:hint="eastAsia"/>
          <w:sz w:val="27"/>
          <w:szCs w:val="27"/>
        </w:rPr>
        <w:t>年底桃園市都市計畫面積及人口</w:t>
      </w:r>
    </w:p>
    <w:p w14:paraId="3F945403" w14:textId="55AA4F10" w:rsidR="007E1038" w:rsidRPr="0071605B" w:rsidRDefault="007E1038" w:rsidP="0071605B">
      <w:pPr>
        <w:rPr>
          <w:rFonts w:ascii="Times New Roman" w:eastAsia="標楷體" w:hAnsi="Times New Roman" w:cs="Times New Roman"/>
          <w:b/>
          <w:bCs/>
          <w:color w:val="FFFFFF" w:themeColor="background1"/>
          <w:szCs w:val="24"/>
        </w:rPr>
      </w:pPr>
      <w:r w:rsidRPr="0071605B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單位：平方公里</w:t>
      </w:r>
      <w:r w:rsidR="00A64E78" w:rsidRPr="0071605B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；</w:t>
      </w:r>
      <w:r w:rsidR="00A64E78" w:rsidRPr="0071605B">
        <w:rPr>
          <w:rFonts w:ascii="Times New Roman" w:eastAsia="標楷體" w:hAnsi="Times New Roman" w:cs="Times New Roman" w:hint="eastAsia"/>
          <w:b/>
          <w:bCs/>
          <w:color w:val="FFFFFF" w:themeColor="background1"/>
          <w:szCs w:val="24"/>
        </w:rPr>
        <w:t>%</w:t>
      </w:r>
    </w:p>
    <w:tbl>
      <w:tblPr>
        <w:tblStyle w:val="4-50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1276"/>
        <w:gridCol w:w="1276"/>
      </w:tblGrid>
      <w:tr w:rsidR="0071605B" w:rsidRPr="0071605B" w14:paraId="1F3A75F0" w14:textId="77777777" w:rsidTr="00E00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7DCC048B" w14:textId="77777777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84932BC" w14:textId="77777777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24CFE8F5" w14:textId="244DD09F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都市計畫區別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5DF856BC" w14:textId="5E2B4DE7" w:rsidR="00B43D28" w:rsidRPr="0071605B" w:rsidRDefault="00B43D28" w:rsidP="008C5652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5728BDA5" w14:textId="16D75584" w:rsidR="00B43D28" w:rsidRPr="0071605B" w:rsidRDefault="00B43D28" w:rsidP="008C5652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都市計畫區面積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(1)</w:t>
            </w:r>
          </w:p>
        </w:tc>
        <w:tc>
          <w:tcPr>
            <w:tcW w:w="2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593CE58D" w14:textId="77777777" w:rsidR="00B43D28" w:rsidRPr="0071605B" w:rsidRDefault="00B43D28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都市計畫區人口數</w:t>
            </w:r>
          </w:p>
          <w:p w14:paraId="104E2029" w14:textId="696509CF" w:rsidR="00B43D28" w:rsidRPr="0071605B" w:rsidRDefault="00B43D28" w:rsidP="00A64E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   (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  <w:shd w:val="clear" w:color="auto" w:fill="9CC2E5" w:themeFill="accent5" w:themeFillTint="99"/>
          </w:tcPr>
          <w:p w14:paraId="18DADC19" w14:textId="221B857D" w:rsidR="00B43D28" w:rsidRPr="0071605B" w:rsidRDefault="00B43D28" w:rsidP="00A64E78">
            <w:pPr>
              <w:jc w:val="distribut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都市計畫區人口密度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平方公里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1605B" w:rsidRPr="0071605B" w14:paraId="7D662C3A" w14:textId="77777777" w:rsidTr="00E0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single" w:sz="4" w:space="0" w:color="FFFFFF" w:themeColor="background1"/>
            </w:tcBorders>
          </w:tcPr>
          <w:p w14:paraId="088CE28E" w14:textId="77777777" w:rsidR="00B43D28" w:rsidRPr="0071605B" w:rsidRDefault="00B43D28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C1DAE" w14:textId="629CCC21" w:rsidR="00B43D28" w:rsidRPr="0071605B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BDD6EE" w:themeFill="accent5" w:themeFillTint="66"/>
          </w:tcPr>
          <w:p w14:paraId="73E41DC8" w14:textId="7777777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計畫人口數</w:t>
            </w: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 xml:space="preserve">   </w:t>
            </w:r>
          </w:p>
          <w:p w14:paraId="7611F9FD" w14:textId="5F959E5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( 2 )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21083E70" w14:textId="7777777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現況人口數</w:t>
            </w:r>
          </w:p>
          <w:p w14:paraId="5A6B699C" w14:textId="2FB83327" w:rsidR="00B43D28" w:rsidRPr="00E00DB0" w:rsidRDefault="00B43D28" w:rsidP="000C6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( 3 )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28756354" w14:textId="1850C3B9" w:rsidR="00B43D28" w:rsidRPr="00E00DB0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計畫人口密度</w:t>
            </w: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(2)</w:t>
            </w:r>
            <w:r w:rsidRPr="00E00DB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  <w:tc>
          <w:tcPr>
            <w:tcW w:w="1276" w:type="dxa"/>
            <w:tcBorders>
              <w:left w:val="single" w:sz="4" w:space="0" w:color="FFFFFF"/>
            </w:tcBorders>
            <w:shd w:val="clear" w:color="auto" w:fill="BDD6EE" w:themeFill="accent5" w:themeFillTint="66"/>
          </w:tcPr>
          <w:p w14:paraId="65BF77DC" w14:textId="3E0C52F6" w:rsidR="00B43D28" w:rsidRPr="00E00DB0" w:rsidRDefault="00B43D28" w:rsidP="00A64E78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現況人口密度</w:t>
            </w:r>
            <w:r w:rsidRPr="00E00DB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(3)</w:t>
            </w:r>
            <w:r w:rsidRPr="00E00DB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</w:tr>
      <w:tr w:rsidR="0071605B" w:rsidRPr="00310DF1" w14:paraId="1682D039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CB3D46" w14:textId="711CC77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桃園市</w:t>
            </w:r>
          </w:p>
        </w:tc>
        <w:tc>
          <w:tcPr>
            <w:tcW w:w="1134" w:type="dxa"/>
          </w:tcPr>
          <w:p w14:paraId="2FFA6C0A" w14:textId="42D1E53F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362.17</w:t>
            </w:r>
          </w:p>
        </w:tc>
        <w:tc>
          <w:tcPr>
            <w:tcW w:w="1418" w:type="dxa"/>
            <w:vAlign w:val="bottom"/>
          </w:tcPr>
          <w:p w14:paraId="350F8BA8" w14:textId="0B62E5FE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2,282,470</w:t>
            </w:r>
          </w:p>
        </w:tc>
        <w:tc>
          <w:tcPr>
            <w:tcW w:w="1417" w:type="dxa"/>
            <w:vAlign w:val="bottom"/>
          </w:tcPr>
          <w:p w14:paraId="306D8592" w14:textId="554E8F65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1,707,163</w:t>
            </w:r>
          </w:p>
        </w:tc>
        <w:tc>
          <w:tcPr>
            <w:tcW w:w="1276" w:type="dxa"/>
            <w:vAlign w:val="bottom"/>
          </w:tcPr>
          <w:p w14:paraId="74AA0E33" w14:textId="46FAF473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6,302.</w:t>
            </w:r>
            <w:r w:rsidR="00900B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276" w:type="dxa"/>
            <w:vAlign w:val="bottom"/>
          </w:tcPr>
          <w:p w14:paraId="3AEFA467" w14:textId="4805CAAE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4,713.</w:t>
            </w:r>
            <w:r w:rsidR="00900BC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68</w:t>
            </w:r>
          </w:p>
        </w:tc>
      </w:tr>
      <w:tr w:rsidR="0071605B" w:rsidRPr="00310DF1" w14:paraId="434C2933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7AD527" w14:textId="6F3A6A43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高速公路中壢內壢交流道特定區</w:t>
            </w:r>
          </w:p>
        </w:tc>
        <w:tc>
          <w:tcPr>
            <w:tcW w:w="1134" w:type="dxa"/>
          </w:tcPr>
          <w:p w14:paraId="0A5006B9" w14:textId="240495EA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21.96</w:t>
            </w:r>
          </w:p>
        </w:tc>
        <w:tc>
          <w:tcPr>
            <w:tcW w:w="1418" w:type="dxa"/>
            <w:vAlign w:val="bottom"/>
          </w:tcPr>
          <w:p w14:paraId="3B1E9A9C" w14:textId="683F8B4D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30,000</w:t>
            </w:r>
          </w:p>
        </w:tc>
        <w:tc>
          <w:tcPr>
            <w:tcW w:w="1417" w:type="dxa"/>
            <w:vAlign w:val="bottom"/>
          </w:tcPr>
          <w:p w14:paraId="201E1D61" w14:textId="0E1FAA7E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33,907</w:t>
            </w:r>
          </w:p>
        </w:tc>
        <w:tc>
          <w:tcPr>
            <w:tcW w:w="1276" w:type="dxa"/>
            <w:vAlign w:val="bottom"/>
          </w:tcPr>
          <w:p w14:paraId="3E59C963" w14:textId="72038FD1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1,365.90</w:t>
            </w:r>
          </w:p>
        </w:tc>
        <w:tc>
          <w:tcPr>
            <w:tcW w:w="1276" w:type="dxa"/>
            <w:vAlign w:val="bottom"/>
          </w:tcPr>
          <w:p w14:paraId="158FA8D1" w14:textId="63FDDD03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1,543.79</w:t>
            </w:r>
          </w:p>
        </w:tc>
      </w:tr>
      <w:tr w:rsidR="0071605B" w:rsidRPr="00310DF1" w14:paraId="5187AA53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D56A1C" w14:textId="366B5CA8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中壢平鎮</w:t>
            </w:r>
          </w:p>
        </w:tc>
        <w:tc>
          <w:tcPr>
            <w:tcW w:w="1134" w:type="dxa"/>
          </w:tcPr>
          <w:p w14:paraId="2554932F" w14:textId="3A0ABA29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20.73</w:t>
            </w:r>
          </w:p>
        </w:tc>
        <w:tc>
          <w:tcPr>
            <w:tcW w:w="1418" w:type="dxa"/>
            <w:vAlign w:val="bottom"/>
          </w:tcPr>
          <w:p w14:paraId="389F31D7" w14:textId="03BB4DEB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340,000</w:t>
            </w:r>
          </w:p>
        </w:tc>
        <w:tc>
          <w:tcPr>
            <w:tcW w:w="1417" w:type="dxa"/>
            <w:vAlign w:val="bottom"/>
          </w:tcPr>
          <w:p w14:paraId="4E47CEAF" w14:textId="3E798D30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333,519</w:t>
            </w:r>
          </w:p>
        </w:tc>
        <w:tc>
          <w:tcPr>
            <w:tcW w:w="1276" w:type="dxa"/>
            <w:vAlign w:val="bottom"/>
          </w:tcPr>
          <w:p w14:paraId="33D0F7A7" w14:textId="6A4D7529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16,400.40</w:t>
            </w:r>
          </w:p>
        </w:tc>
        <w:tc>
          <w:tcPr>
            <w:tcW w:w="1276" w:type="dxa"/>
            <w:vAlign w:val="bottom"/>
          </w:tcPr>
          <w:p w14:paraId="72B9809B" w14:textId="34AA38D2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16,087.78</w:t>
            </w:r>
          </w:p>
        </w:tc>
      </w:tr>
      <w:tr w:rsidR="0071605B" w:rsidRPr="00310DF1" w14:paraId="4EFBC01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9E2145" w14:textId="23C61E0C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中壢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龍岡地區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396F3C38" w14:textId="5C9A570B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12.56</w:t>
            </w:r>
          </w:p>
        </w:tc>
        <w:tc>
          <w:tcPr>
            <w:tcW w:w="1418" w:type="dxa"/>
            <w:vAlign w:val="bottom"/>
          </w:tcPr>
          <w:p w14:paraId="7B65F640" w14:textId="2B96C89F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120,000</w:t>
            </w:r>
          </w:p>
        </w:tc>
        <w:tc>
          <w:tcPr>
            <w:tcW w:w="1417" w:type="dxa"/>
            <w:vAlign w:val="bottom"/>
          </w:tcPr>
          <w:p w14:paraId="11A4E126" w14:textId="2C7A8342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124,671</w:t>
            </w:r>
          </w:p>
        </w:tc>
        <w:tc>
          <w:tcPr>
            <w:tcW w:w="1276" w:type="dxa"/>
            <w:vAlign w:val="bottom"/>
          </w:tcPr>
          <w:p w14:paraId="7D5E37DB" w14:textId="69C45CE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9,550.95</w:t>
            </w:r>
          </w:p>
        </w:tc>
        <w:tc>
          <w:tcPr>
            <w:tcW w:w="1276" w:type="dxa"/>
            <w:vAlign w:val="bottom"/>
          </w:tcPr>
          <w:p w14:paraId="2291D096" w14:textId="0D1BD7E3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9,922.72</w:t>
            </w:r>
          </w:p>
        </w:tc>
      </w:tr>
      <w:tr w:rsidR="00D87BC2" w:rsidRPr="00310DF1" w14:paraId="6DED3498" w14:textId="77777777" w:rsidTr="0042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042125" w14:textId="0F848BA5" w:rsidR="00D87BC2" w:rsidRPr="00310DF1" w:rsidRDefault="00D87BC2" w:rsidP="00D87BC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中壢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過嶺地區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、楊梅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高榮地區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、新屋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頭洲地區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、觀音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富源地區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427443B5" w14:textId="77777777" w:rsidR="00D87BC2" w:rsidRPr="00B43D28" w:rsidRDefault="00D87BC2" w:rsidP="00D87BC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8786188" w14:textId="01564AC1" w:rsidR="00D87BC2" w:rsidRPr="00310DF1" w:rsidRDefault="00D87BC2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4.66</w:t>
            </w:r>
          </w:p>
        </w:tc>
        <w:tc>
          <w:tcPr>
            <w:tcW w:w="1418" w:type="dxa"/>
          </w:tcPr>
          <w:p w14:paraId="1C0DC8C0" w14:textId="77777777" w:rsidR="00D87BC2" w:rsidRPr="00B43D28" w:rsidRDefault="00D87BC2" w:rsidP="00D87BC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1D427720" w14:textId="57DB2A37" w:rsidR="00D87BC2" w:rsidRPr="00310DF1" w:rsidRDefault="00D87BC2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5,000</w:t>
            </w:r>
          </w:p>
        </w:tc>
        <w:tc>
          <w:tcPr>
            <w:tcW w:w="1417" w:type="dxa"/>
          </w:tcPr>
          <w:p w14:paraId="35B1184B" w14:textId="77777777" w:rsidR="00D87BC2" w:rsidRPr="00B43D28" w:rsidRDefault="00D87BC2" w:rsidP="00D87BC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19E0BC80" w14:textId="1CB9B414" w:rsidR="00D87BC2" w:rsidRPr="00310DF1" w:rsidRDefault="00D87BC2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  <w:r>
              <w:rPr>
                <w:rFonts w:ascii="Times New Roman" w:eastAsia="標楷體" w:hAnsi="Times New Roman" w:cs="Times New Roman"/>
                <w:szCs w:val="24"/>
              </w:rPr>
              <w:t>,818</w:t>
            </w:r>
          </w:p>
        </w:tc>
        <w:tc>
          <w:tcPr>
            <w:tcW w:w="1276" w:type="dxa"/>
          </w:tcPr>
          <w:p w14:paraId="5EFBAC79" w14:textId="77777777" w:rsidR="00D87BC2" w:rsidRPr="00B43D28" w:rsidRDefault="00D87BC2" w:rsidP="00D87BC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5DAC44FA" w14:textId="78147971" w:rsidR="00D87BC2" w:rsidRPr="00310DF1" w:rsidRDefault="00D87BC2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,361.82</w:t>
            </w:r>
          </w:p>
        </w:tc>
        <w:tc>
          <w:tcPr>
            <w:tcW w:w="1276" w:type="dxa"/>
          </w:tcPr>
          <w:p w14:paraId="119951A5" w14:textId="77777777" w:rsidR="00D87BC2" w:rsidRPr="00B43D28" w:rsidRDefault="00D87BC2" w:rsidP="00D87BC2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Cs w:val="24"/>
              </w:rPr>
            </w:pPr>
          </w:p>
          <w:p w14:paraId="34DF19CA" w14:textId="32E3BB5E" w:rsidR="00D87BC2" w:rsidRPr="00310DF1" w:rsidRDefault="00D87BC2" w:rsidP="00D87B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43D2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szCs w:val="24"/>
              </w:rPr>
              <w:t>679</w:t>
            </w:r>
            <w:r w:rsidRPr="00B43D28">
              <w:rPr>
                <w:rFonts w:ascii="Times New Roman" w:eastAsia="標楷體" w:hAnsi="Times New Roman" w:cs="Times New Roman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36</w:t>
            </w:r>
          </w:p>
        </w:tc>
      </w:tr>
      <w:tr w:rsidR="0071605B" w:rsidRPr="00310DF1" w14:paraId="15505103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0079FBC" w14:textId="6723AFC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</w:t>
            </w:r>
          </w:p>
        </w:tc>
        <w:tc>
          <w:tcPr>
            <w:tcW w:w="1134" w:type="dxa"/>
          </w:tcPr>
          <w:p w14:paraId="7F87B427" w14:textId="6190BD12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11.23</w:t>
            </w:r>
          </w:p>
        </w:tc>
        <w:tc>
          <w:tcPr>
            <w:tcW w:w="1418" w:type="dxa"/>
            <w:vAlign w:val="bottom"/>
          </w:tcPr>
          <w:p w14:paraId="1417399A" w14:textId="3B03B5E4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200,000</w:t>
            </w:r>
          </w:p>
        </w:tc>
        <w:tc>
          <w:tcPr>
            <w:tcW w:w="1417" w:type="dxa"/>
            <w:vAlign w:val="bottom"/>
          </w:tcPr>
          <w:p w14:paraId="5A097F1E" w14:textId="0FF32A1C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165,632</w:t>
            </w:r>
          </w:p>
        </w:tc>
        <w:tc>
          <w:tcPr>
            <w:tcW w:w="1276" w:type="dxa"/>
            <w:vAlign w:val="bottom"/>
          </w:tcPr>
          <w:p w14:paraId="395E8840" w14:textId="57E9724C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17,815.63</w:t>
            </w:r>
          </w:p>
        </w:tc>
        <w:tc>
          <w:tcPr>
            <w:tcW w:w="1276" w:type="dxa"/>
            <w:vAlign w:val="bottom"/>
          </w:tcPr>
          <w:p w14:paraId="7A9DDDBB" w14:textId="7C8814C0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14,754.19</w:t>
            </w:r>
          </w:p>
        </w:tc>
      </w:tr>
      <w:tr w:rsidR="0071605B" w:rsidRPr="00310DF1" w14:paraId="62FA5B5A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40A027" w14:textId="01779ED5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縱貫公路桃園內壢間都市計畫</w:t>
            </w:r>
          </w:p>
        </w:tc>
        <w:tc>
          <w:tcPr>
            <w:tcW w:w="1134" w:type="dxa"/>
          </w:tcPr>
          <w:p w14:paraId="5B4CDD9F" w14:textId="582BD0E2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13.81</w:t>
            </w:r>
          </w:p>
        </w:tc>
        <w:tc>
          <w:tcPr>
            <w:tcW w:w="1418" w:type="dxa"/>
            <w:vAlign w:val="bottom"/>
          </w:tcPr>
          <w:p w14:paraId="2EDEF45B" w14:textId="3009FA8A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120,000</w:t>
            </w:r>
          </w:p>
        </w:tc>
        <w:tc>
          <w:tcPr>
            <w:tcW w:w="1417" w:type="dxa"/>
            <w:vAlign w:val="bottom"/>
          </w:tcPr>
          <w:p w14:paraId="3A51077F" w14:textId="09EBACFD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123,752</w:t>
            </w:r>
          </w:p>
        </w:tc>
        <w:tc>
          <w:tcPr>
            <w:tcW w:w="1276" w:type="dxa"/>
            <w:vAlign w:val="bottom"/>
          </w:tcPr>
          <w:p w14:paraId="51997511" w14:textId="1CA49333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8,687.41</w:t>
            </w:r>
          </w:p>
        </w:tc>
        <w:tc>
          <w:tcPr>
            <w:tcW w:w="1276" w:type="dxa"/>
            <w:vAlign w:val="bottom"/>
          </w:tcPr>
          <w:p w14:paraId="072CF687" w14:textId="2216F156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8,959.03</w:t>
            </w:r>
          </w:p>
        </w:tc>
      </w:tr>
      <w:tr w:rsidR="0071605B" w:rsidRPr="00310DF1" w14:paraId="4EF6513B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9EF21B9" w14:textId="739D88C0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大溪</w:t>
            </w:r>
          </w:p>
        </w:tc>
        <w:tc>
          <w:tcPr>
            <w:tcW w:w="1134" w:type="dxa"/>
          </w:tcPr>
          <w:p w14:paraId="25ED9990" w14:textId="48061DB3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2.42</w:t>
            </w:r>
          </w:p>
        </w:tc>
        <w:tc>
          <w:tcPr>
            <w:tcW w:w="1418" w:type="dxa"/>
            <w:vAlign w:val="bottom"/>
          </w:tcPr>
          <w:p w14:paraId="2728FD9C" w14:textId="0D446F1F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22,500</w:t>
            </w:r>
          </w:p>
        </w:tc>
        <w:tc>
          <w:tcPr>
            <w:tcW w:w="1417" w:type="dxa"/>
            <w:vAlign w:val="bottom"/>
          </w:tcPr>
          <w:p w14:paraId="6A960A68" w14:textId="43CA13A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19,423</w:t>
            </w:r>
          </w:p>
        </w:tc>
        <w:tc>
          <w:tcPr>
            <w:tcW w:w="1276" w:type="dxa"/>
            <w:vAlign w:val="bottom"/>
          </w:tcPr>
          <w:p w14:paraId="191A3597" w14:textId="0896C4BF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9,294.45</w:t>
            </w:r>
          </w:p>
        </w:tc>
        <w:tc>
          <w:tcPr>
            <w:tcW w:w="1276" w:type="dxa"/>
            <w:vAlign w:val="bottom"/>
          </w:tcPr>
          <w:p w14:paraId="1D86945C" w14:textId="6595D0C4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8,023.38</w:t>
            </w:r>
          </w:p>
        </w:tc>
      </w:tr>
      <w:tr w:rsidR="0071605B" w:rsidRPr="00310DF1" w14:paraId="5F60E473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AA326B5" w14:textId="1C58645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大溪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埔頂地區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4010E3D7" w14:textId="4B397A99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4.55</w:t>
            </w:r>
          </w:p>
        </w:tc>
        <w:tc>
          <w:tcPr>
            <w:tcW w:w="1418" w:type="dxa"/>
            <w:vAlign w:val="bottom"/>
          </w:tcPr>
          <w:p w14:paraId="63019322" w14:textId="4D65C40F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42,000</w:t>
            </w:r>
          </w:p>
        </w:tc>
        <w:tc>
          <w:tcPr>
            <w:tcW w:w="1417" w:type="dxa"/>
            <w:vAlign w:val="bottom"/>
          </w:tcPr>
          <w:p w14:paraId="4E766BFF" w14:textId="50D656B1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33,746</w:t>
            </w:r>
          </w:p>
        </w:tc>
        <w:tc>
          <w:tcPr>
            <w:tcW w:w="1276" w:type="dxa"/>
            <w:vAlign w:val="bottom"/>
          </w:tcPr>
          <w:p w14:paraId="3019FE03" w14:textId="3033DF14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9,235.44</w:t>
            </w:r>
          </w:p>
        </w:tc>
        <w:tc>
          <w:tcPr>
            <w:tcW w:w="1276" w:type="dxa"/>
            <w:vAlign w:val="bottom"/>
          </w:tcPr>
          <w:p w14:paraId="703293E6" w14:textId="4EF2CEA7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7,420.45</w:t>
            </w:r>
          </w:p>
        </w:tc>
      </w:tr>
      <w:tr w:rsidR="0071605B" w:rsidRPr="00310DF1" w14:paraId="1EBA139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640DE71" w14:textId="15117B3B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楊梅</w:t>
            </w:r>
          </w:p>
        </w:tc>
        <w:tc>
          <w:tcPr>
            <w:tcW w:w="1134" w:type="dxa"/>
          </w:tcPr>
          <w:p w14:paraId="31A27A35" w14:textId="09801805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19.67</w:t>
            </w:r>
          </w:p>
        </w:tc>
        <w:tc>
          <w:tcPr>
            <w:tcW w:w="1418" w:type="dxa"/>
            <w:vAlign w:val="bottom"/>
          </w:tcPr>
          <w:p w14:paraId="4136FF1F" w14:textId="5F1819BE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142,000</w:t>
            </w:r>
          </w:p>
        </w:tc>
        <w:tc>
          <w:tcPr>
            <w:tcW w:w="1417" w:type="dxa"/>
            <w:vAlign w:val="bottom"/>
          </w:tcPr>
          <w:p w14:paraId="75E6271E" w14:textId="38108BB3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101,176</w:t>
            </w:r>
          </w:p>
        </w:tc>
        <w:tc>
          <w:tcPr>
            <w:tcW w:w="1276" w:type="dxa"/>
            <w:vAlign w:val="bottom"/>
          </w:tcPr>
          <w:p w14:paraId="1977A874" w14:textId="48C7E2D8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7,217.61</w:t>
            </w:r>
          </w:p>
        </w:tc>
        <w:tc>
          <w:tcPr>
            <w:tcW w:w="1276" w:type="dxa"/>
            <w:vAlign w:val="bottom"/>
          </w:tcPr>
          <w:p w14:paraId="1E863C0A" w14:textId="0480FF4F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5,142.60</w:t>
            </w:r>
          </w:p>
        </w:tc>
      </w:tr>
      <w:tr w:rsidR="0071605B" w:rsidRPr="00310DF1" w14:paraId="7561DB90" w14:textId="77777777" w:rsidTr="005A6811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8FF61A" w14:textId="77EA07A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高速公路楊梅交流道特定區</w:t>
            </w:r>
          </w:p>
        </w:tc>
        <w:tc>
          <w:tcPr>
            <w:tcW w:w="1134" w:type="dxa"/>
          </w:tcPr>
          <w:p w14:paraId="17E13005" w14:textId="1C783ADE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34FBEAF0" w14:textId="35780980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417" w:type="dxa"/>
            <w:vAlign w:val="bottom"/>
          </w:tcPr>
          <w:p w14:paraId="3F70B8BA" w14:textId="03CBC294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14:paraId="626B929B" w14:textId="4DEC8DB5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14:paraId="53E438BF" w14:textId="704CE20A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</w:tr>
      <w:tr w:rsidR="0071605B" w:rsidRPr="00310DF1" w14:paraId="6D1825D6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3C0CED7" w14:textId="4E126314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楊梅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富岡豐野地區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66CBD416" w14:textId="21CD8C26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3.02</w:t>
            </w:r>
          </w:p>
        </w:tc>
        <w:tc>
          <w:tcPr>
            <w:tcW w:w="1418" w:type="dxa"/>
            <w:vAlign w:val="bottom"/>
          </w:tcPr>
          <w:p w14:paraId="349442DC" w14:textId="6D6037D9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15,000</w:t>
            </w:r>
          </w:p>
        </w:tc>
        <w:tc>
          <w:tcPr>
            <w:tcW w:w="1417" w:type="dxa"/>
            <w:vAlign w:val="bottom"/>
          </w:tcPr>
          <w:p w14:paraId="36D5B6DB" w14:textId="2C28A5B7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7,828</w:t>
            </w:r>
          </w:p>
        </w:tc>
        <w:tc>
          <w:tcPr>
            <w:tcW w:w="1276" w:type="dxa"/>
            <w:vAlign w:val="bottom"/>
          </w:tcPr>
          <w:p w14:paraId="3FD4CD98" w14:textId="3763E9CE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4,967.71</w:t>
            </w:r>
          </w:p>
        </w:tc>
        <w:tc>
          <w:tcPr>
            <w:tcW w:w="1276" w:type="dxa"/>
            <w:vAlign w:val="bottom"/>
          </w:tcPr>
          <w:p w14:paraId="61E0187C" w14:textId="0CB5FFB5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2,592.48</w:t>
            </w:r>
          </w:p>
        </w:tc>
      </w:tr>
      <w:tr w:rsidR="0071605B" w:rsidRPr="00310DF1" w14:paraId="35573960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FCEB4B8" w14:textId="0AE4F530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大園</w:t>
            </w:r>
          </w:p>
        </w:tc>
        <w:tc>
          <w:tcPr>
            <w:tcW w:w="1134" w:type="dxa"/>
          </w:tcPr>
          <w:p w14:paraId="27F7D601" w14:textId="7B77A20F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5.03</w:t>
            </w:r>
          </w:p>
        </w:tc>
        <w:tc>
          <w:tcPr>
            <w:tcW w:w="1418" w:type="dxa"/>
            <w:vAlign w:val="bottom"/>
          </w:tcPr>
          <w:p w14:paraId="69D9B210" w14:textId="5369DAA9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28,000</w:t>
            </w:r>
          </w:p>
        </w:tc>
        <w:tc>
          <w:tcPr>
            <w:tcW w:w="1417" w:type="dxa"/>
            <w:vAlign w:val="bottom"/>
          </w:tcPr>
          <w:p w14:paraId="5F90F783" w14:textId="6CFDEEF9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22,590</w:t>
            </w:r>
          </w:p>
        </w:tc>
        <w:tc>
          <w:tcPr>
            <w:tcW w:w="1276" w:type="dxa"/>
            <w:vAlign w:val="bottom"/>
          </w:tcPr>
          <w:p w14:paraId="5774456A" w14:textId="12E46D40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5,565.94</w:t>
            </w:r>
          </w:p>
        </w:tc>
        <w:tc>
          <w:tcPr>
            <w:tcW w:w="1276" w:type="dxa"/>
            <w:vAlign w:val="bottom"/>
          </w:tcPr>
          <w:p w14:paraId="2297D1C5" w14:textId="0EF33E07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4,490.52</w:t>
            </w:r>
          </w:p>
        </w:tc>
      </w:tr>
      <w:tr w:rsidR="0071605B" w:rsidRPr="00310DF1" w14:paraId="75B61BA5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46BD39" w14:textId="254BF99B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大園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果林地區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17D6024F" w14:textId="1030BE4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2.77</w:t>
            </w:r>
          </w:p>
        </w:tc>
        <w:tc>
          <w:tcPr>
            <w:tcW w:w="1418" w:type="dxa"/>
            <w:vAlign w:val="bottom"/>
          </w:tcPr>
          <w:p w14:paraId="082358EF" w14:textId="3DB905CF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18,000</w:t>
            </w:r>
          </w:p>
        </w:tc>
        <w:tc>
          <w:tcPr>
            <w:tcW w:w="1417" w:type="dxa"/>
            <w:vAlign w:val="bottom"/>
          </w:tcPr>
          <w:p w14:paraId="4F178032" w14:textId="474A9E97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5,958</w:t>
            </w:r>
          </w:p>
        </w:tc>
        <w:tc>
          <w:tcPr>
            <w:tcW w:w="1276" w:type="dxa"/>
            <w:vAlign w:val="bottom"/>
          </w:tcPr>
          <w:p w14:paraId="539DE0EB" w14:textId="2BDBEFED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6,488.12</w:t>
            </w:r>
          </w:p>
        </w:tc>
        <w:tc>
          <w:tcPr>
            <w:tcW w:w="1276" w:type="dxa"/>
            <w:vAlign w:val="bottom"/>
          </w:tcPr>
          <w:p w14:paraId="6ACA80A5" w14:textId="47621380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2,147.57</w:t>
            </w:r>
          </w:p>
        </w:tc>
      </w:tr>
      <w:tr w:rsidR="0071605B" w:rsidRPr="00310DF1" w14:paraId="2333D45D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87D5B" w14:textId="51C76777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龜山</w:t>
            </w:r>
          </w:p>
        </w:tc>
        <w:tc>
          <w:tcPr>
            <w:tcW w:w="1134" w:type="dxa"/>
          </w:tcPr>
          <w:p w14:paraId="33ADBD83" w14:textId="58A12684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4.58</w:t>
            </w:r>
          </w:p>
        </w:tc>
        <w:tc>
          <w:tcPr>
            <w:tcW w:w="1418" w:type="dxa"/>
            <w:vAlign w:val="bottom"/>
          </w:tcPr>
          <w:p w14:paraId="2B4C1FEF" w14:textId="3A9FAC77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50,000</w:t>
            </w:r>
          </w:p>
        </w:tc>
        <w:tc>
          <w:tcPr>
            <w:tcW w:w="1417" w:type="dxa"/>
            <w:vAlign w:val="bottom"/>
          </w:tcPr>
          <w:p w14:paraId="2271E965" w14:textId="41411AEF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61,201</w:t>
            </w:r>
          </w:p>
        </w:tc>
        <w:tc>
          <w:tcPr>
            <w:tcW w:w="1276" w:type="dxa"/>
            <w:vAlign w:val="bottom"/>
          </w:tcPr>
          <w:p w14:paraId="07138BCE" w14:textId="68062FED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10,905.36</w:t>
            </w:r>
          </w:p>
        </w:tc>
        <w:tc>
          <w:tcPr>
            <w:tcW w:w="1276" w:type="dxa"/>
            <w:vAlign w:val="bottom"/>
          </w:tcPr>
          <w:p w14:paraId="13E71596" w14:textId="7C79C6AD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13,348.38</w:t>
            </w:r>
          </w:p>
        </w:tc>
      </w:tr>
      <w:tr w:rsidR="00F831B8" w:rsidRPr="00F831B8" w14:paraId="5177C950" w14:textId="77777777" w:rsidTr="00E00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tcBorders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0AB7AC06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34F15BB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4C017F93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都市計畫區別</w:t>
            </w:r>
          </w:p>
        </w:tc>
        <w:tc>
          <w:tcPr>
            <w:tcW w:w="1134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7087FFAB" w14:textId="77777777" w:rsidR="00F831B8" w:rsidRPr="00E00DB0" w:rsidRDefault="00F831B8" w:rsidP="00E00DB0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C683816" w14:textId="7233CB47" w:rsidR="00F831B8" w:rsidRPr="00E00DB0" w:rsidRDefault="00F831B8" w:rsidP="00E00DB0">
            <w:pPr>
              <w:jc w:val="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都市計畫區面積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(1)</w:t>
            </w:r>
          </w:p>
        </w:tc>
        <w:tc>
          <w:tcPr>
            <w:tcW w:w="283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CC2E5" w:themeFill="accent5" w:themeFillTint="99"/>
          </w:tcPr>
          <w:p w14:paraId="353C6C4D" w14:textId="77777777" w:rsidR="00F831B8" w:rsidRPr="00E00DB0" w:rsidRDefault="00F831B8" w:rsidP="00E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都市計畫區人口數</w:t>
            </w:r>
          </w:p>
          <w:p w14:paraId="6A138450" w14:textId="27E375CE" w:rsidR="00F831B8" w:rsidRPr="00E00DB0" w:rsidRDefault="00F831B8" w:rsidP="00E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人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</w:tcBorders>
            <w:shd w:val="clear" w:color="auto" w:fill="9CC2E5" w:themeFill="accent5" w:themeFillTint="99"/>
          </w:tcPr>
          <w:p w14:paraId="09C7CFB3" w14:textId="77777777" w:rsidR="00F831B8" w:rsidRPr="00E00DB0" w:rsidRDefault="00F831B8" w:rsidP="00E00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4"/>
              </w:rPr>
            </w:pP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都市計畫區人口密度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(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人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/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平方公里</w:t>
            </w:r>
            <w:r w:rsidRPr="00E00D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4"/>
              </w:rPr>
              <w:t>)</w:t>
            </w:r>
          </w:p>
        </w:tc>
      </w:tr>
      <w:tr w:rsidR="00F831B8" w:rsidRPr="0071605B" w14:paraId="27445438" w14:textId="77777777" w:rsidTr="00E00DB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tcBorders>
              <w:right w:val="single" w:sz="4" w:space="0" w:color="FFFFFF" w:themeColor="background1"/>
            </w:tcBorders>
          </w:tcPr>
          <w:p w14:paraId="7B72E03E" w14:textId="77777777" w:rsidR="00F831B8" w:rsidRPr="0071605B" w:rsidRDefault="00F831B8" w:rsidP="000A316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11B718" w14:textId="77777777" w:rsidR="00F831B8" w:rsidRPr="0071605B" w:rsidRDefault="00F831B8" w:rsidP="000A316B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FFFFFF" w:themeColor="background1"/>
              <w:right w:val="single" w:sz="4" w:space="0" w:color="FFFFFF"/>
            </w:tcBorders>
            <w:shd w:val="clear" w:color="auto" w:fill="BDD6EE" w:themeFill="accent5" w:themeFillTint="66"/>
          </w:tcPr>
          <w:p w14:paraId="1FA9BDE8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計畫人口數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 xml:space="preserve">   </w:t>
            </w:r>
          </w:p>
          <w:p w14:paraId="4DE72ADF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( 2 )</w:t>
            </w:r>
          </w:p>
        </w:tc>
        <w:tc>
          <w:tcPr>
            <w:tcW w:w="141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8649E31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現況人口數</w:t>
            </w:r>
          </w:p>
          <w:p w14:paraId="071592A0" w14:textId="77777777" w:rsidR="00F831B8" w:rsidRPr="0071605B" w:rsidRDefault="00F831B8" w:rsidP="000A3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( 3 )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61A6A8EA" w14:textId="77777777" w:rsidR="00F831B8" w:rsidRPr="0071605B" w:rsidRDefault="00F831B8" w:rsidP="000A316B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計畫人口密度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(2)</w:t>
            </w:r>
            <w:r w:rsidRPr="007160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  <w:tc>
          <w:tcPr>
            <w:tcW w:w="1276" w:type="dxa"/>
            <w:tcBorders>
              <w:left w:val="single" w:sz="4" w:space="0" w:color="FFFFFF"/>
            </w:tcBorders>
            <w:shd w:val="clear" w:color="auto" w:fill="BDD6EE" w:themeFill="accent5" w:themeFillTint="66"/>
          </w:tcPr>
          <w:p w14:paraId="51AAF9F7" w14:textId="77777777" w:rsidR="00F831B8" w:rsidRPr="0071605B" w:rsidRDefault="00F831B8" w:rsidP="000A316B">
            <w:pPr>
              <w:jc w:val="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現況人口密度</w:t>
            </w:r>
            <w:r w:rsidRPr="007160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(3)</w:t>
            </w:r>
            <w:r w:rsidRPr="007160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/(1)</w:t>
            </w:r>
          </w:p>
        </w:tc>
      </w:tr>
      <w:tr w:rsidR="0071605B" w:rsidRPr="00310DF1" w14:paraId="32DC5228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8BD59C" w14:textId="3E65ADBB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林口特定區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桃園部分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778E888D" w14:textId="1DF17F0A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74.64</w:t>
            </w:r>
          </w:p>
        </w:tc>
        <w:tc>
          <w:tcPr>
            <w:tcW w:w="1418" w:type="dxa"/>
            <w:vAlign w:val="bottom"/>
          </w:tcPr>
          <w:p w14:paraId="321982FB" w14:textId="1A4D94C9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235,000</w:t>
            </w:r>
          </w:p>
        </w:tc>
        <w:tc>
          <w:tcPr>
            <w:tcW w:w="1417" w:type="dxa"/>
            <w:vAlign w:val="bottom"/>
          </w:tcPr>
          <w:p w14:paraId="17C2B778" w14:textId="2ED36EA1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68,826</w:t>
            </w:r>
          </w:p>
        </w:tc>
        <w:tc>
          <w:tcPr>
            <w:tcW w:w="1276" w:type="dxa"/>
            <w:vAlign w:val="bottom"/>
          </w:tcPr>
          <w:p w14:paraId="240539BB" w14:textId="5F2FA27A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3,148.35</w:t>
            </w:r>
          </w:p>
        </w:tc>
        <w:tc>
          <w:tcPr>
            <w:tcW w:w="1276" w:type="dxa"/>
            <w:vAlign w:val="bottom"/>
          </w:tcPr>
          <w:p w14:paraId="77848B2E" w14:textId="5A182952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922.08</w:t>
            </w:r>
          </w:p>
        </w:tc>
      </w:tr>
      <w:tr w:rsidR="0071605B" w:rsidRPr="00310DF1" w14:paraId="0A13C7D1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365F34" w14:textId="7FB4E03C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八德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大湳地區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77EF14EB" w14:textId="5BBB175F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4.06</w:t>
            </w:r>
          </w:p>
        </w:tc>
        <w:tc>
          <w:tcPr>
            <w:tcW w:w="1418" w:type="dxa"/>
            <w:vAlign w:val="bottom"/>
          </w:tcPr>
          <w:p w14:paraId="2A028311" w14:textId="489F5529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80,000</w:t>
            </w:r>
          </w:p>
        </w:tc>
        <w:tc>
          <w:tcPr>
            <w:tcW w:w="1417" w:type="dxa"/>
            <w:vAlign w:val="bottom"/>
          </w:tcPr>
          <w:p w14:paraId="3D6AFB38" w14:textId="53A6CC17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81,026</w:t>
            </w:r>
          </w:p>
        </w:tc>
        <w:tc>
          <w:tcPr>
            <w:tcW w:w="1276" w:type="dxa"/>
            <w:vAlign w:val="bottom"/>
          </w:tcPr>
          <w:p w14:paraId="4C34573A" w14:textId="632788D5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19,723.38</w:t>
            </w:r>
          </w:p>
        </w:tc>
        <w:tc>
          <w:tcPr>
            <w:tcW w:w="1276" w:type="dxa"/>
            <w:vAlign w:val="bottom"/>
          </w:tcPr>
          <w:p w14:paraId="0F033BA4" w14:textId="2410AC1A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19,976.33</w:t>
            </w:r>
          </w:p>
        </w:tc>
      </w:tr>
      <w:tr w:rsidR="0071605B" w:rsidRPr="00310DF1" w14:paraId="03F066BA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D88C59" w14:textId="62B7F372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八德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八德地區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558D1636" w14:textId="5AC3747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1.65</w:t>
            </w:r>
          </w:p>
        </w:tc>
        <w:tc>
          <w:tcPr>
            <w:tcW w:w="1418" w:type="dxa"/>
            <w:vAlign w:val="bottom"/>
          </w:tcPr>
          <w:p w14:paraId="2099F467" w14:textId="7BEA8296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22,000</w:t>
            </w:r>
          </w:p>
        </w:tc>
        <w:tc>
          <w:tcPr>
            <w:tcW w:w="1417" w:type="dxa"/>
            <w:vAlign w:val="bottom"/>
          </w:tcPr>
          <w:p w14:paraId="4D41E4A4" w14:textId="229D8C5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24,459</w:t>
            </w:r>
          </w:p>
        </w:tc>
        <w:tc>
          <w:tcPr>
            <w:tcW w:w="1276" w:type="dxa"/>
            <w:vAlign w:val="bottom"/>
          </w:tcPr>
          <w:p w14:paraId="73ED3D85" w14:textId="14E59B25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13,351.13</w:t>
            </w:r>
          </w:p>
        </w:tc>
        <w:tc>
          <w:tcPr>
            <w:tcW w:w="1276" w:type="dxa"/>
            <w:vAlign w:val="bottom"/>
          </w:tcPr>
          <w:p w14:paraId="6F5DFE44" w14:textId="38526FAE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14,843.43</w:t>
            </w:r>
          </w:p>
        </w:tc>
      </w:tr>
      <w:tr w:rsidR="0071605B" w:rsidRPr="00310DF1" w14:paraId="749AB8B3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466EFB0" w14:textId="47CEC5AA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龍潭</w:t>
            </w:r>
          </w:p>
        </w:tc>
        <w:tc>
          <w:tcPr>
            <w:tcW w:w="1134" w:type="dxa"/>
          </w:tcPr>
          <w:p w14:paraId="5C060DE6" w14:textId="238615FC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3.37</w:t>
            </w:r>
          </w:p>
        </w:tc>
        <w:tc>
          <w:tcPr>
            <w:tcW w:w="1418" w:type="dxa"/>
            <w:vAlign w:val="bottom"/>
          </w:tcPr>
          <w:p w14:paraId="6F501E06" w14:textId="0A440848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30,000</w:t>
            </w:r>
          </w:p>
        </w:tc>
        <w:tc>
          <w:tcPr>
            <w:tcW w:w="1417" w:type="dxa"/>
            <w:vAlign w:val="bottom"/>
          </w:tcPr>
          <w:p w14:paraId="6F9CB47A" w14:textId="313A41C4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23,414</w:t>
            </w:r>
          </w:p>
        </w:tc>
        <w:tc>
          <w:tcPr>
            <w:tcW w:w="1276" w:type="dxa"/>
            <w:vAlign w:val="bottom"/>
          </w:tcPr>
          <w:p w14:paraId="69C4A687" w14:textId="218FEB16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8,908.</w:t>
            </w:r>
            <w:r w:rsidR="00EE1F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276" w:type="dxa"/>
            <w:vAlign w:val="bottom"/>
          </w:tcPr>
          <w:p w14:paraId="38356CC6" w14:textId="1E20FC5C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6,95</w:t>
            </w:r>
            <w:r w:rsidR="00EE1F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2.93</w:t>
            </w:r>
          </w:p>
        </w:tc>
      </w:tr>
      <w:tr w:rsidR="0071605B" w:rsidRPr="00310DF1" w14:paraId="603E450C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2917B4D" w14:textId="77A25A37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新屋</w:t>
            </w:r>
          </w:p>
        </w:tc>
        <w:tc>
          <w:tcPr>
            <w:tcW w:w="1134" w:type="dxa"/>
          </w:tcPr>
          <w:p w14:paraId="7233F8F5" w14:textId="61A48EE4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1.78</w:t>
            </w:r>
          </w:p>
        </w:tc>
        <w:tc>
          <w:tcPr>
            <w:tcW w:w="1418" w:type="dxa"/>
            <w:vAlign w:val="bottom"/>
          </w:tcPr>
          <w:p w14:paraId="4EE2D3DA" w14:textId="13C7769E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9,500</w:t>
            </w:r>
          </w:p>
        </w:tc>
        <w:tc>
          <w:tcPr>
            <w:tcW w:w="1417" w:type="dxa"/>
            <w:vAlign w:val="bottom"/>
          </w:tcPr>
          <w:p w14:paraId="6EE62DFB" w14:textId="2FCF6687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10,237</w:t>
            </w:r>
          </w:p>
        </w:tc>
        <w:tc>
          <w:tcPr>
            <w:tcW w:w="1276" w:type="dxa"/>
            <w:vAlign w:val="bottom"/>
          </w:tcPr>
          <w:p w14:paraId="0F7EE395" w14:textId="1D4DD7F2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5,332.58</w:t>
            </w:r>
          </w:p>
        </w:tc>
        <w:tc>
          <w:tcPr>
            <w:tcW w:w="1276" w:type="dxa"/>
            <w:vAlign w:val="bottom"/>
          </w:tcPr>
          <w:p w14:paraId="11ED861A" w14:textId="2559A1A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5,746.28</w:t>
            </w:r>
          </w:p>
        </w:tc>
      </w:tr>
      <w:tr w:rsidR="0071605B" w:rsidRPr="00310DF1" w14:paraId="4E7C29AA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80C0D66" w14:textId="6E221A6A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觀音</w:t>
            </w:r>
          </w:p>
        </w:tc>
        <w:tc>
          <w:tcPr>
            <w:tcW w:w="1134" w:type="dxa"/>
          </w:tcPr>
          <w:p w14:paraId="516AB754" w14:textId="0F73EAA3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1.89</w:t>
            </w:r>
          </w:p>
        </w:tc>
        <w:tc>
          <w:tcPr>
            <w:tcW w:w="1418" w:type="dxa"/>
            <w:vAlign w:val="bottom"/>
          </w:tcPr>
          <w:p w14:paraId="0607F0FA" w14:textId="44BE8245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11,000</w:t>
            </w:r>
          </w:p>
        </w:tc>
        <w:tc>
          <w:tcPr>
            <w:tcW w:w="1417" w:type="dxa"/>
            <w:vAlign w:val="bottom"/>
          </w:tcPr>
          <w:p w14:paraId="79B46A07" w14:textId="7E8CB781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3,557</w:t>
            </w:r>
          </w:p>
        </w:tc>
        <w:tc>
          <w:tcPr>
            <w:tcW w:w="1276" w:type="dxa"/>
            <w:vAlign w:val="bottom"/>
          </w:tcPr>
          <w:p w14:paraId="19548C20" w14:textId="0C2820BC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5,805.67</w:t>
            </w:r>
          </w:p>
        </w:tc>
        <w:tc>
          <w:tcPr>
            <w:tcW w:w="1276" w:type="dxa"/>
            <w:vAlign w:val="bottom"/>
          </w:tcPr>
          <w:p w14:paraId="5B906B95" w14:textId="167AD261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1,877.34</w:t>
            </w:r>
          </w:p>
        </w:tc>
      </w:tr>
      <w:tr w:rsidR="0071605B" w:rsidRPr="00310DF1" w14:paraId="67CBEA0A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812C2C" w14:textId="6D1A06A2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觀音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新坡地區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51886475" w14:textId="016AE0C7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1.89</w:t>
            </w:r>
          </w:p>
        </w:tc>
        <w:tc>
          <w:tcPr>
            <w:tcW w:w="1418" w:type="dxa"/>
            <w:vAlign w:val="bottom"/>
          </w:tcPr>
          <w:p w14:paraId="7882B97D" w14:textId="6AF87284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6,000</w:t>
            </w:r>
          </w:p>
        </w:tc>
        <w:tc>
          <w:tcPr>
            <w:tcW w:w="1417" w:type="dxa"/>
            <w:vAlign w:val="bottom"/>
          </w:tcPr>
          <w:p w14:paraId="4A12DA35" w14:textId="471B65FD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4,758</w:t>
            </w:r>
          </w:p>
        </w:tc>
        <w:tc>
          <w:tcPr>
            <w:tcW w:w="1276" w:type="dxa"/>
            <w:vAlign w:val="bottom"/>
          </w:tcPr>
          <w:p w14:paraId="504A0F60" w14:textId="715FFBBC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3,167.90</w:t>
            </w:r>
          </w:p>
        </w:tc>
        <w:tc>
          <w:tcPr>
            <w:tcW w:w="1276" w:type="dxa"/>
            <w:vAlign w:val="bottom"/>
          </w:tcPr>
          <w:p w14:paraId="443CB3D6" w14:textId="3962509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2,512.14</w:t>
            </w:r>
          </w:p>
        </w:tc>
      </w:tr>
      <w:tr w:rsidR="0071605B" w:rsidRPr="00310DF1" w14:paraId="5F1B6A40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A833481" w14:textId="4329EEE5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觀音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草漯地區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56820BCF" w14:textId="6C92C5FE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5.00</w:t>
            </w:r>
          </w:p>
        </w:tc>
        <w:tc>
          <w:tcPr>
            <w:tcW w:w="1418" w:type="dxa"/>
            <w:vAlign w:val="bottom"/>
          </w:tcPr>
          <w:p w14:paraId="560BE0F6" w14:textId="24B70E25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63,000</w:t>
            </w:r>
          </w:p>
        </w:tc>
        <w:tc>
          <w:tcPr>
            <w:tcW w:w="1417" w:type="dxa"/>
            <w:vAlign w:val="bottom"/>
          </w:tcPr>
          <w:p w14:paraId="20C21243" w14:textId="12539EB1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12,382</w:t>
            </w:r>
          </w:p>
        </w:tc>
        <w:tc>
          <w:tcPr>
            <w:tcW w:w="1276" w:type="dxa"/>
            <w:vAlign w:val="bottom"/>
          </w:tcPr>
          <w:p w14:paraId="50436676" w14:textId="4C8C42B2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12,590.93</w:t>
            </w:r>
          </w:p>
        </w:tc>
        <w:tc>
          <w:tcPr>
            <w:tcW w:w="1276" w:type="dxa"/>
            <w:vAlign w:val="bottom"/>
          </w:tcPr>
          <w:p w14:paraId="44BE99B4" w14:textId="3DC6292E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2,474.62</w:t>
            </w:r>
          </w:p>
        </w:tc>
      </w:tr>
      <w:tr w:rsidR="0071605B" w:rsidRPr="00310DF1" w14:paraId="3EA6185F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11932C" w14:textId="21783066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復興</w:t>
            </w:r>
          </w:p>
        </w:tc>
        <w:tc>
          <w:tcPr>
            <w:tcW w:w="1134" w:type="dxa"/>
          </w:tcPr>
          <w:p w14:paraId="4E47E26A" w14:textId="4115A426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0.82</w:t>
            </w:r>
          </w:p>
        </w:tc>
        <w:tc>
          <w:tcPr>
            <w:tcW w:w="1418" w:type="dxa"/>
            <w:vAlign w:val="bottom"/>
          </w:tcPr>
          <w:p w14:paraId="36C5D7C5" w14:textId="206ADC1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1,500</w:t>
            </w:r>
          </w:p>
        </w:tc>
        <w:tc>
          <w:tcPr>
            <w:tcW w:w="1417" w:type="dxa"/>
            <w:vAlign w:val="bottom"/>
          </w:tcPr>
          <w:p w14:paraId="5EF3838C" w14:textId="304DEC7A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809</w:t>
            </w:r>
          </w:p>
        </w:tc>
        <w:tc>
          <w:tcPr>
            <w:tcW w:w="1276" w:type="dxa"/>
            <w:vAlign w:val="bottom"/>
          </w:tcPr>
          <w:p w14:paraId="3F0A69AD" w14:textId="1CA4DEE6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1,833.29</w:t>
            </w:r>
          </w:p>
        </w:tc>
        <w:tc>
          <w:tcPr>
            <w:tcW w:w="1276" w:type="dxa"/>
            <w:vAlign w:val="bottom"/>
          </w:tcPr>
          <w:p w14:paraId="0D84E732" w14:textId="5277F6C0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988.76</w:t>
            </w:r>
          </w:p>
        </w:tc>
      </w:tr>
      <w:tr w:rsidR="0071605B" w:rsidRPr="00310DF1" w14:paraId="6A2D50B4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8CCB2E0" w14:textId="0C6BDFDF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石門</w:t>
            </w:r>
          </w:p>
        </w:tc>
        <w:tc>
          <w:tcPr>
            <w:tcW w:w="1134" w:type="dxa"/>
          </w:tcPr>
          <w:p w14:paraId="7FF6FAE9" w14:textId="0353C864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9.34</w:t>
            </w:r>
          </w:p>
        </w:tc>
        <w:tc>
          <w:tcPr>
            <w:tcW w:w="1418" w:type="dxa"/>
            <w:vAlign w:val="bottom"/>
          </w:tcPr>
          <w:p w14:paraId="4104BE0C" w14:textId="40288590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12,000</w:t>
            </w:r>
          </w:p>
        </w:tc>
        <w:tc>
          <w:tcPr>
            <w:tcW w:w="1417" w:type="dxa"/>
            <w:vAlign w:val="bottom"/>
          </w:tcPr>
          <w:p w14:paraId="6DFBA082" w14:textId="15E1C440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5,426</w:t>
            </w:r>
          </w:p>
        </w:tc>
        <w:tc>
          <w:tcPr>
            <w:tcW w:w="1276" w:type="dxa"/>
            <w:vAlign w:val="bottom"/>
          </w:tcPr>
          <w:p w14:paraId="6949865F" w14:textId="5BB29A88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1,284.27</w:t>
            </w:r>
          </w:p>
        </w:tc>
        <w:tc>
          <w:tcPr>
            <w:tcW w:w="1276" w:type="dxa"/>
            <w:vAlign w:val="bottom"/>
          </w:tcPr>
          <w:p w14:paraId="44B4E120" w14:textId="26A69240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580.71</w:t>
            </w:r>
          </w:p>
        </w:tc>
      </w:tr>
      <w:tr w:rsidR="0071605B" w:rsidRPr="00310DF1" w14:paraId="1A3E262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774DDA1" w14:textId="3234DDD9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石門水庫水源特定區</w:t>
            </w:r>
          </w:p>
        </w:tc>
        <w:tc>
          <w:tcPr>
            <w:tcW w:w="1134" w:type="dxa"/>
          </w:tcPr>
          <w:p w14:paraId="49672F06" w14:textId="034BA42D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32.52</w:t>
            </w:r>
          </w:p>
        </w:tc>
        <w:tc>
          <w:tcPr>
            <w:tcW w:w="1418" w:type="dxa"/>
            <w:vAlign w:val="bottom"/>
          </w:tcPr>
          <w:p w14:paraId="1683C23D" w14:textId="1D608E01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4,000</w:t>
            </w:r>
          </w:p>
        </w:tc>
        <w:tc>
          <w:tcPr>
            <w:tcW w:w="1417" w:type="dxa"/>
            <w:vAlign w:val="bottom"/>
          </w:tcPr>
          <w:p w14:paraId="57BF5575" w14:textId="235C992D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1,266</w:t>
            </w:r>
          </w:p>
        </w:tc>
        <w:tc>
          <w:tcPr>
            <w:tcW w:w="1276" w:type="dxa"/>
            <w:vAlign w:val="bottom"/>
          </w:tcPr>
          <w:p w14:paraId="623E454A" w14:textId="1CBE21FA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123.00</w:t>
            </w:r>
          </w:p>
        </w:tc>
        <w:tc>
          <w:tcPr>
            <w:tcW w:w="1276" w:type="dxa"/>
            <w:vAlign w:val="bottom"/>
          </w:tcPr>
          <w:p w14:paraId="09F51548" w14:textId="7E842115" w:rsidR="0071605B" w:rsidRPr="00310DF1" w:rsidRDefault="0071605B" w:rsidP="00E93E32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38.93</w:t>
            </w:r>
          </w:p>
        </w:tc>
      </w:tr>
      <w:tr w:rsidR="0071605B" w:rsidRPr="00310DF1" w14:paraId="53E50B54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4150832" w14:textId="08C9F35E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南崁地區</w:t>
            </w:r>
          </w:p>
        </w:tc>
        <w:tc>
          <w:tcPr>
            <w:tcW w:w="1134" w:type="dxa"/>
          </w:tcPr>
          <w:p w14:paraId="45E8561B" w14:textId="55DCC020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32.68</w:t>
            </w:r>
          </w:p>
        </w:tc>
        <w:tc>
          <w:tcPr>
            <w:tcW w:w="1418" w:type="dxa"/>
            <w:vAlign w:val="bottom"/>
          </w:tcPr>
          <w:p w14:paraId="7D3C31E1" w14:textId="31BC878D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280,000</w:t>
            </w:r>
          </w:p>
        </w:tc>
        <w:tc>
          <w:tcPr>
            <w:tcW w:w="1417" w:type="dxa"/>
            <w:vAlign w:val="bottom"/>
          </w:tcPr>
          <w:p w14:paraId="09529069" w14:textId="77464663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296,037</w:t>
            </w:r>
          </w:p>
        </w:tc>
        <w:tc>
          <w:tcPr>
            <w:tcW w:w="1276" w:type="dxa"/>
            <w:vAlign w:val="bottom"/>
          </w:tcPr>
          <w:p w14:paraId="3F7AAF70" w14:textId="5650A8A4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8,566.94</w:t>
            </w:r>
          </w:p>
        </w:tc>
        <w:tc>
          <w:tcPr>
            <w:tcW w:w="1276" w:type="dxa"/>
            <w:vAlign w:val="bottom"/>
          </w:tcPr>
          <w:p w14:paraId="60A9245E" w14:textId="32EB5141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9,057.61</w:t>
            </w:r>
          </w:p>
        </w:tc>
      </w:tr>
      <w:tr w:rsidR="0071605B" w:rsidRPr="00310DF1" w14:paraId="01D2B69B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03DE82" w14:textId="23F95D73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pacing w:val="-16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pacing w:val="-16"/>
                <w:sz w:val="23"/>
                <w:szCs w:val="23"/>
              </w:rPr>
              <w:t>小烏來風景特定區</w:t>
            </w:r>
          </w:p>
        </w:tc>
        <w:tc>
          <w:tcPr>
            <w:tcW w:w="1134" w:type="dxa"/>
          </w:tcPr>
          <w:p w14:paraId="1C7C0316" w14:textId="708370DD" w:rsidR="0071605B" w:rsidRPr="00310DF1" w:rsidRDefault="0071605B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1.87</w:t>
            </w:r>
          </w:p>
        </w:tc>
        <w:tc>
          <w:tcPr>
            <w:tcW w:w="1418" w:type="dxa"/>
            <w:vAlign w:val="bottom"/>
          </w:tcPr>
          <w:p w14:paraId="5C8F1F02" w14:textId="416303BF" w:rsidR="0071605B" w:rsidRPr="00310DF1" w:rsidRDefault="0071605B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1,600</w:t>
            </w:r>
          </w:p>
        </w:tc>
        <w:tc>
          <w:tcPr>
            <w:tcW w:w="1417" w:type="dxa"/>
            <w:vAlign w:val="bottom"/>
          </w:tcPr>
          <w:p w14:paraId="79A57C85" w14:textId="4F7542B5" w:rsidR="0071605B" w:rsidRPr="00310DF1" w:rsidRDefault="0071605B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448</w:t>
            </w:r>
          </w:p>
        </w:tc>
        <w:tc>
          <w:tcPr>
            <w:tcW w:w="1276" w:type="dxa"/>
            <w:vAlign w:val="bottom"/>
          </w:tcPr>
          <w:p w14:paraId="5CA6F0A0" w14:textId="188135E1" w:rsidR="0071605B" w:rsidRPr="00310DF1" w:rsidRDefault="0071605B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854.66</w:t>
            </w:r>
          </w:p>
        </w:tc>
        <w:tc>
          <w:tcPr>
            <w:tcW w:w="1276" w:type="dxa"/>
            <w:vAlign w:val="bottom"/>
          </w:tcPr>
          <w:p w14:paraId="0B6A2323" w14:textId="0CD77B1A" w:rsidR="0071605B" w:rsidRPr="00310DF1" w:rsidRDefault="0071605B" w:rsidP="00D87BC2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239.30</w:t>
            </w:r>
          </w:p>
        </w:tc>
      </w:tr>
      <w:tr w:rsidR="0071605B" w:rsidRPr="00310DF1" w14:paraId="215596A5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3C4528B" w14:textId="1C27C7D6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龍壽迴龍地區</w:t>
            </w:r>
          </w:p>
        </w:tc>
        <w:tc>
          <w:tcPr>
            <w:tcW w:w="1134" w:type="dxa"/>
          </w:tcPr>
          <w:p w14:paraId="3D9F684D" w14:textId="5824AAA1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0.76</w:t>
            </w:r>
          </w:p>
        </w:tc>
        <w:tc>
          <w:tcPr>
            <w:tcW w:w="1418" w:type="dxa"/>
            <w:vAlign w:val="bottom"/>
          </w:tcPr>
          <w:p w14:paraId="27712897" w14:textId="10433BF3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10,800</w:t>
            </w:r>
          </w:p>
        </w:tc>
        <w:tc>
          <w:tcPr>
            <w:tcW w:w="1417" w:type="dxa"/>
            <w:vAlign w:val="bottom"/>
          </w:tcPr>
          <w:p w14:paraId="3B2F01CC" w14:textId="3525BD13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10,702</w:t>
            </w:r>
          </w:p>
        </w:tc>
        <w:tc>
          <w:tcPr>
            <w:tcW w:w="1276" w:type="dxa"/>
            <w:vAlign w:val="bottom"/>
          </w:tcPr>
          <w:p w14:paraId="1564B9E4" w14:textId="11A35F8E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14,</w:t>
            </w:r>
            <w:r w:rsidR="00EE1F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165.79</w:t>
            </w:r>
          </w:p>
        </w:tc>
        <w:tc>
          <w:tcPr>
            <w:tcW w:w="1276" w:type="dxa"/>
            <w:vAlign w:val="bottom"/>
          </w:tcPr>
          <w:p w14:paraId="543C1DF1" w14:textId="488AC94A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14,</w:t>
            </w:r>
            <w:r w:rsidR="00EE1F4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037.25</w:t>
            </w:r>
          </w:p>
        </w:tc>
      </w:tr>
      <w:tr w:rsidR="0071605B" w:rsidRPr="00310DF1" w14:paraId="7331F85C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AC3DA7" w14:textId="020197A3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蘆竹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(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大竹地區</w:t>
            </w: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6BC6212F" w14:textId="154E3D3F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3.99</w:t>
            </w:r>
          </w:p>
        </w:tc>
        <w:tc>
          <w:tcPr>
            <w:tcW w:w="1418" w:type="dxa"/>
            <w:vAlign w:val="bottom"/>
          </w:tcPr>
          <w:p w14:paraId="2AF3E91C" w14:textId="3B456259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32,000</w:t>
            </w:r>
          </w:p>
        </w:tc>
        <w:tc>
          <w:tcPr>
            <w:tcW w:w="1417" w:type="dxa"/>
            <w:vAlign w:val="bottom"/>
          </w:tcPr>
          <w:p w14:paraId="6A429356" w14:textId="34EA29EB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25,367</w:t>
            </w:r>
          </w:p>
        </w:tc>
        <w:tc>
          <w:tcPr>
            <w:tcW w:w="1276" w:type="dxa"/>
            <w:vAlign w:val="bottom"/>
          </w:tcPr>
          <w:p w14:paraId="171B44FA" w14:textId="21E83F04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8,018.04</w:t>
            </w:r>
          </w:p>
        </w:tc>
        <w:tc>
          <w:tcPr>
            <w:tcW w:w="1276" w:type="dxa"/>
            <w:vAlign w:val="bottom"/>
          </w:tcPr>
          <w:p w14:paraId="0C31F288" w14:textId="7FD047A1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6,356.05</w:t>
            </w:r>
          </w:p>
        </w:tc>
      </w:tr>
      <w:tr w:rsidR="0071605B" w:rsidRPr="00310DF1" w14:paraId="5923837E" w14:textId="77777777" w:rsidTr="005A6811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8602647" w14:textId="78F75C07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巴陵達觀山風景特定區</w:t>
            </w:r>
          </w:p>
        </w:tc>
        <w:tc>
          <w:tcPr>
            <w:tcW w:w="1134" w:type="dxa"/>
          </w:tcPr>
          <w:p w14:paraId="2BA94C15" w14:textId="10F24716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1.81</w:t>
            </w:r>
          </w:p>
        </w:tc>
        <w:tc>
          <w:tcPr>
            <w:tcW w:w="1418" w:type="dxa"/>
            <w:vAlign w:val="bottom"/>
          </w:tcPr>
          <w:p w14:paraId="18D896C0" w14:textId="78418EAC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1,570</w:t>
            </w:r>
          </w:p>
        </w:tc>
        <w:tc>
          <w:tcPr>
            <w:tcW w:w="1417" w:type="dxa"/>
            <w:vAlign w:val="bottom"/>
          </w:tcPr>
          <w:p w14:paraId="481C046A" w14:textId="7C76E31D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140</w:t>
            </w:r>
          </w:p>
        </w:tc>
        <w:tc>
          <w:tcPr>
            <w:tcW w:w="1276" w:type="dxa"/>
            <w:vAlign w:val="bottom"/>
          </w:tcPr>
          <w:p w14:paraId="75E226FA" w14:textId="5DA0CC69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866.45</w:t>
            </w:r>
          </w:p>
        </w:tc>
        <w:tc>
          <w:tcPr>
            <w:tcW w:w="1276" w:type="dxa"/>
            <w:vAlign w:val="bottom"/>
          </w:tcPr>
          <w:p w14:paraId="7FFE482B" w14:textId="236EC11D" w:rsidR="0071605B" w:rsidRPr="00310DF1" w:rsidRDefault="0071605B" w:rsidP="00E93E32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77.26</w:t>
            </w:r>
          </w:p>
        </w:tc>
      </w:tr>
      <w:tr w:rsidR="0071605B" w:rsidRPr="00310DF1" w14:paraId="582DA921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9AD196C" w14:textId="0C2659F4" w:rsidR="0071605B" w:rsidRPr="00D87BC2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3"/>
                <w:szCs w:val="23"/>
              </w:rPr>
            </w:pP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平鎮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(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山子頂地區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)</w:t>
            </w:r>
          </w:p>
        </w:tc>
        <w:tc>
          <w:tcPr>
            <w:tcW w:w="1134" w:type="dxa"/>
          </w:tcPr>
          <w:p w14:paraId="60B51A4A" w14:textId="104D892D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10.00</w:t>
            </w:r>
          </w:p>
        </w:tc>
        <w:tc>
          <w:tcPr>
            <w:tcW w:w="1418" w:type="dxa"/>
            <w:vAlign w:val="bottom"/>
          </w:tcPr>
          <w:p w14:paraId="1EBE7575" w14:textId="15951380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63,000</w:t>
            </w:r>
          </w:p>
        </w:tc>
        <w:tc>
          <w:tcPr>
            <w:tcW w:w="1417" w:type="dxa"/>
            <w:vAlign w:val="bottom"/>
          </w:tcPr>
          <w:p w14:paraId="0BACC48D" w14:textId="60E39D9C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54,343</w:t>
            </w:r>
          </w:p>
        </w:tc>
        <w:tc>
          <w:tcPr>
            <w:tcW w:w="1276" w:type="dxa"/>
            <w:vAlign w:val="bottom"/>
          </w:tcPr>
          <w:p w14:paraId="7DFD0DCA" w14:textId="1A453617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6,298.43</w:t>
            </w:r>
          </w:p>
        </w:tc>
        <w:tc>
          <w:tcPr>
            <w:tcW w:w="1276" w:type="dxa"/>
            <w:vAlign w:val="bottom"/>
          </w:tcPr>
          <w:p w14:paraId="700703E7" w14:textId="5A10C4CA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5,432.94</w:t>
            </w:r>
          </w:p>
        </w:tc>
      </w:tr>
      <w:tr w:rsidR="0071605B" w:rsidRPr="00310DF1" w14:paraId="5E056DE7" w14:textId="77777777" w:rsidTr="005A6811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3FE8B6C" w14:textId="5B2E859D" w:rsidR="0071605B" w:rsidRPr="00D87BC2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pacing w:val="-10"/>
                <w:sz w:val="23"/>
                <w:szCs w:val="23"/>
              </w:rPr>
            </w:pP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桃園航空貨運暨客運園區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(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大園南港地區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)</w:t>
            </w:r>
            <w:r w:rsidRPr="00D87BC2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 w:val="23"/>
                <w:szCs w:val="23"/>
              </w:rPr>
              <w:t>特定區</w:t>
            </w:r>
          </w:p>
        </w:tc>
        <w:tc>
          <w:tcPr>
            <w:tcW w:w="1134" w:type="dxa"/>
          </w:tcPr>
          <w:p w14:paraId="67378A05" w14:textId="36036EB0" w:rsidR="0071605B" w:rsidRPr="00310DF1" w:rsidRDefault="0071605B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2.00</w:t>
            </w:r>
          </w:p>
        </w:tc>
        <w:tc>
          <w:tcPr>
            <w:tcW w:w="1418" w:type="dxa"/>
            <w:vAlign w:val="bottom"/>
          </w:tcPr>
          <w:p w14:paraId="58B6CF36" w14:textId="4CA28428" w:rsidR="0071605B" w:rsidRPr="00310DF1" w:rsidRDefault="0071605B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27,000</w:t>
            </w:r>
          </w:p>
        </w:tc>
        <w:tc>
          <w:tcPr>
            <w:tcW w:w="1417" w:type="dxa"/>
            <w:vAlign w:val="bottom"/>
          </w:tcPr>
          <w:p w14:paraId="78382BF2" w14:textId="5FC0ADCE" w:rsidR="0071605B" w:rsidRPr="00310DF1" w:rsidRDefault="0071605B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3,053</w:t>
            </w:r>
          </w:p>
        </w:tc>
        <w:tc>
          <w:tcPr>
            <w:tcW w:w="1276" w:type="dxa"/>
            <w:vAlign w:val="bottom"/>
          </w:tcPr>
          <w:p w14:paraId="1DFAE13F" w14:textId="7853ABC6" w:rsidR="0071605B" w:rsidRPr="00310DF1" w:rsidRDefault="0071605B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13,483.82</w:t>
            </w:r>
          </w:p>
        </w:tc>
        <w:tc>
          <w:tcPr>
            <w:tcW w:w="1276" w:type="dxa"/>
            <w:vAlign w:val="bottom"/>
          </w:tcPr>
          <w:p w14:paraId="3C9FEAF4" w14:textId="24359BA7" w:rsidR="0071605B" w:rsidRPr="00310DF1" w:rsidRDefault="0071605B" w:rsidP="00E93E32">
            <w:pPr>
              <w:spacing w:line="72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1,524.67</w:t>
            </w:r>
          </w:p>
        </w:tc>
      </w:tr>
      <w:tr w:rsidR="0071605B" w:rsidRPr="00310DF1" w14:paraId="4CF18A30" w14:textId="77777777" w:rsidTr="005A6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263AC0" w14:textId="7445AA85" w:rsidR="0071605B" w:rsidRPr="00310DF1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 w:val="23"/>
                <w:szCs w:val="23"/>
              </w:rPr>
            </w:pPr>
            <w:r w:rsidRPr="00310DF1">
              <w:rPr>
                <w:rFonts w:ascii="Times New Roman" w:eastAsia="標楷體" w:hAnsi="Times New Roman" w:cs="Times New Roman" w:hint="eastAsia"/>
                <w:color w:val="000000" w:themeColor="text1"/>
                <w:sz w:val="23"/>
                <w:szCs w:val="23"/>
              </w:rPr>
              <w:t>桃園高鐵車站</w:t>
            </w:r>
          </w:p>
        </w:tc>
        <w:tc>
          <w:tcPr>
            <w:tcW w:w="1134" w:type="dxa"/>
          </w:tcPr>
          <w:p w14:paraId="77A89065" w14:textId="37E5C23E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4.94</w:t>
            </w:r>
          </w:p>
        </w:tc>
        <w:tc>
          <w:tcPr>
            <w:tcW w:w="1418" w:type="dxa"/>
            <w:vAlign w:val="bottom"/>
          </w:tcPr>
          <w:p w14:paraId="18B858D2" w14:textId="7DAA011E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60,000</w:t>
            </w:r>
          </w:p>
        </w:tc>
        <w:tc>
          <w:tcPr>
            <w:tcW w:w="1417" w:type="dxa"/>
            <w:vAlign w:val="bottom"/>
          </w:tcPr>
          <w:p w14:paraId="733439F1" w14:textId="73E85580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25,692</w:t>
            </w:r>
          </w:p>
        </w:tc>
        <w:tc>
          <w:tcPr>
            <w:tcW w:w="1276" w:type="dxa"/>
            <w:vAlign w:val="bottom"/>
          </w:tcPr>
          <w:p w14:paraId="359FC198" w14:textId="2CF85F3F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12,137.40</w:t>
            </w:r>
          </w:p>
        </w:tc>
        <w:tc>
          <w:tcPr>
            <w:tcW w:w="1276" w:type="dxa"/>
            <w:vAlign w:val="bottom"/>
          </w:tcPr>
          <w:p w14:paraId="4CD2C58D" w14:textId="4D7D6019" w:rsidR="0071605B" w:rsidRPr="00310DF1" w:rsidRDefault="0071605B" w:rsidP="00E93E3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5,197.23</w:t>
            </w:r>
          </w:p>
        </w:tc>
      </w:tr>
      <w:tr w:rsidR="0071605B" w:rsidRPr="00310DF1" w14:paraId="2E1E3F62" w14:textId="77777777" w:rsidTr="005A68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2D40CC3" w14:textId="7F142C3E" w:rsidR="0071605B" w:rsidRPr="0071605B" w:rsidRDefault="0071605B" w:rsidP="00E93E32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1754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桃園國際機場園區及附近地區特定區</w:t>
            </w:r>
          </w:p>
        </w:tc>
        <w:tc>
          <w:tcPr>
            <w:tcW w:w="1134" w:type="dxa"/>
          </w:tcPr>
          <w:p w14:paraId="0A86CD4C" w14:textId="77777777" w:rsidR="00D87BC2" w:rsidRDefault="00D87BC2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14:paraId="0BFA74C0" w14:textId="6597C5A9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40.12</w:t>
            </w:r>
          </w:p>
        </w:tc>
        <w:tc>
          <w:tcPr>
            <w:tcW w:w="1418" w:type="dxa"/>
            <w:vAlign w:val="bottom"/>
          </w:tcPr>
          <w:p w14:paraId="225DB069" w14:textId="153AD72A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180,000</w:t>
            </w:r>
          </w:p>
        </w:tc>
        <w:tc>
          <w:tcPr>
            <w:tcW w:w="1417" w:type="dxa"/>
            <w:vAlign w:val="bottom"/>
          </w:tcPr>
          <w:p w14:paraId="7F456AA2" w14:textId="49631F71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14:paraId="2518B56D" w14:textId="4D10EAE4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4,486.46</w:t>
            </w:r>
          </w:p>
        </w:tc>
        <w:tc>
          <w:tcPr>
            <w:tcW w:w="1276" w:type="dxa"/>
            <w:vAlign w:val="bottom"/>
          </w:tcPr>
          <w:p w14:paraId="3FF4D1B7" w14:textId="098F2ECC" w:rsidR="0071605B" w:rsidRPr="00310DF1" w:rsidRDefault="0071605B" w:rsidP="00E93E3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10DF1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</w:t>
            </w:r>
          </w:p>
        </w:tc>
      </w:tr>
    </w:tbl>
    <w:p w14:paraId="142D3F57" w14:textId="5BCAADA1" w:rsidR="002124ED" w:rsidRPr="00394B31" w:rsidRDefault="00394B31" w:rsidP="00394B31">
      <w:pPr>
        <w:rPr>
          <w:rFonts w:ascii="Times New Roman" w:eastAsia="標楷體" w:hAnsi="Times New Roman" w:cs="Times New Roman"/>
          <w:sz w:val="21"/>
          <w:szCs w:val="21"/>
        </w:rPr>
      </w:pPr>
      <w:r w:rsidRPr="00394B31">
        <w:rPr>
          <w:rFonts w:ascii="Times New Roman" w:eastAsia="標楷體" w:hAnsi="Times New Roman" w:cs="Times New Roman" w:hint="eastAsia"/>
          <w:sz w:val="21"/>
          <w:szCs w:val="21"/>
        </w:rPr>
        <w:t>資料來源：桃園市政府都市發展局</w:t>
      </w:r>
    </w:p>
    <w:p w14:paraId="7F6B4C16" w14:textId="77777777" w:rsidR="008D359E" w:rsidRDefault="00AB0F96" w:rsidP="008D359E">
      <w:pPr>
        <w:spacing w:before="240" w:line="50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="00642409" w:rsidRPr="00642409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14F4F">
        <w:rPr>
          <w:rFonts w:ascii="標楷體" w:eastAsia="標楷體" w:hAnsi="標楷體" w:hint="eastAsia"/>
          <w:b/>
          <w:bCs/>
          <w:sz w:val="28"/>
          <w:szCs w:val="28"/>
        </w:rPr>
        <w:t>桃園市都市計畫土地使用分區面積，其中</w:t>
      </w:r>
      <w:r w:rsidR="00E00DB0">
        <w:rPr>
          <w:rFonts w:ascii="標楷體" w:eastAsia="標楷體" w:hAnsi="標楷體" w:hint="eastAsia"/>
          <w:b/>
          <w:bCs/>
          <w:sz w:val="28"/>
          <w:szCs w:val="28"/>
        </w:rPr>
        <w:t>都市發展用地以公共設施用地占比最高；</w:t>
      </w:r>
      <w:r w:rsidR="001E072D">
        <w:rPr>
          <w:rFonts w:ascii="標楷體" w:eastAsia="標楷體" w:hAnsi="標楷體" w:hint="eastAsia"/>
          <w:b/>
          <w:bCs/>
          <w:sz w:val="28"/>
          <w:szCs w:val="28"/>
        </w:rPr>
        <w:t>非都市發展</w:t>
      </w:r>
      <w:r>
        <w:rPr>
          <w:rFonts w:ascii="標楷體" w:eastAsia="標楷體" w:hAnsi="標楷體" w:hint="eastAsia"/>
          <w:b/>
          <w:bCs/>
          <w:sz w:val="28"/>
          <w:szCs w:val="28"/>
        </w:rPr>
        <w:t>用地</w:t>
      </w:r>
      <w:r w:rsidR="00E00DB0">
        <w:rPr>
          <w:rFonts w:ascii="標楷體" w:eastAsia="標楷體" w:hAnsi="標楷體" w:hint="eastAsia"/>
          <w:b/>
          <w:bCs/>
          <w:sz w:val="28"/>
          <w:szCs w:val="28"/>
        </w:rPr>
        <w:t>則</w:t>
      </w:r>
      <w:r w:rsidR="001E072D">
        <w:rPr>
          <w:rFonts w:ascii="標楷體" w:eastAsia="標楷體" w:hAnsi="標楷體" w:hint="eastAsia"/>
          <w:b/>
          <w:bCs/>
          <w:sz w:val="28"/>
          <w:szCs w:val="28"/>
        </w:rPr>
        <w:t>以保護區占比最高</w:t>
      </w:r>
    </w:p>
    <w:p w14:paraId="4FA2EEEE" w14:textId="77777777" w:rsidR="008D359E" w:rsidRDefault="008D359E" w:rsidP="008D359E">
      <w:pPr>
        <w:spacing w:before="240" w:line="500" w:lineRule="exact"/>
        <w:ind w:left="566" w:hangingChars="202" w:hanging="566"/>
        <w:rPr>
          <w:rFonts w:ascii="標楷體" w:eastAsia="標楷體" w:hAnsi="標楷體"/>
          <w:b/>
          <w:bCs/>
          <w:sz w:val="28"/>
          <w:szCs w:val="28"/>
        </w:rPr>
      </w:pPr>
    </w:p>
    <w:p w14:paraId="17470116" w14:textId="4317AF54" w:rsidR="006E7375" w:rsidRPr="00792B7B" w:rsidRDefault="008D359E" w:rsidP="00792B7B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lastRenderedPageBreak/>
        <w:t xml:space="preserve">    </w:t>
      </w:r>
      <w:r w:rsidR="00AB0F96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都市計畫區內土地分為都市發展用地及非都市發展用地。</w:t>
      </w:r>
      <w:r w:rsidR="00244CD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110</w:t>
      </w:r>
      <w:r w:rsidR="00AB0F96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年底本市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「都市發展</w:t>
      </w: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」面積187.47平方公里，占</w:t>
      </w: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都市計畫區面積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51.76%</w:t>
      </w: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；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「非都市發展</w:t>
      </w:r>
      <w:r w:rsidR="005226A2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」面積</w:t>
      </w:r>
      <w:r w:rsidR="00244CD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174.69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="00613D1C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都市計畫區面積</w:t>
      </w:r>
      <w:r w:rsidR="0055793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48.2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</w:t>
      </w:r>
      <w:r w:rsidR="00BE1B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%。</w:t>
      </w:r>
    </w:p>
    <w:p w14:paraId="1B0BAB82" w14:textId="5493140C" w:rsidR="008D359E" w:rsidRPr="00792B7B" w:rsidRDefault="006E7375" w:rsidP="00792B7B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 xml:space="preserve">    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都市發展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中，以公共設施面積65.58平方公里，占34.98%最高；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次為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住宅區面積53.27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平方公里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，占28.41%；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商業區面積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8.24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平方公里，占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4.39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%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(如圖</w:t>
      </w:r>
      <w:r w:rsidR="00B22013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1</w:t>
      </w:r>
      <w:r w:rsidR="008D359E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)。</w:t>
      </w:r>
    </w:p>
    <w:p w14:paraId="29BF5965" w14:textId="6A8B2294" w:rsidR="008D359E" w:rsidRPr="006602B7" w:rsidRDefault="008D359E" w:rsidP="00B22013">
      <w:pPr>
        <w:spacing w:line="500" w:lineRule="exact"/>
        <w:ind w:left="566" w:hangingChars="202" w:hanging="566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6602B7">
        <w:rPr>
          <w:rFonts w:ascii="Times New Roman" w:eastAsia="標楷體" w:hAnsi="Times New Roman" w:cs="Times New Roman"/>
          <w:sz w:val="28"/>
          <w:szCs w:val="28"/>
        </w:rPr>
        <w:t>110</w:t>
      </w:r>
      <w:r w:rsidRPr="006602B7">
        <w:rPr>
          <w:rFonts w:ascii="Times New Roman" w:eastAsia="標楷體" w:hAnsi="Times New Roman" w:cs="Times New Roman" w:hint="eastAsia"/>
          <w:sz w:val="28"/>
          <w:szCs w:val="28"/>
        </w:rPr>
        <w:t>年底桃園市都市發展用地土地使用分區面積</w:t>
      </w:r>
    </w:p>
    <w:p w14:paraId="2CD52FE4" w14:textId="77777777" w:rsidR="008D359E" w:rsidRDefault="008D359E" w:rsidP="006E7375">
      <w:pPr>
        <w:ind w:leftChars="-438" w:left="-566" w:hangingChars="202" w:hanging="485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8496837" wp14:editId="041B77CA">
            <wp:extent cx="6645910" cy="2495550"/>
            <wp:effectExtent l="0" t="0" r="2540" b="0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8A1099CB-4AE1-4B09-9E57-26479D651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A0BBE23" w14:textId="4D5C1708" w:rsidR="008D359E" w:rsidRPr="008D359E" w:rsidRDefault="008D359E" w:rsidP="008D359E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Pr="00591843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資料來源：桃園市政府都市發展局</w:t>
      </w:r>
    </w:p>
    <w:p w14:paraId="35F098BD" w14:textId="3ECA4610" w:rsidR="00EA1AB0" w:rsidRPr="00792B7B" w:rsidRDefault="008B4A1E" w:rsidP="00792B7B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</w:pP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 xml:space="preserve">    </w:t>
      </w:r>
      <w:r w:rsidR="008D359E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又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非都市發展</w:t>
      </w:r>
      <w:r w:rsidR="00613D1C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用地中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，以保護區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面積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82.8</w:t>
      </w:r>
      <w:r w:rsidR="00EE05EC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3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47.4</w:t>
      </w:r>
      <w:r w:rsidR="00EE05EC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2</w:t>
      </w:r>
      <w:r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%最高</w:t>
      </w:r>
      <w:r w:rsidR="009851FA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；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農業區面積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74.56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平方公里，占</w:t>
      </w:r>
      <w:r w:rsidR="009C53E3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42.68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%次之</w:t>
      </w:r>
      <w:r w:rsidR="00613D1C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 xml:space="preserve"> </w:t>
      </w:r>
      <w:r w:rsidR="006534D7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(如圖</w:t>
      </w:r>
      <w:r w:rsidR="00B22013" w:rsidRPr="00792B7B">
        <w:rPr>
          <w:rFonts w:ascii="標楷體" w:eastAsia="標楷體" w:hAnsi="標楷體" w:hint="eastAsia"/>
          <w:color w:val="000000"/>
          <w:sz w:val="28"/>
          <w:szCs w:val="28"/>
          <w:shd w:val="clear" w:color="auto" w:fill="F9FBFB"/>
        </w:rPr>
        <w:t>2</w:t>
      </w:r>
      <w:r w:rsidR="006534D7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)</w:t>
      </w:r>
      <w:r w:rsidR="00EA1AB0" w:rsidRPr="00792B7B">
        <w:rPr>
          <w:rFonts w:ascii="標楷體" w:eastAsia="標楷體" w:hAnsi="標楷體"/>
          <w:color w:val="000000"/>
          <w:sz w:val="28"/>
          <w:szCs w:val="28"/>
          <w:shd w:val="clear" w:color="auto" w:fill="F9FBFB"/>
        </w:rPr>
        <w:t>。</w:t>
      </w:r>
    </w:p>
    <w:p w14:paraId="3C49CC8C" w14:textId="6BFF3246" w:rsidR="006534D7" w:rsidRPr="006534D7" w:rsidRDefault="006534D7" w:rsidP="00B22013">
      <w:pPr>
        <w:spacing w:line="500" w:lineRule="exact"/>
        <w:ind w:left="566" w:hangingChars="202" w:hanging="566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8D359E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C53E3">
        <w:rPr>
          <w:rFonts w:ascii="Times New Roman" w:eastAsia="標楷體" w:hAnsi="Times New Roman" w:cs="Times New Roman"/>
          <w:sz w:val="28"/>
          <w:szCs w:val="28"/>
        </w:rPr>
        <w:t>110</w:t>
      </w:r>
      <w:r>
        <w:rPr>
          <w:rFonts w:ascii="Times New Roman" w:eastAsia="標楷體" w:hAnsi="Times New Roman" w:cs="Times New Roman" w:hint="eastAsia"/>
          <w:sz w:val="28"/>
          <w:szCs w:val="28"/>
        </w:rPr>
        <w:t>年底桃園市非都市發展</w:t>
      </w:r>
      <w:r w:rsidR="005226A2">
        <w:rPr>
          <w:rFonts w:ascii="Times New Roman" w:eastAsia="標楷體" w:hAnsi="Times New Roman" w:cs="Times New Roman" w:hint="eastAsia"/>
          <w:sz w:val="28"/>
          <w:szCs w:val="28"/>
        </w:rPr>
        <w:t>用地</w:t>
      </w:r>
      <w:r>
        <w:rPr>
          <w:rFonts w:ascii="Times New Roman" w:eastAsia="標楷體" w:hAnsi="Times New Roman" w:cs="Times New Roman" w:hint="eastAsia"/>
          <w:sz w:val="28"/>
          <w:szCs w:val="28"/>
        </w:rPr>
        <w:t>土地使用分區面積</w:t>
      </w:r>
    </w:p>
    <w:p w14:paraId="6426289A" w14:textId="34E01083" w:rsidR="00836BFE" w:rsidRDefault="007A730B" w:rsidP="0053721A">
      <w:pPr>
        <w:ind w:leftChars="-438" w:left="-566" w:hangingChars="202" w:hanging="485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7CC6AFA" wp14:editId="26CF6386">
            <wp:extent cx="6648450" cy="228600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EB62FD2D-4679-4817-86D8-7F42739070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30E9009" w14:textId="50253533" w:rsidR="002C4675" w:rsidRPr="002C4675" w:rsidRDefault="006534D7" w:rsidP="0053721A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 xml:space="preserve">  </w:t>
      </w:r>
      <w:r w:rsidR="00836BFE" w:rsidRPr="00591843">
        <w:rPr>
          <w:rFonts w:ascii="Times New Roman" w:eastAsia="標楷體" w:hAnsi="Times New Roman" w:cs="Times New Roman" w:hint="eastAsia"/>
          <w:sz w:val="20"/>
          <w:szCs w:val="20"/>
        </w:rPr>
        <w:t>資料來源：桃園市政府都市發展</w:t>
      </w:r>
      <w:r w:rsidR="0053721A">
        <w:rPr>
          <w:rFonts w:ascii="Times New Roman" w:eastAsia="標楷體" w:hAnsi="Times New Roman" w:cs="Times New Roman" w:hint="eastAsia"/>
          <w:sz w:val="20"/>
          <w:szCs w:val="20"/>
        </w:rPr>
        <w:t>局</w:t>
      </w:r>
    </w:p>
    <w:sectPr w:rsidR="002C4675" w:rsidRPr="002C467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B369C" w14:textId="77777777" w:rsidR="00FF7805" w:rsidRDefault="00FF7805" w:rsidP="008D7AB5">
      <w:r>
        <w:separator/>
      </w:r>
    </w:p>
  </w:endnote>
  <w:endnote w:type="continuationSeparator" w:id="0">
    <w:p w14:paraId="3C3A2E83" w14:textId="77777777" w:rsidR="00FF7805" w:rsidRDefault="00FF7805" w:rsidP="008D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2285348"/>
      <w:docPartObj>
        <w:docPartGallery w:val="Page Numbers (Bottom of Page)"/>
        <w:docPartUnique/>
      </w:docPartObj>
    </w:sdtPr>
    <w:sdtEndPr/>
    <w:sdtContent>
      <w:p w14:paraId="3756CF28" w14:textId="393E35D5" w:rsidR="004D3275" w:rsidRDefault="004D32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7486C78" w14:textId="02CAC0E5" w:rsidR="005E28D5" w:rsidRDefault="005E2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70F9" w14:textId="77777777" w:rsidR="00FF7805" w:rsidRDefault="00FF7805" w:rsidP="008D7AB5">
      <w:r>
        <w:separator/>
      </w:r>
    </w:p>
  </w:footnote>
  <w:footnote w:type="continuationSeparator" w:id="0">
    <w:p w14:paraId="5BF6D847" w14:textId="77777777" w:rsidR="00FF7805" w:rsidRDefault="00FF7805" w:rsidP="008D7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18BA"/>
    <w:multiLevelType w:val="hybridMultilevel"/>
    <w:tmpl w:val="FBFC8400"/>
    <w:lvl w:ilvl="0" w:tplc="2D2E860C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711E5461"/>
    <w:multiLevelType w:val="hybridMultilevel"/>
    <w:tmpl w:val="B27270DC"/>
    <w:lvl w:ilvl="0" w:tplc="59126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918994">
    <w:abstractNumId w:val="1"/>
  </w:num>
  <w:num w:numId="2" w16cid:durableId="491070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38"/>
    <w:rsid w:val="000374DE"/>
    <w:rsid w:val="000A40E0"/>
    <w:rsid w:val="000B1886"/>
    <w:rsid w:val="000B796A"/>
    <w:rsid w:val="000C6362"/>
    <w:rsid w:val="000D1F7E"/>
    <w:rsid w:val="00100C3B"/>
    <w:rsid w:val="0011486E"/>
    <w:rsid w:val="0013149D"/>
    <w:rsid w:val="001754C2"/>
    <w:rsid w:val="00194967"/>
    <w:rsid w:val="001E072D"/>
    <w:rsid w:val="001E0C54"/>
    <w:rsid w:val="00204309"/>
    <w:rsid w:val="002124ED"/>
    <w:rsid w:val="00222800"/>
    <w:rsid w:val="00244CD3"/>
    <w:rsid w:val="002C3B57"/>
    <w:rsid w:val="002C3DA8"/>
    <w:rsid w:val="002C4675"/>
    <w:rsid w:val="002D4580"/>
    <w:rsid w:val="002F3F26"/>
    <w:rsid w:val="00310DF1"/>
    <w:rsid w:val="00362647"/>
    <w:rsid w:val="00390A6E"/>
    <w:rsid w:val="00394B31"/>
    <w:rsid w:val="003F0C20"/>
    <w:rsid w:val="003F3926"/>
    <w:rsid w:val="00414EA8"/>
    <w:rsid w:val="00444399"/>
    <w:rsid w:val="004700EF"/>
    <w:rsid w:val="004824F9"/>
    <w:rsid w:val="004B1E41"/>
    <w:rsid w:val="004D12E2"/>
    <w:rsid w:val="004D3275"/>
    <w:rsid w:val="004D3E9D"/>
    <w:rsid w:val="004E494A"/>
    <w:rsid w:val="004F1D55"/>
    <w:rsid w:val="005226A2"/>
    <w:rsid w:val="00533382"/>
    <w:rsid w:val="0053721A"/>
    <w:rsid w:val="00557930"/>
    <w:rsid w:val="00567EBD"/>
    <w:rsid w:val="005802F8"/>
    <w:rsid w:val="00586ECB"/>
    <w:rsid w:val="00591843"/>
    <w:rsid w:val="00591BCC"/>
    <w:rsid w:val="005E28D5"/>
    <w:rsid w:val="00600F6A"/>
    <w:rsid w:val="0060190D"/>
    <w:rsid w:val="00607DF0"/>
    <w:rsid w:val="00613D1C"/>
    <w:rsid w:val="00637F67"/>
    <w:rsid w:val="00642409"/>
    <w:rsid w:val="006534D7"/>
    <w:rsid w:val="006602B7"/>
    <w:rsid w:val="00671A7C"/>
    <w:rsid w:val="00685244"/>
    <w:rsid w:val="00696B4D"/>
    <w:rsid w:val="006A1EDF"/>
    <w:rsid w:val="006B0538"/>
    <w:rsid w:val="006B0943"/>
    <w:rsid w:val="006E498A"/>
    <w:rsid w:val="006E7375"/>
    <w:rsid w:val="0071605B"/>
    <w:rsid w:val="00737C15"/>
    <w:rsid w:val="00767CCE"/>
    <w:rsid w:val="0078212E"/>
    <w:rsid w:val="0078245F"/>
    <w:rsid w:val="0078260D"/>
    <w:rsid w:val="00792B7B"/>
    <w:rsid w:val="007A730B"/>
    <w:rsid w:val="007B4C6B"/>
    <w:rsid w:val="007E1038"/>
    <w:rsid w:val="007E5B47"/>
    <w:rsid w:val="007F02D3"/>
    <w:rsid w:val="00834B9F"/>
    <w:rsid w:val="00836BFE"/>
    <w:rsid w:val="008B37E7"/>
    <w:rsid w:val="008B4A1E"/>
    <w:rsid w:val="008B5E25"/>
    <w:rsid w:val="008C5652"/>
    <w:rsid w:val="008C5890"/>
    <w:rsid w:val="008D359E"/>
    <w:rsid w:val="008D7AB5"/>
    <w:rsid w:val="008E113D"/>
    <w:rsid w:val="008E6DC3"/>
    <w:rsid w:val="00900BC1"/>
    <w:rsid w:val="00905527"/>
    <w:rsid w:val="0091680E"/>
    <w:rsid w:val="00947A1C"/>
    <w:rsid w:val="00973809"/>
    <w:rsid w:val="009851FA"/>
    <w:rsid w:val="009C53E3"/>
    <w:rsid w:val="009E55AA"/>
    <w:rsid w:val="00A05B2D"/>
    <w:rsid w:val="00A64E78"/>
    <w:rsid w:val="00AA40B3"/>
    <w:rsid w:val="00AB0F96"/>
    <w:rsid w:val="00AB2E12"/>
    <w:rsid w:val="00AC0D41"/>
    <w:rsid w:val="00AE12E0"/>
    <w:rsid w:val="00AE2DE6"/>
    <w:rsid w:val="00B14F4F"/>
    <w:rsid w:val="00B22013"/>
    <w:rsid w:val="00B243BA"/>
    <w:rsid w:val="00B43D28"/>
    <w:rsid w:val="00B50053"/>
    <w:rsid w:val="00B5406C"/>
    <w:rsid w:val="00B8537A"/>
    <w:rsid w:val="00B95783"/>
    <w:rsid w:val="00BA3735"/>
    <w:rsid w:val="00BC0372"/>
    <w:rsid w:val="00BC428E"/>
    <w:rsid w:val="00BC5EA4"/>
    <w:rsid w:val="00BD3600"/>
    <w:rsid w:val="00BE1BFA"/>
    <w:rsid w:val="00C05414"/>
    <w:rsid w:val="00C05886"/>
    <w:rsid w:val="00C141BD"/>
    <w:rsid w:val="00C33817"/>
    <w:rsid w:val="00C55780"/>
    <w:rsid w:val="00C750E7"/>
    <w:rsid w:val="00C76D15"/>
    <w:rsid w:val="00C922D0"/>
    <w:rsid w:val="00C96FDE"/>
    <w:rsid w:val="00CA4FD3"/>
    <w:rsid w:val="00CC2EC5"/>
    <w:rsid w:val="00D144CA"/>
    <w:rsid w:val="00D165D4"/>
    <w:rsid w:val="00D2466B"/>
    <w:rsid w:val="00D8675F"/>
    <w:rsid w:val="00D86D82"/>
    <w:rsid w:val="00D87BC2"/>
    <w:rsid w:val="00DB1F3C"/>
    <w:rsid w:val="00DC2FBF"/>
    <w:rsid w:val="00DE44D8"/>
    <w:rsid w:val="00E004C8"/>
    <w:rsid w:val="00E00DB0"/>
    <w:rsid w:val="00E02623"/>
    <w:rsid w:val="00E4217F"/>
    <w:rsid w:val="00E92B6C"/>
    <w:rsid w:val="00E93E32"/>
    <w:rsid w:val="00E94460"/>
    <w:rsid w:val="00EA1AB0"/>
    <w:rsid w:val="00EA293D"/>
    <w:rsid w:val="00EA2B4A"/>
    <w:rsid w:val="00EA3021"/>
    <w:rsid w:val="00EC79C5"/>
    <w:rsid w:val="00ED0F36"/>
    <w:rsid w:val="00ED125D"/>
    <w:rsid w:val="00EE05EC"/>
    <w:rsid w:val="00EE1F45"/>
    <w:rsid w:val="00F55CE6"/>
    <w:rsid w:val="00F715BE"/>
    <w:rsid w:val="00F816EE"/>
    <w:rsid w:val="00F831B8"/>
    <w:rsid w:val="00F96FF4"/>
    <w:rsid w:val="00FA2340"/>
    <w:rsid w:val="00FE0E1C"/>
    <w:rsid w:val="00FF5A69"/>
    <w:rsid w:val="00FF7201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E3C59"/>
  <w15:chartTrackingRefBased/>
  <w15:docId w15:val="{E1DFE731-9C6D-4960-8DF1-E2EAD096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A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AB5"/>
    <w:rPr>
      <w:sz w:val="20"/>
      <w:szCs w:val="20"/>
    </w:rPr>
  </w:style>
  <w:style w:type="paragraph" w:styleId="a7">
    <w:name w:val="List Paragraph"/>
    <w:basedOn w:val="a"/>
    <w:uiPriority w:val="34"/>
    <w:qFormat/>
    <w:rsid w:val="00947A1C"/>
    <w:pPr>
      <w:ind w:leftChars="200" w:left="480"/>
    </w:pPr>
  </w:style>
  <w:style w:type="table" w:styleId="a8">
    <w:name w:val="Table Grid"/>
    <w:basedOn w:val="a1"/>
    <w:uiPriority w:val="39"/>
    <w:rsid w:val="00B95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14E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FE0E1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E0E1C"/>
  </w:style>
  <w:style w:type="character" w:customStyle="1" w:styleId="ab">
    <w:name w:val="註解文字 字元"/>
    <w:basedOn w:val="a0"/>
    <w:link w:val="aa"/>
    <w:uiPriority w:val="99"/>
    <w:semiHidden/>
    <w:rsid w:val="00FE0E1C"/>
  </w:style>
  <w:style w:type="paragraph" w:styleId="ac">
    <w:name w:val="annotation subject"/>
    <w:basedOn w:val="aa"/>
    <w:next w:val="aa"/>
    <w:link w:val="ad"/>
    <w:uiPriority w:val="99"/>
    <w:semiHidden/>
    <w:unhideWhenUsed/>
    <w:rsid w:val="00FE0E1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E0E1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E0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E0E1C"/>
    <w:rPr>
      <w:rFonts w:asciiTheme="majorHAnsi" w:eastAsiaTheme="majorEastAsia" w:hAnsiTheme="majorHAnsi" w:cstheme="majorBidi"/>
      <w:sz w:val="18"/>
      <w:szCs w:val="18"/>
    </w:rPr>
  </w:style>
  <w:style w:type="table" w:styleId="7-2">
    <w:name w:val="List Table 7 Colorful Accent 2"/>
    <w:basedOn w:val="a1"/>
    <w:uiPriority w:val="52"/>
    <w:rsid w:val="0019496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1"/>
    <w:uiPriority w:val="52"/>
    <w:rsid w:val="0019496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">
    <w:name w:val="List Table 6 Colorful"/>
    <w:basedOn w:val="a1"/>
    <w:uiPriority w:val="51"/>
    <w:rsid w:val="0019496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1"/>
    <w:uiPriority w:val="51"/>
    <w:rsid w:val="0019496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7-50">
    <w:name w:val="Grid Table 7 Colorful Accent 5"/>
    <w:basedOn w:val="a1"/>
    <w:uiPriority w:val="52"/>
    <w:rsid w:val="0019496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5-2">
    <w:name w:val="Grid Table 5 Dark Accent 2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4">
    <w:name w:val="Grid Table 5 Dark Accent 4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3-5">
    <w:name w:val="Grid Table 3 Accent 5"/>
    <w:basedOn w:val="a1"/>
    <w:uiPriority w:val="48"/>
    <w:rsid w:val="0019496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1">
    <w:name w:val="Grid Table 3 Accent 1"/>
    <w:basedOn w:val="a1"/>
    <w:uiPriority w:val="48"/>
    <w:rsid w:val="0019496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5-1">
    <w:name w:val="Grid Table 5 Dark Accent 1"/>
    <w:basedOn w:val="a1"/>
    <w:uiPriority w:val="50"/>
    <w:rsid w:val="0019496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">
    <w:name w:val="Plain Table 5"/>
    <w:basedOn w:val="a1"/>
    <w:uiPriority w:val="45"/>
    <w:rsid w:val="008C565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Grid Table 1 Light Accent 5"/>
    <w:basedOn w:val="a1"/>
    <w:uiPriority w:val="46"/>
    <w:rsid w:val="008C565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8C565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0">
    <w:name w:val="List Table 3 Accent 5"/>
    <w:basedOn w:val="a1"/>
    <w:uiPriority w:val="48"/>
    <w:rsid w:val="008C5652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4-1">
    <w:name w:val="Grid Table 4 Accent 1"/>
    <w:basedOn w:val="a1"/>
    <w:uiPriority w:val="49"/>
    <w:rsid w:val="008C56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3-10">
    <w:name w:val="List Table 3 Accent 1"/>
    <w:basedOn w:val="a1"/>
    <w:uiPriority w:val="48"/>
    <w:rsid w:val="00C33817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4-50">
    <w:name w:val="List Table 4 Accent 5"/>
    <w:basedOn w:val="a1"/>
    <w:uiPriority w:val="49"/>
    <w:rsid w:val="00C3381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&#26691;&#22290;&#24066;&#37117;&#24066;&#35336;&#30059;&#20844;&#21209;&#32113;&#35336;&#22577;&#34920;(&#34920;&#19968;~&#34920;&#20845;)(&#36890;&#22577;&#29992;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10031222\Desktop\&#24180;&#24230;6&#24373;&#22577;&#34920;\111&#24180;&#24230;&#22635;&#22577;110&#24180;&#24230;\&#26691;&#22290;&#24066;&#37117;&#24066;&#35336;&#30059;&#20844;&#21209;&#32113;&#35336;&#22577;&#34920;(&#34920;&#19968;~&#34920;&#20845;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2"/>
          <c:dPt>
            <c:idx val="0"/>
            <c:bubble3D val="0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D7F1-4A6F-8407-1704DC490480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D7F1-4A6F-8407-1704DC490480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D7F1-4A6F-8407-1704DC490480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D7F1-4A6F-8407-1704DC490480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5"/>
                </a:fgClr>
                <a:bgClr>
                  <a:schemeClr val="accent5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5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D7F1-4A6F-8407-1704DC490480}"/>
              </c:ext>
            </c:extLst>
          </c:dPt>
          <c:dPt>
            <c:idx val="5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B-D7F1-4A6F-8407-1704DC490480}"/>
              </c:ext>
            </c:extLst>
          </c:dPt>
          <c:dPt>
            <c:idx val="6"/>
            <c:bubble3D val="0"/>
            <c:spPr>
              <a:pattFill prst="ltUpDiag">
                <a:fgClr>
                  <a:schemeClr val="accent1">
                    <a:lumMod val="60000"/>
                  </a:schemeClr>
                </a:fgClr>
                <a:bgClr>
                  <a:schemeClr val="accent1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D-D7F1-4A6F-8407-1704DC490480}"/>
              </c:ext>
            </c:extLst>
          </c:dPt>
          <c:dPt>
            <c:idx val="7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F-D7F1-4A6F-8407-1704DC490480}"/>
              </c:ext>
            </c:extLst>
          </c:dPt>
          <c:dLbls>
            <c:dLbl>
              <c:idx val="0"/>
              <c:layout>
                <c:manualLayout>
                  <c:x val="2.7027525199709301E-2"/>
                  <c:y val="0.110879679622832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/>
                      <a:t>住宅區</a:t>
                    </a:r>
                    <a:r>
                      <a:rPr lang="en-US" altLang="zh-TW"/>
                      <a:t>53.28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28.42%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6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4612596318638073"/>
                      <c:h val="0.2047704914748251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D7F1-4A6F-8407-1704DC490480}"/>
                </c:ext>
              </c:extLst>
            </c:dLbl>
            <c:dLbl>
              <c:idx val="1"/>
              <c:layout>
                <c:manualLayout>
                  <c:x val="5.7450128374270416E-3"/>
                  <c:y val="-0.142903443992375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/>
                      <a:t>商業區</a:t>
                    </a:r>
                    <a:r>
                      <a:rPr lang="en-US" altLang="zh-TW"/>
                      <a:t>8.24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4.40%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6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658942116279034"/>
                      <c:h val="0.1643116747811103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D7F1-4A6F-8407-1704DC490480}"/>
                </c:ext>
              </c:extLst>
            </c:dLbl>
            <c:dLbl>
              <c:idx val="2"/>
              <c:layout>
                <c:manualLayout>
                  <c:x val="6.1083734206451787E-2"/>
                  <c:y val="-0.18269319388511551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/>
                      <a:t>工業區</a:t>
                    </a:r>
                    <a:r>
                      <a:rPr lang="en-US" altLang="zh-TW"/>
                      <a:t>29.50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15.73%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6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741850250755728"/>
                      <c:h val="0.1553212718639177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D7F1-4A6F-8407-1704DC490480}"/>
                </c:ext>
              </c:extLst>
            </c:dLbl>
            <c:dLbl>
              <c:idx val="3"/>
              <c:layout>
                <c:manualLayout>
                  <c:x val="0.20017454344100349"/>
                  <c:y val="-1.526737592915408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行政區</a:t>
                    </a:r>
                    <a:r>
                      <a:rPr lang="en-US" altLang="zh-TW"/>
                      <a:t>0.08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0.04%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2156680210302389"/>
                      <c:h val="0.119357973038265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D7F1-4A6F-8407-1704DC490480}"/>
                </c:ext>
              </c:extLst>
            </c:dLbl>
            <c:dLbl>
              <c:idx val="4"/>
              <c:layout>
                <c:manualLayout>
                  <c:x val="-0.33056195464578969"/>
                  <c:y val="-1.904429885195648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文教區</a:t>
                    </a:r>
                    <a:r>
                      <a:rPr lang="en-US" altLang="zh-TW"/>
                      <a:t>0.84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0.45%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0839930122436208"/>
                      <c:h val="0.11935805734206888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D7F1-4A6F-8407-1704DC490480}"/>
                </c:ext>
              </c:extLst>
            </c:dLbl>
            <c:dLbl>
              <c:idx val="5"/>
              <c:layout>
                <c:manualLayout>
                  <c:x val="1.5287597936174279E-2"/>
                  <c:y val="-0.10387549838712909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/>
                      <a:t>公共設施用地</a:t>
                    </a:r>
                    <a:r>
                      <a:rPr lang="en-US" altLang="zh-TW"/>
                      <a:t>65.58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34.98%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6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176385216887282"/>
                      <c:h val="0.2138293058195311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B-D7F1-4A6F-8407-1704DC490480}"/>
                </c:ext>
              </c:extLst>
            </c:dLbl>
            <c:dLbl>
              <c:idx val="6"/>
              <c:layout>
                <c:manualLayout>
                  <c:x val="-1.0211123624187808E-2"/>
                  <c:y val="3.293936205371027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/>
                      <a:t>特定專用區</a:t>
                    </a:r>
                    <a:r>
                      <a:rPr lang="en-US" altLang="zh-TW"/>
                      <a:t>27.52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14.68%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6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8725629217547114"/>
                      <c:h val="0.17714815820436239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D-D7F1-4A6F-8407-1704DC490480}"/>
                </c:ext>
              </c:extLst>
            </c:dLbl>
            <c:dLbl>
              <c:idx val="7"/>
              <c:layout>
                <c:manualLayout>
                  <c:x val="0.32766136164884463"/>
                  <c:y val="2.886099314395780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其他</a:t>
                    </a:r>
                    <a:r>
                      <a:rPr lang="en-US" altLang="zh-TW"/>
                      <a:t>2.43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1.30%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53431254514802"/>
                      <c:h val="0.119357973038265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F-D7F1-4A6F-8407-1704DC490480}"/>
                </c:ext>
              </c:extLst>
            </c:dLbl>
            <c:spPr>
              <a:solidFill>
                <a:schemeClr val="lt1"/>
              </a:solidFill>
              <a:ln w="12700" cap="flat" cmpd="sng" algn="ctr">
                <a:solidFill>
                  <a:schemeClr val="accent6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'表五、桃園市都市計畫土地使用分區面積'!$T$21:$AA$21</c:f>
              <c:strCache>
                <c:ptCount val="8"/>
                <c:pt idx="0">
                  <c:v>住宅區</c:v>
                </c:pt>
                <c:pt idx="1">
                  <c:v>商業區</c:v>
                </c:pt>
                <c:pt idx="2">
                  <c:v>工業區</c:v>
                </c:pt>
                <c:pt idx="3">
                  <c:v>行政區</c:v>
                </c:pt>
                <c:pt idx="4">
                  <c:v>文教區</c:v>
                </c:pt>
                <c:pt idx="5">
                  <c:v>公共設施用地</c:v>
                </c:pt>
                <c:pt idx="6">
                  <c:v>特定專用區</c:v>
                </c:pt>
                <c:pt idx="7">
                  <c:v>其他</c:v>
                </c:pt>
              </c:strCache>
            </c:strRef>
          </c:cat>
          <c:val>
            <c:numRef>
              <c:f>'表五、桃園市都市計畫土地使用分區面積'!$T$22:$AA$22</c:f>
              <c:numCache>
                <c:formatCode>0.000%</c:formatCode>
                <c:ptCount val="8"/>
                <c:pt idx="0">
                  <c:v>0.28418487165104633</c:v>
                </c:pt>
                <c:pt idx="1">
                  <c:v>4.3967301543072046E-2</c:v>
                </c:pt>
                <c:pt idx="2">
                  <c:v>0.15734596216003202</c:v>
                </c:pt>
                <c:pt idx="3">
                  <c:v>4.347177662910349E-4</c:v>
                </c:pt>
                <c:pt idx="4">
                  <c:v>4.4773262947815301E-3</c:v>
                </c:pt>
                <c:pt idx="5">
                  <c:v>0.34980730534938614</c:v>
                </c:pt>
                <c:pt idx="6">
                  <c:v>0.14679058807765985</c:v>
                </c:pt>
                <c:pt idx="7">
                  <c:v>1.2991927157730968E-2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7F1-4A6F-8407-1704DC49048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183-48CC-9029-5E49DF6D248B}"/>
              </c:ext>
            </c:extLst>
          </c:dPt>
          <c:dPt>
            <c:idx val="1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E183-48CC-9029-5E49DF6D248B}"/>
              </c:ext>
            </c:extLst>
          </c:dPt>
          <c:dPt>
            <c:idx val="2"/>
            <c:bubble3D val="0"/>
            <c:spPr>
              <a:pattFill prst="ltUpDiag">
                <a:fgClr>
                  <a:schemeClr val="accent6"/>
                </a:fgClr>
                <a:bgClr>
                  <a:schemeClr val="accent6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6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5-E183-48CC-9029-5E49DF6D248B}"/>
              </c:ext>
            </c:extLst>
          </c:dPt>
          <c:dPt>
            <c:idx val="3"/>
            <c:bubble3D val="0"/>
            <c:spPr>
              <a:pattFill prst="ltUpDiag">
                <a:fgClr>
                  <a:schemeClr val="accent2">
                    <a:lumMod val="60000"/>
                  </a:schemeClr>
                </a:fgClr>
                <a:bgClr>
                  <a:schemeClr val="accent2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7-E183-48CC-9029-5E49DF6D248B}"/>
              </c:ext>
            </c:extLst>
          </c:dPt>
          <c:dPt>
            <c:idx val="4"/>
            <c:bubble3D val="0"/>
            <c:spPr>
              <a:pattFill prst="ltUpDiag">
                <a:fgClr>
                  <a:schemeClr val="accent4">
                    <a:lumMod val="60000"/>
                  </a:schemeClr>
                </a:fgClr>
                <a:bgClr>
                  <a:schemeClr val="accent4">
                    <a:lumMod val="60000"/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>
                    <a:lumMod val="60000"/>
                  </a:scheme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9-E183-48CC-9029-5E49DF6D248B}"/>
              </c:ext>
            </c:extLst>
          </c:dPt>
          <c:dLbls>
            <c:dLbl>
              <c:idx val="0"/>
              <c:layout>
                <c:manualLayout>
                  <c:x val="1.0948115726221902E-2"/>
                  <c:y val="8.6789151356080486E-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 sz="1100"/>
                      <a:t>農業區</a:t>
                    </a:r>
                    <a:r>
                      <a:rPr lang="en-US" altLang="zh-TW" sz="1100"/>
                      <a:t>74.56</a:t>
                    </a:r>
                    <a:r>
                      <a:rPr lang="zh-TW" altLang="en-US" sz="1100"/>
                      <a:t>平方公里，占</a:t>
                    </a:r>
                    <a:r>
                      <a:rPr lang="en-US" altLang="zh-TW" sz="1100"/>
                      <a:t>42.68%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4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419308259819958"/>
                      <c:h val="0.18536756434857407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E183-48CC-9029-5E49DF6D248B}"/>
                </c:ext>
              </c:extLst>
            </c:dLbl>
            <c:dLbl>
              <c:idx val="1"/>
              <c:layout>
                <c:manualLayout>
                  <c:x val="-3.5453765240450782E-2"/>
                  <c:y val="-0.1037466095850341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 sz="1100"/>
                      <a:t>保護區</a:t>
                    </a:r>
                    <a:r>
                      <a:rPr lang="en-US" altLang="zh-TW" sz="1100"/>
                      <a:t>82.83</a:t>
                    </a:r>
                    <a:r>
                      <a:rPr lang="zh-TW" altLang="en-US" sz="1100"/>
                      <a:t>平方公里，占</a:t>
                    </a:r>
                    <a:r>
                      <a:rPr lang="en-US" altLang="zh-TW" sz="1100"/>
                      <a:t>47.42%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4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5509966210512"/>
                      <c:h val="0.19034751996425506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3-E183-48CC-9029-5E49DF6D248B}"/>
                </c:ext>
              </c:extLst>
            </c:dLbl>
            <c:dLbl>
              <c:idx val="2"/>
              <c:layout>
                <c:manualLayout>
                  <c:x val="-6.6396840278858421E-2"/>
                  <c:y val="0.2033892672551978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風景區</a:t>
                    </a:r>
                    <a:r>
                      <a:rPr lang="en-US" altLang="zh-TW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2.14</a:t>
                    </a:r>
                    <a:r>
                      <a:rPr lang="zh-TW" altLang="en-US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平方公里，占</a:t>
                    </a:r>
                    <a:r>
                      <a:rPr lang="en-US" altLang="zh-TW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1.22%</a:t>
                    </a:r>
                    <a:endParaRPr lang="zh-TW" altLang="en-US" sz="1100">
                      <a:latin typeface="標楷體" panose="03000509000000000000" pitchFamily="65" charset="-120"/>
                      <a:ea typeface="標楷體" panose="03000509000000000000" pitchFamily="65" charset="-120"/>
                    </a:endParaRP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4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645579813886897"/>
                      <c:h val="0.1646060255377710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5-E183-48CC-9029-5E49DF6D248B}"/>
                </c:ext>
              </c:extLst>
            </c:dLbl>
            <c:dLbl>
              <c:idx val="3"/>
              <c:layout>
                <c:manualLayout>
                  <c:x val="-4.7881912325429238E-2"/>
                  <c:y val="2.743525809273840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河川區</a:t>
                    </a:r>
                    <a:r>
                      <a:rPr lang="en-US" altLang="zh-TW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5.85</a:t>
                    </a:r>
                    <a:r>
                      <a:rPr lang="zh-TW" altLang="en-US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平方公里，占</a:t>
                    </a:r>
                    <a:r>
                      <a:rPr lang="en-US" altLang="zh-TW" sz="110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rPr>
                      <a:t>3.35%</a:t>
                    </a:r>
                    <a:endParaRPr lang="zh-TW" altLang="en-US" sz="1100">
                      <a:latin typeface="標楷體" panose="03000509000000000000" pitchFamily="65" charset="-120"/>
                      <a:ea typeface="標楷體" panose="03000509000000000000" pitchFamily="65" charset="-120"/>
                    </a:endParaRP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4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325692454632275"/>
                      <c:h val="0.13009273840769903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7-E183-48CC-9029-5E49DF6D248B}"/>
                </c:ext>
              </c:extLst>
            </c:dLbl>
            <c:dLbl>
              <c:idx val="4"/>
              <c:layout>
                <c:manualLayout>
                  <c:x val="0.30985719917173671"/>
                  <c:y val="1.579542140565760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00" b="0" i="0" u="none" strike="noStrike" kern="1200" baseline="0">
                        <a:solidFill>
                          <a:schemeClr val="dk1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+mn-cs"/>
                      </a:defRPr>
                    </a:pPr>
                    <a:r>
                      <a:rPr lang="zh-TW" altLang="en-US"/>
                      <a:t>其他</a:t>
                    </a:r>
                    <a:r>
                      <a:rPr lang="en-US" altLang="zh-TW"/>
                      <a:t>9.31</a:t>
                    </a:r>
                    <a:r>
                      <a:rPr lang="zh-TW" altLang="en-US"/>
                      <a:t>平方公里，占</a:t>
                    </a:r>
                    <a:r>
                      <a:rPr lang="en-US" altLang="zh-TW"/>
                      <a:t>5.33%</a:t>
                    </a:r>
                  </a:p>
                </c:rich>
              </c:tx>
              <c:spPr>
                <a:solidFill>
                  <a:schemeClr val="lt1"/>
                </a:solidFill>
                <a:ln w="12700" cap="flat" cmpd="sng" algn="ctr">
                  <a:solidFill>
                    <a:schemeClr val="accent4"/>
                  </a:solidFill>
                  <a:prstDash val="solid"/>
                  <a:miter lim="800000"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0" i="0" u="none" strike="noStrike" kern="1200" baseline="0">
                      <a:solidFill>
                        <a:schemeClr val="dk1"/>
                      </a:solidFill>
                      <a:latin typeface="標楷體" panose="03000509000000000000" pitchFamily="65" charset="-120"/>
                      <a:ea typeface="標楷體" panose="03000509000000000000" pitchFamily="65" charset="-120"/>
                      <a:cs typeface="+mn-cs"/>
                    </a:defRPr>
                  </a:pPr>
                  <a:endParaRPr lang="zh-TW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777782791477704"/>
                      <c:h val="0.1069444444444444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9-E183-48CC-9029-5E49DF6D248B}"/>
                </c:ext>
              </c:extLst>
            </c:dLbl>
            <c:spPr>
              <a:solidFill>
                <a:schemeClr val="lt1"/>
              </a:solidFill>
              <a:ln w="12700" cap="flat" cmpd="sng" algn="ctr">
                <a:solidFill>
                  <a:schemeClr val="accent4"/>
                </a:solidFill>
                <a:prstDash val="solid"/>
                <a:miter lim="800000"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dk1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'表五、桃園市都市計畫土地使用分區面積'!$N$7:$R$7</c:f>
              <c:strCache>
                <c:ptCount val="5"/>
                <c:pt idx="0">
                  <c:v>農業區</c:v>
                </c:pt>
                <c:pt idx="1">
                  <c:v>保護區</c:v>
                </c:pt>
                <c:pt idx="2">
                  <c:v>風景區</c:v>
                </c:pt>
                <c:pt idx="3">
                  <c:v>河川區</c:v>
                </c:pt>
                <c:pt idx="4">
                  <c:v>其他</c:v>
                </c:pt>
              </c:strCache>
            </c:strRef>
          </c:cat>
          <c:val>
            <c:numRef>
              <c:f>'表五、桃園市都市計畫土地使用分區面積'!$N$8:$R$8</c:f>
              <c:numCache>
                <c:formatCode>_(* #,##0.00_);_(* \(#,##0.00\);_(* "-"??_);_(@_)</c:formatCode>
                <c:ptCount val="5"/>
                <c:pt idx="0">
                  <c:v>7456.36</c:v>
                </c:pt>
                <c:pt idx="1">
                  <c:v>8282.91</c:v>
                </c:pt>
                <c:pt idx="2">
                  <c:v>213.8</c:v>
                </c:pt>
                <c:pt idx="3">
                  <c:v>585.41</c:v>
                </c:pt>
                <c:pt idx="4">
                  <c:v>930.93999999999994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183-48CC-9029-5E49DF6D248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62F71-EA15-462D-981D-CFD082AF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 a110</dc:creator>
  <cp:keywords/>
  <dc:description/>
  <cp:lastModifiedBy>510 a110</cp:lastModifiedBy>
  <cp:revision>12</cp:revision>
  <cp:lastPrinted>2022-05-25T00:29:00Z</cp:lastPrinted>
  <dcterms:created xsi:type="dcterms:W3CDTF">2022-03-07T05:48:00Z</dcterms:created>
  <dcterms:modified xsi:type="dcterms:W3CDTF">2022-05-25T05:25:00Z</dcterms:modified>
</cp:coreProperties>
</file>