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92" w:rsidRDefault="00ED077A" w:rsidP="000C43D7">
      <w:pPr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桃園市政府推動各機關性別主流化實施計畫（10</w:t>
      </w:r>
      <w:r w:rsidRPr="002B5FBB">
        <w:rPr>
          <w:rFonts w:ascii="標楷體" w:eastAsia="標楷體" w:hAnsi="標楷體"/>
          <w:b/>
          <w:color w:val="000000"/>
          <w:sz w:val="32"/>
          <w:szCs w:val="32"/>
        </w:rPr>
        <w:t>4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-10</w:t>
      </w:r>
      <w:r w:rsidRPr="002B5FBB">
        <w:rPr>
          <w:rFonts w:ascii="標楷體" w:eastAsia="標楷體" w:hAnsi="標楷體"/>
          <w:b/>
          <w:color w:val="000000"/>
          <w:sz w:val="32"/>
          <w:szCs w:val="32"/>
        </w:rPr>
        <w:t>7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年）</w:t>
      </w:r>
    </w:p>
    <w:p w:rsidR="00ED077A" w:rsidRPr="002B5FBB" w:rsidRDefault="00ED077A" w:rsidP="000C43D7">
      <w:pPr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FD3B04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FD3B04">
        <w:rPr>
          <w:rFonts w:ascii="標楷體" w:eastAsia="標楷體" w:hAnsi="標楷體" w:hint="eastAsia"/>
          <w:b/>
          <w:color w:val="000000"/>
          <w:sz w:val="32"/>
          <w:szCs w:val="32"/>
        </w:rPr>
        <w:t>主計處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執行成果表</w:t>
      </w:r>
    </w:p>
    <w:p w:rsidR="00ED077A" w:rsidRPr="002B5FBB" w:rsidRDefault="00ED077A" w:rsidP="00ED077A">
      <w:pPr>
        <w:snapToGrid w:val="0"/>
        <w:spacing w:line="360" w:lineRule="exac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106年</w:t>
      </w:r>
      <w:r w:rsidR="00FD3B04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月</w:t>
      </w:r>
      <w:r w:rsidR="00BF645F">
        <w:rPr>
          <w:rFonts w:ascii="標楷體" w:eastAsia="標楷體" w:hAnsi="標楷體" w:hint="eastAsia"/>
          <w:color w:val="000000"/>
        </w:rPr>
        <w:t>填報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559"/>
      </w:tblGrid>
      <w:tr w:rsidR="00ED077A" w:rsidRPr="002B5FBB" w:rsidTr="005A151D">
        <w:trPr>
          <w:trHeight w:val="527"/>
          <w:tblHeader/>
        </w:trPr>
        <w:tc>
          <w:tcPr>
            <w:tcW w:w="568" w:type="dxa"/>
            <w:shd w:val="clear" w:color="auto" w:fill="auto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Pr="002B5FBB">
              <w:rPr>
                <w:rFonts w:eastAsia="標楷體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077A" w:rsidRPr="002B5FBB" w:rsidRDefault="00ED077A" w:rsidP="0076032E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="00FD3B04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2B5FBB">
              <w:rPr>
                <w:rFonts w:eastAsia="標楷體" w:hAnsi="標楷體"/>
                <w:color w:val="000000"/>
                <w:sz w:val="28"/>
                <w:szCs w:val="28"/>
              </w:rPr>
              <w:t>年度</w:t>
            </w:r>
            <w:r w:rsidRPr="002B5FBB">
              <w:rPr>
                <w:rFonts w:eastAsia="標楷體" w:hAnsi="標楷體" w:hint="eastAsia"/>
                <w:color w:val="000000"/>
                <w:sz w:val="28"/>
                <w:szCs w:val="28"/>
              </w:rPr>
              <w:t>執行成果</w:t>
            </w:r>
          </w:p>
        </w:tc>
        <w:tc>
          <w:tcPr>
            <w:tcW w:w="1559" w:type="dxa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備</w:t>
            </w:r>
            <w:r w:rsidRPr="002B5FBB">
              <w:rPr>
                <w:rFonts w:eastAsia="標楷體"/>
                <w:color w:val="000000"/>
                <w:sz w:val="28"/>
                <w:szCs w:val="28"/>
              </w:rPr>
              <w:t>註</w:t>
            </w:r>
          </w:p>
        </w:tc>
      </w:tr>
      <w:tr w:rsidR="00ED077A" w:rsidRPr="002B5FBB" w:rsidTr="005A151D">
        <w:tc>
          <w:tcPr>
            <w:tcW w:w="568" w:type="dxa"/>
            <w:shd w:val="clear" w:color="auto" w:fill="auto"/>
            <w:vAlign w:val="center"/>
          </w:tcPr>
          <w:p w:rsidR="00ED077A" w:rsidRPr="002B5FBB" w:rsidRDefault="00ED077A" w:rsidP="005A151D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一</w:t>
            </w:r>
          </w:p>
        </w:tc>
        <w:tc>
          <w:tcPr>
            <w:tcW w:w="1304" w:type="dxa"/>
            <w:vAlign w:val="center"/>
          </w:tcPr>
          <w:p w:rsidR="00ED077A" w:rsidRPr="002B5FBB" w:rsidRDefault="00ED077A" w:rsidP="005A151D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責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含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議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題聯絡人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D077A" w:rsidRPr="002B5FBB" w:rsidRDefault="00ED077A" w:rsidP="00ED077A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責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成立時間及會議召開情形。</w:t>
            </w:r>
          </w:p>
          <w:p w:rsidR="00ED077A" w:rsidRPr="002B5FBB" w:rsidRDefault="00ED077A" w:rsidP="00ED077A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責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員任一性別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不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得低於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分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之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ED077A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為推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動該局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處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別業務，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需穩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定各局處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別議題聯絡人之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持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續性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ED077A" w:rsidRPr="00FD3B04" w:rsidRDefault="00ED077A" w:rsidP="00FD3B04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</w:pP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本處已</w:t>
            </w:r>
            <w:r w:rsidRPr="00FD3B04">
              <w:rPr>
                <w:rFonts w:eastAsia="標楷體" w:hAnsi="標楷體"/>
                <w:color w:val="000000"/>
                <w:sz w:val="26"/>
                <w:szCs w:val="26"/>
              </w:rPr>
              <w:t>於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本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（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105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）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25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、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10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21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召開性別平等專責小組會議，</w:t>
            </w:r>
            <w:r w:rsidRPr="00FD3B04">
              <w:rPr>
                <w:rFonts w:eastAsia="標楷體" w:hAnsi="標楷體"/>
                <w:color w:val="000000"/>
                <w:sz w:val="26"/>
                <w:szCs w:val="26"/>
              </w:rPr>
              <w:t>本年度共召開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次。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2.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本處性別平等專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責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小組委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員共有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12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男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員為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4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，女性委員為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8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，性別比例為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：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535E7A" w:rsidRDefault="00ED077A" w:rsidP="005A151D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3.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本年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性別議題聯絡人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:rsidR="00535E7A" w:rsidRDefault="00535E7A" w:rsidP="005A151D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(1)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周碧蓮</w:t>
            </w:r>
            <w:r w:rsidR="00ED077A"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ED077A" w:rsidRPr="002B5FBB">
              <w:rPr>
                <w:rFonts w:eastAsia="標楷體" w:hAnsi="標楷體"/>
                <w:color w:val="000000"/>
                <w:sz w:val="26"/>
                <w:szCs w:val="26"/>
              </w:rPr>
              <w:t>擔任期間：</w:t>
            </w:r>
            <w:r w:rsidR="00ED077A"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_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="00ED077A"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月至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12</w:t>
            </w:r>
            <w:r w:rsidR="00ED077A"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4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535E7A" w:rsidRDefault="00535E7A" w:rsidP="005A151D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(2)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林琇圓，擔任期間：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12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5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日至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31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535E7A" w:rsidP="005A151D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="00ED077A"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穩</w:t>
            </w:r>
            <w:r w:rsidR="00ED077A" w:rsidRPr="002B5FBB">
              <w:rPr>
                <w:rFonts w:eastAsia="標楷體" w:hAnsi="標楷體"/>
                <w:color w:val="000000"/>
                <w:sz w:val="26"/>
                <w:szCs w:val="26"/>
              </w:rPr>
              <w:t>定度</w:t>
            </w:r>
            <w:r w:rsid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50</w:t>
            </w:r>
            <w:r w:rsidR="00ED077A" w:rsidRPr="002B5FBB">
              <w:rPr>
                <w:rFonts w:eastAsia="標楷體" w:hAnsi="標楷體"/>
                <w:color w:val="000000"/>
                <w:sz w:val="26"/>
                <w:szCs w:val="26"/>
              </w:rPr>
              <w:t>%</w:t>
            </w:r>
            <w:r w:rsidR="00ED077A"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ind w:left="130" w:hangingChars="50" w:hanging="13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本處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各委員會性別比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率</w:t>
            </w:r>
          </w:p>
          <w:p w:rsidR="00FD3B04" w:rsidRPr="00FD3B04" w:rsidRDefault="00ED077A" w:rsidP="00BF645F">
            <w:pPr>
              <w:snapToGrid w:val="0"/>
              <w:spacing w:line="360" w:lineRule="exact"/>
              <w:ind w:left="299" w:hangingChars="115" w:hanging="299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(1)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名稱：桃園市政府年度計畫及預算審核會；委員總人數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人，女性委員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人，女性性別比率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20.0%</w:t>
            </w:r>
            <w:r w:rsidR="00FD3B04"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；性別比例未達原因：本委員會設置要點明訂所有委員由指定職務人員（本市市長、副市長、秘書長、財政局等機關首長）擔任。</w:t>
            </w:r>
          </w:p>
          <w:p w:rsidR="00FD3B04" w:rsidRPr="00FD3B04" w:rsidRDefault="00FD3B04" w:rsidP="00BF645F">
            <w:pPr>
              <w:snapToGrid w:val="0"/>
              <w:spacing w:line="360" w:lineRule="exact"/>
              <w:ind w:left="325" w:hangingChars="125" w:hanging="325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(2)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名稱：桃園市政府主計處考績委員會；委員總人數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11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人，女性委員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7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人，女性性別比率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63.7%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FD3B04" w:rsidRPr="00FD3B04" w:rsidRDefault="00FD3B04" w:rsidP="00BF645F">
            <w:pPr>
              <w:snapToGrid w:val="0"/>
              <w:spacing w:line="360" w:lineRule="exact"/>
              <w:ind w:left="325" w:hangingChars="125" w:hanging="325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(3)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名稱：桃園市政府主計處甄審委員會；委員總人數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9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人，女性委員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人，女性性別比率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55.6%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FD3B04" w:rsidP="00BF645F">
            <w:pPr>
              <w:snapToGrid w:val="0"/>
              <w:spacing w:line="360" w:lineRule="exact"/>
              <w:ind w:left="312" w:hangingChars="120" w:hanging="312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(4)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名稱：桃園市政府主計處性別平等專責小組；委員總人數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12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人，女性委員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8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人，女性性別比率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66.7%</w:t>
            </w:r>
            <w:r w:rsidRPr="00FD3B04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559" w:type="dxa"/>
          </w:tcPr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1.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穩定度算法為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)/1(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=100%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)/2(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=50%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以此類推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ind w:left="130" w:hangingChars="50" w:hanging="13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2.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女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性性別比率計算公式：女性委員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委員總人數。</w:t>
            </w:r>
          </w:p>
        </w:tc>
      </w:tr>
      <w:tr w:rsidR="00090226" w:rsidRPr="002B5FBB" w:rsidTr="005A151D">
        <w:tc>
          <w:tcPr>
            <w:tcW w:w="568" w:type="dxa"/>
            <w:shd w:val="clear" w:color="auto" w:fill="auto"/>
            <w:vAlign w:val="center"/>
          </w:tcPr>
          <w:p w:rsidR="00090226" w:rsidRPr="002B5FBB" w:rsidRDefault="00090226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304" w:type="dxa"/>
            <w:vAlign w:val="center"/>
          </w:tcPr>
          <w:p w:rsidR="00090226" w:rsidRPr="002B5FBB" w:rsidRDefault="00090226" w:rsidP="005A151D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性別意識</w:t>
            </w:r>
          </w:p>
          <w:p w:rsidR="00090226" w:rsidRPr="002B5FBB" w:rsidRDefault="00090226" w:rsidP="005A151D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90226" w:rsidRPr="002B5FBB" w:rsidRDefault="00090226" w:rsidP="00ED077A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該機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關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一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般公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務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指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編制內員工及約聘僱人員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參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與性別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意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識培力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數與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比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例。</w:t>
            </w:r>
          </w:p>
          <w:p w:rsidR="00090226" w:rsidRPr="002B5FBB" w:rsidRDefault="00090226" w:rsidP="00ED077A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機關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主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管人員參與性別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意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識培力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數與比例。</w:t>
            </w:r>
          </w:p>
          <w:p w:rsidR="00090226" w:rsidRPr="002B5FBB" w:rsidRDefault="00090226" w:rsidP="00ED077A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辦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理性別業務人員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含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性平會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分工小組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主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責局處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窗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口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員及主管、性別議題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聯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絡人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及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代理人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參與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程受訓人數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、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比例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、及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平均時數。</w:t>
            </w:r>
          </w:p>
        </w:tc>
        <w:tc>
          <w:tcPr>
            <w:tcW w:w="3827" w:type="dxa"/>
            <w:shd w:val="clear" w:color="auto" w:fill="auto"/>
          </w:tcPr>
          <w:p w:rsidR="00090226" w:rsidRPr="00945194" w:rsidRDefault="00090226" w:rsidP="008470B7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sz w:val="26"/>
                <w:szCs w:val="26"/>
                <w:u w:val="single"/>
              </w:rPr>
            </w:pPr>
            <w:r w:rsidRPr="00945194">
              <w:rPr>
                <w:rFonts w:eastAsia="標楷體" w:hAnsi="標楷體" w:hint="eastAsia"/>
                <w:sz w:val="26"/>
                <w:szCs w:val="26"/>
              </w:rPr>
              <w:t>1.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本處一</w:t>
            </w:r>
            <w:r w:rsidRPr="00945194">
              <w:rPr>
                <w:rFonts w:eastAsia="標楷體" w:hAnsi="標楷體"/>
                <w:sz w:val="26"/>
                <w:szCs w:val="26"/>
              </w:rPr>
              <w:t>般公務員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編</w:t>
            </w:r>
            <w:r w:rsidRPr="00945194">
              <w:rPr>
                <w:rFonts w:eastAsia="標楷體" w:hAnsi="標楷體"/>
                <w:sz w:val="26"/>
                <w:szCs w:val="26"/>
              </w:rPr>
              <w:t>制內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員</w:t>
            </w:r>
            <w:r w:rsidRPr="00945194">
              <w:rPr>
                <w:rFonts w:eastAsia="標楷體" w:hAnsi="標楷體"/>
                <w:sz w:val="26"/>
                <w:szCs w:val="26"/>
              </w:rPr>
              <w:t>工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及</w:t>
            </w:r>
            <w:r w:rsidRPr="00945194">
              <w:rPr>
                <w:rFonts w:eastAsia="標楷體" w:hAnsi="標楷體"/>
                <w:sz w:val="26"/>
                <w:szCs w:val="26"/>
              </w:rPr>
              <w:t>約聘人員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共</w:t>
            </w:r>
            <w:r w:rsidRPr="00945194">
              <w:rPr>
                <w:rFonts w:eastAsia="標楷體" w:hAnsi="標楷體"/>
                <w:sz w:val="26"/>
                <w:szCs w:val="26"/>
              </w:rPr>
              <w:t>有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58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(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1</w:t>
            </w:r>
            <w:r w:rsidRPr="00945194">
              <w:rPr>
                <w:rFonts w:eastAsia="標楷體" w:hAnsi="標楷體"/>
                <w:sz w:val="26"/>
                <w:szCs w:val="26"/>
                <w:u w:val="single"/>
              </w:rPr>
              <w:t>5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人，女性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43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)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。主管人員共有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13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(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3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人，女性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10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)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。辦理性別業務人員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性別議題聯絡人、性平會分工小組窗口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共有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5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(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2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人，女性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3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)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090226" w:rsidRPr="00945194" w:rsidRDefault="00090226" w:rsidP="008470B7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sz w:val="26"/>
                <w:szCs w:val="26"/>
              </w:rPr>
            </w:pPr>
            <w:r w:rsidRPr="00945194"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一般公務員，</w:t>
            </w:r>
            <w:r w:rsidRPr="00945194">
              <w:rPr>
                <w:rFonts w:eastAsia="標楷體" w:hAnsi="標楷體"/>
                <w:sz w:val="26"/>
                <w:szCs w:val="26"/>
              </w:rPr>
              <w:t>參與性別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意識</w:t>
            </w:r>
            <w:r w:rsidRPr="00945194">
              <w:rPr>
                <w:rFonts w:eastAsia="標楷體" w:hAnsi="標楷體"/>
                <w:sz w:val="26"/>
                <w:szCs w:val="26"/>
              </w:rPr>
              <w:t>培力課程為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58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(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15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人，女性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43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)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，參加實體課程受訓為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48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(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13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人，女性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35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)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，參加數位課程受訓為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44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(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11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人，女性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33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)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。受</w:t>
            </w:r>
            <w:r w:rsidRPr="00945194">
              <w:rPr>
                <w:rFonts w:eastAsia="標楷體" w:hAnsi="標楷體"/>
                <w:sz w:val="26"/>
                <w:szCs w:val="26"/>
              </w:rPr>
              <w:t>訓比率較前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一</w:t>
            </w:r>
            <w:r w:rsidRPr="00945194">
              <w:rPr>
                <w:rFonts w:eastAsia="標楷體" w:hAnsi="標楷體"/>
                <w:sz w:val="26"/>
                <w:szCs w:val="26"/>
              </w:rPr>
              <w:t>年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增加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7.55%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090226" w:rsidRPr="00945194" w:rsidRDefault="00090226" w:rsidP="008470B7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sz w:val="26"/>
                <w:szCs w:val="26"/>
              </w:rPr>
            </w:pPr>
            <w:r w:rsidRPr="00945194">
              <w:rPr>
                <w:rFonts w:eastAsia="標楷體" w:hAnsi="標楷體" w:hint="eastAsia"/>
                <w:sz w:val="26"/>
                <w:szCs w:val="26"/>
              </w:rPr>
              <w:t>3.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主</w:t>
            </w:r>
            <w:r w:rsidRPr="00945194">
              <w:rPr>
                <w:rFonts w:eastAsia="標楷體" w:hAnsi="標楷體"/>
                <w:sz w:val="26"/>
                <w:szCs w:val="26"/>
              </w:rPr>
              <w:t>管人員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Pr="00945194">
              <w:rPr>
                <w:rFonts w:eastAsia="標楷體" w:hAnsi="標楷體"/>
                <w:sz w:val="26"/>
                <w:szCs w:val="26"/>
              </w:rPr>
              <w:t>參與性別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意識</w:t>
            </w:r>
            <w:r w:rsidRPr="00945194">
              <w:rPr>
                <w:rFonts w:eastAsia="標楷體" w:hAnsi="標楷體"/>
                <w:sz w:val="26"/>
                <w:szCs w:val="26"/>
              </w:rPr>
              <w:t>培力課程為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13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(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3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人，女性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10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)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，參加實體課程受訓為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11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(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3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人，女性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8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)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，參加數位課程受訓為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10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(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分別男性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3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人，女性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7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人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)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。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受</w:t>
            </w:r>
            <w:r w:rsidRPr="00945194">
              <w:rPr>
                <w:rFonts w:eastAsia="標楷體" w:hAnsi="標楷體"/>
                <w:sz w:val="26"/>
                <w:szCs w:val="26"/>
              </w:rPr>
              <w:t>訓比率較前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一</w:t>
            </w:r>
            <w:r w:rsidRPr="00945194">
              <w:rPr>
                <w:rFonts w:eastAsia="標楷體" w:hAnsi="標楷體"/>
                <w:sz w:val="26"/>
                <w:szCs w:val="26"/>
              </w:rPr>
              <w:t>年</w:t>
            </w:r>
            <w:r w:rsidRPr="00945194">
              <w:rPr>
                <w:rFonts w:eastAsia="標楷體" w:hAnsi="標楷體" w:hint="eastAsia"/>
                <w:sz w:val="26"/>
                <w:szCs w:val="26"/>
                <w:u w:val="single"/>
              </w:rPr>
              <w:t>相同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090226" w:rsidRPr="00945194" w:rsidRDefault="003B0E36" w:rsidP="00B81C58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sz w:val="26"/>
                <w:szCs w:val="26"/>
              </w:rPr>
            </w:pPr>
            <w:r w:rsidRPr="00945194">
              <w:rPr>
                <w:rFonts w:eastAsia="標楷體" w:hAnsi="標楷體" w:hint="eastAsia"/>
                <w:sz w:val="26"/>
                <w:szCs w:val="26"/>
              </w:rPr>
              <w:t>4.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性別業務人員，參與性別課程為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人（分別男性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2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人，女性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人），平均受訓時數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20.4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小時，參訓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1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日以上性別工作坊為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945194">
              <w:rPr>
                <w:rFonts w:eastAsia="標楷體" w:hAnsi="標楷體" w:hint="eastAsia"/>
                <w:sz w:val="26"/>
                <w:szCs w:val="26"/>
              </w:rPr>
              <w:t>人，受訓人數比率與前一年相同。</w:t>
            </w:r>
          </w:p>
        </w:tc>
        <w:tc>
          <w:tcPr>
            <w:tcW w:w="1559" w:type="dxa"/>
          </w:tcPr>
          <w:p w:rsidR="00090226" w:rsidRPr="002B5FBB" w:rsidRDefault="00090226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D077A" w:rsidRPr="002B5FBB" w:rsidTr="005A151D">
        <w:tc>
          <w:tcPr>
            <w:tcW w:w="568" w:type="dxa"/>
            <w:shd w:val="clear" w:color="auto" w:fill="auto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304" w:type="dxa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性別影響評估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該機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關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進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行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別影響評估之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填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寫情形、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邀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請程序參與之學者</w:t>
            </w:r>
          </w:p>
        </w:tc>
        <w:tc>
          <w:tcPr>
            <w:tcW w:w="3827" w:type="dxa"/>
            <w:shd w:val="clear" w:color="auto" w:fill="auto"/>
          </w:tcPr>
          <w:p w:rsidR="00ED077A" w:rsidRPr="0076032E" w:rsidRDefault="00ED077A" w:rsidP="0076032E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本處制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定或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修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正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本市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自治條例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進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行性別影響評估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之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件數，共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有</w:t>
            </w:r>
            <w:r w:rsidR="0076032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件</w:t>
            </w:r>
            <w:r w:rsidR="0076032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。</w:t>
            </w:r>
          </w:p>
          <w:p w:rsidR="00ED077A" w:rsidRPr="0076032E" w:rsidRDefault="00ED077A" w:rsidP="0076032E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本處</w:t>
            </w:r>
            <w:r w:rsidRPr="002B5FBB">
              <w:rPr>
                <w:rFonts w:ascii="標楷體" w:eastAsia="標楷體" w:hAnsi="標楷體" w:hint="eastAsia"/>
                <w:color w:val="000000"/>
              </w:rPr>
              <w:t>重大施政</w:t>
            </w:r>
            <w:r w:rsidRPr="002B5FBB">
              <w:rPr>
                <w:rFonts w:ascii="標楷體" w:eastAsia="標楷體" w:hAnsi="標楷體"/>
                <w:color w:val="000000"/>
              </w:rPr>
              <w:t>計畫</w:t>
            </w:r>
            <w:r w:rsidRPr="002B5FBB">
              <w:rPr>
                <w:rFonts w:ascii="標楷體" w:eastAsia="標楷體" w:hAnsi="標楷體" w:hint="eastAsia"/>
                <w:color w:val="000000"/>
              </w:rPr>
              <w:t>等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進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行性別影響評估共有</w:t>
            </w:r>
            <w:r w:rsidR="0076032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件</w:t>
            </w:r>
            <w:r w:rsidR="0076032E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。</w:t>
            </w:r>
          </w:p>
        </w:tc>
        <w:tc>
          <w:tcPr>
            <w:tcW w:w="1559" w:type="dxa"/>
          </w:tcPr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府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制定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或修正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本市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自治條例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研擬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重大施政計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畫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等初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期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即應進行性別影響評估機制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76032E" w:rsidRPr="002B5FBB" w:rsidTr="005A151D">
        <w:tc>
          <w:tcPr>
            <w:tcW w:w="568" w:type="dxa"/>
            <w:shd w:val="clear" w:color="auto" w:fill="auto"/>
            <w:vAlign w:val="center"/>
          </w:tcPr>
          <w:p w:rsidR="0076032E" w:rsidRPr="002B5FBB" w:rsidRDefault="0076032E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1304" w:type="dxa"/>
            <w:vAlign w:val="center"/>
          </w:tcPr>
          <w:p w:rsidR="0076032E" w:rsidRPr="002B5FBB" w:rsidRDefault="0076032E" w:rsidP="005A151D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性別統計</w:t>
            </w:r>
          </w:p>
          <w:p w:rsidR="0076032E" w:rsidRPr="002B5FBB" w:rsidRDefault="0076032E" w:rsidP="005A151D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lastRenderedPageBreak/>
              <w:t>與</w:t>
            </w:r>
          </w:p>
          <w:p w:rsidR="0076032E" w:rsidRPr="002B5FBB" w:rsidRDefault="0076032E" w:rsidP="005A151D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性別分析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6032E" w:rsidRPr="002B5FBB" w:rsidRDefault="0076032E" w:rsidP="00ED077A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增進性別統計資料與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分析之完備性。</w:t>
            </w:r>
          </w:p>
          <w:p w:rsidR="0076032E" w:rsidRPr="002B5FBB" w:rsidRDefault="0076032E" w:rsidP="00ED077A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各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機關性別平等專責小組應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定期檢討性別統計指標之増加或修正。</w:t>
            </w:r>
          </w:p>
        </w:tc>
        <w:tc>
          <w:tcPr>
            <w:tcW w:w="3827" w:type="dxa"/>
            <w:shd w:val="clear" w:color="auto" w:fill="auto"/>
          </w:tcPr>
          <w:p w:rsidR="0076032E" w:rsidRPr="00B7210E" w:rsidRDefault="0076032E" w:rsidP="008470B7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lastRenderedPageBreak/>
              <w:t>本處於</w:t>
            </w:r>
            <w:r w:rsidRPr="00B7210E">
              <w:rPr>
                <w:rFonts w:eastAsia="標楷體" w:hAnsi="標楷體" w:hint="eastAsia"/>
                <w:sz w:val="26"/>
                <w:szCs w:val="26"/>
              </w:rPr>
              <w:t>本年</w:t>
            </w:r>
            <w:r>
              <w:rPr>
                <w:rFonts w:eastAsia="標楷體" w:hAnsi="標楷體" w:hint="eastAsia"/>
                <w:sz w:val="26"/>
                <w:szCs w:val="26"/>
              </w:rPr>
              <w:t>新</w:t>
            </w:r>
            <w:r w:rsidRPr="0008254D">
              <w:rPr>
                <w:rFonts w:eastAsia="標楷體" w:hAnsi="標楷體"/>
                <w:sz w:val="26"/>
                <w:szCs w:val="26"/>
              </w:rPr>
              <w:t>增</w:t>
            </w:r>
            <w:r w:rsidRPr="0008254D">
              <w:rPr>
                <w:rFonts w:eastAsia="標楷體" w:hAnsi="標楷體" w:hint="eastAsia"/>
                <w:sz w:val="26"/>
                <w:szCs w:val="26"/>
              </w:rPr>
              <w:t>1</w:t>
            </w:r>
            <w:r w:rsidRPr="0008254D">
              <w:rPr>
                <w:rFonts w:eastAsia="標楷體" w:hAnsi="標楷體" w:hint="eastAsia"/>
                <w:sz w:val="26"/>
                <w:szCs w:val="26"/>
              </w:rPr>
              <w:t>項</w:t>
            </w:r>
            <w:r>
              <w:rPr>
                <w:rFonts w:eastAsia="標楷體" w:hAnsi="標楷體" w:hint="eastAsia"/>
                <w:sz w:val="26"/>
                <w:szCs w:val="26"/>
              </w:rPr>
              <w:t>性別統</w:t>
            </w:r>
            <w:r>
              <w:rPr>
                <w:rFonts w:eastAsia="標楷體" w:hAnsi="標楷體" w:hint="eastAsia"/>
                <w:sz w:val="26"/>
                <w:szCs w:val="26"/>
              </w:rPr>
              <w:lastRenderedPageBreak/>
              <w:t>計指標</w:t>
            </w:r>
            <w:r w:rsidRPr="0008254D">
              <w:rPr>
                <w:rFonts w:eastAsia="標楷體" w:hAnsi="標楷體" w:hint="eastAsia"/>
                <w:sz w:val="26"/>
                <w:szCs w:val="26"/>
              </w:rPr>
              <w:t>，項</w:t>
            </w:r>
            <w:r>
              <w:rPr>
                <w:rFonts w:eastAsia="標楷體" w:hAnsi="標楷體" w:hint="eastAsia"/>
                <w:sz w:val="26"/>
                <w:szCs w:val="26"/>
              </w:rPr>
              <w:t>目</w:t>
            </w:r>
            <w:r w:rsidRPr="00B7210E">
              <w:rPr>
                <w:rFonts w:eastAsia="標楷體" w:hAnsi="標楷體"/>
                <w:sz w:val="26"/>
                <w:szCs w:val="26"/>
              </w:rPr>
              <w:t>為：</w:t>
            </w:r>
            <w:r w:rsidRPr="006D19B8">
              <w:rPr>
                <w:rFonts w:eastAsia="標楷體" w:hAnsi="標楷體" w:hint="eastAsia"/>
                <w:sz w:val="26"/>
                <w:szCs w:val="26"/>
              </w:rPr>
              <w:t>所得收入者平均每人所得收入</w:t>
            </w:r>
            <w:r w:rsidRPr="006D19B8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6D19B8">
              <w:rPr>
                <w:rFonts w:eastAsia="標楷體" w:hAnsi="標楷體" w:hint="eastAsia"/>
                <w:sz w:val="26"/>
                <w:szCs w:val="26"/>
              </w:rPr>
              <w:t>元</w:t>
            </w:r>
            <w:r w:rsidRPr="006D19B8">
              <w:rPr>
                <w:rFonts w:eastAsia="標楷體" w:hAnsi="標楷體" w:hint="eastAsia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AA2FF6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AA2FF6">
              <w:rPr>
                <w:rFonts w:eastAsia="標楷體" w:hAnsi="標楷體" w:hint="eastAsia"/>
                <w:sz w:val="26"/>
                <w:szCs w:val="26"/>
              </w:rPr>
              <w:t>複分類：性別</w:t>
            </w:r>
            <w:r w:rsidRPr="00AA2FF6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AA2FF6">
              <w:rPr>
                <w:rFonts w:eastAsia="標楷體" w:hAnsi="標楷體" w:hint="eastAsia"/>
                <w:sz w:val="26"/>
                <w:szCs w:val="26"/>
              </w:rPr>
              <w:t>，</w:t>
            </w:r>
            <w:r>
              <w:rPr>
                <w:rFonts w:eastAsia="標楷體" w:hint="eastAsia"/>
                <w:sz w:val="26"/>
                <w:szCs w:val="26"/>
              </w:rPr>
              <w:t>上述</w:t>
            </w:r>
            <w:r w:rsidRPr="002407F3">
              <w:rPr>
                <w:rFonts w:eastAsia="標楷體" w:hint="eastAsia"/>
                <w:sz w:val="26"/>
                <w:szCs w:val="26"/>
              </w:rPr>
              <w:t>指標刊布</w:t>
            </w:r>
            <w:r>
              <w:rPr>
                <w:rFonts w:eastAsia="標楷體" w:hint="eastAsia"/>
                <w:sz w:val="26"/>
                <w:szCs w:val="26"/>
              </w:rPr>
              <w:t>於</w:t>
            </w:r>
            <w:r w:rsidRPr="002407F3">
              <w:rPr>
                <w:rFonts w:eastAsia="標楷體" w:hint="eastAsia"/>
                <w:sz w:val="26"/>
                <w:szCs w:val="26"/>
              </w:rPr>
              <w:t>本處網站。</w:t>
            </w:r>
          </w:p>
          <w:p w:rsidR="0076032E" w:rsidRPr="004071BF" w:rsidRDefault="0076032E" w:rsidP="008470B7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288" w:hanging="28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D19B8">
              <w:rPr>
                <w:rFonts w:eastAsia="標楷體" w:hAnsi="標楷體" w:hint="eastAsia"/>
                <w:color w:val="000000"/>
                <w:sz w:val="26"/>
                <w:szCs w:val="26"/>
              </w:rPr>
              <w:t>本處已</w:t>
            </w:r>
            <w:r w:rsidRPr="006D19B8">
              <w:rPr>
                <w:rFonts w:eastAsia="標楷體" w:hAnsi="標楷體"/>
                <w:color w:val="000000"/>
                <w:sz w:val="26"/>
                <w:szCs w:val="26"/>
              </w:rPr>
              <w:t>於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本</w:t>
            </w:r>
            <w:r w:rsidRPr="00FF4955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FF4955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FF4955">
              <w:rPr>
                <w:rFonts w:eastAsia="標楷體" w:hAnsi="標楷體"/>
                <w:color w:val="000000"/>
                <w:sz w:val="26"/>
                <w:szCs w:val="26"/>
              </w:rPr>
              <w:t>0</w:t>
            </w:r>
            <w:r w:rsidRPr="00FF4955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 w:rsidRPr="00FF4955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FF4955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FF4955">
              <w:rPr>
                <w:rFonts w:eastAsia="標楷體" w:hAnsi="標楷體" w:hint="eastAsia"/>
                <w:color w:val="000000"/>
                <w:sz w:val="26"/>
                <w:szCs w:val="26"/>
              </w:rPr>
              <w:t>日性</w:t>
            </w:r>
            <w:r w:rsidRPr="006D19B8">
              <w:rPr>
                <w:rFonts w:eastAsia="標楷體" w:hAnsi="標楷體"/>
                <w:color w:val="000000"/>
                <w:sz w:val="26"/>
                <w:szCs w:val="26"/>
              </w:rPr>
              <w:t>別平等專責小組</w:t>
            </w:r>
            <w:r w:rsidRPr="006D19B8">
              <w:rPr>
                <w:rFonts w:eastAsia="標楷體" w:hAnsi="標楷體" w:hint="eastAsia"/>
                <w:color w:val="000000"/>
                <w:sz w:val="26"/>
                <w:szCs w:val="26"/>
              </w:rPr>
              <w:t>會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議</w:t>
            </w:r>
            <w:r w:rsidRPr="006D19B8">
              <w:rPr>
                <w:rFonts w:eastAsia="標楷體" w:hAnsi="標楷體"/>
                <w:color w:val="000000"/>
                <w:sz w:val="26"/>
                <w:szCs w:val="26"/>
              </w:rPr>
              <w:t>檢討性別統計指標。</w:t>
            </w:r>
          </w:p>
          <w:p w:rsidR="0076032E" w:rsidRPr="006D19B8" w:rsidRDefault="0076032E" w:rsidP="008470B7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288" w:hanging="28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本處於本年共完成性別統計分析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含通報</w:t>
            </w:r>
            <w:r>
              <w:rPr>
                <w:rFonts w:eastAsia="標楷體" w:hint="eastAsia"/>
                <w:sz w:val="26"/>
                <w:szCs w:val="26"/>
              </w:rPr>
              <w:t>) 6</w:t>
            </w:r>
            <w:r>
              <w:rPr>
                <w:rFonts w:eastAsia="標楷體" w:hint="eastAsia"/>
                <w:sz w:val="26"/>
                <w:szCs w:val="26"/>
              </w:rPr>
              <w:t>篇，並於</w:t>
            </w:r>
            <w:r w:rsidRPr="00B7210E">
              <w:rPr>
                <w:rFonts w:eastAsia="標楷體" w:hAnsi="標楷體" w:hint="eastAsia"/>
                <w:sz w:val="26"/>
                <w:szCs w:val="26"/>
              </w:rPr>
              <w:t>本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  <w:r>
              <w:rPr>
                <w:rFonts w:eastAsia="標楷體" w:hint="eastAsia"/>
                <w:sz w:val="26"/>
                <w:szCs w:val="26"/>
              </w:rPr>
              <w:t>月出版</w:t>
            </w:r>
            <w:r>
              <w:rPr>
                <w:rFonts w:eastAsia="標楷體" w:hint="eastAsia"/>
                <w:sz w:val="26"/>
                <w:szCs w:val="26"/>
              </w:rPr>
              <w:t>104</w:t>
            </w:r>
            <w:r>
              <w:rPr>
                <w:rFonts w:eastAsia="標楷體" w:hint="eastAsia"/>
                <w:sz w:val="26"/>
                <w:szCs w:val="26"/>
              </w:rPr>
              <w:t>年本市性別圖像。</w:t>
            </w:r>
          </w:p>
        </w:tc>
        <w:tc>
          <w:tcPr>
            <w:tcW w:w="1559" w:type="dxa"/>
          </w:tcPr>
          <w:p w:rsidR="0076032E" w:rsidRPr="002B5FBB" w:rsidRDefault="0076032E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45194" w:rsidRPr="002B5FBB" w:rsidTr="005A151D">
        <w:tc>
          <w:tcPr>
            <w:tcW w:w="568" w:type="dxa"/>
            <w:shd w:val="clear" w:color="auto" w:fill="auto"/>
            <w:vAlign w:val="center"/>
          </w:tcPr>
          <w:p w:rsidR="00945194" w:rsidRPr="002B5FBB" w:rsidRDefault="00945194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1304" w:type="dxa"/>
            <w:vAlign w:val="center"/>
          </w:tcPr>
          <w:p w:rsidR="00945194" w:rsidRPr="002B5FBB" w:rsidRDefault="00945194" w:rsidP="005A151D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性別預算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945194" w:rsidRPr="002B5FBB" w:rsidRDefault="00945194" w:rsidP="00ED077A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該機關年度經完成性別影響評估機制，法案及計畫案之性別預算。</w:t>
            </w:r>
          </w:p>
          <w:p w:rsidR="00945194" w:rsidRPr="002B5FBB" w:rsidRDefault="00945194" w:rsidP="00ED077A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該機關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於編列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預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算時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應檢視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別相關預算之編列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並請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各機關性別平等專責小組協助檢視。</w:t>
            </w:r>
          </w:p>
          <w:p w:rsidR="00945194" w:rsidRPr="002B5FBB" w:rsidRDefault="00945194" w:rsidP="00ED077A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每年由本府主計處彙整各機關填覆之性別預算表，並請性別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主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流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化推動組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協助檢視。</w:t>
            </w:r>
          </w:p>
          <w:p w:rsidR="00945194" w:rsidRPr="002B5FBB" w:rsidRDefault="00945194" w:rsidP="00ED077A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逐年落實發展性別回應預算之目標</w:t>
            </w:r>
          </w:p>
        </w:tc>
        <w:tc>
          <w:tcPr>
            <w:tcW w:w="3827" w:type="dxa"/>
            <w:shd w:val="clear" w:color="auto" w:fill="auto"/>
          </w:tcPr>
          <w:p w:rsidR="00945194" w:rsidRPr="00A07B0E" w:rsidRDefault="00945194" w:rsidP="008470B7">
            <w:pPr>
              <w:snapToGrid w:val="0"/>
              <w:spacing w:line="360" w:lineRule="exact"/>
              <w:ind w:left="200" w:hangingChars="77" w:hanging="200"/>
              <w:jc w:val="both"/>
              <w:rPr>
                <w:rFonts w:eastAsia="標楷體"/>
                <w:sz w:val="26"/>
                <w:szCs w:val="26"/>
              </w:rPr>
            </w:pPr>
            <w:r w:rsidRPr="00A07B0E">
              <w:rPr>
                <w:rFonts w:eastAsia="標楷體" w:hint="eastAsia"/>
                <w:sz w:val="26"/>
                <w:szCs w:val="26"/>
              </w:rPr>
              <w:t>1.</w:t>
            </w:r>
            <w:r w:rsidRPr="00A07B0E">
              <w:rPr>
                <w:rFonts w:eastAsia="標楷體" w:hint="eastAsia"/>
                <w:sz w:val="26"/>
                <w:szCs w:val="26"/>
              </w:rPr>
              <w:t>本處</w:t>
            </w:r>
            <w:r>
              <w:rPr>
                <w:rFonts w:eastAsia="標楷體" w:hint="eastAsia"/>
                <w:sz w:val="26"/>
                <w:szCs w:val="26"/>
              </w:rPr>
              <w:t>本年</w:t>
            </w:r>
            <w:r w:rsidRPr="00A07B0E">
              <w:rPr>
                <w:rFonts w:eastAsia="標楷體" w:hint="eastAsia"/>
                <w:sz w:val="26"/>
                <w:szCs w:val="26"/>
              </w:rPr>
              <w:t>無經性別影響評估機制之法案及計畫案之性別預算。</w:t>
            </w:r>
          </w:p>
          <w:p w:rsidR="00945194" w:rsidRPr="00A07B0E" w:rsidRDefault="00945194" w:rsidP="008470B7">
            <w:pPr>
              <w:snapToGrid w:val="0"/>
              <w:spacing w:line="360" w:lineRule="exact"/>
              <w:ind w:left="200" w:hangingChars="77" w:hanging="200"/>
              <w:jc w:val="both"/>
              <w:rPr>
                <w:rFonts w:eastAsia="標楷體"/>
                <w:sz w:val="26"/>
                <w:szCs w:val="26"/>
              </w:rPr>
            </w:pPr>
            <w:r w:rsidRPr="00A07B0E">
              <w:rPr>
                <w:rFonts w:eastAsia="標楷體" w:hint="eastAsia"/>
                <w:sz w:val="26"/>
                <w:szCs w:val="26"/>
              </w:rPr>
              <w:t>2.</w:t>
            </w:r>
            <w:r w:rsidRPr="00A07B0E">
              <w:rPr>
                <w:rFonts w:eastAsia="標楷體" w:hint="eastAsia"/>
                <w:sz w:val="26"/>
                <w:szCs w:val="26"/>
              </w:rPr>
              <w:t>本處年度性別預算總計</w:t>
            </w:r>
            <w:r w:rsidRPr="00A07B0E">
              <w:rPr>
                <w:rFonts w:eastAsia="標楷體" w:hint="eastAsia"/>
                <w:sz w:val="26"/>
                <w:szCs w:val="26"/>
              </w:rPr>
              <w:t>93</w:t>
            </w:r>
            <w:r w:rsidRPr="00A07B0E">
              <w:rPr>
                <w:rFonts w:eastAsia="標楷體" w:hint="eastAsia"/>
                <w:sz w:val="26"/>
                <w:szCs w:val="26"/>
              </w:rPr>
              <w:t>千元，較去年增加</w:t>
            </w:r>
            <w:r w:rsidRPr="00A07B0E">
              <w:rPr>
                <w:rFonts w:eastAsia="標楷體" w:hint="eastAsia"/>
                <w:sz w:val="26"/>
                <w:szCs w:val="26"/>
              </w:rPr>
              <w:t>28</w:t>
            </w:r>
            <w:r w:rsidRPr="00A07B0E">
              <w:rPr>
                <w:rFonts w:eastAsia="標楷體" w:hint="eastAsia"/>
                <w:sz w:val="26"/>
                <w:szCs w:val="26"/>
              </w:rPr>
              <w:t>千元。</w:t>
            </w:r>
          </w:p>
          <w:p w:rsidR="00945194" w:rsidRPr="008364DF" w:rsidRDefault="00945194" w:rsidP="00945194">
            <w:pPr>
              <w:snapToGrid w:val="0"/>
              <w:spacing w:line="360" w:lineRule="exact"/>
              <w:ind w:left="200" w:hangingChars="77" w:hanging="200"/>
              <w:jc w:val="both"/>
              <w:rPr>
                <w:rFonts w:eastAsia="標楷體"/>
                <w:sz w:val="26"/>
                <w:szCs w:val="26"/>
              </w:rPr>
            </w:pPr>
            <w:r w:rsidRPr="00A07B0E">
              <w:rPr>
                <w:rFonts w:eastAsia="標楷體" w:hint="eastAsia"/>
                <w:sz w:val="26"/>
                <w:szCs w:val="26"/>
              </w:rPr>
              <w:t>3.</w:t>
            </w:r>
            <w:r w:rsidRPr="00A07B0E">
              <w:rPr>
                <w:rFonts w:eastAsia="標楷體" w:hint="eastAsia"/>
                <w:sz w:val="26"/>
                <w:szCs w:val="26"/>
              </w:rPr>
              <w:t>本處會計室彙整各科室年度性別預算表後，於</w:t>
            </w:r>
            <w:r w:rsidRPr="00A07B0E"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A07B0E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A07B0E">
              <w:rPr>
                <w:rFonts w:eastAsia="標楷體" w:hint="eastAsia"/>
                <w:sz w:val="26"/>
                <w:szCs w:val="26"/>
              </w:rPr>
              <w:t>月</w:t>
            </w:r>
            <w:r w:rsidRPr="00A07B0E"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A07B0E">
              <w:rPr>
                <w:rFonts w:eastAsia="標楷體" w:hint="eastAsia"/>
                <w:sz w:val="26"/>
                <w:szCs w:val="26"/>
              </w:rPr>
              <w:t>日交由性別平等專責小組會議檢視。</w:t>
            </w:r>
            <w:r w:rsidRPr="008364DF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45194" w:rsidRPr="002B5FBB" w:rsidRDefault="00945194" w:rsidP="005A151D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自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6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年的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成果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應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填寫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別預算實際執行性。</w:t>
            </w:r>
          </w:p>
        </w:tc>
      </w:tr>
      <w:tr w:rsidR="00ED077A" w:rsidRPr="002B5FBB" w:rsidTr="005A151D">
        <w:tc>
          <w:tcPr>
            <w:tcW w:w="568" w:type="dxa"/>
            <w:shd w:val="clear" w:color="auto" w:fill="auto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1304" w:type="dxa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別人才資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料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庫</w:t>
            </w:r>
          </w:p>
        </w:tc>
        <w:tc>
          <w:tcPr>
            <w:tcW w:w="2807" w:type="dxa"/>
            <w:shd w:val="clear" w:color="auto" w:fill="auto"/>
          </w:tcPr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每</w:t>
            </w:r>
            <w:r w:rsidR="00786B3D" w:rsidRPr="00A056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年由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各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局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處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推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薦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在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地性別師資，再彙總為性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別人</w:t>
            </w:r>
            <w:r w:rsidR="00363AF4">
              <w:rPr>
                <w:rFonts w:eastAsia="標楷體"/>
                <w:color w:val="000000"/>
                <w:sz w:val="26"/>
                <w:szCs w:val="26"/>
              </w:rPr>
              <w:t>才</w:t>
            </w:r>
            <w:r w:rsidR="00363AF4">
              <w:rPr>
                <w:rFonts w:eastAsia="標楷體" w:hint="eastAsia"/>
                <w:color w:val="000000"/>
                <w:sz w:val="26"/>
                <w:szCs w:val="26"/>
              </w:rPr>
              <w:t>資料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庫。</w:t>
            </w:r>
          </w:p>
        </w:tc>
        <w:tc>
          <w:tcPr>
            <w:tcW w:w="3827" w:type="dxa"/>
            <w:shd w:val="clear" w:color="auto" w:fill="auto"/>
          </w:tcPr>
          <w:p w:rsidR="00ED077A" w:rsidRPr="002B5FBB" w:rsidRDefault="0076032E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76032E">
              <w:rPr>
                <w:rFonts w:eastAsia="標楷體" w:hint="eastAsia"/>
                <w:color w:val="000000"/>
                <w:sz w:val="26"/>
                <w:szCs w:val="26"/>
              </w:rPr>
              <w:t>本處本年未推薦性別人才師資。</w:t>
            </w:r>
          </w:p>
        </w:tc>
        <w:tc>
          <w:tcPr>
            <w:tcW w:w="1559" w:type="dxa"/>
          </w:tcPr>
          <w:p w:rsidR="00ED077A" w:rsidRPr="002B5FBB" w:rsidRDefault="00ED077A" w:rsidP="005A151D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7A4DD8" w:rsidRPr="00ED077A" w:rsidRDefault="007A4DD8" w:rsidP="00ED077A"/>
    <w:sectPr w:rsidR="007A4DD8" w:rsidRPr="00ED077A" w:rsidSect="00ED07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86" w:rsidRDefault="00EA4986" w:rsidP="0001606F">
      <w:r>
        <w:separator/>
      </w:r>
    </w:p>
  </w:endnote>
  <w:endnote w:type="continuationSeparator" w:id="0">
    <w:p w:rsidR="00EA4986" w:rsidRDefault="00EA4986" w:rsidP="0001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86" w:rsidRDefault="00EA4986" w:rsidP="0001606F">
      <w:r>
        <w:separator/>
      </w:r>
    </w:p>
  </w:footnote>
  <w:footnote w:type="continuationSeparator" w:id="0">
    <w:p w:rsidR="00EA4986" w:rsidRDefault="00EA4986" w:rsidP="0001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B58F4"/>
    <w:multiLevelType w:val="hybridMultilevel"/>
    <w:tmpl w:val="A3DA69A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B60BF6"/>
    <w:multiLevelType w:val="hybridMultilevel"/>
    <w:tmpl w:val="39B2C86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592DC0"/>
    <w:multiLevelType w:val="hybridMultilevel"/>
    <w:tmpl w:val="A06E2886"/>
    <w:lvl w:ilvl="0" w:tplc="4BF2E1F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6F075F"/>
    <w:multiLevelType w:val="hybridMultilevel"/>
    <w:tmpl w:val="34E0F9A8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DF15AC8"/>
    <w:multiLevelType w:val="hybridMultilevel"/>
    <w:tmpl w:val="3D2660CE"/>
    <w:lvl w:ilvl="0" w:tplc="212617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7A"/>
    <w:rsid w:val="0001606F"/>
    <w:rsid w:val="00090226"/>
    <w:rsid w:val="000B7D3F"/>
    <w:rsid w:val="000C43D7"/>
    <w:rsid w:val="00363AF4"/>
    <w:rsid w:val="003B0E36"/>
    <w:rsid w:val="00535E7A"/>
    <w:rsid w:val="005913D0"/>
    <w:rsid w:val="005B2692"/>
    <w:rsid w:val="0076032E"/>
    <w:rsid w:val="00786B3D"/>
    <w:rsid w:val="007A4DD8"/>
    <w:rsid w:val="00912E6F"/>
    <w:rsid w:val="00945194"/>
    <w:rsid w:val="009454DF"/>
    <w:rsid w:val="00A05673"/>
    <w:rsid w:val="00B81C58"/>
    <w:rsid w:val="00BF645F"/>
    <w:rsid w:val="00EA4986"/>
    <w:rsid w:val="00EC1FA4"/>
    <w:rsid w:val="00EC7CF2"/>
    <w:rsid w:val="00ED077A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336E11-BF31-4A31-B42D-FBDF2136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6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06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0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E123-488D-4BC7-AB17-8DADB460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277</Words>
  <Characters>1583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朱泳家</dc:creator>
  <cp:lastModifiedBy>葉春香</cp:lastModifiedBy>
  <cp:revision>10</cp:revision>
  <dcterms:created xsi:type="dcterms:W3CDTF">2017-02-13T02:00:00Z</dcterms:created>
  <dcterms:modified xsi:type="dcterms:W3CDTF">2018-06-27T05:58:00Z</dcterms:modified>
</cp:coreProperties>
</file>