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8E" w:rsidRDefault="00DB098E" w:rsidP="00335BD8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098E">
        <w:rPr>
          <w:rFonts w:ascii="標楷體" w:eastAsia="標楷體" w:hAnsi="標楷體" w:hint="eastAsia"/>
          <w:b/>
          <w:sz w:val="40"/>
          <w:szCs w:val="40"/>
        </w:rPr>
        <w:t>桃園市政府政風處104年第2次性別平等專責小組</w:t>
      </w:r>
    </w:p>
    <w:p w:rsidR="00335BD8" w:rsidRPr="00FA331B" w:rsidRDefault="00DB098E" w:rsidP="00335BD8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098E">
        <w:rPr>
          <w:rFonts w:ascii="標楷體" w:eastAsia="標楷體" w:hAnsi="標楷體" w:hint="eastAsia"/>
          <w:b/>
          <w:sz w:val="40"/>
          <w:szCs w:val="40"/>
        </w:rPr>
        <w:t>會議紀錄</w:t>
      </w:r>
    </w:p>
    <w:p w:rsidR="00335BD8" w:rsidRPr="00FA331B" w:rsidRDefault="00335BD8" w:rsidP="00335B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A331B">
        <w:rPr>
          <w:rFonts w:ascii="標楷體" w:eastAsia="標楷體" w:hAnsi="標楷體" w:hint="eastAsia"/>
          <w:sz w:val="28"/>
          <w:szCs w:val="28"/>
        </w:rPr>
        <w:t>時間：104年</w:t>
      </w:r>
      <w:r w:rsidR="004248EE">
        <w:rPr>
          <w:rFonts w:ascii="標楷體" w:eastAsia="標楷體" w:hAnsi="標楷體" w:hint="eastAsia"/>
          <w:sz w:val="28"/>
          <w:szCs w:val="28"/>
        </w:rPr>
        <w:t>10</w:t>
      </w:r>
      <w:r w:rsidRPr="00FA331B">
        <w:rPr>
          <w:rFonts w:ascii="標楷體" w:eastAsia="標楷體" w:hAnsi="標楷體" w:hint="eastAsia"/>
          <w:sz w:val="28"/>
          <w:szCs w:val="28"/>
        </w:rPr>
        <w:t>月</w:t>
      </w:r>
      <w:r w:rsidR="004248EE">
        <w:rPr>
          <w:rFonts w:ascii="標楷體" w:eastAsia="標楷體" w:hAnsi="標楷體" w:hint="eastAsia"/>
          <w:sz w:val="28"/>
          <w:szCs w:val="28"/>
        </w:rPr>
        <w:t>30日（五</w:t>
      </w:r>
      <w:r w:rsidRPr="00FA331B">
        <w:rPr>
          <w:rFonts w:ascii="標楷體" w:eastAsia="標楷體" w:hAnsi="標楷體" w:hint="eastAsia"/>
          <w:sz w:val="28"/>
          <w:szCs w:val="28"/>
        </w:rPr>
        <w:t>）下午</w:t>
      </w:r>
      <w:r w:rsidR="004248EE">
        <w:rPr>
          <w:rFonts w:ascii="標楷體" w:eastAsia="標楷體" w:hAnsi="標楷體" w:hint="eastAsia"/>
          <w:sz w:val="28"/>
          <w:szCs w:val="28"/>
        </w:rPr>
        <w:t>15</w:t>
      </w:r>
      <w:r w:rsidRPr="00FA331B">
        <w:rPr>
          <w:rFonts w:ascii="標楷體" w:eastAsia="標楷體" w:hAnsi="標楷體" w:hint="eastAsia"/>
          <w:sz w:val="28"/>
          <w:szCs w:val="28"/>
        </w:rPr>
        <w:t>時</w:t>
      </w:r>
    </w:p>
    <w:p w:rsidR="00335BD8" w:rsidRPr="00FA331B" w:rsidRDefault="00335BD8" w:rsidP="00335B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A331B">
        <w:rPr>
          <w:rFonts w:ascii="標楷體" w:eastAsia="標楷體" w:hAnsi="標楷體" w:hint="eastAsia"/>
          <w:sz w:val="28"/>
          <w:szCs w:val="28"/>
        </w:rPr>
        <w:t>地點：本處會議室</w:t>
      </w:r>
    </w:p>
    <w:p w:rsidR="00335BD8" w:rsidRPr="00FA331B" w:rsidRDefault="004248EE" w:rsidP="00335BD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</w:t>
      </w:r>
      <w:r w:rsidR="00335BD8" w:rsidRPr="00FA331B">
        <w:rPr>
          <w:rFonts w:ascii="標楷體" w:eastAsia="標楷體" w:hAnsi="標楷體" w:hint="eastAsia"/>
          <w:sz w:val="28"/>
          <w:szCs w:val="28"/>
        </w:rPr>
        <w:t>：沈處長鳳</w:t>
      </w:r>
      <w:proofErr w:type="gramStart"/>
      <w:r w:rsidR="00335BD8" w:rsidRPr="00FA331B">
        <w:rPr>
          <w:rFonts w:ascii="標楷體" w:eastAsia="標楷體" w:hAnsi="標楷體" w:hint="eastAsia"/>
          <w:sz w:val="28"/>
          <w:szCs w:val="28"/>
        </w:rPr>
        <w:t>樑</w:t>
      </w:r>
      <w:proofErr w:type="gramEnd"/>
      <w:r w:rsidR="00335BD8" w:rsidRPr="00FA331B">
        <w:rPr>
          <w:rFonts w:ascii="標楷體" w:eastAsia="標楷體" w:hAnsi="標楷體" w:hint="eastAsia"/>
          <w:sz w:val="28"/>
          <w:szCs w:val="28"/>
        </w:rPr>
        <w:t xml:space="preserve">                                    記錄：洪欣悅</w:t>
      </w:r>
    </w:p>
    <w:p w:rsidR="00335BD8" w:rsidRPr="00FA331B" w:rsidRDefault="00335BD8" w:rsidP="00335B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A331B">
        <w:rPr>
          <w:rFonts w:ascii="標楷體" w:eastAsia="標楷體" w:hAnsi="標楷體" w:hint="eastAsia"/>
          <w:sz w:val="28"/>
          <w:szCs w:val="28"/>
        </w:rPr>
        <w:t>出席人員：如簽到表</w:t>
      </w:r>
    </w:p>
    <w:p w:rsidR="00335BD8" w:rsidRPr="00FA331B" w:rsidRDefault="004248EE" w:rsidP="00335BD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壹、主席</w:t>
      </w:r>
      <w:r w:rsidR="00335BD8" w:rsidRPr="00FA331B">
        <w:rPr>
          <w:rFonts w:ascii="標楷體" w:eastAsia="標楷體" w:hAnsi="標楷體" w:hint="eastAsia"/>
          <w:b/>
          <w:sz w:val="28"/>
          <w:szCs w:val="28"/>
        </w:rPr>
        <w:t>致詞</w:t>
      </w:r>
    </w:p>
    <w:p w:rsidR="00335BD8" w:rsidRDefault="00335BD8" w:rsidP="000D431D">
      <w:pPr>
        <w:spacing w:line="48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A331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各位同仁午安，今天是</w:t>
      </w:r>
      <w:r w:rsidR="000D431D" w:rsidRPr="000D431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104年第2次性別平等專責小組會議</w:t>
      </w:r>
      <w:r w:rsidR="000D431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，感謝邱</w:t>
      </w:r>
      <w:r w:rsidR="004519F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委員</w:t>
      </w:r>
      <w:r w:rsidR="000D431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撥冗蒞臨指導，</w:t>
      </w:r>
      <w:r w:rsidRPr="00FA331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以下開始會議程序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B35E84" w:rsidRDefault="0029259A" w:rsidP="00335BD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A331B">
        <w:rPr>
          <w:rFonts w:ascii="標楷體" w:eastAsia="標楷體" w:hAnsi="標楷體" w:hint="eastAsia"/>
          <w:b/>
          <w:sz w:val="28"/>
          <w:szCs w:val="28"/>
        </w:rPr>
        <w:t>貳、</w:t>
      </w:r>
      <w:r w:rsidR="00B35E84" w:rsidRPr="00FA331B">
        <w:rPr>
          <w:rFonts w:ascii="標楷體" w:eastAsia="標楷體" w:hAnsi="標楷體" w:hint="eastAsia"/>
          <w:b/>
          <w:sz w:val="28"/>
          <w:szCs w:val="28"/>
        </w:rPr>
        <w:t>工作報告（</w:t>
      </w:r>
      <w:r w:rsidR="00201152" w:rsidRPr="00FA331B">
        <w:rPr>
          <w:rFonts w:ascii="標楷體" w:eastAsia="標楷體" w:hAnsi="標楷體" w:hint="eastAsia"/>
          <w:b/>
          <w:sz w:val="28"/>
          <w:szCs w:val="28"/>
        </w:rPr>
        <w:t>略，</w:t>
      </w:r>
      <w:r w:rsidR="00286CC9" w:rsidRPr="00FA331B">
        <w:rPr>
          <w:rFonts w:ascii="標楷體" w:eastAsia="標楷體" w:hAnsi="標楷體" w:hint="eastAsia"/>
          <w:b/>
          <w:sz w:val="28"/>
          <w:szCs w:val="28"/>
        </w:rPr>
        <w:t>詳</w:t>
      </w:r>
      <w:r w:rsidR="00201152" w:rsidRPr="00FA331B">
        <w:rPr>
          <w:rFonts w:ascii="標楷體" w:eastAsia="標楷體" w:hAnsi="標楷體" w:hint="eastAsia"/>
          <w:b/>
          <w:sz w:val="28"/>
          <w:szCs w:val="28"/>
        </w:rPr>
        <w:t>參</w:t>
      </w:r>
      <w:r w:rsidR="00B35E84" w:rsidRPr="00FA331B">
        <w:rPr>
          <w:rFonts w:ascii="標楷體" w:eastAsia="標楷體" w:hAnsi="標楷體" w:hint="eastAsia"/>
          <w:b/>
          <w:sz w:val="28"/>
          <w:szCs w:val="28"/>
        </w:rPr>
        <w:t>會議資料）</w:t>
      </w:r>
    </w:p>
    <w:p w:rsidR="00B2420E" w:rsidRDefault="00B2420E" w:rsidP="00335BD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420E">
        <w:rPr>
          <w:rFonts w:ascii="標楷體" w:eastAsia="標楷體" w:hAnsi="標楷體" w:hint="eastAsia"/>
          <w:sz w:val="28"/>
          <w:szCs w:val="28"/>
        </w:rPr>
        <w:t>邱委員意見：</w:t>
      </w:r>
    </w:p>
    <w:p w:rsidR="00B2420E" w:rsidRDefault="00B2420E" w:rsidP="00B2420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一、本處員工人數性別比例大約是男女各半，這點相當不錯，但女性主管人員人數比例仍偏低，請處長兼顧專業考量及性別均衡</w:t>
      </w:r>
      <w:r w:rsidR="00F00BC2">
        <w:rPr>
          <w:rFonts w:ascii="標楷體" w:eastAsia="標楷體" w:hAnsi="標楷體" w:hint="eastAsia"/>
          <w:sz w:val="28"/>
          <w:szCs w:val="28"/>
        </w:rPr>
        <w:t>觀點，提昇女性主管人數。</w:t>
      </w:r>
    </w:p>
    <w:p w:rsidR="00F00BC2" w:rsidRDefault="00F00BC2" w:rsidP="00B2420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00BC2">
        <w:rPr>
          <w:rFonts w:ascii="標楷體" w:eastAsia="標楷體" w:hAnsi="標楷體" w:hint="eastAsia"/>
          <w:sz w:val="28"/>
          <w:szCs w:val="28"/>
        </w:rPr>
        <w:t>本處參與性別意識培力課程人數</w:t>
      </w:r>
      <w:r>
        <w:rPr>
          <w:rFonts w:ascii="標楷體" w:eastAsia="標楷體" w:hAnsi="標楷體" w:hint="eastAsia"/>
          <w:sz w:val="28"/>
          <w:szCs w:val="28"/>
        </w:rPr>
        <w:t>大約五、六成，仍有改善空間。</w:t>
      </w:r>
    </w:p>
    <w:p w:rsidR="00CE79E4" w:rsidRDefault="00CE79E4" w:rsidP="00B2420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方面，通常是女性人數較多，但重要幹部性別仍常集中於男性，訓練志工時，可嘗試融入性別觀點</w:t>
      </w:r>
      <w:r w:rsidR="001270BF">
        <w:rPr>
          <w:rFonts w:ascii="標楷體" w:eastAsia="標楷體" w:hAnsi="標楷體" w:hint="eastAsia"/>
          <w:sz w:val="28"/>
          <w:szCs w:val="28"/>
        </w:rPr>
        <w:t>，避免決策力集中於單一性別，且可多鼓勵男性參與志工行列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A3E36">
        <w:rPr>
          <w:rFonts w:ascii="標楷體" w:eastAsia="標楷體" w:hAnsi="標楷體" w:hint="eastAsia"/>
          <w:sz w:val="28"/>
          <w:szCs w:val="28"/>
        </w:rPr>
        <w:t>推動</w:t>
      </w:r>
      <w:proofErr w:type="gramStart"/>
      <w:r w:rsidR="003A3E36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3A3E36">
        <w:rPr>
          <w:rFonts w:ascii="標楷體" w:eastAsia="標楷體" w:hAnsi="標楷體" w:hint="eastAsia"/>
          <w:sz w:val="28"/>
          <w:szCs w:val="28"/>
        </w:rPr>
        <w:t>若能融入性別</w:t>
      </w:r>
      <w:r w:rsidR="00B65427">
        <w:rPr>
          <w:rFonts w:ascii="標楷體" w:eastAsia="標楷體" w:hAnsi="標楷體" w:hint="eastAsia"/>
          <w:sz w:val="28"/>
          <w:szCs w:val="28"/>
        </w:rPr>
        <w:t>觀點，亦可填寫性別預算。且從業務觀點出發，找出政風業務本身特色，進行性別影響評估作業。</w:t>
      </w:r>
      <w:proofErr w:type="gramStart"/>
      <w:r w:rsidR="00BC5DB7">
        <w:rPr>
          <w:rFonts w:ascii="標楷體" w:eastAsia="標楷體" w:hAnsi="標楷體" w:hint="eastAsia"/>
          <w:sz w:val="28"/>
          <w:szCs w:val="28"/>
        </w:rPr>
        <w:t>另廉政志</w:t>
      </w:r>
      <w:proofErr w:type="gramEnd"/>
      <w:r w:rsidR="00BC5DB7">
        <w:rPr>
          <w:rFonts w:ascii="標楷體" w:eastAsia="標楷體" w:hAnsi="標楷體" w:hint="eastAsia"/>
          <w:sz w:val="28"/>
          <w:szCs w:val="28"/>
        </w:rPr>
        <w:t>工中亦可能有適合的專家學者</w:t>
      </w:r>
      <w:r w:rsidR="00B65427">
        <w:rPr>
          <w:rFonts w:ascii="標楷體" w:eastAsia="標楷體" w:hAnsi="標楷體" w:hint="eastAsia"/>
          <w:sz w:val="28"/>
          <w:szCs w:val="28"/>
        </w:rPr>
        <w:t>可</w:t>
      </w:r>
      <w:r w:rsidR="00BC5DB7">
        <w:rPr>
          <w:rFonts w:ascii="標楷體" w:eastAsia="標楷體" w:hAnsi="標楷體" w:hint="eastAsia"/>
          <w:sz w:val="28"/>
          <w:szCs w:val="28"/>
        </w:rPr>
        <w:t>推薦至</w:t>
      </w:r>
      <w:r w:rsidR="00B65427">
        <w:rPr>
          <w:rFonts w:ascii="標楷體" w:eastAsia="標楷體" w:hAnsi="標楷體" w:hint="eastAsia"/>
          <w:sz w:val="28"/>
          <w:szCs w:val="28"/>
        </w:rPr>
        <w:t>性別人才資料庫</w:t>
      </w:r>
      <w:r w:rsidR="00BC5DB7">
        <w:rPr>
          <w:rFonts w:ascii="標楷體" w:eastAsia="標楷體" w:hAnsi="標楷體" w:hint="eastAsia"/>
          <w:sz w:val="28"/>
          <w:szCs w:val="28"/>
        </w:rPr>
        <w:t>，提供政風處諮詢意見。</w:t>
      </w:r>
    </w:p>
    <w:p w:rsidR="00BC5DB7" w:rsidRPr="00BC5DB7" w:rsidRDefault="00BC5DB7" w:rsidP="00B2420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四、政風工作有涉及查核、稽核的部分，可從任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性別觀點考量</w:t>
      </w:r>
      <w:r w:rsidR="006C644F">
        <w:rPr>
          <w:rFonts w:ascii="標楷體" w:eastAsia="標楷體" w:hAnsi="標楷體" w:hint="eastAsia"/>
          <w:sz w:val="28"/>
          <w:szCs w:val="28"/>
        </w:rPr>
        <w:t>業務執行過程中有無對其有完善的保護，例如保障其執行業務過程中的人身安全。</w:t>
      </w:r>
    </w:p>
    <w:p w:rsidR="00B2420E" w:rsidRPr="006C644F" w:rsidRDefault="006C644F" w:rsidP="006C644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C644F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結合業務及性別觀點，可活化性別的課程，例如為保障人身安全，可開設防身術相關課程。</w:t>
      </w:r>
    </w:p>
    <w:p w:rsidR="004248EE" w:rsidRDefault="00614343" w:rsidP="00335BD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主席裁示：</w:t>
      </w:r>
      <w:r w:rsidR="001270BF" w:rsidRPr="001270BF">
        <w:rPr>
          <w:rFonts w:ascii="標楷體" w:eastAsia="標楷體" w:hAnsi="標楷體" w:hint="eastAsia"/>
          <w:sz w:val="28"/>
          <w:szCs w:val="28"/>
        </w:rPr>
        <w:t>感謝邱</w:t>
      </w:r>
      <w:r w:rsidR="004519F7">
        <w:rPr>
          <w:rFonts w:ascii="標楷體" w:eastAsia="標楷體" w:hAnsi="標楷體" w:hint="eastAsia"/>
          <w:sz w:val="28"/>
          <w:szCs w:val="28"/>
        </w:rPr>
        <w:t>委員</w:t>
      </w:r>
      <w:r w:rsidR="006C644F">
        <w:rPr>
          <w:rFonts w:ascii="標楷體" w:eastAsia="標楷體" w:hAnsi="標楷體" w:hint="eastAsia"/>
          <w:sz w:val="28"/>
          <w:szCs w:val="28"/>
        </w:rPr>
        <w:t>提供</w:t>
      </w:r>
      <w:r w:rsidR="00BC5DB7">
        <w:rPr>
          <w:rFonts w:ascii="標楷體" w:eastAsia="標楷體" w:hAnsi="標楷體" w:hint="eastAsia"/>
          <w:sz w:val="28"/>
          <w:szCs w:val="28"/>
        </w:rPr>
        <w:t>意見</w:t>
      </w:r>
      <w:r w:rsidR="001270BF" w:rsidRPr="001270BF">
        <w:rPr>
          <w:rFonts w:ascii="標楷體" w:eastAsia="標楷體" w:hAnsi="標楷體" w:hint="eastAsia"/>
          <w:sz w:val="28"/>
          <w:szCs w:val="28"/>
        </w:rPr>
        <w:t>。</w:t>
      </w:r>
    </w:p>
    <w:p w:rsidR="00614343" w:rsidRDefault="00614343" w:rsidP="00B2420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2420E">
        <w:rPr>
          <w:rFonts w:ascii="標楷體" w:eastAsia="標楷體" w:hAnsi="標楷體" w:hint="eastAsia"/>
          <w:sz w:val="28"/>
          <w:szCs w:val="28"/>
        </w:rPr>
        <w:t>一、本處參與性別意識</w:t>
      </w:r>
      <w:r w:rsidR="00C358E2" w:rsidRPr="00B2420E">
        <w:rPr>
          <w:rFonts w:ascii="標楷體" w:eastAsia="標楷體" w:hAnsi="標楷體" w:hint="eastAsia"/>
          <w:sz w:val="28"/>
          <w:szCs w:val="28"/>
        </w:rPr>
        <w:t>培力課程人數仍偏低，請於處</w:t>
      </w:r>
      <w:proofErr w:type="gramStart"/>
      <w:r w:rsidR="00C358E2" w:rsidRPr="00B2420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C358E2" w:rsidRPr="00B2420E">
        <w:rPr>
          <w:rFonts w:ascii="標楷體" w:eastAsia="標楷體" w:hAnsi="標楷體" w:hint="eastAsia"/>
          <w:sz w:val="28"/>
          <w:szCs w:val="28"/>
        </w:rPr>
        <w:t>會議中加強宣導</w:t>
      </w:r>
      <w:r w:rsidR="00B2420E" w:rsidRPr="00B2420E">
        <w:rPr>
          <w:rFonts w:ascii="標楷體" w:eastAsia="標楷體" w:hAnsi="標楷體" w:hint="eastAsia"/>
          <w:sz w:val="28"/>
          <w:szCs w:val="28"/>
        </w:rPr>
        <w:t>同仁</w:t>
      </w:r>
      <w:proofErr w:type="gramStart"/>
      <w:r w:rsidR="00B2420E" w:rsidRPr="00B2420E">
        <w:rPr>
          <w:rFonts w:ascii="標楷體" w:eastAsia="標楷體" w:hAnsi="標楷體" w:hint="eastAsia"/>
          <w:sz w:val="28"/>
          <w:szCs w:val="28"/>
        </w:rPr>
        <w:t>參與線上課程</w:t>
      </w:r>
      <w:proofErr w:type="gramEnd"/>
      <w:r w:rsidRPr="00B2420E">
        <w:rPr>
          <w:rFonts w:ascii="標楷體" w:eastAsia="標楷體" w:hAnsi="標楷體" w:hint="eastAsia"/>
          <w:sz w:val="28"/>
          <w:szCs w:val="28"/>
        </w:rPr>
        <w:t xml:space="preserve"> </w:t>
      </w:r>
      <w:r w:rsidR="00B2420E">
        <w:rPr>
          <w:rFonts w:ascii="標楷體" w:eastAsia="標楷體" w:hAnsi="標楷體" w:hint="eastAsia"/>
          <w:sz w:val="28"/>
          <w:szCs w:val="28"/>
        </w:rPr>
        <w:t>。</w:t>
      </w:r>
    </w:p>
    <w:p w:rsidR="001270BF" w:rsidRDefault="001270BF" w:rsidP="00B2420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二、桃園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部分，之前隊長是女性，</w:t>
      </w:r>
      <w:r w:rsidR="003A3E36">
        <w:rPr>
          <w:rFonts w:ascii="標楷體" w:eastAsia="標楷體" w:hAnsi="標楷體" w:hint="eastAsia"/>
          <w:sz w:val="28"/>
          <w:szCs w:val="28"/>
        </w:rPr>
        <w:t>現在新任的隊長是男性，原女性隊長升為顧問，應該是沒有男女失衡的問題。</w:t>
      </w:r>
    </w:p>
    <w:p w:rsidR="003A3E36" w:rsidRDefault="003A3E36" w:rsidP="00B2420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三、有關政風處女性主管人數比例較低部分，是由於早年政風仍以男性報考比例較多，所以</w:t>
      </w:r>
      <w:r w:rsidR="00B65427">
        <w:rPr>
          <w:rFonts w:ascii="標楷體" w:eastAsia="標楷體" w:hAnsi="標楷體" w:hint="eastAsia"/>
          <w:sz w:val="28"/>
          <w:szCs w:val="28"/>
        </w:rPr>
        <w:t>主要的一級</w:t>
      </w:r>
      <w:r>
        <w:rPr>
          <w:rFonts w:ascii="標楷體" w:eastAsia="標楷體" w:hAnsi="標楷體" w:hint="eastAsia"/>
          <w:sz w:val="28"/>
          <w:szCs w:val="28"/>
        </w:rPr>
        <w:t>主管大多為男性，</w:t>
      </w:r>
      <w:r w:rsidR="00B65427">
        <w:rPr>
          <w:rFonts w:ascii="標楷體" w:eastAsia="標楷體" w:hAnsi="標楷體" w:hint="eastAsia"/>
          <w:sz w:val="28"/>
          <w:szCs w:val="28"/>
        </w:rPr>
        <w:t>但中間幹部則多為女性，</w:t>
      </w:r>
      <w:r>
        <w:rPr>
          <w:rFonts w:ascii="標楷體" w:eastAsia="標楷體" w:hAnsi="標楷體" w:hint="eastAsia"/>
          <w:sz w:val="28"/>
          <w:szCs w:val="28"/>
        </w:rPr>
        <w:t>但現在已改為女性報考人數較多，過幾年女性</w:t>
      </w:r>
      <w:r w:rsidR="00B65427">
        <w:rPr>
          <w:rFonts w:ascii="標楷體" w:eastAsia="標楷體" w:hAnsi="標楷體" w:hint="eastAsia"/>
          <w:sz w:val="28"/>
          <w:szCs w:val="28"/>
        </w:rPr>
        <w:t>一級</w:t>
      </w:r>
      <w:r>
        <w:rPr>
          <w:rFonts w:ascii="標楷體" w:eastAsia="標楷體" w:hAnsi="標楷體" w:hint="eastAsia"/>
          <w:sz w:val="28"/>
          <w:szCs w:val="28"/>
        </w:rPr>
        <w:t>主管人數應該也會增加</w:t>
      </w:r>
      <w:r w:rsidR="00B65427">
        <w:rPr>
          <w:rFonts w:ascii="標楷體" w:eastAsia="標楷體" w:hAnsi="標楷體" w:hint="eastAsia"/>
          <w:sz w:val="28"/>
          <w:szCs w:val="28"/>
        </w:rPr>
        <w:t>。</w:t>
      </w:r>
    </w:p>
    <w:p w:rsidR="00B65427" w:rsidRDefault="00B65427" w:rsidP="00B2420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四、推動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的費用</w:t>
      </w:r>
      <w:r w:rsidR="006C644F">
        <w:rPr>
          <w:rFonts w:ascii="標楷體" w:eastAsia="標楷體" w:hAnsi="標楷體" w:hint="eastAsia"/>
          <w:sz w:val="28"/>
          <w:szCs w:val="28"/>
        </w:rPr>
        <w:t>亦可納入性別預算。</w:t>
      </w:r>
    </w:p>
    <w:p w:rsidR="006C644F" w:rsidRPr="006C644F" w:rsidRDefault="006C644F" w:rsidP="00B2420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五、105年預計新增性別統計項目：「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廉政志工人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數性別統計」。</w:t>
      </w:r>
    </w:p>
    <w:p w:rsidR="004248EE" w:rsidRDefault="004248EE" w:rsidP="00335BD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叄、提案討論</w:t>
      </w:r>
    </w:p>
    <w:p w:rsidR="004248EE" w:rsidRDefault="004248EE" w:rsidP="004248EE">
      <w:pPr>
        <w:spacing w:line="500" w:lineRule="exact"/>
        <w:ind w:leftChars="17" w:left="616" w:hangingChars="205" w:hanging="5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248EE">
        <w:rPr>
          <w:rFonts w:ascii="標楷體" w:eastAsia="標楷體" w:hAnsi="標楷體" w:hint="eastAsia"/>
          <w:sz w:val="28"/>
          <w:szCs w:val="28"/>
        </w:rPr>
        <w:t>一、有關本處104-107年推動性別主流化實施計畫(草案)一案，提請修正</w:t>
      </w:r>
      <w:r>
        <w:rPr>
          <w:rFonts w:ascii="標楷體" w:eastAsia="標楷體" w:hAnsi="標楷體" w:hint="eastAsia"/>
          <w:sz w:val="28"/>
          <w:szCs w:val="28"/>
        </w:rPr>
        <w:t>，修正內容如下</w:t>
      </w:r>
      <w:r w:rsidRPr="004248EE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678"/>
      </w:tblGrid>
      <w:tr w:rsidR="004248EE" w:rsidRPr="004248EE" w:rsidTr="001179C9">
        <w:tc>
          <w:tcPr>
            <w:tcW w:w="9072" w:type="dxa"/>
            <w:gridSpan w:val="2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6" w:hangingChars="205" w:hanging="57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b/>
                <w:sz w:val="28"/>
                <w:szCs w:val="28"/>
              </w:rPr>
              <w:t>桃園</w:t>
            </w:r>
            <w:r w:rsidRPr="004248EE">
              <w:rPr>
                <w:rFonts w:ascii="標楷體" w:eastAsia="標楷體" w:hAnsi="標楷體"/>
                <w:b/>
                <w:sz w:val="28"/>
                <w:szCs w:val="28"/>
              </w:rPr>
              <w:t>市政府</w:t>
            </w:r>
            <w:r w:rsidRPr="004248EE">
              <w:rPr>
                <w:rFonts w:ascii="標楷體" w:eastAsia="標楷體" w:hAnsi="標楷體" w:hint="eastAsia"/>
                <w:b/>
                <w:sz w:val="28"/>
                <w:szCs w:val="28"/>
              </w:rPr>
              <w:t>政風處</w:t>
            </w:r>
            <w:r w:rsidRPr="004248EE">
              <w:rPr>
                <w:rFonts w:ascii="標楷體" w:eastAsia="標楷體" w:hAnsi="標楷體"/>
                <w:b/>
                <w:sz w:val="28"/>
                <w:szCs w:val="28"/>
              </w:rPr>
              <w:t>推動性別主流化實施計畫</w:t>
            </w:r>
            <w:r w:rsidRPr="004248EE">
              <w:rPr>
                <w:rFonts w:ascii="標楷體" w:eastAsia="標楷體" w:hAnsi="標楷體" w:hint="eastAsia"/>
                <w:b/>
                <w:sz w:val="28"/>
                <w:szCs w:val="28"/>
              </w:rPr>
              <w:t>(104-107年)</w:t>
            </w:r>
          </w:p>
        </w:tc>
      </w:tr>
      <w:tr w:rsidR="004248EE" w:rsidRPr="004248EE" w:rsidTr="001179C9"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6" w:hangingChars="205" w:hanging="57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b/>
                <w:sz w:val="28"/>
                <w:szCs w:val="28"/>
              </w:rPr>
              <w:t>原條文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6" w:hangingChars="205" w:hanging="57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b/>
                <w:sz w:val="28"/>
                <w:szCs w:val="28"/>
              </w:rPr>
              <w:t>修正內容</w:t>
            </w:r>
          </w:p>
        </w:tc>
      </w:tr>
      <w:tr w:rsidR="004248EE" w:rsidRPr="004248EE" w:rsidTr="001179C9"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、目標</w:t>
            </w:r>
          </w:p>
          <w:p w:rsidR="004248EE" w:rsidRPr="004248EE" w:rsidRDefault="004248EE" w:rsidP="001179C9">
            <w:pPr>
              <w:spacing w:line="440" w:lineRule="exact"/>
              <w:ind w:leftChars="16" w:left="528" w:hangingChars="175" w:hanging="4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、加強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科組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確實</w:t>
            </w:r>
            <w:proofErr w:type="gramEnd"/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落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實各項性別主流化相關工具。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、目標</w:t>
            </w:r>
          </w:p>
          <w:p w:rsidR="004248EE" w:rsidRPr="004248EE" w:rsidRDefault="004248EE" w:rsidP="001179C9">
            <w:pPr>
              <w:spacing w:line="440" w:lineRule="exact"/>
              <w:ind w:leftChars="17" w:left="548" w:hangingChars="181" w:hanging="50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、加強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科組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室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確實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落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實各項性別主流化相關工具。</w:t>
            </w:r>
          </w:p>
        </w:tc>
      </w:tr>
      <w:tr w:rsidR="004248EE" w:rsidRPr="004248EE" w:rsidTr="001179C9"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、實施對象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  本處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科組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、實施對象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  本處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科組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室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4248EE" w:rsidRPr="004248EE" w:rsidTr="001179C9"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成立性別平等專責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</w:p>
          <w:p w:rsidR="004248EE" w:rsidRPr="004248EE" w:rsidRDefault="004248EE" w:rsidP="001179C9">
            <w:pPr>
              <w:spacing w:line="440" w:lineRule="exact"/>
              <w:ind w:leftChars="17" w:left="895" w:hangingChars="305" w:hanging="85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（二）成員：主任秘書(兼副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召集人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)、本處人事管理員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本處安全維護科科長及承辦人(兼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性別議題聯絡人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)及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外聘民間委員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2人(其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中一名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為現任或曾任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府婦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權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益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促進委員會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聘委員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成立性別平等專責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</w:p>
          <w:p w:rsidR="004248EE" w:rsidRPr="004248EE" w:rsidRDefault="004248EE" w:rsidP="001179C9">
            <w:pPr>
              <w:spacing w:line="440" w:lineRule="exact"/>
              <w:ind w:leftChars="17" w:left="895" w:hangingChars="305" w:hanging="85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（二）成員：主任秘書(兼副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召集人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)、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安全維護科科長、政風預防科科長、</w:t>
            </w:r>
            <w:r w:rsidR="001179C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政風查處科科長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、秘書室主任(兼</w:t>
            </w:r>
            <w:r w:rsidRPr="004248EE">
              <w:rPr>
                <w:rFonts w:ascii="標楷體" w:eastAsia="標楷體" w:hAnsi="標楷體"/>
                <w:sz w:val="28"/>
                <w:szCs w:val="28"/>
                <w:u w:val="single"/>
              </w:rPr>
              <w:t>性別議題聯絡人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)、人事管理員、會計員、</w:t>
            </w:r>
            <w:r w:rsidR="009367E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秘書室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承辦人(兼</w:t>
            </w:r>
            <w:r w:rsidRPr="004248EE">
              <w:rPr>
                <w:rFonts w:ascii="標楷體" w:eastAsia="標楷體" w:hAnsi="標楷體"/>
                <w:sz w:val="28"/>
                <w:szCs w:val="28"/>
                <w:u w:val="single"/>
              </w:rPr>
              <w:t>性別議題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代理</w:t>
            </w:r>
            <w:r w:rsidRPr="004248EE">
              <w:rPr>
                <w:rFonts w:ascii="標楷體" w:eastAsia="標楷體" w:hAnsi="標楷體"/>
                <w:sz w:val="28"/>
                <w:szCs w:val="28"/>
                <w:u w:val="single"/>
              </w:rPr>
              <w:t>聯絡人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外聘民間委員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2人(其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中一名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為現任或曾任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府婦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權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益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促進委員會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聘委員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4248EE" w:rsidRPr="004248EE" w:rsidTr="001179C9"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成立性別平等專責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</w:p>
          <w:p w:rsidR="004248EE" w:rsidRPr="004248EE" w:rsidRDefault="004248EE" w:rsidP="001179C9">
            <w:pPr>
              <w:spacing w:line="440" w:lineRule="exact"/>
              <w:ind w:leftChars="17" w:left="1105" w:hangingChars="380" w:hanging="106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（四）辦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理單位：由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本處人事室辦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理開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相關事宜。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成立性別平等專責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</w:p>
          <w:p w:rsidR="004248EE" w:rsidRPr="004248EE" w:rsidRDefault="004248EE" w:rsidP="001179C9">
            <w:pPr>
              <w:spacing w:line="440" w:lineRule="exact"/>
              <w:ind w:leftChars="17" w:left="1136" w:hangingChars="391" w:hanging="1095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（四）辦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理單位：由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秘書室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理開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相關事宜。</w:t>
            </w:r>
          </w:p>
        </w:tc>
      </w:tr>
      <w:tr w:rsidR="004248EE" w:rsidRPr="004248EE" w:rsidTr="001179C9"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、性別意識培力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（一）性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別意識培力</w:t>
            </w:r>
          </w:p>
          <w:p w:rsidR="004248EE" w:rsidRPr="004248EE" w:rsidRDefault="004248EE" w:rsidP="001179C9">
            <w:pPr>
              <w:spacing w:line="440" w:lineRule="exact"/>
              <w:ind w:leftChars="17" w:left="895" w:hangingChars="305" w:hanging="85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理單位：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人事室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理培力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、性別意識培力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（一）性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別意識培力</w:t>
            </w:r>
          </w:p>
          <w:p w:rsidR="004248EE" w:rsidRPr="004248EE" w:rsidRDefault="004248EE" w:rsidP="001179C9">
            <w:pPr>
              <w:spacing w:line="440" w:lineRule="exact"/>
              <w:ind w:leftChars="17" w:left="1035" w:hangingChars="355" w:hanging="99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理單位：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1179C9">
              <w:rPr>
                <w:rFonts w:ascii="標楷體" w:eastAsia="標楷體" w:hAnsi="標楷體"/>
                <w:sz w:val="28"/>
                <w:szCs w:val="28"/>
              </w:rPr>
              <w:t>人事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管理員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理培力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="001179C9" w:rsidRPr="001179C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4248EE" w:rsidRPr="004248EE" w:rsidTr="001179C9"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、性別統計與分析</w:t>
            </w:r>
          </w:p>
          <w:p w:rsidR="004248EE" w:rsidRPr="004248EE" w:rsidRDefault="004248EE" w:rsidP="001179C9">
            <w:pPr>
              <w:spacing w:line="440" w:lineRule="exact"/>
              <w:ind w:leftChars="17" w:left="895" w:hangingChars="305" w:hanging="85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（二）辦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理單位：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科組填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寫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，並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由人事室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彙總，經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計室複核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，再由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預防科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上載至本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網站。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、性別統計與分析</w:t>
            </w:r>
          </w:p>
          <w:p w:rsidR="004248EE" w:rsidRPr="004248EE" w:rsidRDefault="004248EE" w:rsidP="002832A0">
            <w:pPr>
              <w:spacing w:line="440" w:lineRule="exact"/>
              <w:ind w:leftChars="17" w:left="895" w:hangingChars="305" w:hanging="85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（二）辦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理單位：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科組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室</w:t>
            </w:r>
            <w:proofErr w:type="gramEnd"/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寫，並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proofErr w:type="gramStart"/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秘書室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彙總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，經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計</w:t>
            </w:r>
            <w:r w:rsidR="002832A0" w:rsidRPr="002832A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員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複核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，再由</w:t>
            </w:r>
            <w:proofErr w:type="gramStart"/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秘書室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上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傳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至本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網站。</w:t>
            </w:r>
          </w:p>
        </w:tc>
      </w:tr>
      <w:tr w:rsidR="004248EE" w:rsidRPr="004248EE" w:rsidTr="001179C9"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四、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性別影響評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估</w:t>
            </w:r>
          </w:p>
          <w:p w:rsidR="004248EE" w:rsidRPr="004248EE" w:rsidRDefault="004248EE" w:rsidP="001179C9">
            <w:pPr>
              <w:spacing w:line="440" w:lineRule="exact"/>
              <w:ind w:leftChars="17" w:left="1105" w:hangingChars="380" w:hanging="106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理單位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：由本處安全維護科統整後，經性別平等專責小組檢視。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四、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性別影響評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估</w:t>
            </w:r>
          </w:p>
          <w:p w:rsidR="004248EE" w:rsidRPr="004248EE" w:rsidRDefault="004248EE" w:rsidP="001179C9">
            <w:pPr>
              <w:spacing w:line="440" w:lineRule="exact"/>
              <w:ind w:leftChars="17" w:left="1220" w:hangingChars="421" w:hanging="1179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理單位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：由</w:t>
            </w:r>
            <w:proofErr w:type="gramStart"/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秘書室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統整</w:t>
            </w:r>
            <w:proofErr w:type="gramEnd"/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後，經性別平等專責小組檢視。</w:t>
            </w:r>
          </w:p>
        </w:tc>
      </w:tr>
      <w:tr w:rsidR="004248EE" w:rsidRPr="004248EE" w:rsidTr="001179C9">
        <w:trPr>
          <w:trHeight w:val="3210"/>
        </w:trPr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五、性別預算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理內容</w:t>
            </w:r>
          </w:p>
          <w:p w:rsidR="004248EE" w:rsidRPr="004248EE" w:rsidRDefault="004248EE" w:rsidP="001179C9">
            <w:pPr>
              <w:spacing w:line="440" w:lineRule="exact"/>
              <w:ind w:leftChars="17" w:left="1035" w:hangingChars="355" w:hanging="99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   1.每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年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各科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組應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填寫性別預算表，由本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會計室彙整。</w:t>
            </w:r>
          </w:p>
          <w:p w:rsidR="004248EE" w:rsidRPr="004248EE" w:rsidRDefault="004248EE" w:rsidP="001179C9">
            <w:pPr>
              <w:spacing w:line="440" w:lineRule="exact"/>
              <w:ind w:leftChars="17" w:left="1035" w:hangingChars="355" w:hanging="99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   2.本處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各科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所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填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預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算表，應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送本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性別平等專責小組協助檢視。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五、性別預算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理內容</w:t>
            </w:r>
          </w:p>
          <w:p w:rsidR="004248EE" w:rsidRPr="004248EE" w:rsidRDefault="004248EE" w:rsidP="001179C9">
            <w:pPr>
              <w:spacing w:line="440" w:lineRule="exact"/>
              <w:ind w:leftChars="17" w:left="1035" w:hangingChars="355" w:hanging="99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   1.每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年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各科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室</w:t>
            </w:r>
            <w:proofErr w:type="gramEnd"/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填寫性別預算表，由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  <w:u w:val="single"/>
              </w:rPr>
              <w:t>會計</w:t>
            </w:r>
            <w:r w:rsidR="001179C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員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彙整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248EE" w:rsidRPr="004248EE" w:rsidRDefault="004248EE" w:rsidP="001179C9">
            <w:pPr>
              <w:spacing w:line="440" w:lineRule="exact"/>
              <w:ind w:leftChars="17" w:left="1035" w:hangingChars="355" w:hanging="99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   2.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  <w:u w:val="single"/>
              </w:rPr>
              <w:t>各科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組室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所填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預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算表，應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送性別平等專責小組協助檢視。</w:t>
            </w:r>
          </w:p>
        </w:tc>
      </w:tr>
      <w:tr w:rsidR="004248EE" w:rsidRPr="004248EE" w:rsidTr="001179C9"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五、性別預算</w:t>
            </w:r>
          </w:p>
          <w:p w:rsidR="004248EE" w:rsidRPr="004248EE" w:rsidRDefault="004248EE" w:rsidP="001179C9">
            <w:pPr>
              <w:spacing w:line="440" w:lineRule="exact"/>
              <w:ind w:leftChars="17" w:left="1119" w:hangingChars="385" w:hanging="1078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理單位：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本處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各科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填寫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並由會計室彙整。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肆、推動措施及具體措施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五、性別預算</w:t>
            </w:r>
          </w:p>
          <w:p w:rsidR="004248EE" w:rsidRPr="004248EE" w:rsidRDefault="004248EE" w:rsidP="007C0D5A">
            <w:pPr>
              <w:spacing w:line="440" w:lineRule="exact"/>
              <w:ind w:leftChars="16" w:left="1133" w:hangingChars="391" w:hanging="1095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（二）辦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理單位：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各科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室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填寫並由</w:t>
            </w:r>
            <w:proofErr w:type="gramStart"/>
            <w:r w:rsidRPr="001179C9">
              <w:rPr>
                <w:rFonts w:ascii="標楷體" w:eastAsia="標楷體" w:hAnsi="標楷體"/>
                <w:sz w:val="28"/>
                <w:szCs w:val="28"/>
                <w:u w:val="single"/>
              </w:rPr>
              <w:t>會計</w:t>
            </w:r>
            <w:r w:rsidR="001179C9" w:rsidRPr="001179C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員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彙整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4248EE" w:rsidRPr="004248EE" w:rsidTr="001179C9">
        <w:tc>
          <w:tcPr>
            <w:tcW w:w="4394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陸、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經費來源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  由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各科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納入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年度預算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678" w:type="dxa"/>
            <w:shd w:val="clear" w:color="auto" w:fill="auto"/>
          </w:tcPr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陸、</w:t>
            </w:r>
            <w:r w:rsidRPr="004248EE">
              <w:rPr>
                <w:rFonts w:ascii="標楷體" w:eastAsia="標楷體" w:hAnsi="標楷體"/>
                <w:sz w:val="28"/>
                <w:szCs w:val="28"/>
              </w:rPr>
              <w:t>經費來源</w:t>
            </w:r>
          </w:p>
          <w:p w:rsidR="004248EE" w:rsidRPr="004248EE" w:rsidRDefault="004248EE" w:rsidP="001179C9">
            <w:pPr>
              <w:spacing w:line="440" w:lineRule="exact"/>
              <w:ind w:leftChars="17" w:left="615" w:hangingChars="205" w:hanging="574"/>
              <w:rPr>
                <w:rFonts w:ascii="標楷體" w:eastAsia="標楷體" w:hAnsi="標楷體"/>
                <w:sz w:val="28"/>
                <w:szCs w:val="28"/>
              </w:rPr>
            </w:pP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 xml:space="preserve">    由</w:t>
            </w:r>
            <w:proofErr w:type="gramStart"/>
            <w:r w:rsidRPr="004248EE">
              <w:rPr>
                <w:rFonts w:ascii="標楷體" w:eastAsia="標楷體" w:hAnsi="標楷體"/>
                <w:sz w:val="28"/>
                <w:szCs w:val="28"/>
              </w:rPr>
              <w:t>各科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室</w:t>
            </w:r>
            <w:proofErr w:type="gramEnd"/>
            <w:r w:rsidRPr="004248EE">
              <w:rPr>
                <w:rFonts w:ascii="標楷體" w:eastAsia="標楷體" w:hAnsi="標楷體"/>
                <w:sz w:val="28"/>
                <w:szCs w:val="28"/>
              </w:rPr>
              <w:t>納入年度預算</w:t>
            </w:r>
            <w:r w:rsidRPr="004248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C0D5A" w:rsidRDefault="00DA134C" w:rsidP="007C0D5A">
      <w:pPr>
        <w:spacing w:line="500" w:lineRule="exact"/>
        <w:ind w:leftChars="17" w:left="615" w:hangingChars="205" w:hanging="574"/>
        <w:rPr>
          <w:rFonts w:ascii="標楷體" w:eastAsia="標楷體" w:hAnsi="標楷體"/>
          <w:sz w:val="28"/>
          <w:szCs w:val="28"/>
        </w:rPr>
      </w:pPr>
      <w:r w:rsidRPr="00DA134C">
        <w:rPr>
          <w:rFonts w:ascii="標楷體" w:eastAsia="標楷體" w:hAnsi="標楷體" w:hint="eastAsia"/>
          <w:sz w:val="28"/>
          <w:szCs w:val="28"/>
        </w:rPr>
        <w:t>邱委員意見：</w:t>
      </w:r>
    </w:p>
    <w:p w:rsidR="00DA134C" w:rsidRPr="004248EE" w:rsidRDefault="007C0D5A" w:rsidP="007C0D5A">
      <w:pPr>
        <w:spacing w:line="500" w:lineRule="exact"/>
        <w:ind w:leftChars="17" w:left="69" w:hangingChars="10" w:hanging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安全維護科在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處理陳抗案件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、維護機關安全過程中</w:t>
      </w:r>
      <w:r w:rsidR="00DA134C">
        <w:rPr>
          <w:rFonts w:ascii="標楷體" w:eastAsia="標楷體" w:hAnsi="標楷體" w:hint="eastAsia"/>
          <w:sz w:val="28"/>
          <w:szCs w:val="28"/>
        </w:rPr>
        <w:t>，亦可融入性別</w:t>
      </w:r>
      <w:r>
        <w:rPr>
          <w:rFonts w:ascii="標楷體" w:eastAsia="標楷體" w:hAnsi="標楷體" w:hint="eastAsia"/>
          <w:sz w:val="28"/>
          <w:szCs w:val="28"/>
        </w:rPr>
        <w:t>意識、人權觀</w:t>
      </w:r>
      <w:r w:rsidR="00DA134C">
        <w:rPr>
          <w:rFonts w:ascii="標楷體" w:eastAsia="標楷體" w:hAnsi="標楷體" w:hint="eastAsia"/>
          <w:sz w:val="28"/>
          <w:szCs w:val="28"/>
        </w:rPr>
        <w:t>點，例如保障婦幼</w:t>
      </w:r>
      <w:r>
        <w:rPr>
          <w:rFonts w:ascii="標楷體" w:eastAsia="標楷體" w:hAnsi="標楷體" w:hint="eastAsia"/>
          <w:sz w:val="28"/>
          <w:szCs w:val="28"/>
        </w:rPr>
        <w:t>、身心障礙者或老人</w:t>
      </w:r>
      <w:r w:rsidR="00DA134C">
        <w:rPr>
          <w:rFonts w:ascii="標楷體" w:eastAsia="標楷體" w:hAnsi="標楷體" w:hint="eastAsia"/>
          <w:sz w:val="28"/>
          <w:szCs w:val="28"/>
        </w:rPr>
        <w:t>安全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248EE" w:rsidRDefault="007C0D5A" w:rsidP="00335BD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主席裁示：</w:t>
      </w:r>
    </w:p>
    <w:p w:rsidR="00D97486" w:rsidRDefault="00FB4E2A" w:rsidP="00FB4E2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C0D5A" w:rsidRPr="007C0D5A">
        <w:rPr>
          <w:rFonts w:ascii="標楷體" w:eastAsia="標楷體" w:hAnsi="標楷體" w:hint="eastAsia"/>
          <w:sz w:val="28"/>
          <w:szCs w:val="28"/>
        </w:rPr>
        <w:t>同邱</w:t>
      </w:r>
      <w:r w:rsidR="004519F7">
        <w:rPr>
          <w:rFonts w:ascii="標楷體" w:eastAsia="標楷體" w:hAnsi="標楷體" w:hint="eastAsia"/>
          <w:sz w:val="28"/>
          <w:szCs w:val="28"/>
        </w:rPr>
        <w:t>委員</w:t>
      </w:r>
      <w:r w:rsidR="007C0D5A" w:rsidRPr="007C0D5A">
        <w:rPr>
          <w:rFonts w:ascii="標楷體" w:eastAsia="標楷體" w:hAnsi="標楷體" w:hint="eastAsia"/>
          <w:sz w:val="28"/>
          <w:szCs w:val="28"/>
        </w:rPr>
        <w:t>意見，安全維護科在處理陳抗案件中，亦需兼顧性別友善</w:t>
      </w:r>
      <w:r w:rsidR="007C0D5A">
        <w:rPr>
          <w:rFonts w:ascii="標楷體" w:eastAsia="標楷體" w:hAnsi="標楷體" w:hint="eastAsia"/>
          <w:sz w:val="28"/>
          <w:szCs w:val="28"/>
        </w:rPr>
        <w:t>，修</w:t>
      </w:r>
      <w:bookmarkStart w:id="0" w:name="_GoBack"/>
      <w:bookmarkEnd w:id="0"/>
      <w:r w:rsidR="007C0D5A">
        <w:rPr>
          <w:rFonts w:ascii="標楷體" w:eastAsia="標楷體" w:hAnsi="標楷體" w:hint="eastAsia"/>
          <w:sz w:val="28"/>
          <w:szCs w:val="28"/>
        </w:rPr>
        <w:t>正意見同</w:t>
      </w:r>
      <w:r w:rsidR="00D97486">
        <w:rPr>
          <w:rFonts w:ascii="標楷體" w:eastAsia="標楷體" w:hAnsi="標楷體" w:hint="eastAsia"/>
          <w:sz w:val="28"/>
          <w:szCs w:val="28"/>
        </w:rPr>
        <w:t>上表。</w:t>
      </w:r>
    </w:p>
    <w:p w:rsidR="00D97486" w:rsidRDefault="00D97486" w:rsidP="004519F7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97486">
        <w:rPr>
          <w:rFonts w:ascii="標楷體" w:eastAsia="標楷體" w:hAnsi="標楷體" w:hint="eastAsia"/>
          <w:sz w:val="28"/>
          <w:szCs w:val="28"/>
        </w:rPr>
        <w:t>由於本處並無重大施政計畫及中程計畫，故</w:t>
      </w:r>
      <w:proofErr w:type="gramStart"/>
      <w:r w:rsidRPr="00D97486">
        <w:rPr>
          <w:rFonts w:ascii="標楷體" w:eastAsia="標楷體" w:hAnsi="標楷體" w:hint="eastAsia"/>
          <w:sz w:val="28"/>
          <w:szCs w:val="28"/>
        </w:rPr>
        <w:t>無府決行</w:t>
      </w:r>
      <w:proofErr w:type="gramEnd"/>
      <w:r w:rsidRPr="00D97486">
        <w:rPr>
          <w:rFonts w:ascii="標楷體" w:eastAsia="標楷體" w:hAnsi="標楷體" w:hint="eastAsia"/>
          <w:sz w:val="28"/>
          <w:szCs w:val="28"/>
        </w:rPr>
        <w:t>計畫可提供研考會或進行性別影響評估作業；另經秘書室會辦</w:t>
      </w:r>
      <w:proofErr w:type="gramStart"/>
      <w:r w:rsidRPr="00D97486">
        <w:rPr>
          <w:rFonts w:ascii="標楷體" w:eastAsia="標楷體" w:hAnsi="標楷體" w:hint="eastAsia"/>
          <w:sz w:val="28"/>
          <w:szCs w:val="28"/>
        </w:rPr>
        <w:t>各科組</w:t>
      </w:r>
      <w:proofErr w:type="gramEnd"/>
      <w:r w:rsidRPr="00D97486">
        <w:rPr>
          <w:rFonts w:ascii="標楷體" w:eastAsia="標楷體" w:hAnsi="標楷體" w:hint="eastAsia"/>
          <w:sz w:val="28"/>
          <w:szCs w:val="28"/>
        </w:rPr>
        <w:t>，請各</w:t>
      </w:r>
      <w:proofErr w:type="gramStart"/>
      <w:r w:rsidRPr="00D97486">
        <w:rPr>
          <w:rFonts w:ascii="標楷體" w:eastAsia="標楷體" w:hAnsi="標楷體" w:hint="eastAsia"/>
          <w:sz w:val="28"/>
          <w:szCs w:val="28"/>
        </w:rPr>
        <w:t>科組就非府決</w:t>
      </w:r>
      <w:proofErr w:type="gramEnd"/>
      <w:r w:rsidRPr="00D97486">
        <w:rPr>
          <w:rFonts w:ascii="標楷體" w:eastAsia="標楷體" w:hAnsi="標楷體" w:hint="eastAsia"/>
          <w:sz w:val="28"/>
          <w:szCs w:val="28"/>
        </w:rPr>
        <w:t>行之施政計畫，擇定1案擬提報分工小組，惟因本處業務</w:t>
      </w:r>
      <w:proofErr w:type="gramStart"/>
      <w:r w:rsidRPr="00D97486">
        <w:rPr>
          <w:rFonts w:ascii="標楷體" w:eastAsia="標楷體" w:hAnsi="標楷體" w:hint="eastAsia"/>
          <w:sz w:val="28"/>
          <w:szCs w:val="28"/>
        </w:rPr>
        <w:t>性質始然</w:t>
      </w:r>
      <w:proofErr w:type="gramEnd"/>
      <w:r w:rsidRPr="00D97486">
        <w:rPr>
          <w:rFonts w:ascii="標楷體" w:eastAsia="標楷體" w:hAnsi="標楷體" w:hint="eastAsia"/>
          <w:sz w:val="28"/>
          <w:szCs w:val="28"/>
        </w:rPr>
        <w:t>，確無適合作為性別影響評估作業之施政計畫。</w:t>
      </w:r>
    </w:p>
    <w:p w:rsidR="004519F7" w:rsidRDefault="004519F7" w:rsidP="004519F7">
      <w:pPr>
        <w:spacing w:line="5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4519F7">
        <w:rPr>
          <w:rFonts w:ascii="標楷體" w:eastAsia="標楷體" w:hAnsi="標楷體" w:hint="eastAsia"/>
          <w:b/>
          <w:sz w:val="28"/>
          <w:szCs w:val="28"/>
        </w:rPr>
        <w:t>主席裁示：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洽悉。</w:t>
      </w:r>
      <w:proofErr w:type="gramEnd"/>
    </w:p>
    <w:p w:rsidR="004519F7" w:rsidRDefault="00C937BA" w:rsidP="004519F7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19F7" w:rsidRPr="004519F7">
        <w:rPr>
          <w:rFonts w:ascii="標楷體" w:eastAsia="標楷體" w:hAnsi="標楷體" w:hint="eastAsia"/>
          <w:sz w:val="28"/>
          <w:szCs w:val="28"/>
        </w:rPr>
        <w:t>另就</w:t>
      </w:r>
      <w:r w:rsidR="004519F7">
        <w:rPr>
          <w:rFonts w:ascii="標楷體" w:eastAsia="標楷體" w:hAnsi="標楷體" w:hint="eastAsia"/>
          <w:sz w:val="28"/>
          <w:szCs w:val="28"/>
        </w:rPr>
        <w:t>辦公環境，就友善性別而言，邱委員認為有無需要改善之處？</w:t>
      </w:r>
    </w:p>
    <w:p w:rsidR="004519F7" w:rsidRDefault="004519F7" w:rsidP="00C937BA">
      <w:pPr>
        <w:spacing w:line="500" w:lineRule="exact"/>
        <w:ind w:leftChars="200" w:left="48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邱委員意見：因為市府空間狹小，常難以兼顧友善性別</w:t>
      </w:r>
      <w:r w:rsidR="00C937BA">
        <w:rPr>
          <w:rFonts w:ascii="標楷體" w:eastAsia="標楷體" w:hAnsi="標楷體" w:hint="eastAsia"/>
          <w:sz w:val="28"/>
          <w:szCs w:val="28"/>
        </w:rPr>
        <w:t>。</w:t>
      </w:r>
    </w:p>
    <w:p w:rsidR="00C937BA" w:rsidRPr="004519F7" w:rsidRDefault="00C937BA" w:rsidP="00C937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二、除了辦理有關政風業務的教育訓練，亦可舉辦有關性別教育的課程。</w:t>
      </w:r>
    </w:p>
    <w:p w:rsidR="00F73F10" w:rsidRDefault="006861F6" w:rsidP="001052D8">
      <w:pPr>
        <w:spacing w:line="48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肆</w:t>
      </w:r>
      <w:r w:rsidR="00F73F10" w:rsidRPr="00F73F10">
        <w:rPr>
          <w:rFonts w:ascii="標楷體" w:eastAsia="標楷體" w:hAnsi="標楷體" w:hint="eastAsia"/>
          <w:b/>
          <w:kern w:val="0"/>
          <w:sz w:val="28"/>
          <w:szCs w:val="28"/>
        </w:rPr>
        <w:t>、散會：</w:t>
      </w:r>
      <w:r w:rsidR="004C1AAF">
        <w:rPr>
          <w:rFonts w:ascii="標楷體" w:eastAsia="標楷體" w:hAnsi="標楷體" w:hint="eastAsia"/>
          <w:b/>
          <w:kern w:val="0"/>
          <w:sz w:val="28"/>
          <w:szCs w:val="28"/>
        </w:rPr>
        <w:t>16</w:t>
      </w:r>
      <w:r w:rsidR="00F73F10" w:rsidRPr="00F73F10">
        <w:rPr>
          <w:rFonts w:ascii="標楷體" w:eastAsia="標楷體" w:hAnsi="標楷體" w:hint="eastAsia"/>
          <w:b/>
          <w:kern w:val="0"/>
          <w:sz w:val="28"/>
          <w:szCs w:val="28"/>
        </w:rPr>
        <w:t>時</w:t>
      </w:r>
      <w:r w:rsidR="002F58A2">
        <w:rPr>
          <w:rFonts w:ascii="標楷體" w:eastAsia="標楷體" w:hAnsi="標楷體" w:hint="eastAsia"/>
          <w:b/>
          <w:kern w:val="0"/>
          <w:sz w:val="28"/>
          <w:szCs w:val="28"/>
        </w:rPr>
        <w:t>0</w:t>
      </w:r>
      <w:r w:rsidR="004C1AAF"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="00F73F10" w:rsidRPr="00F73F10">
        <w:rPr>
          <w:rFonts w:ascii="標楷體" w:eastAsia="標楷體" w:hAnsi="標楷體" w:hint="eastAsia"/>
          <w:b/>
          <w:kern w:val="0"/>
          <w:sz w:val="28"/>
          <w:szCs w:val="28"/>
        </w:rPr>
        <w:t>分。</w:t>
      </w:r>
    </w:p>
    <w:sectPr w:rsidR="00F73F10" w:rsidSect="00BE782E">
      <w:footerReference w:type="default" r:id="rId9"/>
      <w:pgSz w:w="11906" w:h="16838"/>
      <w:pgMar w:top="1134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7F" w:rsidRDefault="00935D7F" w:rsidP="00D44C6F">
      <w:r>
        <w:separator/>
      </w:r>
    </w:p>
  </w:endnote>
  <w:endnote w:type="continuationSeparator" w:id="0">
    <w:p w:rsidR="00935D7F" w:rsidRDefault="00935D7F" w:rsidP="00D4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4244"/>
      <w:docPartObj>
        <w:docPartGallery w:val="Page Numbers (Bottom of Page)"/>
        <w:docPartUnique/>
      </w:docPartObj>
    </w:sdtPr>
    <w:sdtEndPr/>
    <w:sdtContent>
      <w:p w:rsidR="0062225B" w:rsidRDefault="006222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E2A" w:rsidRPr="00FB4E2A">
          <w:rPr>
            <w:noProof/>
            <w:lang w:val="zh-TW"/>
          </w:rPr>
          <w:t>4</w:t>
        </w:r>
        <w:r>
          <w:fldChar w:fldCharType="end"/>
        </w:r>
      </w:p>
    </w:sdtContent>
  </w:sdt>
  <w:p w:rsidR="0062225B" w:rsidRDefault="006222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7F" w:rsidRDefault="00935D7F" w:rsidP="00D44C6F">
      <w:r>
        <w:separator/>
      </w:r>
    </w:p>
  </w:footnote>
  <w:footnote w:type="continuationSeparator" w:id="0">
    <w:p w:rsidR="00935D7F" w:rsidRDefault="00935D7F" w:rsidP="00D4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181"/>
    <w:multiLevelType w:val="hybridMultilevel"/>
    <w:tmpl w:val="CF56B944"/>
    <w:lvl w:ilvl="0" w:tplc="DC08E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1AEE510A"/>
    <w:multiLevelType w:val="hybridMultilevel"/>
    <w:tmpl w:val="30D23342"/>
    <w:lvl w:ilvl="0" w:tplc="FB743F7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4"/>
    <w:rsid w:val="00000F92"/>
    <w:rsid w:val="000154B1"/>
    <w:rsid w:val="00032FB1"/>
    <w:rsid w:val="000353D6"/>
    <w:rsid w:val="00036ABC"/>
    <w:rsid w:val="0004230B"/>
    <w:rsid w:val="00045653"/>
    <w:rsid w:val="00097C15"/>
    <w:rsid w:val="000A25C2"/>
    <w:rsid w:val="000A4B17"/>
    <w:rsid w:val="000B6C6F"/>
    <w:rsid w:val="000D431D"/>
    <w:rsid w:val="000F5A5E"/>
    <w:rsid w:val="00104042"/>
    <w:rsid w:val="001052D8"/>
    <w:rsid w:val="001179C9"/>
    <w:rsid w:val="001270BF"/>
    <w:rsid w:val="001449C6"/>
    <w:rsid w:val="00196410"/>
    <w:rsid w:val="001D060E"/>
    <w:rsid w:val="001D22C3"/>
    <w:rsid w:val="001E3B54"/>
    <w:rsid w:val="001E4F81"/>
    <w:rsid w:val="001F50AC"/>
    <w:rsid w:val="00201152"/>
    <w:rsid w:val="002832A0"/>
    <w:rsid w:val="002868F4"/>
    <w:rsid w:val="00286CC9"/>
    <w:rsid w:val="0029259A"/>
    <w:rsid w:val="002B7313"/>
    <w:rsid w:val="002C13E5"/>
    <w:rsid w:val="002C4838"/>
    <w:rsid w:val="002F58A2"/>
    <w:rsid w:val="00310F4C"/>
    <w:rsid w:val="003209F6"/>
    <w:rsid w:val="00335BD8"/>
    <w:rsid w:val="0034299F"/>
    <w:rsid w:val="0038543C"/>
    <w:rsid w:val="0038703C"/>
    <w:rsid w:val="003A3E36"/>
    <w:rsid w:val="003A42CC"/>
    <w:rsid w:val="003E3B6E"/>
    <w:rsid w:val="003F0924"/>
    <w:rsid w:val="003F2E30"/>
    <w:rsid w:val="004221B6"/>
    <w:rsid w:val="004248EE"/>
    <w:rsid w:val="004519F7"/>
    <w:rsid w:val="00453E9B"/>
    <w:rsid w:val="004620A3"/>
    <w:rsid w:val="00493D80"/>
    <w:rsid w:val="004B63FB"/>
    <w:rsid w:val="004C1AAF"/>
    <w:rsid w:val="004C2A6E"/>
    <w:rsid w:val="004D1284"/>
    <w:rsid w:val="004D29B8"/>
    <w:rsid w:val="00594B86"/>
    <w:rsid w:val="005A7BAB"/>
    <w:rsid w:val="005B2CD3"/>
    <w:rsid w:val="005B389E"/>
    <w:rsid w:val="005D16CE"/>
    <w:rsid w:val="005E2F32"/>
    <w:rsid w:val="00614343"/>
    <w:rsid w:val="0062225B"/>
    <w:rsid w:val="00635147"/>
    <w:rsid w:val="00651A7F"/>
    <w:rsid w:val="00665B0A"/>
    <w:rsid w:val="006725DA"/>
    <w:rsid w:val="006861F6"/>
    <w:rsid w:val="006C0675"/>
    <w:rsid w:val="006C5598"/>
    <w:rsid w:val="006C644F"/>
    <w:rsid w:val="006C6BA6"/>
    <w:rsid w:val="006C6C23"/>
    <w:rsid w:val="006D012A"/>
    <w:rsid w:val="006F258C"/>
    <w:rsid w:val="007007D0"/>
    <w:rsid w:val="00717BB8"/>
    <w:rsid w:val="00771526"/>
    <w:rsid w:val="00774716"/>
    <w:rsid w:val="007822D2"/>
    <w:rsid w:val="00786F8E"/>
    <w:rsid w:val="00791DF8"/>
    <w:rsid w:val="007C0D5A"/>
    <w:rsid w:val="007C1434"/>
    <w:rsid w:val="007E0FDF"/>
    <w:rsid w:val="007F621E"/>
    <w:rsid w:val="008011B5"/>
    <w:rsid w:val="00890813"/>
    <w:rsid w:val="008A6E74"/>
    <w:rsid w:val="008A7F23"/>
    <w:rsid w:val="008C00BA"/>
    <w:rsid w:val="008E06FB"/>
    <w:rsid w:val="008E1026"/>
    <w:rsid w:val="00901B50"/>
    <w:rsid w:val="009055DF"/>
    <w:rsid w:val="00907593"/>
    <w:rsid w:val="00910E6C"/>
    <w:rsid w:val="0091258B"/>
    <w:rsid w:val="00925DA0"/>
    <w:rsid w:val="009273FD"/>
    <w:rsid w:val="00933B70"/>
    <w:rsid w:val="00935D7F"/>
    <w:rsid w:val="009367EF"/>
    <w:rsid w:val="00962F75"/>
    <w:rsid w:val="009636DD"/>
    <w:rsid w:val="00995559"/>
    <w:rsid w:val="009D2757"/>
    <w:rsid w:val="00A566E9"/>
    <w:rsid w:val="00A81ACE"/>
    <w:rsid w:val="00A96B14"/>
    <w:rsid w:val="00AD01C3"/>
    <w:rsid w:val="00AE3541"/>
    <w:rsid w:val="00AF3545"/>
    <w:rsid w:val="00B068E7"/>
    <w:rsid w:val="00B07012"/>
    <w:rsid w:val="00B13658"/>
    <w:rsid w:val="00B2420E"/>
    <w:rsid w:val="00B25E26"/>
    <w:rsid w:val="00B35E84"/>
    <w:rsid w:val="00B36092"/>
    <w:rsid w:val="00B4070F"/>
    <w:rsid w:val="00B43D78"/>
    <w:rsid w:val="00B51B1C"/>
    <w:rsid w:val="00B65427"/>
    <w:rsid w:val="00B869DB"/>
    <w:rsid w:val="00B872D2"/>
    <w:rsid w:val="00B92938"/>
    <w:rsid w:val="00B92E5D"/>
    <w:rsid w:val="00BA4AD4"/>
    <w:rsid w:val="00BA510B"/>
    <w:rsid w:val="00BA69ED"/>
    <w:rsid w:val="00BC5DB7"/>
    <w:rsid w:val="00BE50A9"/>
    <w:rsid w:val="00BE782E"/>
    <w:rsid w:val="00C13761"/>
    <w:rsid w:val="00C20CC5"/>
    <w:rsid w:val="00C358E2"/>
    <w:rsid w:val="00C41FF0"/>
    <w:rsid w:val="00C81962"/>
    <w:rsid w:val="00C873EF"/>
    <w:rsid w:val="00C937BA"/>
    <w:rsid w:val="00CE20A5"/>
    <w:rsid w:val="00CE79E4"/>
    <w:rsid w:val="00D01FCB"/>
    <w:rsid w:val="00D44C6F"/>
    <w:rsid w:val="00D869A5"/>
    <w:rsid w:val="00D97486"/>
    <w:rsid w:val="00DA134C"/>
    <w:rsid w:val="00DB0312"/>
    <w:rsid w:val="00DB098E"/>
    <w:rsid w:val="00DE26F0"/>
    <w:rsid w:val="00E0179E"/>
    <w:rsid w:val="00E9589F"/>
    <w:rsid w:val="00EA78FF"/>
    <w:rsid w:val="00EB79F8"/>
    <w:rsid w:val="00EC3274"/>
    <w:rsid w:val="00EF3CF2"/>
    <w:rsid w:val="00F00BC2"/>
    <w:rsid w:val="00F05D37"/>
    <w:rsid w:val="00F17CB7"/>
    <w:rsid w:val="00F73F10"/>
    <w:rsid w:val="00FA331B"/>
    <w:rsid w:val="00FB4E2A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84"/>
    <w:pPr>
      <w:ind w:leftChars="200" w:left="480"/>
    </w:pPr>
  </w:style>
  <w:style w:type="table" w:styleId="a4">
    <w:name w:val="Table Grid"/>
    <w:basedOn w:val="a1"/>
    <w:uiPriority w:val="59"/>
    <w:rsid w:val="00B3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C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C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84"/>
    <w:pPr>
      <w:ind w:leftChars="200" w:left="480"/>
    </w:pPr>
  </w:style>
  <w:style w:type="table" w:styleId="a4">
    <w:name w:val="Table Grid"/>
    <w:basedOn w:val="a1"/>
    <w:uiPriority w:val="59"/>
    <w:rsid w:val="00B3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C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C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4CC4DB-1349-421E-9797-B3183770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365</Words>
  <Characters>2085</Characters>
  <Application>Microsoft Office Word</Application>
  <DocSecurity>0</DocSecurity>
  <Lines>17</Lines>
  <Paragraphs>4</Paragraphs>
  <ScaleCrop>false</ScaleCrop>
  <Company>Acer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14</cp:revision>
  <dcterms:created xsi:type="dcterms:W3CDTF">2015-11-02T02:16:00Z</dcterms:created>
  <dcterms:modified xsi:type="dcterms:W3CDTF">2015-11-09T05:24:00Z</dcterms:modified>
</cp:coreProperties>
</file>