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2A" w:rsidRPr="00F17A2A" w:rsidRDefault="00F17A2A" w:rsidP="00F17A2A">
      <w:pPr>
        <w:rPr>
          <w:b/>
          <w:bCs/>
        </w:rPr>
      </w:pPr>
      <w:bookmarkStart w:id="0" w:name="_GoBack"/>
      <w:r w:rsidRPr="00F17A2A">
        <w:rPr>
          <w:rFonts w:hint="eastAsia"/>
          <w:b/>
          <w:bCs/>
        </w:rPr>
        <w:t>合法使用土地促進資源永續利用</w:t>
      </w:r>
    </w:p>
    <w:bookmarkEnd w:id="0"/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發布單位：</w:t>
      </w:r>
    </w:p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地用科</w:t>
      </w:r>
    </w:p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分　　類：</w:t>
      </w:r>
    </w:p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認識非都市土地使用編定及管制</w:t>
      </w:r>
    </w:p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發布日期：</w:t>
      </w:r>
    </w:p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108-06-28</w:t>
      </w:r>
    </w:p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詳細內容：</w:t>
      </w:r>
    </w:p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 </w:t>
      </w:r>
      <w:r w:rsidRPr="00F17A2A">
        <w:rPr>
          <w:rFonts w:hint="eastAsia"/>
          <w:b/>
          <w:bCs/>
        </w:rPr>
        <w:t>桃園市政府提醒您，凡使用非都市土地，</w:t>
      </w:r>
      <w:proofErr w:type="gramStart"/>
      <w:r w:rsidRPr="00F17A2A">
        <w:rPr>
          <w:rFonts w:hint="eastAsia"/>
          <w:b/>
          <w:bCs/>
        </w:rPr>
        <w:t>均應先</w:t>
      </w:r>
      <w:proofErr w:type="gramEnd"/>
      <w:r w:rsidRPr="00F17A2A">
        <w:rPr>
          <w:rFonts w:hint="eastAsia"/>
          <w:b/>
          <w:bCs/>
        </w:rPr>
        <w:t>向目的事業主管機關申請容許使用，除土地編為農牧用地，作農作使用</w:t>
      </w:r>
      <w:proofErr w:type="gramStart"/>
      <w:r w:rsidRPr="00F17A2A">
        <w:rPr>
          <w:rFonts w:hint="eastAsia"/>
          <w:b/>
          <w:bCs/>
        </w:rPr>
        <w:t>（</w:t>
      </w:r>
      <w:proofErr w:type="gramEnd"/>
      <w:r w:rsidRPr="00F17A2A">
        <w:rPr>
          <w:rFonts w:hint="eastAsia"/>
          <w:b/>
          <w:bCs/>
        </w:rPr>
        <w:t>種稻、種菜、水果</w:t>
      </w:r>
      <w:r w:rsidRPr="00F17A2A">
        <w:rPr>
          <w:rFonts w:hint="eastAsia"/>
          <w:b/>
          <w:bCs/>
        </w:rPr>
        <w:t>...)</w:t>
      </w:r>
      <w:r w:rsidRPr="00F17A2A">
        <w:rPr>
          <w:rFonts w:hint="eastAsia"/>
          <w:b/>
          <w:bCs/>
        </w:rPr>
        <w:t>可免經申請許可使用外，如作為農舍、農業設施、畜牧設施（工業區、河川區除外）、休閒農場設施…等使用，需申請容許使用。違規使用者依區域計畫法第</w:t>
      </w:r>
      <w:r w:rsidRPr="00F17A2A">
        <w:rPr>
          <w:rFonts w:hint="eastAsia"/>
          <w:b/>
          <w:bCs/>
        </w:rPr>
        <w:t>21</w:t>
      </w:r>
      <w:r w:rsidRPr="00F17A2A">
        <w:rPr>
          <w:rFonts w:hint="eastAsia"/>
          <w:b/>
          <w:bCs/>
        </w:rPr>
        <w:t>條，處新台幣</w:t>
      </w:r>
      <w:r w:rsidRPr="00F17A2A">
        <w:rPr>
          <w:rFonts w:hint="eastAsia"/>
          <w:b/>
          <w:bCs/>
        </w:rPr>
        <w:t>6</w:t>
      </w:r>
      <w:r w:rsidRPr="00F17A2A">
        <w:rPr>
          <w:rFonts w:hint="eastAsia"/>
          <w:b/>
          <w:bCs/>
        </w:rPr>
        <w:t>萬以上</w:t>
      </w:r>
      <w:r w:rsidRPr="00F17A2A">
        <w:rPr>
          <w:rFonts w:hint="eastAsia"/>
          <w:b/>
          <w:bCs/>
        </w:rPr>
        <w:t>30</w:t>
      </w:r>
      <w:r w:rsidRPr="00F17A2A">
        <w:rPr>
          <w:rFonts w:hint="eastAsia"/>
          <w:b/>
          <w:bCs/>
        </w:rPr>
        <w:t>萬以下罰鍰外，並得限期令其變更使用停止或拆除地上物恢復原狀，並得按次處罰。常見違規使用行為如下</w:t>
      </w:r>
    </w:p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 </w:t>
      </w:r>
      <w:r w:rsidRPr="00F17A2A">
        <w:rPr>
          <w:b/>
          <w:bCs/>
        </w:rPr>
        <w:drawing>
          <wp:inline distT="0" distB="0" distL="0" distR="0">
            <wp:extent cx="6059597" cy="1089454"/>
            <wp:effectExtent l="0" t="0" r="0" b="0"/>
            <wp:docPr id="1" name="圖片 1" descr="常見違規如：鋪設柏油、水泥地停車場，回填事業廢棄物、營建廢棄，搭建鐵皮屋、建物作工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常見違規如：鋪設柏油、水泥地停車場，回填事業廢棄物、營建廢棄，搭建鐵皮屋、建物作工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289" cy="11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A2A">
        <w:rPr>
          <w:rFonts w:hint="eastAsia"/>
          <w:b/>
          <w:bCs/>
        </w:rPr>
        <w:t>             </w:t>
      </w:r>
    </w:p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 </w:t>
      </w:r>
    </w:p>
    <w:p w:rsidR="00F17A2A" w:rsidRPr="00F17A2A" w:rsidRDefault="00F17A2A" w:rsidP="00F17A2A">
      <w:p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各項作業申請受理機關</w:t>
      </w:r>
    </w:p>
    <w:p w:rsidR="00F17A2A" w:rsidRPr="00F17A2A" w:rsidRDefault="00F17A2A" w:rsidP="00F17A2A">
      <w:pPr>
        <w:numPr>
          <w:ilvl w:val="0"/>
          <w:numId w:val="1"/>
        </w:num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變更編定：興辦事業主管機關、桃園市政府地政局</w:t>
      </w:r>
    </w:p>
    <w:p w:rsidR="00F17A2A" w:rsidRPr="00F17A2A" w:rsidRDefault="00F17A2A" w:rsidP="00F17A2A">
      <w:pPr>
        <w:numPr>
          <w:ilvl w:val="0"/>
          <w:numId w:val="1"/>
        </w:num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補辦編定、註銷編定、更正編定、補</w:t>
      </w:r>
      <w:proofErr w:type="gramStart"/>
      <w:r w:rsidRPr="00F17A2A">
        <w:rPr>
          <w:rFonts w:hint="eastAsia"/>
          <w:b/>
          <w:bCs/>
        </w:rPr>
        <w:t>註</w:t>
      </w:r>
      <w:proofErr w:type="gramEnd"/>
      <w:r w:rsidRPr="00F17A2A">
        <w:rPr>
          <w:rFonts w:hint="eastAsia"/>
          <w:b/>
          <w:bCs/>
        </w:rPr>
        <w:t>用地別：各轄區地政事務所</w:t>
      </w:r>
    </w:p>
    <w:p w:rsidR="00F17A2A" w:rsidRPr="00F17A2A" w:rsidRDefault="00F17A2A" w:rsidP="00F17A2A">
      <w:pPr>
        <w:numPr>
          <w:ilvl w:val="0"/>
          <w:numId w:val="1"/>
        </w:numPr>
        <w:rPr>
          <w:rFonts w:hint="eastAsia"/>
          <w:b/>
          <w:bCs/>
        </w:rPr>
      </w:pPr>
      <w:r w:rsidRPr="00F17A2A">
        <w:rPr>
          <w:rFonts w:hint="eastAsia"/>
          <w:b/>
          <w:bCs/>
        </w:rPr>
        <w:t>山坡地土地可利用限度查定：桃園市政府水</w:t>
      </w:r>
      <w:proofErr w:type="gramStart"/>
      <w:r w:rsidRPr="00F17A2A">
        <w:rPr>
          <w:rFonts w:hint="eastAsia"/>
          <w:b/>
          <w:bCs/>
        </w:rPr>
        <w:t>務</w:t>
      </w:r>
      <w:proofErr w:type="gramEnd"/>
      <w:r w:rsidRPr="00F17A2A">
        <w:rPr>
          <w:rFonts w:hint="eastAsia"/>
          <w:b/>
          <w:bCs/>
        </w:rPr>
        <w:t>局</w:t>
      </w:r>
    </w:p>
    <w:p w:rsidR="00C92EC0" w:rsidRPr="00F17A2A" w:rsidRDefault="00C92EC0"/>
    <w:sectPr w:rsidR="00C92EC0" w:rsidRPr="00F17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181E"/>
    <w:multiLevelType w:val="multilevel"/>
    <w:tmpl w:val="BE8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2A"/>
    <w:rsid w:val="00C92EC0"/>
    <w:rsid w:val="00F1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2D8CA-0380-44DA-9663-D436341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趙龍華</dc:creator>
  <cp:keywords/>
  <dc:description/>
  <cp:lastModifiedBy>趙龍華</cp:lastModifiedBy>
  <cp:revision>1</cp:revision>
  <dcterms:created xsi:type="dcterms:W3CDTF">2020-03-05T03:04:00Z</dcterms:created>
  <dcterms:modified xsi:type="dcterms:W3CDTF">2020-03-05T03:05:00Z</dcterms:modified>
</cp:coreProperties>
</file>