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45" w:rsidRPr="006A46D5" w:rsidRDefault="00683E93" w:rsidP="006A46D5">
      <w:pPr>
        <w:widowControl/>
        <w:spacing w:before="100" w:beforeAutospacing="1" w:after="100" w:afterAutospacing="1" w:line="460" w:lineRule="exact"/>
        <w:jc w:val="center"/>
        <w:outlineLvl w:val="1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高齡友善城市</w:t>
      </w:r>
      <w:r w:rsidR="00E97D45" w:rsidRPr="006A46D5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八大面向成果</w:t>
      </w:r>
    </w:p>
    <w:p w:rsidR="00E97D45" w:rsidRPr="006A46D5" w:rsidRDefault="00E97D45" w:rsidP="00BB0D98">
      <w:pPr>
        <w:widowControl/>
        <w:adjustRightInd w:val="0"/>
        <w:snapToGrid w:val="0"/>
        <w:spacing w:before="100" w:beforeAutospacing="1" w:after="100" w:afterAutospacing="1" w:line="300" w:lineRule="exact"/>
        <w:outlineLvl w:val="1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</w:pPr>
      <w:r w:rsidRPr="006A46D5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>無礙 (無障礙與安全的公共空間)</w:t>
      </w:r>
    </w:p>
    <w:p w:rsidR="00E97D45" w:rsidRPr="00281AC9" w:rsidRDefault="00800B46" w:rsidP="00BB0D98">
      <w:pPr>
        <w:widowControl/>
        <w:adjustRightInd w:val="0"/>
        <w:snapToGrid w:val="0"/>
        <w:spacing w:before="100" w:beforeAutospacing="1" w:after="100" w:afterAutospacing="1" w:line="300" w:lineRule="exact"/>
        <w:ind w:left="120" w:hangingChars="50" w:hanging="120"/>
        <w:outlineLvl w:val="1"/>
        <w:rPr>
          <w:rFonts w:ascii="標楷體" w:eastAsia="標楷體" w:hAnsi="標楷體" w:cs="Arial"/>
          <w:kern w:val="0"/>
          <w:szCs w:val="24"/>
        </w:rPr>
      </w:pPr>
      <w:r w:rsidRPr="00281AC9">
        <w:rPr>
          <w:rFonts w:ascii="微軟正黑體" w:eastAsia="微軟正黑體" w:hAnsi="微軟正黑體" w:hint="eastAsia"/>
          <w:kern w:val="24"/>
          <w:szCs w:val="24"/>
        </w:rPr>
        <w:t>「行人樂陶陶」打造無障礙友善人行空間</w:t>
      </w:r>
      <w:r w:rsidR="006A46D5" w:rsidRPr="00281AC9">
        <w:rPr>
          <w:rFonts w:ascii="微軟正黑體" w:eastAsia="微軟正黑體" w:hAnsi="微軟正黑體" w:hint="eastAsia"/>
          <w:kern w:val="24"/>
          <w:szCs w:val="24"/>
        </w:rPr>
        <w:t>，</w:t>
      </w:r>
      <w:r w:rsidR="001670E4" w:rsidRPr="00281AC9">
        <w:rPr>
          <w:rFonts w:ascii="微軟正黑體" w:eastAsia="微軟正黑體" w:hAnsi="微軟正黑體" w:hint="eastAsia"/>
          <w:kern w:val="24"/>
          <w:szCs w:val="24"/>
        </w:rPr>
        <w:t>桃園市推動行人樂陶陶計畫，辦理人行道改善工程，營造行人友善空間。</w:t>
      </w:r>
    </w:p>
    <w:p w:rsidR="00E97D45" w:rsidRPr="006A46D5" w:rsidRDefault="00E97D45" w:rsidP="00BB0D98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微軟正黑體" w:eastAsia="微軟正黑體" w:hAnsi="微軟正黑體" w:cs="Arial"/>
          <w:color w:val="7030A0"/>
          <w:kern w:val="0"/>
          <w:sz w:val="28"/>
          <w:szCs w:val="28"/>
        </w:rPr>
      </w:pPr>
      <w:r w:rsidRPr="006A46D5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>暢行 (交通運輸)</w:t>
      </w:r>
    </w:p>
    <w:p w:rsidR="00E97D45" w:rsidRPr="00281AC9" w:rsidRDefault="006A46D5" w:rsidP="00BB0D98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281AC9">
        <w:rPr>
          <w:rFonts w:ascii="微軟正黑體" w:eastAsia="微軟正黑體" w:hAnsi="微軟正黑體" w:cs="Arial" w:hint="eastAsia"/>
          <w:kern w:val="0"/>
          <w:szCs w:val="24"/>
        </w:rPr>
        <w:t>汰</w:t>
      </w:r>
      <w:proofErr w:type="gramEnd"/>
      <w:r w:rsidRPr="00281AC9">
        <w:rPr>
          <w:rFonts w:ascii="微軟正黑體" w:eastAsia="微軟正黑體" w:hAnsi="微軟正黑體" w:cs="Arial" w:hint="eastAsia"/>
          <w:kern w:val="0"/>
          <w:szCs w:val="24"/>
        </w:rPr>
        <w:t>換年限屆滿的公車車輛，換成新的低底板公車，提高無障礙及年長者搭乘便利性，並有</w:t>
      </w:r>
      <w:r w:rsidR="00E97D45" w:rsidRPr="00281AC9">
        <w:rPr>
          <w:rFonts w:ascii="微軟正黑體" w:eastAsia="微軟正黑體" w:hAnsi="微軟正黑體" w:cs="Arial"/>
          <w:kern w:val="0"/>
          <w:szCs w:val="24"/>
        </w:rPr>
        <w:t>長者搭乘大眾運輸工具乘車優惠，提升長者外出意願</w:t>
      </w:r>
      <w:r w:rsidRPr="00281AC9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281AC9" w:rsidRDefault="00E97D45" w:rsidP="00BB0D98">
      <w:pPr>
        <w:widowControl/>
        <w:adjustRightInd w:val="0"/>
        <w:spacing w:before="100" w:beforeAutospacing="1" w:after="100" w:afterAutospacing="1" w:line="280" w:lineRule="exact"/>
        <w:outlineLvl w:val="1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</w:pPr>
      <w:r w:rsidRPr="00281AC9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>安居 (住宅)</w:t>
      </w:r>
    </w:p>
    <w:p w:rsidR="00800B46" w:rsidRPr="00C548A6" w:rsidRDefault="00281AC9" w:rsidP="00BB0D98">
      <w:pPr>
        <w:widowControl/>
        <w:adjustRightInd w:val="0"/>
        <w:spacing w:before="100" w:beforeAutospacing="1" w:after="100" w:afterAutospacing="1" w:line="280" w:lineRule="exact"/>
        <w:outlineLvl w:val="1"/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</w:rPr>
      </w:pPr>
      <w:r w:rsidRPr="00C548A6">
        <w:rPr>
          <w:rFonts w:ascii="微軟正黑體" w:eastAsia="微軟正黑體" w:hAnsi="微軟正黑體" w:cs="Arial" w:hint="eastAsia"/>
          <w:kern w:val="0"/>
          <w:szCs w:val="24"/>
        </w:rPr>
        <w:t>為</w:t>
      </w:r>
      <w:r w:rsidRPr="00C548A6">
        <w:rPr>
          <w:rFonts w:ascii="微軟正黑體" w:eastAsia="微軟正黑體" w:hAnsi="微軟正黑體" w:cs="Arial" w:hint="eastAsia"/>
          <w:kern w:val="0"/>
          <w:szCs w:val="24"/>
        </w:rPr>
        <w:t>使</w:t>
      </w:r>
      <w:r w:rsidRPr="00C548A6">
        <w:rPr>
          <w:rFonts w:ascii="微軟正黑體" w:eastAsia="微軟正黑體" w:hAnsi="微軟正黑體" w:cs="Arial" w:hint="eastAsia"/>
          <w:kern w:val="0"/>
          <w:szCs w:val="24"/>
        </w:rPr>
        <w:t>剛踏入社會的年輕人減少負擔，也讓弱勢家庭有更好的居住環境</w:t>
      </w:r>
      <w:r w:rsidRPr="00C548A6">
        <w:rPr>
          <w:rFonts w:ascii="微軟正黑體" w:eastAsia="微軟正黑體" w:hAnsi="微軟正黑體" w:cs="Arial" w:hint="eastAsia"/>
          <w:kern w:val="0"/>
          <w:szCs w:val="24"/>
        </w:rPr>
        <w:t>，桃園市</w:t>
      </w:r>
      <w:r w:rsidR="00C548A6" w:rsidRPr="00C548A6">
        <w:rPr>
          <w:rFonts w:ascii="微軟正黑體" w:eastAsia="微軟正黑體" w:hAnsi="微軟正黑體" w:cs="Arial" w:hint="eastAsia"/>
          <w:kern w:val="0"/>
          <w:szCs w:val="24"/>
        </w:rPr>
        <w:t>近年來逐步</w:t>
      </w:r>
      <w:r w:rsidRPr="00C548A6">
        <w:rPr>
          <w:rFonts w:ascii="微軟正黑體" w:eastAsia="微軟正黑體" w:hAnsi="微軟正黑體" w:cs="Arial" w:hint="eastAsia"/>
          <w:kern w:val="0"/>
          <w:szCs w:val="24"/>
        </w:rPr>
        <w:t>設置社會住宅</w:t>
      </w:r>
      <w:r w:rsidR="00C548A6" w:rsidRPr="00C548A6">
        <w:rPr>
          <w:rFonts w:ascii="微軟正黑體" w:eastAsia="微軟正黑體" w:hAnsi="微軟正黑體" w:cs="Arial" w:hint="eastAsia"/>
          <w:kern w:val="0"/>
          <w:szCs w:val="24"/>
        </w:rPr>
        <w:t>，並</w:t>
      </w:r>
      <w:r w:rsidR="00C548A6" w:rsidRPr="00C548A6">
        <w:rPr>
          <w:rFonts w:ascii="微軟正黑體" w:eastAsia="微軟正黑體" w:hAnsi="微軟正黑體" w:cs="Arial" w:hint="eastAsia"/>
          <w:kern w:val="0"/>
          <w:szCs w:val="24"/>
        </w:rPr>
        <w:t>增設像是托兒所、日照中心等公共設施，生活機能</w:t>
      </w:r>
      <w:r w:rsidR="00C548A6" w:rsidRPr="00C548A6">
        <w:rPr>
          <w:rFonts w:ascii="微軟正黑體" w:eastAsia="微軟正黑體" w:hAnsi="微軟正黑體" w:cs="Arial" w:hint="eastAsia"/>
          <w:kern w:val="0"/>
          <w:szCs w:val="24"/>
        </w:rPr>
        <w:t>更為</w:t>
      </w:r>
      <w:r w:rsidR="00C548A6" w:rsidRPr="00C548A6">
        <w:rPr>
          <w:rFonts w:ascii="微軟正黑體" w:eastAsia="微軟正黑體" w:hAnsi="微軟正黑體" w:cs="Arial" w:hint="eastAsia"/>
          <w:kern w:val="0"/>
          <w:szCs w:val="24"/>
        </w:rPr>
        <w:t>方便。</w:t>
      </w:r>
    </w:p>
    <w:p w:rsidR="00C548A6" w:rsidRDefault="00E97D45" w:rsidP="00BB0D98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微軟正黑體" w:eastAsia="微軟正黑體" w:hAnsi="微軟正黑體" w:cs="Arial"/>
          <w:kern w:val="0"/>
          <w:sz w:val="28"/>
          <w:szCs w:val="28"/>
        </w:rPr>
      </w:pPr>
      <w:proofErr w:type="gramStart"/>
      <w:r w:rsidRPr="00C548A6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>親老</w:t>
      </w:r>
      <w:proofErr w:type="gramEnd"/>
      <w:r w:rsidRPr="00C548A6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 xml:space="preserve"> (社會參與)</w:t>
      </w:r>
    </w:p>
    <w:p w:rsidR="00E97D45" w:rsidRPr="00C548A6" w:rsidRDefault="00E97D45" w:rsidP="00BB0D98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微軟正黑體" w:eastAsia="微軟正黑體" w:hAnsi="微軟正黑體" w:cs="Arial" w:hint="eastAsia"/>
          <w:kern w:val="0"/>
          <w:szCs w:val="24"/>
        </w:rPr>
      </w:pPr>
      <w:r w:rsidRPr="00C548A6">
        <w:rPr>
          <w:rFonts w:ascii="微軟正黑體" w:eastAsia="微軟正黑體" w:hAnsi="微軟正黑體" w:cs="Arial"/>
          <w:kern w:val="0"/>
          <w:szCs w:val="24"/>
        </w:rPr>
        <w:t>於社區辦理各項藝文展演活動</w:t>
      </w:r>
      <w:r w:rsidR="00C548A6" w:rsidRPr="00C548A6">
        <w:rPr>
          <w:rFonts w:ascii="微軟正黑體" w:eastAsia="微軟正黑體" w:hAnsi="微軟正黑體" w:cs="Arial" w:hint="eastAsia"/>
          <w:kern w:val="0"/>
          <w:szCs w:val="24"/>
        </w:rPr>
        <w:t>，</w:t>
      </w:r>
      <w:r w:rsidRPr="00C548A6">
        <w:rPr>
          <w:rFonts w:ascii="微軟正黑體" w:eastAsia="微軟正黑體" w:hAnsi="微軟正黑體" w:cs="Arial"/>
          <w:kern w:val="0"/>
          <w:szCs w:val="24"/>
        </w:rPr>
        <w:t>推動長者參與社區各式文康休閒活動</w:t>
      </w:r>
      <w:r w:rsidR="00C548A6" w:rsidRPr="00C548A6">
        <w:rPr>
          <w:rFonts w:ascii="微軟正黑體" w:eastAsia="微軟正黑體" w:hAnsi="微軟正黑體" w:cs="Arial" w:hint="eastAsia"/>
          <w:kern w:val="0"/>
          <w:szCs w:val="24"/>
        </w:rPr>
        <w:t>及</w:t>
      </w:r>
      <w:proofErr w:type="gramStart"/>
      <w:r w:rsidRPr="00C548A6">
        <w:rPr>
          <w:rFonts w:ascii="微軟正黑體" w:eastAsia="微軟正黑體" w:hAnsi="微軟正黑體" w:cs="Arial"/>
          <w:kern w:val="0"/>
          <w:szCs w:val="24"/>
        </w:rPr>
        <w:t>開設樂齡學堂</w:t>
      </w:r>
      <w:proofErr w:type="gramEnd"/>
      <w:r w:rsidRPr="00C548A6">
        <w:rPr>
          <w:rFonts w:ascii="微軟正黑體" w:eastAsia="微軟正黑體" w:hAnsi="微軟正黑體" w:cs="Arial"/>
          <w:kern w:val="0"/>
          <w:szCs w:val="24"/>
        </w:rPr>
        <w:t>，促進世代交流</w:t>
      </w:r>
      <w:r w:rsidR="00C548A6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E97D45" w:rsidRPr="00E97D45" w:rsidRDefault="00E97D45" w:rsidP="00BB0D98">
      <w:pPr>
        <w:widowControl/>
        <w:spacing w:before="100" w:beforeAutospacing="1" w:after="100" w:afterAutospacing="1" w:line="440" w:lineRule="exact"/>
        <w:outlineLvl w:val="1"/>
        <w:rPr>
          <w:rFonts w:ascii="標楷體" w:eastAsia="標楷體" w:hAnsi="標楷體" w:cs="Arial"/>
          <w:b/>
          <w:bCs/>
          <w:color w:val="7030A0"/>
          <w:kern w:val="0"/>
          <w:sz w:val="32"/>
          <w:szCs w:val="32"/>
        </w:rPr>
      </w:pPr>
      <w:r w:rsidRPr="00E97D45">
        <w:rPr>
          <w:rFonts w:ascii="標楷體" w:eastAsia="標楷體" w:hAnsi="標楷體" w:cs="Arial"/>
          <w:b/>
          <w:bCs/>
          <w:color w:val="7030A0"/>
          <w:kern w:val="0"/>
          <w:sz w:val="32"/>
          <w:szCs w:val="32"/>
        </w:rPr>
        <w:t>敬老 (敬老與社會融入)</w:t>
      </w:r>
    </w:p>
    <w:p w:rsidR="00E97D45" w:rsidRPr="00683E93" w:rsidRDefault="00683E93" w:rsidP="00683E93">
      <w:pPr>
        <w:pStyle w:val="a4"/>
        <w:adjustRightInd w:val="0"/>
        <w:snapToGrid w:val="0"/>
        <w:spacing w:line="280" w:lineRule="exact"/>
        <w:ind w:leftChars="0" w:left="0"/>
        <w:jc w:val="both"/>
        <w:textAlignment w:val="baseline"/>
        <w:rPr>
          <w:rFonts w:hint="eastAsia"/>
          <w:color w:val="000000" w:themeColor="text1"/>
        </w:rPr>
      </w:pPr>
      <w:r w:rsidRPr="00683E93">
        <w:rPr>
          <w:rFonts w:ascii="微軟正黑體" w:eastAsia="微軟正黑體" w:hAnsi="微軟正黑體" w:cs="Arial" w:hint="eastAsia"/>
          <w:color w:val="000000" w:themeColor="text1"/>
        </w:rPr>
        <w:t>桃園市公家機關等相關單位，設有服務人員</w:t>
      </w:r>
      <w:r w:rsidRPr="00683E93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主動提出</w:t>
      </w:r>
      <w:r w:rsidRPr="00683E93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服務，</w:t>
      </w:r>
      <w:r w:rsidRPr="00683E93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幫助</w:t>
      </w:r>
      <w:r w:rsidRPr="00683E93">
        <w:rPr>
          <w:rFonts w:ascii="微軟正黑體" w:eastAsia="微軟正黑體" w:hAnsi="微軟正黑體" w:cstheme="minorBidi" w:hint="eastAsia"/>
          <w:color w:val="000000" w:themeColor="text1"/>
          <w:kern w:val="24"/>
        </w:rPr>
        <w:t>長者</w:t>
      </w:r>
      <w:r>
        <w:rPr>
          <w:rFonts w:ascii="微軟正黑體" w:eastAsia="微軟正黑體" w:hAnsi="微軟正黑體" w:cstheme="minorBidi" w:hint="eastAsia"/>
          <w:color w:val="000000" w:themeColor="text1"/>
          <w:kern w:val="24"/>
        </w:rPr>
        <w:t>解決問題，且有社區代間融合活動，增加跨世代互動，凝聚彼此情感。</w:t>
      </w:r>
    </w:p>
    <w:p w:rsidR="00E97D45" w:rsidRPr="00FA791A" w:rsidRDefault="00E97D45" w:rsidP="00BB0D98">
      <w:pPr>
        <w:widowControl/>
        <w:adjustRightInd w:val="0"/>
        <w:snapToGrid w:val="0"/>
        <w:spacing w:before="100" w:beforeAutospacing="1" w:after="100" w:afterAutospacing="1" w:line="280" w:lineRule="exact"/>
        <w:outlineLvl w:val="1"/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</w:rPr>
      </w:pPr>
      <w:r w:rsidRPr="00FA791A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>不老 (工作與志願服務)</w:t>
      </w:r>
    </w:p>
    <w:p w:rsidR="00E97D45" w:rsidRPr="00FA791A" w:rsidRDefault="00E97D45" w:rsidP="00BB0D98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微軟正黑體" w:eastAsia="微軟正黑體" w:hAnsi="微軟正黑體" w:cs="Arial"/>
          <w:kern w:val="0"/>
          <w:szCs w:val="24"/>
        </w:rPr>
      </w:pPr>
      <w:r w:rsidRPr="00FA791A">
        <w:rPr>
          <w:rFonts w:ascii="微軟正黑體" w:eastAsia="微軟正黑體" w:hAnsi="微軟正黑體" w:cs="Arial"/>
          <w:kern w:val="0"/>
          <w:szCs w:val="24"/>
        </w:rPr>
        <w:t>鼓勵長者參與志願服務</w:t>
      </w:r>
      <w:r w:rsidR="00FA791A" w:rsidRPr="00FA791A">
        <w:rPr>
          <w:rFonts w:ascii="微軟正黑體" w:eastAsia="微軟正黑體" w:hAnsi="微軟正黑體" w:cs="Arial" w:hint="eastAsia"/>
          <w:kern w:val="0"/>
          <w:szCs w:val="24"/>
        </w:rPr>
        <w:t>，</w:t>
      </w:r>
      <w:r w:rsidRPr="00FA791A">
        <w:rPr>
          <w:rFonts w:ascii="微軟正黑體" w:eastAsia="微軟正黑體" w:hAnsi="微軟正黑體" w:cs="Arial"/>
          <w:kern w:val="0"/>
          <w:szCs w:val="24"/>
        </w:rPr>
        <w:t>職能培育計畫、協助中高齡就業媒合</w:t>
      </w:r>
      <w:r w:rsidR="00FA791A" w:rsidRPr="00FA791A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E97D45" w:rsidRPr="00FA791A" w:rsidRDefault="00E97D45" w:rsidP="00BB0D98">
      <w:pPr>
        <w:widowControl/>
        <w:adjustRightInd w:val="0"/>
        <w:snapToGrid w:val="0"/>
        <w:spacing w:before="100" w:beforeAutospacing="1" w:after="100" w:afterAutospacing="1" w:line="280" w:lineRule="exact"/>
        <w:outlineLvl w:val="1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</w:pPr>
      <w:r w:rsidRPr="00FA791A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>連通 (通訊與資訊)</w:t>
      </w:r>
    </w:p>
    <w:p w:rsidR="00E97D45" w:rsidRPr="00D15003" w:rsidRDefault="00FA791A" w:rsidP="00BB0D98">
      <w:pPr>
        <w:widowControl/>
        <w:adjustRightInd w:val="0"/>
        <w:snapToGrid w:val="0"/>
        <w:spacing w:before="100" w:beforeAutospacing="1" w:after="100" w:afterAutospacing="1" w:line="280" w:lineRule="exact"/>
        <w:outlineLvl w:val="3"/>
        <w:rPr>
          <w:rFonts w:ascii="微軟正黑體" w:eastAsia="微軟正黑體" w:hAnsi="微軟正黑體" w:cs="Arial" w:hint="eastAsia"/>
          <w:kern w:val="0"/>
          <w:szCs w:val="24"/>
        </w:rPr>
      </w:pPr>
      <w:r w:rsidRPr="00D15003">
        <w:rPr>
          <w:rFonts w:ascii="微軟正黑體" w:eastAsia="微軟正黑體" w:hAnsi="微軟正黑體" w:cs="Arial" w:hint="eastAsia"/>
          <w:kern w:val="0"/>
          <w:szCs w:val="24"/>
        </w:rPr>
        <w:t>辦理藥事整合型服務計畫，藥師走向社區關懷據點，推動用藥安全宣導活動，提供社區長者用藥</w:t>
      </w:r>
      <w:r w:rsidR="00D15003" w:rsidRPr="00D15003">
        <w:rPr>
          <w:rFonts w:ascii="微軟正黑體" w:eastAsia="微軟正黑體" w:hAnsi="微軟正黑體" w:cs="Arial" w:hint="eastAsia"/>
          <w:kern w:val="0"/>
          <w:szCs w:val="24"/>
        </w:rPr>
        <w:t>安全知識。</w:t>
      </w:r>
    </w:p>
    <w:p w:rsidR="00E97D45" w:rsidRPr="00D15003" w:rsidRDefault="00E97D45" w:rsidP="00BB0D98">
      <w:pPr>
        <w:widowControl/>
        <w:adjustRightInd w:val="0"/>
        <w:snapToGrid w:val="0"/>
        <w:spacing w:before="100" w:beforeAutospacing="1" w:after="100" w:afterAutospacing="1" w:line="280" w:lineRule="exact"/>
        <w:outlineLvl w:val="1"/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</w:rPr>
      </w:pPr>
      <w:r w:rsidRPr="00D15003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</w:rPr>
        <w:t>康健 (社區與健康服務)</w:t>
      </w:r>
    </w:p>
    <w:p w:rsidR="00E97D45" w:rsidRPr="00BB0D98" w:rsidRDefault="00D15003" w:rsidP="00BB0D98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微軟正黑體" w:eastAsia="微軟正黑體" w:hAnsi="微軟正黑體" w:cs="Arial" w:hint="eastAsia"/>
          <w:kern w:val="0"/>
          <w:szCs w:val="24"/>
        </w:rPr>
      </w:pPr>
      <w:r w:rsidRPr="00BB0D98">
        <w:rPr>
          <w:rFonts w:ascii="微軟正黑體" w:eastAsia="微軟正黑體" w:hAnsi="微軟正黑體" w:cs="Arial" w:hint="eastAsia"/>
          <w:kern w:val="0"/>
          <w:szCs w:val="24"/>
        </w:rPr>
        <w:t>舉辦長者</w:t>
      </w:r>
      <w:r w:rsidR="00E97D45" w:rsidRPr="00BB0D98">
        <w:rPr>
          <w:rFonts w:ascii="微軟正黑體" w:eastAsia="微軟正黑體" w:hAnsi="微軟正黑體" w:cs="Arial"/>
          <w:kern w:val="0"/>
          <w:szCs w:val="24"/>
        </w:rPr>
        <w:t>流感疫苗</w:t>
      </w:r>
      <w:r w:rsidRPr="00BB0D98">
        <w:rPr>
          <w:rFonts w:ascii="微軟正黑體" w:eastAsia="微軟正黑體" w:hAnsi="微軟正黑體" w:cs="Arial" w:hint="eastAsia"/>
          <w:kern w:val="0"/>
          <w:szCs w:val="24"/>
        </w:rPr>
        <w:t>、</w:t>
      </w:r>
      <w:r w:rsidR="00E97D45" w:rsidRPr="00BB0D98">
        <w:rPr>
          <w:rFonts w:ascii="微軟正黑體" w:eastAsia="微軟正黑體" w:hAnsi="微軟正黑體" w:cs="Arial"/>
          <w:kern w:val="0"/>
          <w:szCs w:val="24"/>
        </w:rPr>
        <w:t>肺炎鏈球菌疫苗</w:t>
      </w:r>
      <w:r w:rsidRPr="00BB0D98">
        <w:rPr>
          <w:rFonts w:ascii="微軟正黑體" w:eastAsia="微軟正黑體" w:hAnsi="微軟正黑體" w:cs="Arial" w:hint="eastAsia"/>
          <w:kern w:val="0"/>
          <w:szCs w:val="24"/>
        </w:rPr>
        <w:t>接種</w:t>
      </w:r>
      <w:r w:rsidRPr="00BB0D98">
        <w:rPr>
          <w:rFonts w:ascii="微軟正黑體" w:eastAsia="微軟正黑體" w:hAnsi="微軟正黑體" w:cs="Arial" w:hint="eastAsia"/>
          <w:kern w:val="0"/>
          <w:szCs w:val="24"/>
        </w:rPr>
        <w:t>及健康檢查等長者健康促進工作，並設</w:t>
      </w:r>
      <w:r w:rsidR="00BB0D98">
        <w:rPr>
          <w:rFonts w:ascii="微軟正黑體" w:eastAsia="微軟正黑體" w:hAnsi="微軟正黑體" w:cs="Arial" w:hint="eastAsia"/>
          <w:kern w:val="0"/>
          <w:szCs w:val="24"/>
        </w:rPr>
        <w:t>置</w:t>
      </w:r>
      <w:r w:rsidRPr="00BB0D98">
        <w:rPr>
          <w:rFonts w:ascii="微軟正黑體" w:eastAsia="微軟正黑體" w:hAnsi="微軟正黑體" w:cs="Arial" w:hint="eastAsia"/>
          <w:kern w:val="0"/>
          <w:szCs w:val="24"/>
        </w:rPr>
        <w:t>社區醫療小管家服務，</w:t>
      </w:r>
      <w:r w:rsidRPr="00BB0D98">
        <w:rPr>
          <w:rFonts w:ascii="微軟正黑體" w:eastAsia="微軟正黑體" w:hAnsi="微軟正黑體" w:hint="eastAsia"/>
          <w:color w:val="000000"/>
          <w:spacing w:val="15"/>
          <w:szCs w:val="24"/>
          <w:shd w:val="clear" w:color="auto" w:fill="FAFAFA"/>
        </w:rPr>
        <w:t>滿足</w:t>
      </w:r>
      <w:hyperlink r:id="rId6" w:history="1">
        <w:r w:rsidRPr="00BB0D98">
          <w:rPr>
            <w:rStyle w:val="a3"/>
            <w:rFonts w:ascii="微軟正黑體" w:eastAsia="微軟正黑體" w:hAnsi="微軟正黑體" w:hint="eastAsia"/>
            <w:b w:val="0"/>
            <w:bCs w:val="0"/>
            <w:spacing w:val="15"/>
            <w:szCs w:val="24"/>
            <w:shd w:val="clear" w:color="auto" w:fill="FAFAFA"/>
          </w:rPr>
          <w:t>長期照護</w:t>
        </w:r>
      </w:hyperlink>
      <w:r w:rsidRPr="00BB0D98">
        <w:rPr>
          <w:rFonts w:ascii="微軟正黑體" w:eastAsia="微軟正黑體" w:hAnsi="微軟正黑體" w:hint="eastAsia"/>
          <w:color w:val="000000"/>
          <w:spacing w:val="15"/>
          <w:szCs w:val="24"/>
          <w:shd w:val="clear" w:color="auto" w:fill="FAFAFA"/>
        </w:rPr>
        <w:t>與預防醫學等健康需求，設立7處社區服務據點，推動行動醫療、提供健康諮詢與醫療照護服務</w:t>
      </w:r>
      <w:r w:rsidR="00BB0D98" w:rsidRPr="00BB0D98">
        <w:rPr>
          <w:rFonts w:ascii="微軟正黑體" w:eastAsia="微軟正黑體" w:hAnsi="微軟正黑體" w:hint="eastAsia"/>
          <w:color w:val="000000"/>
          <w:spacing w:val="15"/>
          <w:szCs w:val="24"/>
          <w:shd w:val="clear" w:color="auto" w:fill="FAFAFA"/>
        </w:rPr>
        <w:t>。</w:t>
      </w:r>
    </w:p>
    <w:p w:rsidR="00E97D45" w:rsidRDefault="00E97D45" w:rsidP="00800B46">
      <w:pPr>
        <w:spacing w:line="460" w:lineRule="exact"/>
      </w:pPr>
    </w:p>
    <w:p w:rsidR="00683E93" w:rsidRDefault="00683E93" w:rsidP="00800B46">
      <w:pPr>
        <w:spacing w:line="460" w:lineRule="exact"/>
      </w:pPr>
    </w:p>
    <w:p w:rsidR="00683E93" w:rsidRDefault="00683E93" w:rsidP="00800B46">
      <w:pPr>
        <w:spacing w:line="460" w:lineRule="exact"/>
      </w:pPr>
    </w:p>
    <w:p w:rsidR="00683E93" w:rsidRDefault="002C00F6" w:rsidP="00800B46">
      <w:pPr>
        <w:spacing w:line="46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-262255</wp:posOffset>
            </wp:positionH>
            <wp:positionV relativeFrom="paragraph">
              <wp:posOffset>381000</wp:posOffset>
            </wp:positionV>
            <wp:extent cx="6080760" cy="45720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E93" w:rsidRDefault="00683E93" w:rsidP="00800B46">
      <w:pPr>
        <w:spacing w:line="460" w:lineRule="exact"/>
      </w:pPr>
    </w:p>
    <w:p w:rsidR="00683E93" w:rsidRDefault="00683E93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Default="002C00F6" w:rsidP="00800B46">
      <w:pPr>
        <w:spacing w:line="460" w:lineRule="exact"/>
      </w:pPr>
    </w:p>
    <w:p w:rsidR="002C00F6" w:rsidRPr="002C00F6" w:rsidRDefault="002C00F6" w:rsidP="00800B46">
      <w:pPr>
        <w:spacing w:line="46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C00F6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目標</w:t>
      </w:r>
    </w:p>
    <w:p w:rsidR="002C00F6" w:rsidRPr="002C00F6" w:rsidRDefault="002C00F6" w:rsidP="002C00F6">
      <w:pPr>
        <w:adjustRightInd w:val="0"/>
        <w:snapToGrid w:val="0"/>
        <w:spacing w:line="440" w:lineRule="exact"/>
        <w:rPr>
          <w:szCs w:val="24"/>
        </w:rPr>
      </w:pPr>
      <w:r w:rsidRPr="002C00F6">
        <w:rPr>
          <w:rFonts w:ascii="微軟正黑體" w:eastAsia="微軟正黑體" w:hAnsi="微軟正黑體" w:hint="eastAsia"/>
          <w:color w:val="000000" w:themeColor="text1"/>
          <w:kern w:val="24"/>
          <w:szCs w:val="24"/>
        </w:rPr>
        <w:t>本市自100年起遵循WHO高齡友善城市(age-friendly city) 8大面向推動高齡友善城市。</w:t>
      </w:r>
    </w:p>
    <w:p w:rsidR="002C00F6" w:rsidRDefault="002C00F6" w:rsidP="00800B46">
      <w:pPr>
        <w:spacing w:line="460" w:lineRule="exact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731689" wp14:editId="4B9773DB">
                <wp:simplePos x="0" y="0"/>
                <wp:positionH relativeFrom="column">
                  <wp:posOffset>-158750</wp:posOffset>
                </wp:positionH>
                <wp:positionV relativeFrom="paragraph">
                  <wp:posOffset>107950</wp:posOffset>
                </wp:positionV>
                <wp:extent cx="6248400" cy="4311651"/>
                <wp:effectExtent l="76200" t="0" r="76200" b="69850"/>
                <wp:wrapNone/>
                <wp:docPr id="4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4311651"/>
                          <a:chOff x="182758" y="-216630"/>
                          <a:chExt cx="8174272" cy="4903067"/>
                        </a:xfrm>
                      </wpg:grpSpPr>
                      <wps:wsp>
                        <wps:cNvPr id="5" name="圓角矩形 2"/>
                        <wps:cNvSpPr/>
                        <wps:spPr>
                          <a:xfrm>
                            <a:off x="797490" y="-216630"/>
                            <a:ext cx="6557810" cy="808753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00F6" w:rsidRDefault="002C00F6" w:rsidP="002C00F6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2C00F6">
                                <w:rPr>
                                  <w:rFonts w:ascii="華康行書體" w:eastAsia="華康行書體" w:hint="eastAsia"/>
                                  <w:b/>
                                  <w:bCs/>
                                  <w:position w:val="1"/>
                                  <w:sz w:val="64"/>
                                  <w:szCs w:val="6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桃園健康及高齡友善城市目標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" name="圓角矩形 8"/>
                        <wps:cNvSpPr/>
                        <wps:spPr>
                          <a:xfrm>
                            <a:off x="5732962" y="1529164"/>
                            <a:ext cx="2624068" cy="3157273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F3300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:rsidR="002C00F6" w:rsidRPr="00032FC1" w:rsidRDefault="002C00F6" w:rsidP="002C00F6">
                              <w:pPr>
                                <w:spacing w:line="288" w:lineRule="auto"/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健康福利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加強預防保健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強化弱勢照顧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加強社區參與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優化教育空間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提升國民體能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維護消費權益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color w:val="003300"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營造敬老場所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7" name="圓角矩形 9"/>
                        <wps:cNvSpPr/>
                        <wps:spPr>
                          <a:xfrm>
                            <a:off x="6183445" y="1126480"/>
                            <a:ext cx="1872208" cy="623589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solidFill>
                              <a:srgbClr val="FF3300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:rsidR="002C00F6" w:rsidRPr="002C00F6" w:rsidRDefault="002C00F6" w:rsidP="002C00F6">
                              <w:pPr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C00F6">
                                <w:rPr>
                                  <w:rFonts w:ascii="微軟正黑體" w:eastAsia="微軟正黑體" w:hAnsi="微軟正黑體" w:cs="Times New Roman" w:hint="eastAsia"/>
                                  <w:color w:val="4472C4" w:themeColor="accent1"/>
                                  <w:sz w:val="28"/>
                                  <w:szCs w:val="2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目標3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8" name="圓角矩形 10"/>
                        <wps:cNvSpPr/>
                        <wps:spPr>
                          <a:xfrm>
                            <a:off x="2866480" y="1594151"/>
                            <a:ext cx="2624068" cy="306340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7030A0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:rsidR="00032FC1" w:rsidRPr="00032FC1" w:rsidRDefault="002C00F6" w:rsidP="00032FC1">
                              <w:pPr>
                                <w:spacing w:line="288" w:lineRule="auto"/>
                                <w:ind w:firstLineChars="250" w:firstLine="700"/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文化觀光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秀出快活創意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打造樂活旅遊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自在漫活</w:t>
                              </w:r>
                              <w:proofErr w:type="gramEnd"/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學習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創造優活參與</w:t>
                              </w:r>
                            </w:p>
                            <w:p w:rsidR="002C00F6" w:rsidRPr="00032FC1" w:rsidRDefault="002C00F6" w:rsidP="00032FC1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樂在悠活休閒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" name="圓角矩形 11"/>
                        <wps:cNvSpPr/>
                        <wps:spPr>
                          <a:xfrm>
                            <a:off x="3333578" y="1116275"/>
                            <a:ext cx="1872208" cy="62359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:rsidR="002C00F6" w:rsidRPr="002C00F6" w:rsidRDefault="002C00F6" w:rsidP="002C00F6">
                              <w:pPr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C00F6">
                                <w:rPr>
                                  <w:rFonts w:ascii="微軟正黑體" w:eastAsia="微軟正黑體" w:hAnsi="微軟正黑體" w:cs="Times New Roman" w:hint="eastAsia"/>
                                  <w:color w:val="4472C4" w:themeColor="accent1"/>
                                  <w:sz w:val="28"/>
                                  <w:szCs w:val="2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目標2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" name="圓角矩形 12"/>
                        <wps:cNvSpPr/>
                        <wps:spPr>
                          <a:xfrm>
                            <a:off x="182758" y="1538075"/>
                            <a:ext cx="2441310" cy="3083371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06600"/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txbx>
                          <w:txbxContent>
                            <w:p w:rsidR="002C00F6" w:rsidRPr="00032FC1" w:rsidRDefault="002C00F6" w:rsidP="002C00F6">
                              <w:pPr>
                                <w:spacing w:line="288" w:lineRule="auto"/>
                                <w:jc w:val="center"/>
                                <w:rPr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友善環境</w:t>
                              </w:r>
                            </w:p>
                            <w:p w:rsidR="002C00F6" w:rsidRPr="00032FC1" w:rsidRDefault="002C00F6" w:rsidP="002C00F6">
                              <w:pPr>
                                <w:adjustRightInd w:val="0"/>
                                <w:snapToGrid w:val="0"/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健全地方交通</w:t>
                              </w:r>
                            </w:p>
                            <w:p w:rsidR="002C00F6" w:rsidRPr="00032FC1" w:rsidRDefault="002C00F6" w:rsidP="002C00F6">
                              <w:pPr>
                                <w:adjustRightInd w:val="0"/>
                                <w:snapToGrid w:val="0"/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營造安全環境</w:t>
                              </w:r>
                            </w:p>
                            <w:p w:rsidR="002C00F6" w:rsidRPr="00032FC1" w:rsidRDefault="002C00F6" w:rsidP="002C00F6">
                              <w:pPr>
                                <w:adjustRightInd w:val="0"/>
                                <w:snapToGrid w:val="0"/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穩定生態資源</w:t>
                              </w:r>
                            </w:p>
                            <w:p w:rsidR="002C00F6" w:rsidRPr="00032FC1" w:rsidRDefault="002C00F6" w:rsidP="002C00F6">
                              <w:pPr>
                                <w:adjustRightInd w:val="0"/>
                                <w:snapToGrid w:val="0"/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改善就業環境</w:t>
                              </w:r>
                            </w:p>
                            <w:p w:rsidR="002C00F6" w:rsidRPr="00032FC1" w:rsidRDefault="002C00F6" w:rsidP="002C00F6">
                              <w:pPr>
                                <w:adjustRightInd w:val="0"/>
                                <w:snapToGrid w:val="0"/>
                                <w:spacing w:line="42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32FC1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行銷地方產業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1" name="圓角矩形 13"/>
                        <wps:cNvSpPr/>
                        <wps:spPr>
                          <a:xfrm>
                            <a:off x="450482" y="1145389"/>
                            <a:ext cx="1872208" cy="63820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:rsidR="002C00F6" w:rsidRPr="002C00F6" w:rsidRDefault="002C00F6" w:rsidP="002C00F6">
                              <w:pPr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C00F6">
                                <w:rPr>
                                  <w:rFonts w:ascii="微軟正黑體" w:eastAsia="微軟正黑體" w:hAnsi="微軟正黑體" w:cs="Times New Roman" w:hint="eastAsia"/>
                                  <w:color w:val="4472C4" w:themeColor="accent1"/>
                                  <w:sz w:val="28"/>
                                  <w:szCs w:val="2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目標1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" name="向上箭號 14"/>
                        <wps:cNvSpPr/>
                        <wps:spPr>
                          <a:xfrm rot="10800000">
                            <a:off x="6406682" y="631611"/>
                            <a:ext cx="1476000" cy="513779"/>
                          </a:xfrm>
                          <a:prstGeom prst="upArrow">
                            <a:avLst>
                              <a:gd name="adj1" fmla="val 65392"/>
                              <a:gd name="adj2" fmla="val 50817"/>
                            </a:avLst>
                          </a:prstGeom>
                          <a:gradFill rotWithShape="1">
                            <a:gsLst>
                              <a:gs pos="0">
                                <a:srgbClr val="FF3300"/>
                              </a:gs>
                              <a:gs pos="86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3" name="向上箭號 15"/>
                        <wps:cNvSpPr/>
                        <wps:spPr>
                          <a:xfrm rot="10800000">
                            <a:off x="3490358" y="631611"/>
                            <a:ext cx="1476000" cy="513779"/>
                          </a:xfrm>
                          <a:prstGeom prst="upArrow">
                            <a:avLst>
                              <a:gd name="adj1" fmla="val 65392"/>
                              <a:gd name="adj2" fmla="val 50817"/>
                            </a:avLst>
                          </a:prstGeom>
                          <a:gradFill rotWithShape="1">
                            <a:gsLst>
                              <a:gs pos="0">
                                <a:srgbClr val="7030A0"/>
                              </a:gs>
                              <a:gs pos="82000">
                                <a:srgbClr val="CC99FF"/>
                              </a:gs>
                              <a:gs pos="100000">
                                <a:srgbClr val="FFCCFF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4" name="向上箭號 16"/>
                        <wps:cNvSpPr/>
                        <wps:spPr>
                          <a:xfrm rot="10800000">
                            <a:off x="930401" y="592123"/>
                            <a:ext cx="1103015" cy="534356"/>
                          </a:xfrm>
                          <a:prstGeom prst="upArrow">
                            <a:avLst>
                              <a:gd name="adj1" fmla="val 65392"/>
                              <a:gd name="adj2" fmla="val 50817"/>
                            </a:avLst>
                          </a:prstGeom>
                          <a:gradFill rotWithShape="1">
                            <a:gsLst>
                              <a:gs pos="0">
                                <a:srgbClr val="006600"/>
                              </a:gs>
                              <a:gs pos="31808">
                                <a:srgbClr val="47BD47"/>
                              </a:gs>
                              <a:gs pos="56000">
                                <a:srgbClr val="7DFF7D"/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31689" id="群組 21" o:spid="_x0000_s1026" style="position:absolute;margin-left:-12.5pt;margin-top:8.5pt;width:492pt;height:339.5pt;z-index:251660288;mso-width-relative:margin;mso-height-relative:margin" coordorigin="1827,-2166" coordsize="81742,49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">
                <v:roundrect id="圓角矩形 2" o:spid="_x0000_s1027" style="position:absolute;left:7974;top:-2166;width:65579;height:80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" fillcolor="#70ad47 [3209]" strokecolor="#375623 [1609]" strokeweight="1pt">
                  <v:stroke joinstyle="miter"/>
                  <v:textbox>
                    <w:txbxContent>
                      <w:p w:rsidR="002C00F6" w:rsidRDefault="002C00F6" w:rsidP="002C00F6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 w:rsidRPr="002C00F6">
                          <w:rPr>
                            <w:rFonts w:ascii="華康行書體" w:eastAsia="華康行書體" w:hint="eastAsia"/>
                            <w:b/>
                            <w:bCs/>
                            <w:position w:val="1"/>
                            <w:sz w:val="64"/>
                            <w:szCs w:val="6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桃園健康及高齡友善城市目標</w:t>
                        </w:r>
                      </w:p>
                    </w:txbxContent>
                  </v:textbox>
                </v:roundrect>
                <v:roundrect id="圓角矩形 8" o:spid="_x0000_s1028" style="position:absolute;left:57329;top:15291;width:26241;height:31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" filled="f" strokecolor="#f30" strokeweight="4.5pt">
                  <v:textbox>
                    <w:txbxContent>
                      <w:p w:rsidR="002C00F6" w:rsidRPr="00032FC1" w:rsidRDefault="002C00F6" w:rsidP="002C00F6">
                        <w:pPr>
                          <w:spacing w:line="288" w:lineRule="auto"/>
                          <w:jc w:val="center"/>
                          <w:rPr>
                            <w:kern w:val="0"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  <w:t>健康福利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加強預防保健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強化弱勢照顧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加強社區參與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優化教育空間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提升國民體能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維護消費權益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color w:val="003300"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營造敬老場所</w:t>
                        </w:r>
                      </w:p>
                    </w:txbxContent>
                  </v:textbox>
                </v:roundrect>
                <v:roundrect id="圓角矩形 9" o:spid="_x0000_s1029" style="position:absolute;left:61834;top:11264;width:18722;height:6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" fillcolor="#f7caac [1301]" strokecolor="#f30" strokeweight="2pt">
                  <v:textbox>
                    <w:txbxContent>
                      <w:p w:rsidR="002C00F6" w:rsidRPr="002C00F6" w:rsidRDefault="002C00F6" w:rsidP="002C00F6">
                        <w:pPr>
                          <w:jc w:val="center"/>
                          <w:rPr>
                            <w:kern w:val="0"/>
                            <w:sz w:val="28"/>
                            <w:szCs w:val="28"/>
                          </w:rPr>
                        </w:pPr>
                        <w:r w:rsidRPr="002C00F6">
                          <w:rPr>
                            <w:rFonts w:ascii="微軟正黑體" w:eastAsia="微軟正黑體" w:hAnsi="微軟正黑體" w:cs="Times New Roman" w:hint="eastAsia"/>
                            <w:color w:val="4472C4" w:themeColor="accent1"/>
                            <w:sz w:val="28"/>
                            <w:szCs w:val="2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目標3</w:t>
                        </w:r>
                      </w:p>
                    </w:txbxContent>
                  </v:textbox>
                </v:roundrect>
                <v:roundrect id="圓角矩形 10" o:spid="_x0000_s1030" style="position:absolute;left:28664;top:15941;width:26241;height:306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" filled="f" strokecolor="#7030a0" strokeweight="4.5pt">
                  <v:textbox>
                    <w:txbxContent>
                      <w:p w:rsidR="00032FC1" w:rsidRPr="00032FC1" w:rsidRDefault="002C00F6" w:rsidP="00032FC1">
                        <w:pPr>
                          <w:spacing w:line="288" w:lineRule="auto"/>
                          <w:ind w:firstLineChars="250" w:firstLine="700"/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  <w:t>文化觀光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秀出快活創意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打造樂活旅遊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自在漫活</w:t>
                        </w:r>
                        <w:proofErr w:type="gramEnd"/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學習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創造優活參與</w:t>
                        </w:r>
                      </w:p>
                      <w:p w:rsidR="002C00F6" w:rsidRPr="00032FC1" w:rsidRDefault="002C00F6" w:rsidP="00032FC1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rFonts w:ascii="微軟正黑體" w:eastAsia="微軟正黑體" w:hAnsi="微軟正黑體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樂在悠活休閒</w:t>
                        </w:r>
                      </w:p>
                    </w:txbxContent>
                  </v:textbox>
                </v:roundrect>
                <v:roundrect id="圓角矩形 11" o:spid="_x0000_s1031" style="position:absolute;left:33335;top:11162;width:18722;height:6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" fillcolor="#ffd966 [1943]" strokecolor="#7030a0" strokeweight="2pt">
                  <v:textbox>
                    <w:txbxContent>
                      <w:p w:rsidR="002C00F6" w:rsidRPr="002C00F6" w:rsidRDefault="002C00F6" w:rsidP="002C00F6">
                        <w:pPr>
                          <w:jc w:val="center"/>
                          <w:rPr>
                            <w:kern w:val="0"/>
                            <w:sz w:val="28"/>
                            <w:szCs w:val="28"/>
                          </w:rPr>
                        </w:pPr>
                        <w:r w:rsidRPr="002C00F6">
                          <w:rPr>
                            <w:rFonts w:ascii="微軟正黑體" w:eastAsia="微軟正黑體" w:hAnsi="微軟正黑體" w:cs="Times New Roman" w:hint="eastAsia"/>
                            <w:color w:val="4472C4" w:themeColor="accent1"/>
                            <w:sz w:val="28"/>
                            <w:szCs w:val="2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目標2</w:t>
                        </w:r>
                      </w:p>
                    </w:txbxContent>
                  </v:textbox>
                </v:roundrect>
                <v:roundrect id="圓角矩形 12" o:spid="_x0000_s1032" style="position:absolute;left:1827;top:15380;width:24413;height:308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" filled="f" strokecolor="#060" strokeweight="4.5pt">
                  <v:textbox>
                    <w:txbxContent>
                      <w:p w:rsidR="002C00F6" w:rsidRPr="00032FC1" w:rsidRDefault="002C00F6" w:rsidP="002C00F6">
                        <w:pPr>
                          <w:spacing w:line="288" w:lineRule="auto"/>
                          <w:jc w:val="center"/>
                          <w:rPr>
                            <w:color w:val="FF0000"/>
                            <w:kern w:val="0"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  <w:t>友善環境</w:t>
                        </w:r>
                      </w:p>
                      <w:p w:rsidR="002C00F6" w:rsidRPr="00032FC1" w:rsidRDefault="002C00F6" w:rsidP="002C00F6">
                        <w:pPr>
                          <w:adjustRightInd w:val="0"/>
                          <w:snapToGrid w:val="0"/>
                          <w:spacing w:line="42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健全地方交通</w:t>
                        </w:r>
                      </w:p>
                      <w:p w:rsidR="002C00F6" w:rsidRPr="00032FC1" w:rsidRDefault="002C00F6" w:rsidP="002C00F6">
                        <w:pPr>
                          <w:adjustRightInd w:val="0"/>
                          <w:snapToGrid w:val="0"/>
                          <w:spacing w:line="42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營造安全環境</w:t>
                        </w:r>
                      </w:p>
                      <w:p w:rsidR="002C00F6" w:rsidRPr="00032FC1" w:rsidRDefault="002C00F6" w:rsidP="002C00F6">
                        <w:pPr>
                          <w:adjustRightInd w:val="0"/>
                          <w:snapToGrid w:val="0"/>
                          <w:spacing w:line="42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穩定生態資源</w:t>
                        </w:r>
                      </w:p>
                      <w:p w:rsidR="002C00F6" w:rsidRPr="00032FC1" w:rsidRDefault="002C00F6" w:rsidP="002C00F6">
                        <w:pPr>
                          <w:adjustRightInd w:val="0"/>
                          <w:snapToGrid w:val="0"/>
                          <w:spacing w:line="42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改善就業環境</w:t>
                        </w:r>
                      </w:p>
                      <w:p w:rsidR="002C00F6" w:rsidRPr="00032FC1" w:rsidRDefault="002C00F6" w:rsidP="002C00F6">
                        <w:pPr>
                          <w:adjustRightInd w:val="0"/>
                          <w:snapToGrid w:val="0"/>
                          <w:spacing w:line="42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2FC1">
                          <w:rPr>
                            <w:rFonts w:ascii="微軟正黑體" w:eastAsia="微軟正黑體" w:hAnsi="微軟正黑體" w:cs="Times New Roman" w:hint="eastAsia"/>
                            <w:b/>
                            <w:bCs/>
                            <w:sz w:val="28"/>
                            <w:szCs w:val="28"/>
                          </w:rPr>
                          <w:t>行銷地方產業</w:t>
                        </w:r>
                      </w:p>
                    </w:txbxContent>
                  </v:textbox>
                </v:roundrect>
                <v:roundrect id="圓角矩形 13" o:spid="_x0000_s1033" style="position:absolute;left:4504;top:11453;width:18722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" fillcolor="#dbdbdb [1302]" strokecolor="#71893f" strokeweight="2pt">
                  <v:textbox>
                    <w:txbxContent>
                      <w:p w:rsidR="002C00F6" w:rsidRPr="002C00F6" w:rsidRDefault="002C00F6" w:rsidP="002C00F6">
                        <w:pPr>
                          <w:jc w:val="center"/>
                          <w:rPr>
                            <w:kern w:val="0"/>
                            <w:sz w:val="28"/>
                            <w:szCs w:val="28"/>
                          </w:rPr>
                        </w:pPr>
                        <w:r w:rsidRPr="002C00F6">
                          <w:rPr>
                            <w:rFonts w:ascii="微軟正黑體" w:eastAsia="微軟正黑體" w:hAnsi="微軟正黑體" w:cs="Times New Roman" w:hint="eastAsia"/>
                            <w:color w:val="4472C4" w:themeColor="accent1"/>
                            <w:sz w:val="28"/>
                            <w:szCs w:val="2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目標1</w:t>
                        </w:r>
                      </w:p>
                    </w:txbxContent>
                  </v:textbox>
                </v:round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4" type="#_x0000_t68" style="position:absolute;left:64066;top:6316;width:14760;height:51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" adj="10976,3738" fillcolor="#f30" stroked="f">
                  <v:fill color2="#ffebdb" rotate="t" angle="180" colors="0 #f30;56361f #ffd0aa;1 #ffebdb" focus="100%" type="gradient"/>
                  <v:shadow on="t" color="black" opacity="24903f" origin=",.5" offset="0,.55556mm"/>
                </v:shape>
                <v:shape id="向上箭號 15" o:spid="_x0000_s1035" type="#_x0000_t68" style="position:absolute;left:34903;top:6316;width:14760;height:51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" adj="10976,3738" fillcolor="#7030a0" stroked="f">
                  <v:fill color2="#fcf" rotate="t" angle="180" colors="0 #7030a0;53740f #c9f;1 #fcf" focus="100%" type="gradient"/>
                  <v:shadow on="t" color="black" opacity="24903f" origin=",.5" offset="0,.55556mm"/>
                </v:shape>
                <v:shape id="向上箭號 16" o:spid="_x0000_s1036" type="#_x0000_t68" style="position:absolute;left:9304;top:5921;width:11030;height:53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" adj="10976,3738" fillcolor="#060" stroked="f">
                  <v:fill color2="#7dff7d" rotate="t" angle="180" colors="0 #060;20846f #47bd47;36700f #7dff7d" focus="100%" type="gradient"/>
                  <v:shadow on="t" color="black" opacity="24903f" origin=",.5" offset="0,.55556mm"/>
                </v:shape>
              </v:group>
            </w:pict>
          </mc:Fallback>
        </mc:AlternateContent>
      </w:r>
    </w:p>
    <w:p w:rsidR="002C00F6" w:rsidRDefault="002C00F6" w:rsidP="00800B46">
      <w:pPr>
        <w:spacing w:line="460" w:lineRule="exact"/>
        <w:rPr>
          <w:rFonts w:hint="eastAsia"/>
        </w:rPr>
      </w:pPr>
      <w:bookmarkStart w:id="0" w:name="_GoBack"/>
      <w:bookmarkEnd w:id="0"/>
    </w:p>
    <w:sectPr w:rsidR="002C00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5D4"/>
    <w:multiLevelType w:val="hybridMultilevel"/>
    <w:tmpl w:val="74845222"/>
    <w:lvl w:ilvl="0" w:tplc="36523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E8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642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C7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A6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0D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4C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A3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08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27AB"/>
    <w:multiLevelType w:val="multilevel"/>
    <w:tmpl w:val="E7D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5B0A"/>
    <w:multiLevelType w:val="multilevel"/>
    <w:tmpl w:val="B228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C5B36"/>
    <w:multiLevelType w:val="multilevel"/>
    <w:tmpl w:val="D468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243E6"/>
    <w:multiLevelType w:val="multilevel"/>
    <w:tmpl w:val="31C2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53CF5"/>
    <w:multiLevelType w:val="multilevel"/>
    <w:tmpl w:val="6580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A1B54"/>
    <w:multiLevelType w:val="multilevel"/>
    <w:tmpl w:val="293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5084B"/>
    <w:multiLevelType w:val="multilevel"/>
    <w:tmpl w:val="9F3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81471"/>
    <w:multiLevelType w:val="multilevel"/>
    <w:tmpl w:val="BD64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94FC8"/>
    <w:multiLevelType w:val="multilevel"/>
    <w:tmpl w:val="EA94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16024"/>
    <w:multiLevelType w:val="hybridMultilevel"/>
    <w:tmpl w:val="45C034EC"/>
    <w:lvl w:ilvl="0" w:tplc="A81E31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033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C1B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2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C9D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28E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AF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8C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AD8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641BB"/>
    <w:multiLevelType w:val="multilevel"/>
    <w:tmpl w:val="E9BC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5"/>
    <w:rsid w:val="00032FC1"/>
    <w:rsid w:val="001670E4"/>
    <w:rsid w:val="00281AC9"/>
    <w:rsid w:val="002C00F6"/>
    <w:rsid w:val="00343997"/>
    <w:rsid w:val="00683E93"/>
    <w:rsid w:val="006A46D5"/>
    <w:rsid w:val="00700DB4"/>
    <w:rsid w:val="00800B46"/>
    <w:rsid w:val="00BB0D98"/>
    <w:rsid w:val="00C548A6"/>
    <w:rsid w:val="00D15003"/>
    <w:rsid w:val="00E97D45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9A58"/>
  <w15:chartTrackingRefBased/>
  <w15:docId w15:val="{C8F5A112-1E7F-4423-A933-F8AB50A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003"/>
    <w:rPr>
      <w:b/>
      <w:bCs/>
    </w:rPr>
  </w:style>
  <w:style w:type="paragraph" w:styleId="a4">
    <w:name w:val="List Paragraph"/>
    <w:basedOn w:val="a"/>
    <w:uiPriority w:val="34"/>
    <w:qFormat/>
    <w:rsid w:val="00683E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2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31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99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6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49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918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3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07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596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2090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60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560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355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11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59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206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5570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35559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889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2371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4141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3103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287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49206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9646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15857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87471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9523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121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42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460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342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193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284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1924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13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0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421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14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6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dn.com/search/tagging/2/%E9%95%B7%E6%9C%9F%E7%85%A7%E8%AD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E4C8-FB87-45DE-A060-9C5A0155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2020-02-21T11:38:00Z</dcterms:created>
  <dcterms:modified xsi:type="dcterms:W3CDTF">2020-02-23T04:31:00Z</dcterms:modified>
</cp:coreProperties>
</file>