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F55A9" w14:textId="77777777" w:rsidR="00FC72F6" w:rsidRDefault="00FC72F6" w:rsidP="00FC72F6"/>
    <w:p w14:paraId="6ECF55AA" w14:textId="77777777" w:rsidR="00FC72F6" w:rsidRDefault="00FC72F6" w:rsidP="00FC72F6"/>
    <w:p w14:paraId="6ECF55AB" w14:textId="77777777" w:rsidR="00FC72F6" w:rsidRDefault="00FC72F6" w:rsidP="00FC72F6"/>
    <w:p w14:paraId="6ECF55AC" w14:textId="77777777" w:rsidR="00FC72F6" w:rsidRDefault="00FC72F6" w:rsidP="00FC72F6">
      <w:r>
        <w:rPr>
          <w:rFonts w:hint="eastAsia"/>
        </w:rPr>
        <w:t xml:space="preserve"> </w:t>
      </w:r>
    </w:p>
    <w:p w14:paraId="6ECF55AD" w14:textId="77777777" w:rsidR="0063257A" w:rsidRPr="009E5047" w:rsidRDefault="0063257A" w:rsidP="0063257A">
      <w:pPr>
        <w:jc w:val="center"/>
      </w:pPr>
    </w:p>
    <w:p w14:paraId="6ECF55AE" w14:textId="77777777" w:rsidR="00AE72EA" w:rsidRDefault="00AE72EA" w:rsidP="0063257A">
      <w:pPr>
        <w:jc w:val="center"/>
        <w:rPr>
          <w:b/>
          <w:color w:val="000000"/>
          <w:spacing w:val="-20"/>
          <w:position w:val="40"/>
          <w:sz w:val="48"/>
          <w:szCs w:val="84"/>
        </w:rPr>
      </w:pPr>
      <w:r w:rsidRPr="00AE72EA">
        <w:rPr>
          <w:b/>
          <w:noProof/>
          <w:color w:val="000000"/>
          <w:spacing w:val="-20"/>
          <w:position w:val="40"/>
          <w:sz w:val="48"/>
          <w:szCs w:val="84"/>
        </w:rPr>
        <w:drawing>
          <wp:inline distT="0" distB="0" distL="0" distR="0" wp14:anchorId="6ECF56C0" wp14:editId="6ECF56C1">
            <wp:extent cx="1111477" cy="1104900"/>
            <wp:effectExtent l="0" t="0" r="0" b="0"/>
            <wp:docPr id="6" name="圖片 6" descr="D:\工作區\1060518-ISMS\執行期\1060706-程序書進版發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工作區\1060518-ISMS\執行期\1060706-程序書進版發布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76" cy="12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F55AF" w14:textId="77777777" w:rsidR="00FC72F6" w:rsidRPr="00AE72EA" w:rsidRDefault="0063257A" w:rsidP="0063257A">
      <w:pPr>
        <w:jc w:val="center"/>
        <w:rPr>
          <w:b/>
          <w:color w:val="000000"/>
          <w:spacing w:val="-20"/>
          <w:position w:val="40"/>
          <w:sz w:val="56"/>
          <w:szCs w:val="84"/>
        </w:rPr>
      </w:pPr>
      <w:r w:rsidRPr="00AE72EA">
        <w:rPr>
          <w:rFonts w:hint="eastAsia"/>
          <w:b/>
          <w:color w:val="000000"/>
          <w:spacing w:val="-20"/>
          <w:position w:val="40"/>
          <w:sz w:val="56"/>
          <w:szCs w:val="84"/>
        </w:rPr>
        <w:t>桃園市</w:t>
      </w:r>
      <w:r w:rsidR="00FC72F6" w:rsidRPr="00AE72EA">
        <w:rPr>
          <w:rFonts w:hint="eastAsia"/>
          <w:b/>
          <w:color w:val="000000"/>
          <w:spacing w:val="-20"/>
          <w:position w:val="40"/>
          <w:sz w:val="56"/>
          <w:szCs w:val="84"/>
        </w:rPr>
        <w:t>政府地政</w:t>
      </w:r>
      <w:r w:rsidR="00617BC7" w:rsidRPr="00AE72EA">
        <w:rPr>
          <w:rFonts w:hint="eastAsia"/>
          <w:b/>
          <w:color w:val="000000"/>
          <w:spacing w:val="-20"/>
          <w:position w:val="40"/>
          <w:sz w:val="56"/>
          <w:szCs w:val="84"/>
        </w:rPr>
        <w:t>局</w:t>
      </w:r>
      <w:r w:rsidR="000C00C7">
        <w:rPr>
          <w:rFonts w:hint="eastAsia"/>
          <w:b/>
          <w:color w:val="000000"/>
          <w:spacing w:val="-20"/>
          <w:position w:val="40"/>
          <w:sz w:val="56"/>
          <w:szCs w:val="84"/>
        </w:rPr>
        <w:t>及</w:t>
      </w:r>
      <w:r w:rsidR="0075119F" w:rsidRPr="00AE72EA">
        <w:rPr>
          <w:b/>
          <w:color w:val="000000"/>
          <w:spacing w:val="-20"/>
          <w:position w:val="40"/>
          <w:sz w:val="56"/>
          <w:szCs w:val="84"/>
        </w:rPr>
        <w:t>所</w:t>
      </w:r>
      <w:r w:rsidR="00F3393E">
        <w:rPr>
          <w:rFonts w:hint="eastAsia"/>
          <w:b/>
          <w:color w:val="000000"/>
          <w:spacing w:val="-20"/>
          <w:position w:val="40"/>
          <w:sz w:val="56"/>
          <w:szCs w:val="84"/>
        </w:rPr>
        <w:t>屬</w:t>
      </w:r>
      <w:r w:rsidR="000C00C7">
        <w:rPr>
          <w:rFonts w:hint="eastAsia"/>
          <w:b/>
          <w:color w:val="000000"/>
          <w:spacing w:val="-20"/>
          <w:position w:val="40"/>
          <w:sz w:val="56"/>
          <w:szCs w:val="84"/>
        </w:rPr>
        <w:t>各</w:t>
      </w:r>
      <w:r w:rsidR="0075119F" w:rsidRPr="00AE72EA">
        <w:rPr>
          <w:b/>
          <w:color w:val="000000"/>
          <w:spacing w:val="-20"/>
          <w:position w:val="40"/>
          <w:sz w:val="56"/>
          <w:szCs w:val="84"/>
        </w:rPr>
        <w:t>地政事務所</w:t>
      </w:r>
    </w:p>
    <w:p w14:paraId="6ECF55B0" w14:textId="77777777" w:rsidR="00FC72F6" w:rsidRPr="009E5047" w:rsidRDefault="00FC72F6" w:rsidP="00FC72F6">
      <w:pPr>
        <w:snapToGrid w:val="0"/>
        <w:spacing w:line="240" w:lineRule="exact"/>
        <w:jc w:val="center"/>
        <w:rPr>
          <w:rFonts w:hAnsi="標楷體"/>
          <w:sz w:val="72"/>
          <w:szCs w:val="72"/>
        </w:rPr>
      </w:pPr>
    </w:p>
    <w:p w14:paraId="6ECF55B1" w14:textId="77777777" w:rsidR="00FC72F6" w:rsidRPr="009E5047" w:rsidRDefault="00FC72F6" w:rsidP="00FC72F6">
      <w:pPr>
        <w:snapToGrid w:val="0"/>
        <w:spacing w:line="240" w:lineRule="exact"/>
        <w:jc w:val="center"/>
        <w:rPr>
          <w:rFonts w:hAnsi="標楷體"/>
          <w:sz w:val="72"/>
          <w:szCs w:val="72"/>
        </w:rPr>
      </w:pPr>
    </w:p>
    <w:p w14:paraId="6ECF55B2" w14:textId="77777777" w:rsidR="00FC72F6" w:rsidRPr="009E5047" w:rsidRDefault="00FC72F6" w:rsidP="00FC72F6">
      <w:pPr>
        <w:snapToGrid w:val="0"/>
        <w:spacing w:line="240" w:lineRule="exact"/>
        <w:jc w:val="center"/>
        <w:rPr>
          <w:rFonts w:hAnsi="標楷體"/>
          <w:sz w:val="72"/>
          <w:szCs w:val="72"/>
        </w:rPr>
      </w:pPr>
    </w:p>
    <w:p w14:paraId="6ECF55B3" w14:textId="77777777" w:rsidR="00FC72F6" w:rsidRPr="009E5047" w:rsidRDefault="00FC72F6" w:rsidP="00FC72F6">
      <w:pPr>
        <w:snapToGrid w:val="0"/>
        <w:spacing w:line="240" w:lineRule="exact"/>
        <w:jc w:val="center"/>
        <w:rPr>
          <w:rFonts w:hAnsi="標楷體"/>
          <w:sz w:val="72"/>
          <w:szCs w:val="72"/>
        </w:rPr>
      </w:pPr>
    </w:p>
    <w:p w14:paraId="6ECF55B4" w14:textId="77777777" w:rsidR="00FC72F6" w:rsidRPr="009E5047" w:rsidRDefault="00FC72F6" w:rsidP="00FC72F6">
      <w:pPr>
        <w:snapToGrid w:val="0"/>
        <w:spacing w:line="240" w:lineRule="exact"/>
        <w:jc w:val="center"/>
        <w:rPr>
          <w:rFonts w:hAnsi="標楷體"/>
          <w:sz w:val="72"/>
          <w:szCs w:val="72"/>
        </w:rPr>
      </w:pPr>
    </w:p>
    <w:p w14:paraId="6ECF55B5" w14:textId="77777777" w:rsidR="00FC72F6" w:rsidRPr="009E5047" w:rsidRDefault="00FC72F6" w:rsidP="00FC72F6">
      <w:pPr>
        <w:snapToGrid w:val="0"/>
        <w:spacing w:line="240" w:lineRule="exact"/>
        <w:jc w:val="center"/>
        <w:rPr>
          <w:rFonts w:hAnsi="標楷體"/>
          <w:sz w:val="72"/>
          <w:szCs w:val="72"/>
        </w:rPr>
      </w:pPr>
    </w:p>
    <w:p w14:paraId="6ECF55B6" w14:textId="77777777" w:rsidR="00FC72F6" w:rsidRPr="009E5047" w:rsidRDefault="00FC72F6" w:rsidP="00FC72F6">
      <w:pPr>
        <w:snapToGrid w:val="0"/>
        <w:spacing w:line="240" w:lineRule="exact"/>
        <w:jc w:val="center"/>
        <w:rPr>
          <w:rFonts w:hAnsi="標楷體"/>
          <w:sz w:val="72"/>
          <w:szCs w:val="72"/>
        </w:rPr>
      </w:pPr>
    </w:p>
    <w:p w14:paraId="6ECF55B7" w14:textId="5690D027" w:rsidR="00C76F95" w:rsidRPr="0099461C" w:rsidRDefault="00C76F95" w:rsidP="00FC72F6">
      <w:pPr>
        <w:snapToGrid w:val="0"/>
        <w:spacing w:line="920" w:lineRule="exact"/>
        <w:jc w:val="center"/>
        <w:rPr>
          <w:sz w:val="56"/>
          <w:szCs w:val="56"/>
        </w:rPr>
      </w:pPr>
      <w:r w:rsidRPr="0099461C">
        <w:rPr>
          <w:rFonts w:hint="eastAsia"/>
          <w:sz w:val="56"/>
          <w:szCs w:val="56"/>
        </w:rPr>
        <w:t>資訊安全</w:t>
      </w:r>
      <w:r w:rsidR="006F4653" w:rsidRPr="0099461C">
        <w:rPr>
          <w:rFonts w:hint="eastAsia"/>
          <w:sz w:val="56"/>
          <w:szCs w:val="56"/>
        </w:rPr>
        <w:t>政策</w:t>
      </w:r>
    </w:p>
    <w:p w14:paraId="6ECF55B8" w14:textId="77777777" w:rsidR="00FC72F6" w:rsidRPr="009E5047" w:rsidRDefault="00FC72F6" w:rsidP="00FC72F6">
      <w:pPr>
        <w:snapToGrid w:val="0"/>
        <w:spacing w:line="920" w:lineRule="exact"/>
        <w:jc w:val="center"/>
        <w:rPr>
          <w:rFonts w:hAnsi="標楷體"/>
          <w:sz w:val="72"/>
          <w:szCs w:val="72"/>
        </w:rPr>
      </w:pPr>
    </w:p>
    <w:p w14:paraId="6ECF55B9" w14:textId="77777777" w:rsidR="00FC72F6" w:rsidRPr="009E5047" w:rsidRDefault="00FC72F6" w:rsidP="00FC72F6">
      <w:pPr>
        <w:snapToGrid w:val="0"/>
        <w:jc w:val="center"/>
        <w:rPr>
          <w:rFonts w:hAnsi="標楷體"/>
          <w:snapToGrid w:val="0"/>
          <w:color w:val="000000"/>
          <w:sz w:val="52"/>
          <w:szCs w:val="52"/>
        </w:rPr>
      </w:pPr>
    </w:p>
    <w:p w14:paraId="6ECF55BA" w14:textId="0B292EDE" w:rsidR="00FC72F6" w:rsidRPr="004D37D7" w:rsidRDefault="00FC72F6" w:rsidP="00FC72F6">
      <w:pPr>
        <w:spacing w:after="1000"/>
        <w:jc w:val="center"/>
        <w:rPr>
          <w:snapToGrid w:val="0"/>
          <w:sz w:val="52"/>
          <w:szCs w:val="52"/>
        </w:rPr>
      </w:pPr>
      <w:r w:rsidRPr="004D37D7">
        <w:rPr>
          <w:rFonts w:hAnsi="標楷體" w:hint="eastAsia"/>
          <w:snapToGrid w:val="0"/>
          <w:sz w:val="52"/>
          <w:szCs w:val="52"/>
        </w:rPr>
        <w:t>第</w:t>
      </w:r>
      <w:r w:rsidR="0063257A" w:rsidRPr="004D37D7">
        <w:rPr>
          <w:rFonts w:hAnsi="標楷體" w:hint="eastAsia"/>
          <w:snapToGrid w:val="0"/>
          <w:sz w:val="52"/>
          <w:szCs w:val="52"/>
        </w:rPr>
        <w:t>1</w:t>
      </w:r>
      <w:r w:rsidRPr="004D37D7">
        <w:rPr>
          <w:rFonts w:hint="eastAsia"/>
          <w:snapToGrid w:val="0"/>
          <w:sz w:val="52"/>
          <w:szCs w:val="52"/>
        </w:rPr>
        <w:t>.</w:t>
      </w:r>
      <w:r w:rsidR="007C57D6" w:rsidRPr="00964AA1">
        <w:rPr>
          <w:snapToGrid w:val="0"/>
          <w:sz w:val="52"/>
          <w:szCs w:val="52"/>
        </w:rPr>
        <w:t>3</w:t>
      </w:r>
      <w:r w:rsidRPr="004D37D7">
        <w:rPr>
          <w:rFonts w:hAnsi="標楷體" w:hint="eastAsia"/>
          <w:snapToGrid w:val="0"/>
          <w:sz w:val="52"/>
          <w:szCs w:val="52"/>
        </w:rPr>
        <w:t>版</w:t>
      </w:r>
    </w:p>
    <w:p w14:paraId="6ECF55BB" w14:textId="77777777" w:rsidR="00FC72F6" w:rsidRPr="009E5047" w:rsidRDefault="00FC72F6" w:rsidP="00FC72F6">
      <w:pPr>
        <w:jc w:val="center"/>
        <w:rPr>
          <w:color w:val="000000"/>
          <w:sz w:val="52"/>
          <w:szCs w:val="52"/>
        </w:rPr>
      </w:pPr>
      <w:r w:rsidRPr="009E5047">
        <w:rPr>
          <w:rFonts w:hAnsi="標楷體" w:hint="eastAsia"/>
          <w:color w:val="000000"/>
          <w:sz w:val="52"/>
          <w:szCs w:val="52"/>
        </w:rPr>
        <w:t>文件編號：</w:t>
      </w:r>
      <w:r w:rsidR="00DB2B6A" w:rsidRPr="009E5047">
        <w:rPr>
          <w:rFonts w:hint="eastAsia"/>
          <w:color w:val="000000"/>
          <w:sz w:val="52"/>
          <w:szCs w:val="52"/>
        </w:rPr>
        <w:t>LANDTYCG</w:t>
      </w:r>
      <w:r w:rsidR="006F4653" w:rsidRPr="009E5047">
        <w:rPr>
          <w:color w:val="000000"/>
          <w:sz w:val="52"/>
          <w:szCs w:val="52"/>
        </w:rPr>
        <w:t>-</w:t>
      </w:r>
      <w:r w:rsidR="009A4DFB" w:rsidRPr="009E5047">
        <w:rPr>
          <w:rFonts w:hint="eastAsia"/>
          <w:color w:val="000000"/>
          <w:sz w:val="52"/>
          <w:szCs w:val="52"/>
        </w:rPr>
        <w:t>0</w:t>
      </w:r>
      <w:r w:rsidR="009A4DFB" w:rsidRPr="009E5047">
        <w:rPr>
          <w:color w:val="000000"/>
          <w:sz w:val="52"/>
          <w:szCs w:val="52"/>
        </w:rPr>
        <w:t>1-</w:t>
      </w:r>
      <w:r w:rsidR="00C554B0" w:rsidRPr="009E5047">
        <w:rPr>
          <w:rFonts w:hint="eastAsia"/>
          <w:color w:val="000000"/>
          <w:sz w:val="52"/>
          <w:szCs w:val="52"/>
        </w:rPr>
        <w:t>01</w:t>
      </w:r>
      <w:r w:rsidR="007F13DD" w:rsidRPr="009E5047">
        <w:rPr>
          <w:rFonts w:hint="eastAsia"/>
          <w:color w:val="000000"/>
          <w:sz w:val="52"/>
          <w:szCs w:val="52"/>
        </w:rPr>
        <w:t>-00</w:t>
      </w:r>
    </w:p>
    <w:p w14:paraId="6ECF55BC" w14:textId="77777777" w:rsidR="00FC72F6" w:rsidRPr="009E5047" w:rsidRDefault="00FC72F6" w:rsidP="00FC72F6">
      <w:pPr>
        <w:spacing w:line="480" w:lineRule="auto"/>
        <w:jc w:val="center"/>
        <w:rPr>
          <w:color w:val="000000"/>
          <w:sz w:val="32"/>
        </w:rPr>
      </w:pPr>
    </w:p>
    <w:p w14:paraId="6ECF55BD" w14:textId="02956720" w:rsidR="00FC72F6" w:rsidRPr="009E5047" w:rsidRDefault="00810901" w:rsidP="00FC72F6">
      <w:pPr>
        <w:spacing w:line="480" w:lineRule="auto"/>
        <w:ind w:firstLineChars="350" w:firstLine="1680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修</w:t>
      </w:r>
      <w:r w:rsidR="00FC72F6" w:rsidRPr="009E5047">
        <w:rPr>
          <w:color w:val="000000"/>
          <w:sz w:val="48"/>
          <w:szCs w:val="48"/>
        </w:rPr>
        <w:t>訂日期：</w:t>
      </w:r>
      <w:r w:rsidR="00D05AA4" w:rsidRPr="00964AA1">
        <w:rPr>
          <w:color w:val="000000"/>
          <w:sz w:val="48"/>
          <w:szCs w:val="48"/>
        </w:rPr>
        <w:t>108</w:t>
      </w:r>
      <w:r w:rsidR="006F4653" w:rsidRPr="00964AA1">
        <w:rPr>
          <w:rFonts w:hint="eastAsia"/>
          <w:color w:val="000000"/>
          <w:sz w:val="48"/>
          <w:szCs w:val="48"/>
        </w:rPr>
        <w:t>年</w:t>
      </w:r>
      <w:r w:rsidR="00D05AA4" w:rsidRPr="00964AA1">
        <w:rPr>
          <w:color w:val="000000"/>
          <w:sz w:val="48"/>
          <w:szCs w:val="48"/>
        </w:rPr>
        <w:t>0</w:t>
      </w:r>
      <w:r w:rsidR="00C5379B">
        <w:rPr>
          <w:color w:val="000000"/>
          <w:sz w:val="48"/>
          <w:szCs w:val="48"/>
        </w:rPr>
        <w:t>7</w:t>
      </w:r>
      <w:r w:rsidR="006F4653" w:rsidRPr="00964AA1">
        <w:rPr>
          <w:rFonts w:hint="eastAsia"/>
          <w:color w:val="000000"/>
          <w:sz w:val="48"/>
          <w:szCs w:val="48"/>
        </w:rPr>
        <w:t>月</w:t>
      </w:r>
      <w:r w:rsidR="00E81A0E">
        <w:rPr>
          <w:color w:val="000000"/>
          <w:sz w:val="48"/>
          <w:szCs w:val="48"/>
        </w:rPr>
        <w:t>12</w:t>
      </w:r>
      <w:r w:rsidR="006F4653" w:rsidRPr="009E5047">
        <w:rPr>
          <w:rFonts w:hint="eastAsia"/>
          <w:color w:val="000000"/>
          <w:sz w:val="48"/>
          <w:szCs w:val="48"/>
        </w:rPr>
        <w:t>日</w:t>
      </w:r>
    </w:p>
    <w:p w14:paraId="6ECF55BE" w14:textId="77777777" w:rsidR="00DF6819" w:rsidRPr="009E5047" w:rsidRDefault="00DF6819" w:rsidP="00FC72F6">
      <w:pPr>
        <w:spacing w:line="480" w:lineRule="auto"/>
        <w:ind w:firstLineChars="350" w:firstLine="1680"/>
        <w:rPr>
          <w:color w:val="000000"/>
          <w:sz w:val="48"/>
          <w:szCs w:val="48"/>
        </w:rPr>
      </w:pPr>
    </w:p>
    <w:p w14:paraId="6ECF55BF" w14:textId="77777777" w:rsidR="00CC2271" w:rsidRPr="009E5047" w:rsidRDefault="003D11A3" w:rsidP="00434937">
      <w:pPr>
        <w:spacing w:beforeLines="50" w:before="180" w:afterLines="50" w:after="180" w:line="480" w:lineRule="exact"/>
        <w:jc w:val="center"/>
        <w:rPr>
          <w:rFonts w:ascii="Arial" w:hAnsi="Arial" w:cs="Arial"/>
          <w:b/>
          <w:sz w:val="36"/>
          <w:szCs w:val="36"/>
        </w:rPr>
      </w:pPr>
      <w:r w:rsidRPr="009E5047">
        <w:rPr>
          <w:rFonts w:hAnsi="標楷體"/>
          <w:color w:val="000000"/>
          <w:sz w:val="28"/>
        </w:rPr>
        <w:br w:type="page"/>
      </w:r>
      <w:r w:rsidR="00CC2271" w:rsidRPr="009E5047">
        <w:rPr>
          <w:rFonts w:ascii="Arial" w:hAnsi="Arial" w:cs="Arial" w:hint="eastAsia"/>
          <w:b/>
          <w:sz w:val="36"/>
          <w:szCs w:val="36"/>
        </w:rPr>
        <w:lastRenderedPageBreak/>
        <w:t>文件制</w:t>
      </w:r>
      <w:r w:rsidR="00CC2271" w:rsidRPr="009E5047">
        <w:rPr>
          <w:rFonts w:ascii="Arial" w:hAnsi="Arial" w:cs="Arial" w:hint="eastAsia"/>
          <w:b/>
          <w:sz w:val="36"/>
          <w:szCs w:val="36"/>
        </w:rPr>
        <w:t>/</w:t>
      </w:r>
      <w:r w:rsidR="00CC2271" w:rsidRPr="009E5047">
        <w:rPr>
          <w:rFonts w:ascii="Arial" w:hAnsi="Arial" w:cs="Arial" w:hint="eastAsia"/>
          <w:b/>
          <w:sz w:val="36"/>
          <w:szCs w:val="36"/>
        </w:rPr>
        <w:t>修訂紀錄</w:t>
      </w:r>
      <w:r w:rsidR="00CC2271" w:rsidRPr="009E5047">
        <w:rPr>
          <w:rFonts w:ascii="Arial" w:hAnsi="Arial" w:cs="Arial"/>
          <w:b/>
          <w:sz w:val="36"/>
          <w:szCs w:val="36"/>
        </w:rPr>
        <w:t>表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 w:firstRow="0" w:lastRow="0" w:firstColumn="1" w:lastColumn="1" w:noHBand="0" w:noVBand="0"/>
      </w:tblPr>
      <w:tblGrid>
        <w:gridCol w:w="1393"/>
        <w:gridCol w:w="1418"/>
        <w:gridCol w:w="1842"/>
        <w:gridCol w:w="1950"/>
        <w:gridCol w:w="1328"/>
        <w:gridCol w:w="1658"/>
      </w:tblGrid>
      <w:tr w:rsidR="00A90772" w:rsidRPr="009E5047" w14:paraId="6ECF55C6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5C0" w14:textId="77777777" w:rsidR="00A90772" w:rsidRPr="009E5047" w:rsidRDefault="00A90772" w:rsidP="00261BCA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Ansi="標楷體" w:hint="eastAsia"/>
                <w:sz w:val="28"/>
                <w:szCs w:val="28"/>
              </w:rPr>
              <w:t>文件版本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F55C1" w14:textId="77777777" w:rsidR="00A90772" w:rsidRPr="009E5047" w:rsidRDefault="00A90772" w:rsidP="003D4180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CF55C2" w14:textId="77777777" w:rsidR="00A90772" w:rsidRPr="009E5047" w:rsidRDefault="00A90772" w:rsidP="00A90772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CF55C3" w14:textId="77777777" w:rsidR="00A90772" w:rsidRPr="009E5047" w:rsidRDefault="00A90772" w:rsidP="00261BCA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ECF55C4" w14:textId="77777777" w:rsidR="00A90772" w:rsidRPr="009E5047" w:rsidRDefault="003D11A3" w:rsidP="003D4180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Ansi="標楷體" w:hint="eastAsia"/>
                <w:sz w:val="28"/>
                <w:szCs w:val="28"/>
              </w:rPr>
              <w:t>承辦</w:t>
            </w:r>
            <w:r w:rsidR="00A90772" w:rsidRPr="009E5047">
              <w:rPr>
                <w:rFonts w:hAnsi="標楷體" w:hint="eastAsia"/>
                <w:sz w:val="28"/>
                <w:szCs w:val="28"/>
              </w:rPr>
              <w:t>人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ECF55C5" w14:textId="77777777" w:rsidR="00A90772" w:rsidRPr="009E5047" w:rsidRDefault="00A90772" w:rsidP="003D4180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Ansi="標楷體" w:hint="eastAsia"/>
                <w:sz w:val="28"/>
                <w:szCs w:val="28"/>
              </w:rPr>
              <w:t>文件管制員</w:t>
            </w:r>
          </w:p>
        </w:tc>
      </w:tr>
      <w:tr w:rsidR="00A90772" w:rsidRPr="009E5047" w14:paraId="6ECF55CD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5C7" w14:textId="77777777" w:rsidR="00A90772" w:rsidRPr="009E5047" w:rsidRDefault="0063257A" w:rsidP="00A90772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1</w:t>
            </w:r>
            <w:r w:rsidR="00A90772" w:rsidRPr="009E5047">
              <w:rPr>
                <w:rFonts w:hint="eastAsia"/>
                <w:sz w:val="28"/>
                <w:szCs w:val="28"/>
              </w:rPr>
              <w:t>.0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F55C8" w14:textId="77777777" w:rsidR="009153D9" w:rsidRPr="009E5047" w:rsidRDefault="009153D9" w:rsidP="009153D9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105.05.13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CF55C9" w14:textId="77777777" w:rsidR="00A90772" w:rsidRPr="009E5047" w:rsidRDefault="00A90772" w:rsidP="00A90772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新擬訂文件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CF55CA" w14:textId="77777777" w:rsidR="00A90772" w:rsidRPr="009E5047" w:rsidRDefault="009153D9" w:rsidP="00A90772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風險評鑑</w:t>
            </w:r>
            <w:r w:rsidR="008230C5">
              <w:rPr>
                <w:rFonts w:hint="eastAsia"/>
                <w:sz w:val="28"/>
                <w:szCs w:val="28"/>
              </w:rPr>
              <w:t>分組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ECF55CB" w14:textId="77777777" w:rsidR="00A90772" w:rsidRPr="009E5047" w:rsidRDefault="00C554B0" w:rsidP="00A90772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王俊程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ECF55CC" w14:textId="77777777" w:rsidR="00A90772" w:rsidRPr="009E5047" w:rsidRDefault="009F51B0" w:rsidP="001809B2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王俊程</w:t>
            </w:r>
          </w:p>
        </w:tc>
      </w:tr>
      <w:tr w:rsidR="00EF73F9" w:rsidRPr="009E5047" w14:paraId="6ECF55D4" w14:textId="77777777" w:rsidTr="008230C5">
        <w:trPr>
          <w:trHeight w:val="465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F55CE" w14:textId="77777777" w:rsidR="00EF73F9" w:rsidRPr="009E5047" w:rsidRDefault="00EF73F9" w:rsidP="00EF73F9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F55CF" w14:textId="77777777" w:rsidR="00EF73F9" w:rsidRPr="009E5047" w:rsidRDefault="00EF73F9" w:rsidP="00EF73F9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106.07.19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F55D0" w14:textId="77777777" w:rsidR="00EF73F9" w:rsidRPr="009E5047" w:rsidRDefault="00EF73F9" w:rsidP="00EF73F9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封面調整組織名稱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F55D1" w14:textId="77777777" w:rsidR="00EF73F9" w:rsidRPr="009E5047" w:rsidRDefault="00EF73F9" w:rsidP="00EF73F9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風險評鑑分組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F55D2" w14:textId="77777777" w:rsidR="00EF73F9" w:rsidRPr="009E5047" w:rsidRDefault="00EF73F9" w:rsidP="00EF73F9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王俊程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F55D3" w14:textId="77777777" w:rsidR="00EF73F9" w:rsidRPr="009E5047" w:rsidRDefault="00EF73F9" w:rsidP="00EF73F9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王俊程</w:t>
            </w:r>
          </w:p>
        </w:tc>
      </w:tr>
      <w:tr w:rsidR="00242A4B" w:rsidRPr="009E5047" w14:paraId="6ECF55DB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5D5" w14:textId="617242F5" w:rsidR="00242A4B" w:rsidRPr="00242A4B" w:rsidRDefault="00242A4B" w:rsidP="00242A4B">
            <w:pPr>
              <w:spacing w:beforeLines="25" w:before="90"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F55D6" w14:textId="335C11D6" w:rsidR="00242A4B" w:rsidRPr="009E5047" w:rsidRDefault="00242A4B" w:rsidP="00016775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016775">
              <w:rPr>
                <w:sz w:val="28"/>
                <w:szCs w:val="28"/>
              </w:rPr>
              <w:t>07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016775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CF55D7" w14:textId="47CE87B9" w:rsidR="00242A4B" w:rsidRPr="009E5047" w:rsidRDefault="00242A4B" w:rsidP="00242A4B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新增參考文件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CF55D8" w14:textId="323E1CCA" w:rsidR="00242A4B" w:rsidRPr="009E5047" w:rsidRDefault="00242A4B" w:rsidP="00242A4B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風險評鑑分組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ECF55D9" w14:textId="13E33C2A" w:rsidR="00242A4B" w:rsidRPr="009E5047" w:rsidRDefault="00242A4B" w:rsidP="00242A4B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王俊程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ECF55DA" w14:textId="0F87D560" w:rsidR="00242A4B" w:rsidRPr="009E5047" w:rsidRDefault="00242A4B" w:rsidP="00242A4B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王俊程</w:t>
            </w:r>
          </w:p>
        </w:tc>
      </w:tr>
      <w:tr w:rsidR="000F61AF" w:rsidRPr="009E5047" w14:paraId="6ECF55E2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5DC" w14:textId="1A40D140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F55DD" w14:textId="6D76AE07" w:rsidR="000F61AF" w:rsidRPr="009E5047" w:rsidRDefault="000F61AF" w:rsidP="00C349FB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64AA1">
              <w:rPr>
                <w:rFonts w:hint="eastAsia"/>
                <w:sz w:val="28"/>
                <w:szCs w:val="28"/>
              </w:rPr>
              <w:t>1</w:t>
            </w:r>
            <w:r w:rsidRPr="00964AA1">
              <w:rPr>
                <w:sz w:val="28"/>
                <w:szCs w:val="28"/>
              </w:rPr>
              <w:t>08.0</w:t>
            </w:r>
            <w:r w:rsidR="00C5379B">
              <w:rPr>
                <w:sz w:val="28"/>
                <w:szCs w:val="28"/>
              </w:rPr>
              <w:t>7</w:t>
            </w:r>
            <w:r w:rsidRPr="00964AA1">
              <w:rPr>
                <w:sz w:val="28"/>
                <w:szCs w:val="28"/>
              </w:rPr>
              <w:t>.</w:t>
            </w:r>
            <w:r w:rsidR="00C349FB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CF55DE" w14:textId="5316E8C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新增可用性之政策要求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CF55DF" w14:textId="0397AFDD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風險評鑑分組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ECF55E0" w14:textId="6D4272D8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王俊程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ECF55E1" w14:textId="293CC633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  <w:r w:rsidRPr="009E5047">
              <w:rPr>
                <w:rFonts w:hint="eastAsia"/>
                <w:sz w:val="28"/>
                <w:szCs w:val="28"/>
              </w:rPr>
              <w:t>王俊程</w:t>
            </w:r>
          </w:p>
        </w:tc>
      </w:tr>
      <w:tr w:rsidR="000F61AF" w:rsidRPr="009E5047" w14:paraId="6ECF55E9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5E3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5E4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5E5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5E6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5E7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5E8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5F0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5EA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5EB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5EC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5ED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5EE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5EF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5F7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5F1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5F2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5F3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5F4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5F5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5F6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5FE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5F8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5F9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5FA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5FB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5FC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5FD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05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5FF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00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01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02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03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04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0C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06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07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08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09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0A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0B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13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0D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0E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0F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10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11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12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1A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14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15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16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17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18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19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21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1B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1C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1D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1E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1F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20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28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22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23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24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25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26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27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2F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29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2A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2B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2C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2D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2E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36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30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31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32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33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34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35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3D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37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38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39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3A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3B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3C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44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3E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3F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40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41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42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43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4B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45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46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47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48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49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4A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F61AF" w:rsidRPr="009E5047" w14:paraId="6ECF5652" w14:textId="77777777" w:rsidTr="008230C5">
        <w:trPr>
          <w:trHeight w:val="465"/>
          <w:jc w:val="center"/>
        </w:trPr>
        <w:tc>
          <w:tcPr>
            <w:tcW w:w="1393" w:type="dxa"/>
            <w:shd w:val="clear" w:color="auto" w:fill="auto"/>
            <w:vAlign w:val="center"/>
          </w:tcPr>
          <w:p w14:paraId="6ECF564C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F564D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CF564E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ECF564F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CF5650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ECF5651" w14:textId="77777777" w:rsidR="000F61AF" w:rsidRPr="009E5047" w:rsidRDefault="000F61AF" w:rsidP="000F61AF">
            <w:pPr>
              <w:spacing w:beforeLines="25" w:before="90"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ECF5653" w14:textId="77777777" w:rsidR="0077057C" w:rsidRPr="009E5047" w:rsidRDefault="0077057C" w:rsidP="0077057C"/>
    <w:p w14:paraId="6ECF5654" w14:textId="77777777" w:rsidR="00CD4F27" w:rsidRPr="009E5047" w:rsidRDefault="0077057C" w:rsidP="0068587A">
      <w:pPr>
        <w:snapToGrid w:val="0"/>
        <w:spacing w:line="440" w:lineRule="exact"/>
        <w:ind w:left="560"/>
        <w:jc w:val="center"/>
        <w:rPr>
          <w:rFonts w:hAnsi="標楷體"/>
          <w:sz w:val="28"/>
          <w:szCs w:val="28"/>
        </w:rPr>
      </w:pPr>
      <w:r w:rsidRPr="009E5047">
        <w:rPr>
          <w:rFonts w:hAnsi="標楷體"/>
          <w:sz w:val="28"/>
          <w:szCs w:val="28"/>
        </w:rPr>
        <w:br w:type="page"/>
      </w:r>
      <w:r w:rsidR="00A50CB5" w:rsidRPr="009E5047">
        <w:rPr>
          <w:rFonts w:hAnsi="標楷體" w:hint="eastAsia"/>
          <w:sz w:val="28"/>
          <w:szCs w:val="28"/>
        </w:rPr>
        <w:lastRenderedPageBreak/>
        <w:t>目</w:t>
      </w:r>
      <w:r w:rsidR="0068587A" w:rsidRPr="009E5047">
        <w:rPr>
          <w:rFonts w:hAnsi="標楷體" w:hint="eastAsia"/>
          <w:sz w:val="28"/>
          <w:szCs w:val="28"/>
        </w:rPr>
        <w:t xml:space="preserve">     </w:t>
      </w:r>
      <w:r w:rsidR="00A50CB5" w:rsidRPr="009E5047">
        <w:rPr>
          <w:rFonts w:hAnsi="標楷體" w:hint="eastAsia"/>
          <w:sz w:val="28"/>
          <w:szCs w:val="28"/>
        </w:rPr>
        <w:t>錄</w:t>
      </w:r>
    </w:p>
    <w:p w14:paraId="6ECF5655" w14:textId="77777777" w:rsidR="00B74AFF" w:rsidRDefault="00B74AFF">
      <w:pPr>
        <w:pStyle w:val="af6"/>
      </w:pPr>
      <w:bookmarkStart w:id="0" w:name="一般要求"/>
      <w:bookmarkEnd w:id="0"/>
    </w:p>
    <w:p w14:paraId="22BDAB27" w14:textId="7C732C2D" w:rsidR="004F7427" w:rsidRPr="004F7427" w:rsidRDefault="00B74AFF" w:rsidP="004F7427">
      <w:pPr>
        <w:pStyle w:val="15"/>
        <w:tabs>
          <w:tab w:val="left" w:pos="720"/>
          <w:tab w:val="right" w:leader="dot" w:pos="9416"/>
        </w:tabs>
        <w:spacing w:after="0" w:line="600" w:lineRule="exact"/>
        <w:rPr>
          <w:rFonts w:ascii="Arial" w:eastAsia="標楷體" w:hAnsi="Arial" w:cs="Arial"/>
          <w:noProof/>
          <w:kern w:val="2"/>
          <w:sz w:val="28"/>
          <w:szCs w:val="28"/>
        </w:rPr>
      </w:pPr>
      <w:r w:rsidRPr="004F7427">
        <w:rPr>
          <w:rFonts w:ascii="Arial" w:eastAsia="標楷體" w:hAnsi="Arial" w:cs="Arial"/>
          <w:sz w:val="28"/>
          <w:szCs w:val="28"/>
        </w:rPr>
        <w:fldChar w:fldCharType="begin"/>
      </w:r>
      <w:r w:rsidRPr="004F7427">
        <w:rPr>
          <w:rFonts w:ascii="Arial" w:eastAsia="標楷體" w:hAnsi="Arial" w:cs="Arial"/>
          <w:sz w:val="28"/>
          <w:szCs w:val="28"/>
        </w:rPr>
        <w:instrText xml:space="preserve"> TOC \o "1-3" \h \z \u </w:instrText>
      </w:r>
      <w:r w:rsidRPr="004F7427">
        <w:rPr>
          <w:rFonts w:ascii="Arial" w:eastAsia="標楷體" w:hAnsi="Arial" w:cs="Arial"/>
          <w:sz w:val="28"/>
          <w:szCs w:val="28"/>
        </w:rPr>
        <w:fldChar w:fldCharType="separate"/>
      </w:r>
      <w:hyperlink w:anchor="_Toc516750538" w:history="1"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壹、</w:t>
        </w:r>
        <w:r w:rsidR="004F7427" w:rsidRPr="004F7427">
          <w:rPr>
            <w:rFonts w:ascii="Arial" w:eastAsia="標楷體" w:hAnsi="Arial" w:cs="Arial"/>
            <w:noProof/>
            <w:kern w:val="2"/>
            <w:sz w:val="28"/>
            <w:szCs w:val="28"/>
          </w:rPr>
          <w:tab/>
        </w:r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目的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tab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begin"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instrText xml:space="preserve"> PAGEREF _Toc516750538 \h </w:instrTex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separate"/>
        </w:r>
        <w:r w:rsidR="000F61AF">
          <w:rPr>
            <w:rFonts w:ascii="Arial" w:eastAsia="標楷體" w:hAnsi="Arial" w:cs="Arial"/>
            <w:noProof/>
            <w:webHidden/>
            <w:sz w:val="28"/>
            <w:szCs w:val="28"/>
          </w:rPr>
          <w:t>3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end"/>
        </w:r>
      </w:hyperlink>
    </w:p>
    <w:p w14:paraId="615BBF8C" w14:textId="4A8DAAA5" w:rsidR="004F7427" w:rsidRPr="004F7427" w:rsidRDefault="00C349FB" w:rsidP="004F7427">
      <w:pPr>
        <w:pStyle w:val="15"/>
        <w:tabs>
          <w:tab w:val="left" w:pos="720"/>
          <w:tab w:val="right" w:leader="dot" w:pos="9416"/>
        </w:tabs>
        <w:spacing w:after="0" w:line="600" w:lineRule="exact"/>
        <w:rPr>
          <w:rFonts w:ascii="Arial" w:eastAsia="標楷體" w:hAnsi="Arial" w:cs="Arial"/>
          <w:noProof/>
          <w:kern w:val="2"/>
          <w:sz w:val="28"/>
          <w:szCs w:val="28"/>
        </w:rPr>
      </w:pPr>
      <w:hyperlink w:anchor="_Toc516750539" w:history="1"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貳、</w:t>
        </w:r>
        <w:r w:rsidR="004F7427" w:rsidRPr="004F7427">
          <w:rPr>
            <w:rFonts w:ascii="Arial" w:eastAsia="標楷體" w:hAnsi="Arial" w:cs="Arial"/>
            <w:noProof/>
            <w:kern w:val="2"/>
            <w:sz w:val="28"/>
            <w:szCs w:val="28"/>
          </w:rPr>
          <w:tab/>
        </w:r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名詞解釋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tab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begin"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instrText xml:space="preserve"> PAGEREF _Toc516750539 \h </w:instrTex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separate"/>
        </w:r>
        <w:r w:rsidR="000F61AF">
          <w:rPr>
            <w:rFonts w:ascii="Arial" w:eastAsia="標楷體" w:hAnsi="Arial" w:cs="Arial"/>
            <w:noProof/>
            <w:webHidden/>
            <w:sz w:val="28"/>
            <w:szCs w:val="28"/>
          </w:rPr>
          <w:t>3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92306A8" w14:textId="44BA1A96" w:rsidR="004F7427" w:rsidRPr="004F7427" w:rsidRDefault="00C349FB" w:rsidP="004F7427">
      <w:pPr>
        <w:pStyle w:val="15"/>
        <w:tabs>
          <w:tab w:val="left" w:pos="720"/>
          <w:tab w:val="right" w:leader="dot" w:pos="9416"/>
        </w:tabs>
        <w:spacing w:after="0" w:line="600" w:lineRule="exact"/>
        <w:rPr>
          <w:rFonts w:ascii="Arial" w:eastAsia="標楷體" w:hAnsi="Arial" w:cs="Arial"/>
          <w:noProof/>
          <w:kern w:val="2"/>
          <w:sz w:val="28"/>
          <w:szCs w:val="28"/>
        </w:rPr>
      </w:pPr>
      <w:hyperlink w:anchor="_Toc516750544" w:history="1"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參、</w:t>
        </w:r>
        <w:r w:rsidR="004F7427" w:rsidRPr="004F7427">
          <w:rPr>
            <w:rFonts w:ascii="Arial" w:eastAsia="標楷體" w:hAnsi="Arial" w:cs="Arial"/>
            <w:noProof/>
            <w:kern w:val="2"/>
            <w:sz w:val="28"/>
            <w:szCs w:val="28"/>
          </w:rPr>
          <w:tab/>
        </w:r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適用範圍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tab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begin"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instrText xml:space="preserve"> PAGEREF _Toc516750544 \h </w:instrTex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separate"/>
        </w:r>
        <w:r w:rsidR="000F61AF">
          <w:rPr>
            <w:rFonts w:ascii="Arial" w:eastAsia="標楷體" w:hAnsi="Arial" w:cs="Arial"/>
            <w:noProof/>
            <w:webHidden/>
            <w:sz w:val="28"/>
            <w:szCs w:val="28"/>
          </w:rPr>
          <w:t>3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end"/>
        </w:r>
      </w:hyperlink>
    </w:p>
    <w:p w14:paraId="6FC32D73" w14:textId="0BF19DE5" w:rsidR="004F7427" w:rsidRPr="004F7427" w:rsidRDefault="00C349FB" w:rsidP="004F7427">
      <w:pPr>
        <w:pStyle w:val="15"/>
        <w:tabs>
          <w:tab w:val="left" w:pos="720"/>
          <w:tab w:val="right" w:leader="dot" w:pos="9416"/>
        </w:tabs>
        <w:spacing w:after="0" w:line="600" w:lineRule="exact"/>
        <w:rPr>
          <w:rFonts w:ascii="Arial" w:eastAsia="標楷體" w:hAnsi="Arial" w:cs="Arial"/>
          <w:noProof/>
          <w:kern w:val="2"/>
          <w:sz w:val="28"/>
          <w:szCs w:val="28"/>
        </w:rPr>
      </w:pPr>
      <w:hyperlink w:anchor="_Toc516750545" w:history="1"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肆、</w:t>
        </w:r>
        <w:r w:rsidR="004F7427" w:rsidRPr="004F7427">
          <w:rPr>
            <w:rFonts w:ascii="Arial" w:eastAsia="標楷體" w:hAnsi="Arial" w:cs="Arial"/>
            <w:noProof/>
            <w:kern w:val="2"/>
            <w:sz w:val="28"/>
            <w:szCs w:val="28"/>
          </w:rPr>
          <w:tab/>
        </w:r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政策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tab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begin"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instrText xml:space="preserve"> PAGEREF _Toc516750545 \h </w:instrTex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separate"/>
        </w:r>
        <w:r w:rsidR="000F61AF">
          <w:rPr>
            <w:rFonts w:ascii="Arial" w:eastAsia="標楷體" w:hAnsi="Arial" w:cs="Arial"/>
            <w:noProof/>
            <w:webHidden/>
            <w:sz w:val="28"/>
            <w:szCs w:val="28"/>
          </w:rPr>
          <w:t>3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DB38D7D" w14:textId="355C9065" w:rsidR="004F7427" w:rsidRPr="004F7427" w:rsidRDefault="00C349FB" w:rsidP="004F7427">
      <w:pPr>
        <w:pStyle w:val="15"/>
        <w:tabs>
          <w:tab w:val="left" w:pos="720"/>
          <w:tab w:val="right" w:leader="dot" w:pos="9416"/>
        </w:tabs>
        <w:spacing w:after="0" w:line="600" w:lineRule="exact"/>
        <w:rPr>
          <w:rFonts w:ascii="Arial" w:eastAsia="標楷體" w:hAnsi="Arial" w:cs="Arial"/>
          <w:noProof/>
          <w:kern w:val="2"/>
          <w:sz w:val="28"/>
          <w:szCs w:val="28"/>
        </w:rPr>
      </w:pPr>
      <w:hyperlink w:anchor="_Toc516750546" w:history="1"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伍、</w:t>
        </w:r>
        <w:r w:rsidR="004F7427" w:rsidRPr="004F7427">
          <w:rPr>
            <w:rFonts w:ascii="Arial" w:eastAsia="標楷體" w:hAnsi="Arial" w:cs="Arial"/>
            <w:noProof/>
            <w:kern w:val="2"/>
            <w:sz w:val="28"/>
            <w:szCs w:val="28"/>
          </w:rPr>
          <w:tab/>
        </w:r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資訊安全管理制度要求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tab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begin"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instrText xml:space="preserve"> PAGEREF _Toc516750546 \h </w:instrTex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separate"/>
        </w:r>
        <w:r w:rsidR="000F61AF">
          <w:rPr>
            <w:rFonts w:ascii="Arial" w:eastAsia="標楷體" w:hAnsi="Arial" w:cs="Arial"/>
            <w:noProof/>
            <w:webHidden/>
            <w:sz w:val="28"/>
            <w:szCs w:val="28"/>
          </w:rPr>
          <w:t>4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end"/>
        </w:r>
      </w:hyperlink>
    </w:p>
    <w:p w14:paraId="5C47BFDD" w14:textId="04C98CDB" w:rsidR="004F7427" w:rsidRPr="004F7427" w:rsidRDefault="00C349FB" w:rsidP="004F7427">
      <w:pPr>
        <w:pStyle w:val="15"/>
        <w:tabs>
          <w:tab w:val="left" w:pos="720"/>
          <w:tab w:val="right" w:leader="dot" w:pos="9416"/>
        </w:tabs>
        <w:spacing w:after="0" w:line="600" w:lineRule="exact"/>
        <w:rPr>
          <w:rFonts w:ascii="Arial" w:eastAsia="標楷體" w:hAnsi="Arial" w:cs="Arial"/>
          <w:noProof/>
          <w:kern w:val="2"/>
          <w:sz w:val="28"/>
          <w:szCs w:val="28"/>
        </w:rPr>
      </w:pPr>
      <w:hyperlink w:anchor="_Toc516750547" w:history="1"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陸、</w:t>
        </w:r>
        <w:r w:rsidR="004F7427" w:rsidRPr="004F7427">
          <w:rPr>
            <w:rFonts w:ascii="Arial" w:eastAsia="標楷體" w:hAnsi="Arial" w:cs="Arial"/>
            <w:noProof/>
            <w:kern w:val="2"/>
            <w:sz w:val="28"/>
            <w:szCs w:val="28"/>
          </w:rPr>
          <w:tab/>
        </w:r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資訊安全管理制度之改進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tab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begin"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instrText xml:space="preserve"> PAGEREF _Toc516750547 \h </w:instrTex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separate"/>
        </w:r>
        <w:r w:rsidR="000F61AF">
          <w:rPr>
            <w:rFonts w:ascii="Arial" w:eastAsia="標楷體" w:hAnsi="Arial" w:cs="Arial"/>
            <w:noProof/>
            <w:webHidden/>
            <w:sz w:val="28"/>
            <w:szCs w:val="28"/>
          </w:rPr>
          <w:t>6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79857C1" w14:textId="1BAC5AEB" w:rsidR="004F7427" w:rsidRPr="004F7427" w:rsidRDefault="00C349FB" w:rsidP="004F7427">
      <w:pPr>
        <w:pStyle w:val="15"/>
        <w:tabs>
          <w:tab w:val="left" w:pos="720"/>
          <w:tab w:val="right" w:leader="dot" w:pos="9416"/>
        </w:tabs>
        <w:spacing w:after="0" w:line="600" w:lineRule="exact"/>
        <w:rPr>
          <w:rFonts w:ascii="Arial" w:eastAsia="標楷體" w:hAnsi="Arial" w:cs="Arial"/>
          <w:noProof/>
          <w:kern w:val="2"/>
          <w:sz w:val="28"/>
          <w:szCs w:val="28"/>
        </w:rPr>
      </w:pPr>
      <w:hyperlink w:anchor="_Toc516750548" w:history="1"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柒、</w:t>
        </w:r>
        <w:r w:rsidR="004F7427" w:rsidRPr="004F7427">
          <w:rPr>
            <w:rFonts w:ascii="Arial" w:eastAsia="標楷體" w:hAnsi="Arial" w:cs="Arial"/>
            <w:noProof/>
            <w:kern w:val="2"/>
            <w:sz w:val="28"/>
            <w:szCs w:val="28"/>
          </w:rPr>
          <w:tab/>
        </w:r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政策審查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tab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begin"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instrText xml:space="preserve"> PAGEREF _Toc516750548 \h </w:instrTex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separate"/>
        </w:r>
        <w:r w:rsidR="000F61AF">
          <w:rPr>
            <w:rFonts w:ascii="Arial" w:eastAsia="標楷體" w:hAnsi="Arial" w:cs="Arial"/>
            <w:noProof/>
            <w:webHidden/>
            <w:sz w:val="28"/>
            <w:szCs w:val="28"/>
          </w:rPr>
          <w:t>7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end"/>
        </w:r>
      </w:hyperlink>
    </w:p>
    <w:p w14:paraId="3A6B521E" w14:textId="5440E00E" w:rsidR="004F7427" w:rsidRPr="004F7427" w:rsidRDefault="00C349FB" w:rsidP="004F7427">
      <w:pPr>
        <w:pStyle w:val="15"/>
        <w:tabs>
          <w:tab w:val="left" w:pos="720"/>
          <w:tab w:val="right" w:leader="dot" w:pos="9416"/>
        </w:tabs>
        <w:spacing w:after="0" w:line="600" w:lineRule="exact"/>
        <w:rPr>
          <w:rFonts w:ascii="Arial" w:eastAsia="標楷體" w:hAnsi="Arial" w:cs="Arial"/>
          <w:noProof/>
          <w:kern w:val="2"/>
          <w:sz w:val="28"/>
          <w:szCs w:val="28"/>
        </w:rPr>
      </w:pPr>
      <w:hyperlink w:anchor="_Toc516750549" w:history="1"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捌、</w:t>
        </w:r>
        <w:r w:rsidR="004F7427" w:rsidRPr="004F7427">
          <w:rPr>
            <w:rFonts w:ascii="Arial" w:eastAsia="標楷體" w:hAnsi="Arial" w:cs="Arial"/>
            <w:noProof/>
            <w:kern w:val="2"/>
            <w:sz w:val="28"/>
            <w:szCs w:val="28"/>
          </w:rPr>
          <w:tab/>
        </w:r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參考文件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tab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begin"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instrText xml:space="preserve"> PAGEREF _Toc516750549 \h </w:instrTex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separate"/>
        </w:r>
        <w:r w:rsidR="000F61AF">
          <w:rPr>
            <w:rFonts w:ascii="Arial" w:eastAsia="標楷體" w:hAnsi="Arial" w:cs="Arial"/>
            <w:noProof/>
            <w:webHidden/>
            <w:sz w:val="28"/>
            <w:szCs w:val="28"/>
          </w:rPr>
          <w:t>7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23A1BEB" w14:textId="59B993E8" w:rsidR="004F7427" w:rsidRPr="004F7427" w:rsidRDefault="00C349FB" w:rsidP="004F7427">
      <w:pPr>
        <w:pStyle w:val="15"/>
        <w:tabs>
          <w:tab w:val="left" w:pos="720"/>
          <w:tab w:val="right" w:leader="dot" w:pos="9416"/>
        </w:tabs>
        <w:spacing w:after="0" w:line="600" w:lineRule="exact"/>
        <w:rPr>
          <w:rFonts w:ascii="Arial" w:eastAsia="標楷體" w:hAnsi="Arial" w:cs="Arial"/>
          <w:noProof/>
          <w:kern w:val="2"/>
          <w:sz w:val="28"/>
          <w:szCs w:val="28"/>
        </w:rPr>
      </w:pPr>
      <w:hyperlink w:anchor="_Toc516750550" w:history="1"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玖、</w:t>
        </w:r>
        <w:r w:rsidR="004F7427" w:rsidRPr="004F7427">
          <w:rPr>
            <w:rFonts w:ascii="Arial" w:eastAsia="標楷體" w:hAnsi="Arial" w:cs="Arial"/>
            <w:noProof/>
            <w:kern w:val="2"/>
            <w:sz w:val="28"/>
            <w:szCs w:val="28"/>
          </w:rPr>
          <w:tab/>
        </w:r>
        <w:r w:rsidR="004F7427" w:rsidRPr="004F7427">
          <w:rPr>
            <w:rStyle w:val="af"/>
            <w:rFonts w:ascii="Arial" w:eastAsia="標楷體" w:hAnsi="Arial" w:cs="Arial"/>
            <w:noProof/>
            <w:sz w:val="28"/>
            <w:szCs w:val="28"/>
          </w:rPr>
          <w:t>附件（或使用表單）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tab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begin"/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instrText xml:space="preserve"> PAGEREF _Toc516750550 \h </w:instrTex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separate"/>
        </w:r>
        <w:r w:rsidR="000F61AF">
          <w:rPr>
            <w:rFonts w:ascii="Arial" w:eastAsia="標楷體" w:hAnsi="Arial" w:cs="Arial"/>
            <w:noProof/>
            <w:webHidden/>
            <w:sz w:val="28"/>
            <w:szCs w:val="28"/>
          </w:rPr>
          <w:t>7</w:t>
        </w:r>
        <w:r w:rsidR="004F7427" w:rsidRPr="004F7427">
          <w:rPr>
            <w:rFonts w:ascii="Arial" w:eastAsia="標楷體" w:hAnsi="Arial" w:cs="Arial"/>
            <w:noProof/>
            <w:webHidden/>
            <w:sz w:val="28"/>
            <w:szCs w:val="28"/>
          </w:rPr>
          <w:fldChar w:fldCharType="end"/>
        </w:r>
      </w:hyperlink>
    </w:p>
    <w:p w14:paraId="6ECF565F" w14:textId="77777777" w:rsidR="00B74AFF" w:rsidRDefault="00B74AFF" w:rsidP="004F7427">
      <w:pPr>
        <w:spacing w:line="600" w:lineRule="exact"/>
      </w:pPr>
      <w:r w:rsidRPr="004F7427">
        <w:rPr>
          <w:rFonts w:ascii="Arial" w:hAnsi="Arial" w:cs="Arial"/>
          <w:b/>
          <w:bCs/>
          <w:sz w:val="28"/>
          <w:szCs w:val="28"/>
          <w:lang w:val="zh-TW"/>
        </w:rPr>
        <w:fldChar w:fldCharType="end"/>
      </w:r>
    </w:p>
    <w:p w14:paraId="6ECF5660" w14:textId="77777777" w:rsidR="008D1857" w:rsidRPr="009E5047" w:rsidRDefault="00CD4F27" w:rsidP="009E5047">
      <w:pPr>
        <w:pStyle w:val="1"/>
        <w:numPr>
          <w:ilvl w:val="0"/>
          <w:numId w:val="31"/>
        </w:numPr>
      </w:pPr>
      <w:r w:rsidRPr="009E5047">
        <w:br w:type="page"/>
      </w:r>
      <w:bookmarkStart w:id="1" w:name="_Ref445243480"/>
      <w:bookmarkStart w:id="2" w:name="_Toc516750538"/>
      <w:r w:rsidR="005C3D5D" w:rsidRPr="009E5047">
        <w:lastRenderedPageBreak/>
        <w:t>目的</w:t>
      </w:r>
      <w:bookmarkEnd w:id="1"/>
      <w:bookmarkEnd w:id="2"/>
    </w:p>
    <w:p w14:paraId="6ECF5661" w14:textId="77777777" w:rsidR="00873926" w:rsidRPr="009E5047" w:rsidRDefault="001026EE" w:rsidP="00873926">
      <w:pPr>
        <w:spacing w:line="480" w:lineRule="exact"/>
        <w:ind w:leftChars="200" w:left="480" w:firstLineChars="200" w:firstLine="560"/>
        <w:jc w:val="both"/>
        <w:rPr>
          <w:rFonts w:ascii="標楷體" w:hAnsi="標楷體" w:cs="Arial"/>
          <w:sz w:val="28"/>
          <w:szCs w:val="28"/>
        </w:rPr>
      </w:pPr>
      <w:r>
        <w:rPr>
          <w:rFonts w:hAnsi="標楷體" w:hint="eastAsia"/>
          <w:sz w:val="28"/>
          <w:szCs w:val="28"/>
        </w:rPr>
        <w:t>桃園市政府地政局（以下簡稱本局）</w:t>
      </w:r>
      <w:r>
        <w:rPr>
          <w:rFonts w:ascii="標楷體" w:hAnsi="標楷體" w:cs="Arial" w:hint="eastAsia"/>
          <w:sz w:val="28"/>
          <w:szCs w:val="28"/>
        </w:rPr>
        <w:t>及</w:t>
      </w:r>
      <w:r>
        <w:rPr>
          <w:rFonts w:hAnsi="標楷體" w:hint="eastAsia"/>
          <w:sz w:val="28"/>
          <w:szCs w:val="28"/>
        </w:rPr>
        <w:t>所</w:t>
      </w:r>
      <w:r w:rsidR="00651B35">
        <w:rPr>
          <w:rFonts w:hAnsi="標楷體" w:hint="eastAsia"/>
          <w:sz w:val="28"/>
          <w:szCs w:val="28"/>
        </w:rPr>
        <w:t>屬</w:t>
      </w:r>
      <w:r>
        <w:rPr>
          <w:rFonts w:hAnsi="標楷體" w:hint="eastAsia"/>
          <w:sz w:val="28"/>
          <w:szCs w:val="28"/>
        </w:rPr>
        <w:t>各地政事務所（以下簡</w:t>
      </w:r>
      <w:r>
        <w:rPr>
          <w:rFonts w:ascii="標楷體" w:hAnsi="標楷體" w:cs="Arial" w:hint="eastAsia"/>
          <w:sz w:val="28"/>
          <w:szCs w:val="28"/>
        </w:rPr>
        <w:t>稱各地所）</w:t>
      </w:r>
      <w:r w:rsidR="005F0E09" w:rsidRPr="009E5047">
        <w:rPr>
          <w:rFonts w:ascii="標楷體" w:hAnsi="標楷體" w:cs="Arial" w:hint="eastAsia"/>
          <w:sz w:val="28"/>
          <w:szCs w:val="28"/>
        </w:rPr>
        <w:t>為</w:t>
      </w:r>
      <w:r w:rsidR="00873926" w:rsidRPr="009E5047">
        <w:rPr>
          <w:rFonts w:ascii="標楷體" w:hAnsi="標楷體" w:cs="Arial" w:hint="eastAsia"/>
          <w:sz w:val="28"/>
          <w:szCs w:val="28"/>
        </w:rPr>
        <w:t>強化資訊安全管理，建立安全及可信賴之地政資訊環境，確保資料、系統、設備及網路安全之完整性、可用性與機密性，以達「</w:t>
      </w:r>
      <w:r w:rsidR="00873926" w:rsidRPr="000F61AF">
        <w:rPr>
          <w:rFonts w:ascii="標楷體" w:hAnsi="標楷體" w:cs="Arial" w:hint="eastAsia"/>
          <w:sz w:val="28"/>
          <w:szCs w:val="28"/>
        </w:rPr>
        <w:t>落實資訊安全，業務永續維運</w:t>
      </w:r>
      <w:r w:rsidR="00873926" w:rsidRPr="009E5047">
        <w:rPr>
          <w:rFonts w:ascii="標楷體" w:hAnsi="標楷體" w:cs="Arial" w:hint="eastAsia"/>
          <w:sz w:val="28"/>
          <w:szCs w:val="28"/>
        </w:rPr>
        <w:t>」之目標，特訂定本資訊安全政策（以下簡稱本政策）。</w:t>
      </w:r>
    </w:p>
    <w:p w14:paraId="6ECF5662" w14:textId="77777777" w:rsidR="001B4DBA" w:rsidRPr="009E5047" w:rsidRDefault="001B4DBA" w:rsidP="001E2FAB">
      <w:pPr>
        <w:spacing w:line="480" w:lineRule="exact"/>
        <w:ind w:leftChars="200" w:left="480" w:firstLineChars="200" w:firstLine="560"/>
        <w:jc w:val="both"/>
        <w:rPr>
          <w:rFonts w:ascii="標楷體" w:hAnsi="標楷體"/>
          <w:sz w:val="28"/>
          <w:szCs w:val="28"/>
        </w:rPr>
      </w:pPr>
    </w:p>
    <w:p w14:paraId="6ECF5663" w14:textId="77777777" w:rsidR="00034D34" w:rsidRPr="009E5047" w:rsidRDefault="006F4653" w:rsidP="009E5047">
      <w:pPr>
        <w:pStyle w:val="1"/>
        <w:numPr>
          <w:ilvl w:val="0"/>
          <w:numId w:val="31"/>
        </w:numPr>
      </w:pPr>
      <w:bookmarkStart w:id="3" w:name="_Ref445243490"/>
      <w:bookmarkStart w:id="4" w:name="_Toc516750539"/>
      <w:r w:rsidRPr="009E5047">
        <w:rPr>
          <w:rFonts w:hint="eastAsia"/>
        </w:rPr>
        <w:t>名詞解釋</w:t>
      </w:r>
      <w:bookmarkEnd w:id="3"/>
      <w:bookmarkEnd w:id="4"/>
    </w:p>
    <w:p w14:paraId="6ECF5664" w14:textId="77777777" w:rsidR="006F4653" w:rsidRPr="009E5047" w:rsidRDefault="006F4653" w:rsidP="00CB66A5">
      <w:pPr>
        <w:pStyle w:val="20"/>
        <w:numPr>
          <w:ilvl w:val="0"/>
          <w:numId w:val="35"/>
        </w:numPr>
        <w:ind w:leftChars="414" w:left="1560" w:hangingChars="202" w:hanging="566"/>
      </w:pPr>
      <w:bookmarkStart w:id="5" w:name="_Toc446952006"/>
      <w:bookmarkStart w:id="6" w:name="_Toc516750540"/>
      <w:r w:rsidRPr="009E5047">
        <w:rPr>
          <w:rFonts w:hint="eastAsia"/>
        </w:rPr>
        <w:t>資訊安全</w:t>
      </w:r>
      <w:r w:rsidR="004165AB" w:rsidRPr="009E5047">
        <w:rPr>
          <w:rFonts w:hint="eastAsia"/>
        </w:rPr>
        <w:t>：</w:t>
      </w:r>
      <w:r w:rsidRPr="009E5047">
        <w:rPr>
          <w:rFonts w:hint="eastAsia"/>
        </w:rPr>
        <w:t>保護資訊資產避免遭受各種不當使用、洩漏、竄改、竊取、破壞等事故威脅，並降低可能影響及危害業務運作之損害程度。</w:t>
      </w:r>
      <w:bookmarkEnd w:id="5"/>
      <w:bookmarkEnd w:id="6"/>
    </w:p>
    <w:p w14:paraId="6ECF5665" w14:textId="77777777" w:rsidR="006F4653" w:rsidRPr="009E5047" w:rsidRDefault="004165AB" w:rsidP="00CB66A5">
      <w:pPr>
        <w:pStyle w:val="20"/>
        <w:numPr>
          <w:ilvl w:val="0"/>
          <w:numId w:val="35"/>
        </w:numPr>
        <w:ind w:leftChars="414" w:left="1560" w:hangingChars="202" w:hanging="566"/>
      </w:pPr>
      <w:bookmarkStart w:id="7" w:name="_Toc276113319"/>
      <w:bookmarkStart w:id="8" w:name="_Toc281210231"/>
      <w:bookmarkStart w:id="9" w:name="_Toc446952007"/>
      <w:bookmarkStart w:id="10" w:name="_Toc516750541"/>
      <w:r w:rsidRPr="009E5047">
        <w:t>機密性</w:t>
      </w:r>
      <w:r w:rsidRPr="009E5047">
        <w:rPr>
          <w:rFonts w:hint="eastAsia"/>
        </w:rPr>
        <w:t>（</w:t>
      </w:r>
      <w:r w:rsidRPr="009E5047">
        <w:t>Confidentiality</w:t>
      </w:r>
      <w:r w:rsidRPr="009E5047">
        <w:rPr>
          <w:rFonts w:hint="eastAsia"/>
        </w:rPr>
        <w:t>）：指使資訊不可用，或不揭</w:t>
      </w:r>
      <w:r w:rsidR="00B64C4D" w:rsidRPr="009E5047">
        <w:rPr>
          <w:rFonts w:hint="eastAsia"/>
        </w:rPr>
        <w:t>露</w:t>
      </w:r>
      <w:r w:rsidRPr="009E5047">
        <w:rPr>
          <w:rFonts w:hint="eastAsia"/>
        </w:rPr>
        <w:t>予未經授權之個人、個體或過程的性質，</w:t>
      </w:r>
      <w:r w:rsidR="00B64C4D" w:rsidRPr="009E5047">
        <w:rPr>
          <w:rFonts w:hint="eastAsia"/>
        </w:rPr>
        <w:t>確保</w:t>
      </w:r>
      <w:r w:rsidRPr="009E5047">
        <w:t>只有經過授權的人才能存取資訊資產。</w:t>
      </w:r>
      <w:bookmarkEnd w:id="7"/>
      <w:bookmarkEnd w:id="8"/>
      <w:bookmarkEnd w:id="9"/>
      <w:bookmarkEnd w:id="10"/>
    </w:p>
    <w:p w14:paraId="6ECF5666" w14:textId="77777777" w:rsidR="006F4653" w:rsidRPr="009E5047" w:rsidRDefault="00902C97" w:rsidP="00CB66A5">
      <w:pPr>
        <w:pStyle w:val="20"/>
        <w:numPr>
          <w:ilvl w:val="0"/>
          <w:numId w:val="35"/>
        </w:numPr>
        <w:ind w:leftChars="414" w:left="1560" w:hangingChars="202" w:hanging="566"/>
      </w:pPr>
      <w:bookmarkStart w:id="11" w:name="_Toc276113320"/>
      <w:bookmarkStart w:id="12" w:name="_Toc281210232"/>
      <w:bookmarkStart w:id="13" w:name="_Toc446952008"/>
      <w:bookmarkStart w:id="14" w:name="_Toc516750542"/>
      <w:r w:rsidRPr="009E5047">
        <w:t>完整性</w:t>
      </w:r>
      <w:r w:rsidRPr="009E5047">
        <w:rPr>
          <w:rFonts w:hint="eastAsia"/>
        </w:rPr>
        <w:t>（</w:t>
      </w:r>
      <w:r w:rsidRPr="009E5047">
        <w:t>Integrity</w:t>
      </w:r>
      <w:r w:rsidRPr="009E5047">
        <w:rPr>
          <w:rFonts w:hint="eastAsia"/>
        </w:rPr>
        <w:t>）：指保護資產的準確度</w:t>
      </w:r>
      <w:r w:rsidR="00E02B23">
        <w:rPr>
          <w:rFonts w:hint="eastAsia"/>
        </w:rPr>
        <w:t>(Accuracy)</w:t>
      </w:r>
      <w:r w:rsidRPr="009E5047">
        <w:rPr>
          <w:rFonts w:hint="eastAsia"/>
        </w:rPr>
        <w:t>及</w:t>
      </w:r>
      <w:r w:rsidRPr="00AA0217">
        <w:rPr>
          <w:rFonts w:hint="eastAsia"/>
        </w:rPr>
        <w:t>完</w:t>
      </w:r>
      <w:r w:rsidR="00AA0217" w:rsidRPr="00AA0217">
        <w:rPr>
          <w:rFonts w:hint="eastAsia"/>
        </w:rPr>
        <w:t>全</w:t>
      </w:r>
      <w:r w:rsidRPr="009E5047">
        <w:rPr>
          <w:rFonts w:hint="eastAsia"/>
        </w:rPr>
        <w:t>性</w:t>
      </w:r>
      <w:r w:rsidR="009D3E1A" w:rsidRPr="009E5047">
        <w:rPr>
          <w:rFonts w:hint="eastAsia"/>
        </w:rPr>
        <w:t>（</w:t>
      </w:r>
      <w:r w:rsidRPr="009E5047">
        <w:rPr>
          <w:rFonts w:hint="eastAsia"/>
        </w:rPr>
        <w:t>C</w:t>
      </w:r>
      <w:r w:rsidRPr="009E5047">
        <w:t>ompleteness</w:t>
      </w:r>
      <w:r w:rsidR="009D3E1A" w:rsidRPr="009E5047">
        <w:rPr>
          <w:rFonts w:hint="eastAsia"/>
        </w:rPr>
        <w:t>）</w:t>
      </w:r>
      <w:r w:rsidRPr="009E5047">
        <w:rPr>
          <w:rFonts w:hint="eastAsia"/>
        </w:rPr>
        <w:t>的性質，</w:t>
      </w:r>
      <w:r w:rsidRPr="009E5047">
        <w:t>確保資訊資產</w:t>
      </w:r>
      <w:r w:rsidRPr="009E5047">
        <w:rPr>
          <w:rFonts w:hint="eastAsia"/>
        </w:rPr>
        <w:t>之</w:t>
      </w:r>
      <w:r w:rsidRPr="009E5047">
        <w:t>處理方法的準確性及完整。</w:t>
      </w:r>
      <w:bookmarkEnd w:id="11"/>
      <w:bookmarkEnd w:id="12"/>
      <w:bookmarkEnd w:id="13"/>
      <w:bookmarkEnd w:id="14"/>
    </w:p>
    <w:p w14:paraId="6ECF5667" w14:textId="77777777" w:rsidR="005C3D5D" w:rsidRPr="009E5047" w:rsidRDefault="00902C97" w:rsidP="00CB66A5">
      <w:pPr>
        <w:pStyle w:val="20"/>
        <w:numPr>
          <w:ilvl w:val="0"/>
          <w:numId w:val="35"/>
        </w:numPr>
        <w:ind w:leftChars="414" w:left="1560" w:hangingChars="202" w:hanging="566"/>
      </w:pPr>
      <w:bookmarkStart w:id="15" w:name="_Toc276113321"/>
      <w:bookmarkStart w:id="16" w:name="_Toc281210233"/>
      <w:bookmarkStart w:id="17" w:name="_Toc446952009"/>
      <w:bookmarkStart w:id="18" w:name="_Toc516750543"/>
      <w:r w:rsidRPr="009E5047">
        <w:t>可用性</w:t>
      </w:r>
      <w:r w:rsidRPr="009E5047">
        <w:rPr>
          <w:rFonts w:hint="eastAsia"/>
        </w:rPr>
        <w:t>（</w:t>
      </w:r>
      <w:r w:rsidRPr="009E5047">
        <w:t>Availability</w:t>
      </w:r>
      <w:r w:rsidRPr="009E5047">
        <w:rPr>
          <w:rFonts w:hint="eastAsia"/>
        </w:rPr>
        <w:t>）：</w:t>
      </w:r>
      <w:r w:rsidRPr="009E5047">
        <w:t>指</w:t>
      </w:r>
      <w:r w:rsidRPr="009E5047">
        <w:rPr>
          <w:rFonts w:hint="eastAsia"/>
        </w:rPr>
        <w:t>經</w:t>
      </w:r>
      <w:r w:rsidRPr="009E5047">
        <w:t>授權</w:t>
      </w:r>
      <w:r w:rsidRPr="009E5047">
        <w:rPr>
          <w:rFonts w:hint="eastAsia"/>
        </w:rPr>
        <w:t>個體因應需求之可存取及可使用之性質，確保經授權之</w:t>
      </w:r>
      <w:r w:rsidRPr="009E5047">
        <w:t>使用者在需要時，可以使用資訊資產。</w:t>
      </w:r>
      <w:bookmarkEnd w:id="15"/>
      <w:bookmarkEnd w:id="16"/>
      <w:bookmarkEnd w:id="17"/>
      <w:bookmarkEnd w:id="18"/>
    </w:p>
    <w:p w14:paraId="6ECF5668" w14:textId="77777777" w:rsidR="001B4DBA" w:rsidRPr="009E5047" w:rsidRDefault="001B4DBA" w:rsidP="001E2FAB">
      <w:pPr>
        <w:snapToGrid w:val="0"/>
        <w:spacing w:line="480" w:lineRule="exact"/>
        <w:ind w:left="800"/>
        <w:rPr>
          <w:sz w:val="28"/>
          <w:szCs w:val="28"/>
        </w:rPr>
      </w:pPr>
    </w:p>
    <w:p w14:paraId="6ECF5669" w14:textId="77777777" w:rsidR="0035122B" w:rsidRPr="009E5047" w:rsidRDefault="0035122B" w:rsidP="00F32449">
      <w:pPr>
        <w:pStyle w:val="1"/>
        <w:numPr>
          <w:ilvl w:val="0"/>
          <w:numId w:val="31"/>
        </w:numPr>
      </w:pPr>
      <w:bookmarkStart w:id="19" w:name="_Toc516750544"/>
      <w:r w:rsidRPr="009E5047">
        <w:rPr>
          <w:rFonts w:hint="eastAsia"/>
        </w:rPr>
        <w:t>適用範圍</w:t>
      </w:r>
      <w:bookmarkEnd w:id="19"/>
    </w:p>
    <w:p w14:paraId="6ECF566A" w14:textId="77777777" w:rsidR="0035122B" w:rsidRPr="009E5047" w:rsidRDefault="001026EE" w:rsidP="001E2FAB">
      <w:pPr>
        <w:spacing w:line="480" w:lineRule="exact"/>
        <w:ind w:leftChars="200" w:left="480" w:firstLineChars="200" w:firstLine="560"/>
        <w:jc w:val="both"/>
        <w:rPr>
          <w:sz w:val="28"/>
          <w:szCs w:val="28"/>
        </w:rPr>
      </w:pPr>
      <w:r w:rsidRPr="00C2364B">
        <w:rPr>
          <w:rFonts w:hAnsi="標楷體" w:hint="eastAsia"/>
          <w:color w:val="000000"/>
          <w:sz w:val="28"/>
          <w:szCs w:val="28"/>
        </w:rPr>
        <w:t>本局及</w:t>
      </w:r>
      <w:r w:rsidRPr="00C2364B">
        <w:rPr>
          <w:rFonts w:ascii="標楷體" w:hAnsi="標楷體" w:cs="Arial" w:hint="eastAsia"/>
          <w:sz w:val="28"/>
          <w:szCs w:val="28"/>
        </w:rPr>
        <w:t>各地所</w:t>
      </w:r>
      <w:r w:rsidRPr="00C2364B">
        <w:rPr>
          <w:rFonts w:hAnsi="標楷體" w:hint="eastAsia"/>
          <w:sz w:val="28"/>
          <w:szCs w:val="28"/>
        </w:rPr>
        <w:t>(</w:t>
      </w:r>
      <w:r w:rsidRPr="00C2364B">
        <w:rPr>
          <w:rFonts w:hAnsi="標楷體" w:hint="eastAsia"/>
          <w:sz w:val="28"/>
          <w:szCs w:val="28"/>
        </w:rPr>
        <w:t>以下簡稱各機關</w:t>
      </w:r>
      <w:r w:rsidRPr="00C2364B">
        <w:rPr>
          <w:rFonts w:hAnsi="標楷體" w:hint="eastAsia"/>
          <w:sz w:val="28"/>
          <w:szCs w:val="28"/>
        </w:rPr>
        <w:t>)</w:t>
      </w:r>
      <w:r w:rsidR="00873926" w:rsidRPr="009E5047">
        <w:rPr>
          <w:rFonts w:hint="eastAsia"/>
          <w:sz w:val="28"/>
          <w:szCs w:val="28"/>
        </w:rPr>
        <w:t>所有同仁</w:t>
      </w:r>
      <w:r w:rsidR="00B64C4D" w:rsidRPr="009E5047">
        <w:rPr>
          <w:rFonts w:hint="eastAsia"/>
          <w:sz w:val="28"/>
          <w:szCs w:val="28"/>
        </w:rPr>
        <w:t>。</w:t>
      </w:r>
    </w:p>
    <w:p w14:paraId="6ECF566B" w14:textId="77777777" w:rsidR="001B4DBA" w:rsidRPr="009E5047" w:rsidRDefault="001B4DBA" w:rsidP="001E2FAB">
      <w:pPr>
        <w:spacing w:line="480" w:lineRule="exact"/>
        <w:ind w:leftChars="200" w:left="480" w:firstLineChars="200" w:firstLine="560"/>
        <w:jc w:val="both"/>
        <w:rPr>
          <w:color w:val="FF0000"/>
          <w:sz w:val="28"/>
          <w:szCs w:val="28"/>
        </w:rPr>
      </w:pPr>
    </w:p>
    <w:p w14:paraId="6ECF566C" w14:textId="77777777" w:rsidR="005C3D5D" w:rsidRPr="009E5047" w:rsidRDefault="00F57103" w:rsidP="00F32449">
      <w:pPr>
        <w:pStyle w:val="1"/>
        <w:numPr>
          <w:ilvl w:val="0"/>
          <w:numId w:val="31"/>
        </w:numPr>
      </w:pPr>
      <w:bookmarkStart w:id="20" w:name="_Toc516750545"/>
      <w:r w:rsidRPr="009E5047">
        <w:rPr>
          <w:rFonts w:hint="eastAsia"/>
        </w:rPr>
        <w:t>政策</w:t>
      </w:r>
      <w:bookmarkEnd w:id="20"/>
    </w:p>
    <w:p w14:paraId="6ECF566D" w14:textId="0CBC343C" w:rsidR="0041502C" w:rsidRPr="009E5047" w:rsidRDefault="00D23A7F" w:rsidP="001E2FAB">
      <w:pPr>
        <w:spacing w:line="480" w:lineRule="exact"/>
        <w:ind w:leftChars="200" w:left="480" w:firstLineChars="200" w:firstLine="560"/>
        <w:jc w:val="both"/>
        <w:rPr>
          <w:sz w:val="28"/>
          <w:szCs w:val="28"/>
        </w:rPr>
      </w:pPr>
      <w:r w:rsidRPr="009E5047">
        <w:rPr>
          <w:rFonts w:hAnsi="標楷體" w:hint="eastAsia"/>
          <w:noProof/>
          <w:sz w:val="28"/>
          <w:szCs w:val="28"/>
        </w:rPr>
        <w:t>各機關</w:t>
      </w:r>
      <w:r w:rsidR="0041502C" w:rsidRPr="009E5047">
        <w:rPr>
          <w:rFonts w:hAnsi="標楷體"/>
          <w:noProof/>
          <w:sz w:val="28"/>
          <w:szCs w:val="28"/>
        </w:rPr>
        <w:t>之「資訊安全政策」，以</w:t>
      </w:r>
      <w:r w:rsidR="0041502C" w:rsidRPr="009E5047">
        <w:rPr>
          <w:rFonts w:hAnsi="標楷體"/>
          <w:sz w:val="28"/>
          <w:szCs w:val="28"/>
        </w:rPr>
        <w:t>建立一個具機密性、完整性與可用性的資訊安全環境之目的。</w:t>
      </w:r>
    </w:p>
    <w:p w14:paraId="6ECF566E" w14:textId="77777777" w:rsidR="0041502C" w:rsidRPr="000F61AF" w:rsidRDefault="0041502C" w:rsidP="00CB66A5">
      <w:pPr>
        <w:numPr>
          <w:ilvl w:val="0"/>
          <w:numId w:val="19"/>
        </w:numPr>
        <w:snapToGrid w:val="0"/>
        <w:spacing w:line="480" w:lineRule="exact"/>
        <w:ind w:leftChars="413" w:left="1559" w:hangingChars="203" w:hanging="568"/>
        <w:rPr>
          <w:sz w:val="28"/>
          <w:szCs w:val="28"/>
        </w:rPr>
      </w:pPr>
      <w:r w:rsidRPr="009E5047">
        <w:rPr>
          <w:sz w:val="28"/>
          <w:szCs w:val="28"/>
        </w:rPr>
        <w:t>確保資訊資產受適當的保護，</w:t>
      </w:r>
      <w:r w:rsidRPr="000F61AF">
        <w:rPr>
          <w:sz w:val="28"/>
          <w:szCs w:val="28"/>
        </w:rPr>
        <w:t>防止未經授權之不當存取。</w:t>
      </w:r>
    </w:p>
    <w:p w14:paraId="6ECF566F" w14:textId="77777777" w:rsidR="0041502C" w:rsidRPr="000F61AF" w:rsidRDefault="0041502C" w:rsidP="00CB66A5">
      <w:pPr>
        <w:numPr>
          <w:ilvl w:val="0"/>
          <w:numId w:val="19"/>
        </w:numPr>
        <w:snapToGrid w:val="0"/>
        <w:spacing w:line="480" w:lineRule="exact"/>
        <w:ind w:leftChars="413" w:left="1559" w:hangingChars="203" w:hanging="568"/>
        <w:rPr>
          <w:sz w:val="28"/>
          <w:szCs w:val="28"/>
        </w:rPr>
      </w:pPr>
      <w:r w:rsidRPr="000F61AF">
        <w:rPr>
          <w:sz w:val="28"/>
          <w:szCs w:val="28"/>
        </w:rPr>
        <w:t>資訊系統中敏感資訊要有適當的保護，以防</w:t>
      </w:r>
      <w:r w:rsidR="002E3B30" w:rsidRPr="000F61AF">
        <w:rPr>
          <w:rFonts w:hint="eastAsia"/>
          <w:sz w:val="28"/>
          <w:szCs w:val="28"/>
        </w:rPr>
        <w:t>止</w:t>
      </w:r>
      <w:r w:rsidRPr="000F61AF">
        <w:rPr>
          <w:sz w:val="28"/>
          <w:szCs w:val="28"/>
        </w:rPr>
        <w:t>非法竄改。</w:t>
      </w:r>
    </w:p>
    <w:p w14:paraId="43C82026" w14:textId="77777777" w:rsidR="000F61AF" w:rsidRDefault="0041502C" w:rsidP="00CB66A5">
      <w:pPr>
        <w:numPr>
          <w:ilvl w:val="0"/>
          <w:numId w:val="19"/>
        </w:numPr>
        <w:snapToGrid w:val="0"/>
        <w:spacing w:line="480" w:lineRule="exact"/>
        <w:ind w:leftChars="413" w:left="1559" w:hangingChars="203" w:hanging="568"/>
        <w:rPr>
          <w:sz w:val="28"/>
          <w:szCs w:val="28"/>
        </w:rPr>
      </w:pPr>
      <w:r w:rsidRPr="000F61AF">
        <w:rPr>
          <w:sz w:val="28"/>
          <w:szCs w:val="28"/>
        </w:rPr>
        <w:t>確保資訊不會在傳遞過程中，或因無意間的行為</w:t>
      </w:r>
      <w:r w:rsidR="002E3B30" w:rsidRPr="000F61AF">
        <w:rPr>
          <w:rFonts w:hint="eastAsia"/>
          <w:sz w:val="28"/>
          <w:szCs w:val="28"/>
        </w:rPr>
        <w:t>，</w:t>
      </w:r>
      <w:r w:rsidRPr="000F61AF">
        <w:rPr>
          <w:sz w:val="28"/>
          <w:szCs w:val="28"/>
        </w:rPr>
        <w:t>透露給未經授權的第三者。</w:t>
      </w:r>
    </w:p>
    <w:p w14:paraId="6ECF5670" w14:textId="51F7BFB0" w:rsidR="0041502C" w:rsidRPr="007C57D6" w:rsidRDefault="000F61AF" w:rsidP="00CB66A5">
      <w:pPr>
        <w:numPr>
          <w:ilvl w:val="0"/>
          <w:numId w:val="19"/>
        </w:numPr>
        <w:snapToGrid w:val="0"/>
        <w:spacing w:line="480" w:lineRule="exact"/>
        <w:ind w:leftChars="413" w:left="1559" w:hangingChars="203" w:hanging="568"/>
        <w:rPr>
          <w:sz w:val="28"/>
          <w:szCs w:val="28"/>
        </w:rPr>
      </w:pPr>
      <w:bookmarkStart w:id="21" w:name="_GoBack"/>
      <w:bookmarkEnd w:id="21"/>
      <w:r w:rsidRPr="00C349FB">
        <w:rPr>
          <w:rFonts w:hint="eastAsia"/>
          <w:sz w:val="28"/>
          <w:szCs w:val="28"/>
        </w:rPr>
        <w:lastRenderedPageBreak/>
        <w:t>確保資訊系統於服務時間內，提供授權的使用者正常存取</w:t>
      </w:r>
      <w:r w:rsidRPr="007C57D6">
        <w:rPr>
          <w:rFonts w:hint="eastAsia"/>
          <w:sz w:val="28"/>
          <w:szCs w:val="28"/>
        </w:rPr>
        <w:t>。</w:t>
      </w:r>
    </w:p>
    <w:p w14:paraId="6ECF5671" w14:textId="77777777" w:rsidR="00893A68" w:rsidRPr="009E5047" w:rsidRDefault="00D23A7F" w:rsidP="00361BE7">
      <w:pPr>
        <w:pStyle w:val="1"/>
        <w:numPr>
          <w:ilvl w:val="0"/>
          <w:numId w:val="31"/>
        </w:numPr>
      </w:pPr>
      <w:bookmarkStart w:id="22" w:name="_Toc516750546"/>
      <w:r w:rsidRPr="009E5047">
        <w:t>資訊安全管理制度</w:t>
      </w:r>
      <w:r w:rsidR="00893A68" w:rsidRPr="009E5047">
        <w:t>要求</w:t>
      </w:r>
      <w:bookmarkEnd w:id="22"/>
    </w:p>
    <w:p w14:paraId="6ECF5672" w14:textId="77777777" w:rsidR="002E3B30" w:rsidRPr="009E5047" w:rsidRDefault="002E3B30" w:rsidP="00BA1119">
      <w:pPr>
        <w:numPr>
          <w:ilvl w:val="0"/>
          <w:numId w:val="12"/>
        </w:numPr>
        <w:snapToGrid w:val="0"/>
        <w:spacing w:line="480" w:lineRule="exact"/>
        <w:ind w:leftChars="413" w:left="1557" w:hangingChars="202" w:hanging="566"/>
        <w:rPr>
          <w:sz w:val="28"/>
          <w:szCs w:val="28"/>
        </w:rPr>
      </w:pPr>
      <w:bookmarkStart w:id="23" w:name="系統建立與管理"/>
      <w:r w:rsidRPr="009E5047">
        <w:rPr>
          <w:rFonts w:hAnsi="標楷體"/>
          <w:sz w:val="28"/>
          <w:szCs w:val="28"/>
        </w:rPr>
        <w:t>一般要求</w:t>
      </w:r>
    </w:p>
    <w:p w14:paraId="6ECF5673" w14:textId="77777777" w:rsidR="002E3B30" w:rsidRPr="009E5047" w:rsidRDefault="00ED0D50" w:rsidP="00BA1119">
      <w:pPr>
        <w:pStyle w:val="14"/>
        <w:snapToGrid w:val="0"/>
        <w:spacing w:after="0" w:line="480" w:lineRule="exact"/>
        <w:ind w:leftChars="638" w:left="1531" w:firstLineChars="10" w:firstLine="27"/>
        <w:rPr>
          <w:sz w:val="28"/>
          <w:szCs w:val="28"/>
        </w:rPr>
      </w:pPr>
      <w:r w:rsidRPr="009E5047">
        <w:rPr>
          <w:rFonts w:hAnsi="標楷體"/>
          <w:sz w:val="28"/>
          <w:szCs w:val="28"/>
        </w:rPr>
        <w:t>在整體營運活動與其所面臨資訊安全風險中，</w:t>
      </w:r>
      <w:r w:rsidRPr="009E5047">
        <w:rPr>
          <w:rFonts w:hAnsi="標楷體" w:hint="eastAsia"/>
          <w:sz w:val="28"/>
          <w:szCs w:val="28"/>
        </w:rPr>
        <w:t>以</w:t>
      </w:r>
      <w:r w:rsidR="002E3B30" w:rsidRPr="009E5047">
        <w:rPr>
          <w:rFonts w:hAnsi="標楷體"/>
          <w:sz w:val="28"/>
          <w:szCs w:val="28"/>
        </w:rPr>
        <w:t>建立、實作、運作、監視、審查、維持</w:t>
      </w:r>
      <w:r w:rsidRPr="009E5047">
        <w:rPr>
          <w:rFonts w:hAnsi="標楷體" w:hint="eastAsia"/>
          <w:sz w:val="28"/>
          <w:szCs w:val="28"/>
        </w:rPr>
        <w:t>機制之</w:t>
      </w:r>
      <w:r w:rsidR="00D23A7F" w:rsidRPr="009E5047">
        <w:rPr>
          <w:rFonts w:hAnsi="標楷體"/>
          <w:sz w:val="28"/>
          <w:szCs w:val="28"/>
        </w:rPr>
        <w:t>資訊安全管理制度</w:t>
      </w:r>
      <w:r w:rsidR="006A19F6" w:rsidRPr="009E5047">
        <w:rPr>
          <w:rFonts w:hAnsi="標楷體" w:hint="eastAsia"/>
          <w:sz w:val="28"/>
          <w:szCs w:val="28"/>
        </w:rPr>
        <w:t>(</w:t>
      </w:r>
      <w:r w:rsidR="006A19F6" w:rsidRPr="009E5047">
        <w:rPr>
          <w:rFonts w:hAnsi="標楷體" w:hint="eastAsia"/>
          <w:sz w:val="28"/>
          <w:szCs w:val="28"/>
        </w:rPr>
        <w:t>以下簡稱本制度</w:t>
      </w:r>
      <w:r w:rsidR="006A19F6" w:rsidRPr="009E5047">
        <w:rPr>
          <w:rFonts w:hAnsi="標楷體" w:hint="eastAsia"/>
          <w:sz w:val="28"/>
          <w:szCs w:val="28"/>
        </w:rPr>
        <w:t>)</w:t>
      </w:r>
      <w:r w:rsidR="002E3B30" w:rsidRPr="009E5047">
        <w:rPr>
          <w:rFonts w:hAnsi="標楷體"/>
          <w:sz w:val="28"/>
          <w:szCs w:val="28"/>
        </w:rPr>
        <w:t>。</w:t>
      </w:r>
    </w:p>
    <w:p w14:paraId="6ECF5674" w14:textId="77777777" w:rsidR="002E3B30" w:rsidRPr="009E5047" w:rsidRDefault="00D23A7F" w:rsidP="00BA1119">
      <w:pPr>
        <w:numPr>
          <w:ilvl w:val="0"/>
          <w:numId w:val="12"/>
        </w:numPr>
        <w:snapToGrid w:val="0"/>
        <w:spacing w:line="480" w:lineRule="exact"/>
        <w:ind w:leftChars="413" w:left="1557" w:hangingChars="202" w:hanging="566"/>
        <w:rPr>
          <w:sz w:val="28"/>
          <w:szCs w:val="28"/>
        </w:rPr>
      </w:pPr>
      <w:r w:rsidRPr="009E5047">
        <w:rPr>
          <w:rFonts w:hAnsi="標楷體"/>
          <w:sz w:val="28"/>
          <w:szCs w:val="28"/>
        </w:rPr>
        <w:t>資訊安全管理制度</w:t>
      </w:r>
      <w:r w:rsidR="002E3B30" w:rsidRPr="009E5047">
        <w:rPr>
          <w:rFonts w:hAnsi="標楷體"/>
          <w:sz w:val="28"/>
          <w:szCs w:val="28"/>
        </w:rPr>
        <w:t>之建立與管理</w:t>
      </w:r>
    </w:p>
    <w:bookmarkEnd w:id="23"/>
    <w:p w14:paraId="6ECF5675" w14:textId="77777777" w:rsidR="002E3B30" w:rsidRPr="009E5047" w:rsidRDefault="002E3B30" w:rsidP="00BA1119">
      <w:pPr>
        <w:pStyle w:val="14"/>
        <w:snapToGrid w:val="0"/>
        <w:spacing w:after="0" w:line="480" w:lineRule="exact"/>
        <w:ind w:leftChars="638" w:left="1531" w:firstLineChars="10" w:firstLine="27"/>
        <w:rPr>
          <w:sz w:val="28"/>
          <w:szCs w:val="28"/>
        </w:rPr>
      </w:pPr>
      <w:r w:rsidRPr="009E5047">
        <w:rPr>
          <w:rFonts w:hAnsi="標楷體"/>
          <w:sz w:val="28"/>
          <w:szCs w:val="28"/>
        </w:rPr>
        <w:t>依據</w:t>
      </w:r>
      <w:r w:rsidRPr="009E5047">
        <w:rPr>
          <w:sz w:val="28"/>
          <w:szCs w:val="28"/>
        </w:rPr>
        <w:t>ISO 27001</w:t>
      </w:r>
      <w:r w:rsidRPr="009E5047">
        <w:rPr>
          <w:rFonts w:hAnsi="標楷體"/>
          <w:sz w:val="28"/>
          <w:szCs w:val="28"/>
        </w:rPr>
        <w:t>國際標準要求與附錄</w:t>
      </w:r>
      <w:r w:rsidRPr="009E5047">
        <w:rPr>
          <w:sz w:val="28"/>
          <w:szCs w:val="28"/>
        </w:rPr>
        <w:t>A</w:t>
      </w:r>
      <w:r w:rsidRPr="009E5047">
        <w:rPr>
          <w:rFonts w:hAnsi="標楷體"/>
          <w:sz w:val="28"/>
          <w:szCs w:val="28"/>
        </w:rPr>
        <w:t>之控制目標、控制措施，建立</w:t>
      </w:r>
      <w:r w:rsidR="00D23A7F" w:rsidRPr="009E5047">
        <w:rPr>
          <w:rFonts w:hAnsi="標楷體" w:hint="eastAsia"/>
          <w:sz w:val="28"/>
          <w:szCs w:val="28"/>
        </w:rPr>
        <w:t>各機關</w:t>
      </w:r>
      <w:r w:rsidRPr="009E5047">
        <w:rPr>
          <w:rFonts w:hAnsi="標楷體"/>
          <w:sz w:val="28"/>
          <w:szCs w:val="28"/>
        </w:rPr>
        <w:t>之</w:t>
      </w:r>
      <w:r w:rsidR="00D23A7F" w:rsidRPr="009E5047">
        <w:rPr>
          <w:rFonts w:hAnsi="標楷體"/>
          <w:sz w:val="28"/>
          <w:szCs w:val="28"/>
        </w:rPr>
        <w:t>資訊安全管理制度</w:t>
      </w:r>
      <w:r w:rsidRPr="009E5047">
        <w:rPr>
          <w:rFonts w:hAnsi="標楷體"/>
          <w:sz w:val="28"/>
          <w:szCs w:val="28"/>
        </w:rPr>
        <w:t>。</w:t>
      </w:r>
    </w:p>
    <w:p w14:paraId="6ECF5676" w14:textId="77777777" w:rsidR="002E3B30" w:rsidRPr="00AA0217" w:rsidRDefault="006A7718" w:rsidP="00BA1119">
      <w:pPr>
        <w:numPr>
          <w:ilvl w:val="0"/>
          <w:numId w:val="12"/>
        </w:numPr>
        <w:snapToGrid w:val="0"/>
        <w:spacing w:line="480" w:lineRule="exact"/>
        <w:ind w:leftChars="413" w:left="1557" w:hangingChars="202" w:hanging="566"/>
        <w:rPr>
          <w:sz w:val="28"/>
          <w:szCs w:val="28"/>
        </w:rPr>
      </w:pPr>
      <w:r w:rsidRPr="00AA0217">
        <w:rPr>
          <w:rFonts w:hAnsi="標楷體"/>
          <w:sz w:val="28"/>
          <w:szCs w:val="28"/>
        </w:rPr>
        <w:t>驗證範圍</w:t>
      </w:r>
    </w:p>
    <w:p w14:paraId="6ECF5677" w14:textId="77777777" w:rsidR="008321BA" w:rsidRPr="00AA0217" w:rsidRDefault="008321BA" w:rsidP="00BA1119">
      <w:pPr>
        <w:pStyle w:val="14"/>
        <w:numPr>
          <w:ilvl w:val="0"/>
          <w:numId w:val="21"/>
        </w:numPr>
        <w:snapToGrid w:val="0"/>
        <w:spacing w:after="0" w:line="480" w:lineRule="exact"/>
        <w:ind w:leftChars="413" w:left="1532" w:hangingChars="202" w:hanging="541"/>
        <w:rPr>
          <w:sz w:val="28"/>
          <w:szCs w:val="28"/>
        </w:rPr>
      </w:pPr>
      <w:r w:rsidRPr="00AA0217">
        <w:rPr>
          <w:rFonts w:ascii="標楷體" w:hAnsi="標楷體" w:hint="eastAsia"/>
          <w:bCs/>
          <w:sz w:val="28"/>
          <w:szCs w:val="28"/>
        </w:rPr>
        <w:t>「</w:t>
      </w:r>
      <w:r w:rsidRPr="000F61AF">
        <w:rPr>
          <w:rFonts w:hAnsi="標楷體"/>
          <w:sz w:val="28"/>
          <w:szCs w:val="28"/>
        </w:rPr>
        <w:t>（</w:t>
      </w:r>
      <w:r w:rsidR="00DB2B6A" w:rsidRPr="000F61AF">
        <w:rPr>
          <w:rFonts w:hAnsi="標楷體" w:hint="eastAsia"/>
          <w:bCs/>
          <w:sz w:val="28"/>
          <w:szCs w:val="28"/>
        </w:rPr>
        <w:t>LANDTYCG</w:t>
      </w:r>
      <w:r w:rsidRPr="000F61AF">
        <w:rPr>
          <w:sz w:val="28"/>
          <w:szCs w:val="28"/>
        </w:rPr>
        <w:t>-0</w:t>
      </w:r>
      <w:r w:rsidR="00E2411C" w:rsidRPr="000F61AF">
        <w:rPr>
          <w:rFonts w:hint="eastAsia"/>
          <w:sz w:val="28"/>
          <w:szCs w:val="28"/>
        </w:rPr>
        <w:t>2</w:t>
      </w:r>
      <w:r w:rsidRPr="000F61AF">
        <w:rPr>
          <w:sz w:val="28"/>
          <w:szCs w:val="28"/>
        </w:rPr>
        <w:t>-</w:t>
      </w:r>
      <w:r w:rsidR="00E2411C" w:rsidRPr="000F61AF">
        <w:rPr>
          <w:rFonts w:hint="eastAsia"/>
          <w:sz w:val="28"/>
          <w:szCs w:val="28"/>
        </w:rPr>
        <w:t>20</w:t>
      </w:r>
      <w:r w:rsidR="007F13DD" w:rsidRPr="000F61AF">
        <w:rPr>
          <w:rFonts w:hint="eastAsia"/>
          <w:sz w:val="28"/>
          <w:szCs w:val="28"/>
        </w:rPr>
        <w:t>-00</w:t>
      </w:r>
      <w:r w:rsidRPr="000F61AF">
        <w:rPr>
          <w:rFonts w:hAnsi="標楷體"/>
          <w:sz w:val="28"/>
          <w:szCs w:val="28"/>
        </w:rPr>
        <w:t>）適用性聲明書</w:t>
      </w:r>
      <w:r w:rsidR="001026EE" w:rsidRPr="00AA0217">
        <w:rPr>
          <w:rFonts w:ascii="標楷體" w:hAnsi="標楷體" w:hint="eastAsia"/>
          <w:bCs/>
          <w:sz w:val="28"/>
          <w:szCs w:val="28"/>
        </w:rPr>
        <w:t>」</w:t>
      </w:r>
      <w:r w:rsidR="001026EE" w:rsidRPr="00AA0217">
        <w:rPr>
          <w:rFonts w:hAnsi="標楷體" w:hint="eastAsia"/>
          <w:sz w:val="28"/>
          <w:szCs w:val="28"/>
        </w:rPr>
        <w:t>含管理制度</w:t>
      </w:r>
      <w:r w:rsidR="005B0583" w:rsidRPr="00AA0217">
        <w:rPr>
          <w:rFonts w:hAnsi="標楷體" w:hint="eastAsia"/>
          <w:sz w:val="28"/>
          <w:szCs w:val="28"/>
        </w:rPr>
        <w:t>範圍</w:t>
      </w:r>
      <w:r w:rsidRPr="00AA0217">
        <w:rPr>
          <w:rFonts w:hAnsi="標楷體"/>
          <w:sz w:val="28"/>
          <w:szCs w:val="28"/>
        </w:rPr>
        <w:t>。</w:t>
      </w:r>
    </w:p>
    <w:p w14:paraId="6ECF5678" w14:textId="77777777" w:rsidR="00893A68" w:rsidRPr="00D338C8" w:rsidRDefault="00893A68" w:rsidP="00BA1119">
      <w:pPr>
        <w:pStyle w:val="14"/>
        <w:numPr>
          <w:ilvl w:val="0"/>
          <w:numId w:val="21"/>
        </w:numPr>
        <w:snapToGrid w:val="0"/>
        <w:spacing w:after="0" w:line="480" w:lineRule="exact"/>
        <w:ind w:leftChars="413" w:left="1532" w:hangingChars="202" w:hanging="541"/>
        <w:rPr>
          <w:sz w:val="28"/>
          <w:szCs w:val="28"/>
        </w:rPr>
      </w:pPr>
      <w:r w:rsidRPr="00D338C8">
        <w:rPr>
          <w:rFonts w:hAnsi="標楷體"/>
          <w:sz w:val="28"/>
          <w:szCs w:val="28"/>
        </w:rPr>
        <w:t>資訊安全之風險管理流程</w:t>
      </w:r>
    </w:p>
    <w:p w14:paraId="6ECF5679" w14:textId="77777777" w:rsidR="00F32449" w:rsidRDefault="004276B4" w:rsidP="004276B4">
      <w:pPr>
        <w:pStyle w:val="14"/>
        <w:tabs>
          <w:tab w:val="left" w:pos="4211"/>
        </w:tabs>
        <w:snapToGrid w:val="0"/>
        <w:spacing w:after="0" w:line="480" w:lineRule="exact"/>
        <w:rPr>
          <w:rFonts w:hAnsi="標楷體"/>
          <w:sz w:val="28"/>
          <w:szCs w:val="28"/>
        </w:rPr>
      </w:pPr>
      <w:r>
        <w:rPr>
          <w:rFonts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CF56C2" wp14:editId="5CF8E0C4">
            <wp:simplePos x="0" y="0"/>
            <wp:positionH relativeFrom="column">
              <wp:posOffset>781050</wp:posOffset>
            </wp:positionH>
            <wp:positionV relativeFrom="paragraph">
              <wp:posOffset>208915</wp:posOffset>
            </wp:positionV>
            <wp:extent cx="5251450" cy="4272915"/>
            <wp:effectExtent l="0" t="0" r="635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-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/>
          <w:sz w:val="28"/>
          <w:szCs w:val="28"/>
        </w:rPr>
        <w:tab/>
      </w:r>
    </w:p>
    <w:p w14:paraId="6ECF567A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7B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7C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7D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7E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7F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80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81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82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83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84" w14:textId="77777777" w:rsidR="004276B4" w:rsidRDefault="004276B4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85" w14:textId="77777777" w:rsidR="004276B4" w:rsidRDefault="004276B4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86" w14:textId="77777777" w:rsidR="00F32449" w:rsidRDefault="00F32449" w:rsidP="00962A4D">
      <w:pPr>
        <w:pStyle w:val="14"/>
        <w:snapToGrid w:val="0"/>
        <w:spacing w:after="0" w:line="480" w:lineRule="exact"/>
        <w:rPr>
          <w:rFonts w:hAnsi="標楷體"/>
          <w:sz w:val="28"/>
          <w:szCs w:val="28"/>
        </w:rPr>
      </w:pPr>
    </w:p>
    <w:p w14:paraId="6ECF5687" w14:textId="77777777" w:rsidR="007F13DD" w:rsidRPr="009E5047" w:rsidRDefault="00F32449" w:rsidP="00962A4D">
      <w:pPr>
        <w:pStyle w:val="14"/>
        <w:snapToGrid w:val="0"/>
        <w:spacing w:after="0" w:line="48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CF5688" w14:textId="77777777" w:rsidR="00893A68" w:rsidRPr="009E5047" w:rsidRDefault="008321BA" w:rsidP="00BA1119">
      <w:pPr>
        <w:pStyle w:val="14"/>
        <w:numPr>
          <w:ilvl w:val="0"/>
          <w:numId w:val="21"/>
        </w:numPr>
        <w:snapToGrid w:val="0"/>
        <w:spacing w:after="0" w:line="480" w:lineRule="exact"/>
        <w:ind w:leftChars="472" w:left="1983" w:hangingChars="317" w:hanging="850"/>
        <w:rPr>
          <w:sz w:val="28"/>
          <w:szCs w:val="28"/>
        </w:rPr>
      </w:pPr>
      <w:r w:rsidRPr="009E5047">
        <w:rPr>
          <w:rFonts w:hAnsi="標楷體"/>
          <w:sz w:val="28"/>
          <w:szCs w:val="28"/>
        </w:rPr>
        <w:lastRenderedPageBreak/>
        <w:t>依據</w:t>
      </w:r>
      <w:r w:rsidR="0031404B" w:rsidRPr="009E5047">
        <w:rPr>
          <w:rFonts w:hAnsi="標楷體"/>
          <w:sz w:val="28"/>
          <w:szCs w:val="28"/>
        </w:rPr>
        <w:t>「</w:t>
      </w:r>
      <w:r w:rsidR="00086F72" w:rsidRPr="000F61AF">
        <w:rPr>
          <w:rFonts w:hAnsi="標楷體"/>
          <w:sz w:val="28"/>
          <w:szCs w:val="28"/>
        </w:rPr>
        <w:t>（</w:t>
      </w:r>
      <w:r w:rsidR="00DB2B6A" w:rsidRPr="000F61AF">
        <w:rPr>
          <w:rFonts w:hint="eastAsia"/>
          <w:sz w:val="28"/>
          <w:szCs w:val="28"/>
        </w:rPr>
        <w:t>LANDTYCG</w:t>
      </w:r>
      <w:r w:rsidR="00CA77F1" w:rsidRPr="000F61AF">
        <w:rPr>
          <w:sz w:val="28"/>
          <w:szCs w:val="28"/>
        </w:rPr>
        <w:t>-02-</w:t>
      </w:r>
      <w:r w:rsidR="00C554B0" w:rsidRPr="000F61AF">
        <w:rPr>
          <w:rFonts w:hint="eastAsia"/>
          <w:sz w:val="28"/>
          <w:szCs w:val="28"/>
        </w:rPr>
        <w:t>05</w:t>
      </w:r>
      <w:r w:rsidR="007F13DD" w:rsidRPr="000F61AF">
        <w:rPr>
          <w:rFonts w:hint="eastAsia"/>
          <w:sz w:val="28"/>
          <w:szCs w:val="28"/>
        </w:rPr>
        <w:t>-00</w:t>
      </w:r>
      <w:r w:rsidR="00086F72" w:rsidRPr="000F61AF">
        <w:rPr>
          <w:rFonts w:hAnsi="標楷體"/>
          <w:sz w:val="28"/>
          <w:szCs w:val="28"/>
        </w:rPr>
        <w:t>）</w:t>
      </w:r>
      <w:r w:rsidR="0015280E" w:rsidRPr="000F61AF">
        <w:rPr>
          <w:rFonts w:hAnsi="標楷體" w:hint="eastAsia"/>
          <w:sz w:val="28"/>
          <w:szCs w:val="28"/>
        </w:rPr>
        <w:t>風險評鑑與管理程序</w:t>
      </w:r>
      <w:r w:rsidR="0031404B" w:rsidRPr="009E5047">
        <w:rPr>
          <w:rFonts w:hAnsi="標楷體"/>
          <w:sz w:val="28"/>
          <w:szCs w:val="28"/>
        </w:rPr>
        <w:t>」，評估</w:t>
      </w:r>
      <w:r w:rsidR="00D23A7F" w:rsidRPr="009E5047">
        <w:rPr>
          <w:rFonts w:hAnsi="標楷體" w:hint="eastAsia"/>
          <w:sz w:val="28"/>
          <w:szCs w:val="28"/>
        </w:rPr>
        <w:t>各機關</w:t>
      </w:r>
      <w:r w:rsidR="0031404B" w:rsidRPr="009E5047">
        <w:rPr>
          <w:rFonts w:hAnsi="標楷體"/>
          <w:sz w:val="28"/>
          <w:szCs w:val="28"/>
        </w:rPr>
        <w:t>本次驗證範圍內資訊資產之風險，並對</w:t>
      </w:r>
      <w:r w:rsidR="00566D4D" w:rsidRPr="009E5047">
        <w:rPr>
          <w:rFonts w:hAnsi="標楷體" w:hint="eastAsia"/>
          <w:sz w:val="28"/>
          <w:szCs w:val="28"/>
        </w:rPr>
        <w:t>評估</w:t>
      </w:r>
      <w:r w:rsidR="0031404B" w:rsidRPr="009E5047">
        <w:rPr>
          <w:rFonts w:hAnsi="標楷體"/>
          <w:sz w:val="28"/>
          <w:szCs w:val="28"/>
        </w:rPr>
        <w:t>結果訂定可接受之風險等級。</w:t>
      </w:r>
    </w:p>
    <w:p w14:paraId="6ECF5689" w14:textId="77777777" w:rsidR="00893A68" w:rsidRPr="009E5047" w:rsidRDefault="00D23A7F" w:rsidP="00BA1119">
      <w:pPr>
        <w:pStyle w:val="14"/>
        <w:numPr>
          <w:ilvl w:val="0"/>
          <w:numId w:val="21"/>
        </w:numPr>
        <w:snapToGrid w:val="0"/>
        <w:spacing w:after="0" w:line="480" w:lineRule="exact"/>
        <w:ind w:leftChars="473" w:left="1985" w:hangingChars="317" w:hanging="850"/>
        <w:rPr>
          <w:rFonts w:hAnsi="標楷體"/>
          <w:sz w:val="28"/>
          <w:szCs w:val="28"/>
        </w:rPr>
      </w:pPr>
      <w:r w:rsidRPr="009E5047">
        <w:rPr>
          <w:rFonts w:hAnsi="標楷體"/>
          <w:sz w:val="28"/>
          <w:szCs w:val="28"/>
        </w:rPr>
        <w:t>資訊安全管理制度</w:t>
      </w:r>
      <w:r w:rsidR="00566D4D" w:rsidRPr="009E5047">
        <w:rPr>
          <w:rFonts w:hAnsi="標楷體"/>
          <w:sz w:val="28"/>
          <w:szCs w:val="28"/>
        </w:rPr>
        <w:t>實施過程中，所選擇的控制目標與控制方法，經實際運作並提出佐證資料後證明有效。</w:t>
      </w:r>
    </w:p>
    <w:p w14:paraId="6ECF568A" w14:textId="77777777" w:rsidR="00566D4D" w:rsidRPr="009E5047" w:rsidRDefault="00566D4D" w:rsidP="00BA1119">
      <w:pPr>
        <w:pStyle w:val="14"/>
        <w:numPr>
          <w:ilvl w:val="0"/>
          <w:numId w:val="21"/>
        </w:numPr>
        <w:snapToGrid w:val="0"/>
        <w:spacing w:after="0" w:line="480" w:lineRule="exact"/>
        <w:ind w:leftChars="472" w:left="1401" w:hangingChars="100" w:hanging="268"/>
        <w:rPr>
          <w:sz w:val="28"/>
          <w:szCs w:val="28"/>
        </w:rPr>
      </w:pPr>
      <w:r w:rsidRPr="009E5047">
        <w:rPr>
          <w:rFonts w:hAnsi="標楷體"/>
          <w:sz w:val="28"/>
          <w:szCs w:val="28"/>
        </w:rPr>
        <w:t>適用性聲明中所選擇不適用之控制目標，均有適當之理由</w:t>
      </w:r>
      <w:r w:rsidRPr="009E5047">
        <w:rPr>
          <w:rFonts w:hAnsi="標楷體"/>
          <w:kern w:val="0"/>
          <w:sz w:val="28"/>
          <w:szCs w:val="28"/>
        </w:rPr>
        <w:t>。</w:t>
      </w:r>
    </w:p>
    <w:p w14:paraId="6ECF568B" w14:textId="77777777" w:rsidR="00566D4D" w:rsidRPr="009E5047" w:rsidRDefault="00566D4D" w:rsidP="00BA1119">
      <w:pPr>
        <w:numPr>
          <w:ilvl w:val="0"/>
          <w:numId w:val="12"/>
        </w:numPr>
        <w:snapToGrid w:val="0"/>
        <w:spacing w:line="480" w:lineRule="exact"/>
        <w:ind w:leftChars="413" w:left="1078" w:hangingChars="31" w:hanging="87"/>
        <w:rPr>
          <w:sz w:val="28"/>
          <w:szCs w:val="28"/>
        </w:rPr>
      </w:pPr>
      <w:bookmarkStart w:id="24" w:name="文件"/>
      <w:r w:rsidRPr="009E5047">
        <w:rPr>
          <w:rFonts w:hAnsi="標楷體"/>
          <w:sz w:val="28"/>
          <w:szCs w:val="28"/>
        </w:rPr>
        <w:t>文件</w:t>
      </w:r>
      <w:r w:rsidR="007D0C82">
        <w:rPr>
          <w:rFonts w:hAnsi="標楷體" w:hint="eastAsia"/>
          <w:sz w:val="28"/>
          <w:szCs w:val="28"/>
        </w:rPr>
        <w:t>與紀錄管制</w:t>
      </w:r>
    </w:p>
    <w:bookmarkEnd w:id="24"/>
    <w:p w14:paraId="6ECF568C" w14:textId="77777777" w:rsidR="00893A68" w:rsidRPr="009E5047" w:rsidRDefault="00D23A7F" w:rsidP="0047312C">
      <w:pPr>
        <w:pStyle w:val="14"/>
        <w:numPr>
          <w:ilvl w:val="0"/>
          <w:numId w:val="22"/>
        </w:numPr>
        <w:snapToGrid w:val="0"/>
        <w:spacing w:after="0" w:line="480" w:lineRule="exact"/>
        <w:ind w:leftChars="529" w:left="1978" w:hangingChars="264" w:hanging="708"/>
        <w:rPr>
          <w:bCs/>
          <w:sz w:val="28"/>
          <w:szCs w:val="28"/>
        </w:rPr>
      </w:pPr>
      <w:r w:rsidRPr="009E5047">
        <w:rPr>
          <w:rFonts w:hAnsi="標楷體"/>
          <w:sz w:val="28"/>
          <w:szCs w:val="28"/>
        </w:rPr>
        <w:t>資訊安全管理制度</w:t>
      </w:r>
      <w:r w:rsidR="00893A68" w:rsidRPr="009E5047">
        <w:rPr>
          <w:rFonts w:hAnsi="標楷體"/>
          <w:sz w:val="28"/>
          <w:szCs w:val="28"/>
        </w:rPr>
        <w:t>的文件與</w:t>
      </w:r>
      <w:r w:rsidR="00893A68" w:rsidRPr="009E5047">
        <w:rPr>
          <w:rFonts w:hAnsi="標楷體"/>
          <w:kern w:val="0"/>
          <w:sz w:val="28"/>
          <w:szCs w:val="28"/>
        </w:rPr>
        <w:t>各項紀錄</w:t>
      </w:r>
      <w:r w:rsidR="00893A68" w:rsidRPr="009E5047">
        <w:rPr>
          <w:rFonts w:hAnsi="標楷體"/>
          <w:sz w:val="28"/>
          <w:szCs w:val="28"/>
        </w:rPr>
        <w:t>，由「</w:t>
      </w:r>
      <w:r w:rsidR="00086F72" w:rsidRPr="000F61AF">
        <w:rPr>
          <w:rFonts w:hAnsi="標楷體"/>
          <w:kern w:val="0"/>
          <w:sz w:val="28"/>
          <w:szCs w:val="28"/>
        </w:rPr>
        <w:t>（</w:t>
      </w:r>
      <w:r w:rsidR="00DB2B6A" w:rsidRPr="000F61AF">
        <w:rPr>
          <w:rFonts w:hint="eastAsia"/>
          <w:sz w:val="28"/>
          <w:szCs w:val="28"/>
        </w:rPr>
        <w:t>LANDTYCG</w:t>
      </w:r>
      <w:r w:rsidR="00814033" w:rsidRPr="000F61AF">
        <w:rPr>
          <w:sz w:val="28"/>
          <w:szCs w:val="28"/>
        </w:rPr>
        <w:t>-0</w:t>
      </w:r>
      <w:r w:rsidR="00814033" w:rsidRPr="000F61AF">
        <w:rPr>
          <w:rFonts w:hint="eastAsia"/>
          <w:sz w:val="28"/>
          <w:szCs w:val="28"/>
        </w:rPr>
        <w:t>2</w:t>
      </w:r>
      <w:r w:rsidR="00086F72" w:rsidRPr="000F61AF">
        <w:rPr>
          <w:sz w:val="28"/>
          <w:szCs w:val="28"/>
        </w:rPr>
        <w:t>-</w:t>
      </w:r>
      <w:r w:rsidR="00814033" w:rsidRPr="000F61AF">
        <w:rPr>
          <w:rFonts w:hint="eastAsia"/>
          <w:sz w:val="28"/>
          <w:szCs w:val="28"/>
        </w:rPr>
        <w:t>03</w:t>
      </w:r>
      <w:r w:rsidR="007F13DD" w:rsidRPr="000F61AF">
        <w:rPr>
          <w:rFonts w:hint="eastAsia"/>
          <w:sz w:val="28"/>
          <w:szCs w:val="28"/>
        </w:rPr>
        <w:t>-01</w:t>
      </w:r>
      <w:r w:rsidR="00086F72" w:rsidRPr="000F61AF">
        <w:rPr>
          <w:rFonts w:hAnsi="標楷體"/>
          <w:kern w:val="0"/>
          <w:sz w:val="28"/>
          <w:szCs w:val="28"/>
        </w:rPr>
        <w:t>）</w:t>
      </w:r>
      <w:r w:rsidR="00893A68" w:rsidRPr="000F61AF">
        <w:rPr>
          <w:rFonts w:hAnsi="標楷體"/>
          <w:bCs/>
          <w:sz w:val="28"/>
          <w:szCs w:val="28"/>
        </w:rPr>
        <w:t>文件</w:t>
      </w:r>
      <w:r w:rsidR="00814033" w:rsidRPr="000F61AF">
        <w:rPr>
          <w:rFonts w:hAnsi="標楷體" w:hint="eastAsia"/>
          <w:bCs/>
          <w:sz w:val="28"/>
          <w:szCs w:val="28"/>
        </w:rPr>
        <w:t>表單</w:t>
      </w:r>
      <w:r w:rsidR="00893A68" w:rsidRPr="000F61AF">
        <w:rPr>
          <w:rFonts w:hAnsi="標楷體"/>
          <w:bCs/>
          <w:sz w:val="28"/>
          <w:szCs w:val="28"/>
        </w:rPr>
        <w:t>一覽表</w:t>
      </w:r>
      <w:r w:rsidR="00893A68" w:rsidRPr="009E5047">
        <w:rPr>
          <w:rFonts w:hAnsi="標楷體"/>
          <w:sz w:val="28"/>
          <w:szCs w:val="28"/>
        </w:rPr>
        <w:t>」</w:t>
      </w:r>
      <w:r w:rsidR="007D0C82">
        <w:rPr>
          <w:rFonts w:hAnsi="標楷體" w:hint="eastAsia"/>
          <w:kern w:val="0"/>
          <w:sz w:val="28"/>
          <w:szCs w:val="28"/>
        </w:rPr>
        <w:t>編列管制</w:t>
      </w:r>
      <w:r w:rsidR="00893A68" w:rsidRPr="009E5047">
        <w:rPr>
          <w:rFonts w:hAnsi="標楷體"/>
          <w:kern w:val="0"/>
          <w:sz w:val="28"/>
          <w:szCs w:val="28"/>
        </w:rPr>
        <w:t>。</w:t>
      </w:r>
    </w:p>
    <w:p w14:paraId="6ECF568D" w14:textId="77777777" w:rsidR="00893A68" w:rsidRPr="009E5047" w:rsidRDefault="00893A68" w:rsidP="00BA1119">
      <w:pPr>
        <w:pStyle w:val="14"/>
        <w:numPr>
          <w:ilvl w:val="0"/>
          <w:numId w:val="22"/>
        </w:numPr>
        <w:snapToGrid w:val="0"/>
        <w:spacing w:after="0" w:line="480" w:lineRule="exact"/>
        <w:ind w:leftChars="529" w:left="1978" w:hangingChars="264" w:hanging="708"/>
        <w:rPr>
          <w:rFonts w:hAnsi="標楷體"/>
          <w:sz w:val="28"/>
          <w:szCs w:val="28"/>
        </w:rPr>
      </w:pPr>
      <w:r w:rsidRPr="009E5047">
        <w:rPr>
          <w:rFonts w:hAnsi="標楷體"/>
          <w:sz w:val="28"/>
          <w:szCs w:val="28"/>
        </w:rPr>
        <w:t>所建立之</w:t>
      </w:r>
      <w:r w:rsidR="00D23A7F" w:rsidRPr="009E5047">
        <w:rPr>
          <w:rFonts w:hAnsi="標楷體"/>
          <w:sz w:val="28"/>
          <w:szCs w:val="28"/>
        </w:rPr>
        <w:t>資訊安全管理制度</w:t>
      </w:r>
      <w:r w:rsidRPr="009E5047">
        <w:rPr>
          <w:rFonts w:hAnsi="標楷體"/>
          <w:sz w:val="28"/>
          <w:szCs w:val="28"/>
        </w:rPr>
        <w:t>文件，依照</w:t>
      </w:r>
      <w:r w:rsidRPr="009E5047">
        <w:rPr>
          <w:rFonts w:hAnsi="標楷體"/>
          <w:sz w:val="28"/>
          <w:szCs w:val="28"/>
        </w:rPr>
        <w:t>ISO 27001</w:t>
      </w:r>
      <w:r w:rsidRPr="009E5047">
        <w:rPr>
          <w:rFonts w:hAnsi="標楷體"/>
          <w:sz w:val="28"/>
          <w:szCs w:val="28"/>
        </w:rPr>
        <w:t>國際標準之條文要求與附錄</w:t>
      </w:r>
      <w:r w:rsidRPr="009E5047">
        <w:rPr>
          <w:rFonts w:hAnsi="標楷體"/>
          <w:sz w:val="28"/>
          <w:szCs w:val="28"/>
        </w:rPr>
        <w:t>A</w:t>
      </w:r>
      <w:r w:rsidRPr="009E5047">
        <w:rPr>
          <w:rFonts w:hAnsi="標楷體"/>
          <w:sz w:val="28"/>
          <w:szCs w:val="28"/>
        </w:rPr>
        <w:t>控制目標</w:t>
      </w:r>
      <w:r w:rsidR="00566D4D" w:rsidRPr="009E5047">
        <w:rPr>
          <w:rFonts w:hAnsi="標楷體"/>
          <w:sz w:val="28"/>
          <w:szCs w:val="28"/>
        </w:rPr>
        <w:t>、</w:t>
      </w:r>
      <w:r w:rsidRPr="009E5047">
        <w:rPr>
          <w:rFonts w:hAnsi="標楷體"/>
          <w:sz w:val="28"/>
          <w:szCs w:val="28"/>
        </w:rPr>
        <w:t>控制措施</w:t>
      </w:r>
      <w:r w:rsidR="00566D4D" w:rsidRPr="009E5047">
        <w:rPr>
          <w:rFonts w:hAnsi="標楷體"/>
          <w:sz w:val="28"/>
          <w:szCs w:val="28"/>
        </w:rPr>
        <w:t>，</w:t>
      </w:r>
      <w:r w:rsidRPr="009E5047">
        <w:rPr>
          <w:rFonts w:hAnsi="標楷體"/>
          <w:sz w:val="28"/>
          <w:szCs w:val="28"/>
        </w:rPr>
        <w:t>編撰對應之作業程序書、風險評鑑報告與風險處理計畫。</w:t>
      </w:r>
    </w:p>
    <w:p w14:paraId="6ECF568E" w14:textId="77777777" w:rsidR="00566D4D" w:rsidRPr="009E5047" w:rsidRDefault="00566D4D" w:rsidP="00BA1119">
      <w:pPr>
        <w:numPr>
          <w:ilvl w:val="0"/>
          <w:numId w:val="12"/>
        </w:numPr>
        <w:snapToGrid w:val="0"/>
        <w:spacing w:line="480" w:lineRule="exact"/>
        <w:ind w:leftChars="413" w:left="1078" w:hangingChars="31" w:hanging="87"/>
        <w:rPr>
          <w:sz w:val="28"/>
          <w:szCs w:val="28"/>
        </w:rPr>
      </w:pPr>
      <w:bookmarkStart w:id="25" w:name="文件管制"/>
      <w:r w:rsidRPr="009E5047">
        <w:rPr>
          <w:rFonts w:hAnsi="標楷體"/>
          <w:sz w:val="28"/>
          <w:szCs w:val="28"/>
        </w:rPr>
        <w:t>文件管制</w:t>
      </w:r>
    </w:p>
    <w:bookmarkEnd w:id="25"/>
    <w:p w14:paraId="6ECF568F" w14:textId="77777777" w:rsidR="00566D4D" w:rsidRPr="007D0C82" w:rsidRDefault="00D23A7F" w:rsidP="007D0C82">
      <w:pPr>
        <w:pStyle w:val="14"/>
        <w:snapToGrid w:val="0"/>
        <w:spacing w:after="0" w:line="480" w:lineRule="exact"/>
        <w:ind w:leftChars="650" w:left="1560"/>
        <w:rPr>
          <w:spacing w:val="0"/>
          <w:sz w:val="28"/>
          <w:szCs w:val="28"/>
        </w:rPr>
      </w:pPr>
      <w:r w:rsidRPr="009E5047">
        <w:rPr>
          <w:rFonts w:hAnsi="標楷體"/>
          <w:sz w:val="28"/>
          <w:szCs w:val="28"/>
        </w:rPr>
        <w:t>資訊安全管理制度</w:t>
      </w:r>
      <w:r w:rsidR="00893A68" w:rsidRPr="009E5047">
        <w:rPr>
          <w:rFonts w:hAnsi="標楷體"/>
          <w:spacing w:val="0"/>
          <w:sz w:val="28"/>
          <w:szCs w:val="28"/>
        </w:rPr>
        <w:t>文件</w:t>
      </w:r>
      <w:r w:rsidR="00893A68" w:rsidRPr="009E5047">
        <w:rPr>
          <w:rFonts w:hAnsi="標楷體"/>
          <w:spacing w:val="0"/>
          <w:kern w:val="0"/>
          <w:sz w:val="28"/>
          <w:szCs w:val="28"/>
        </w:rPr>
        <w:t>之</w:t>
      </w:r>
      <w:r w:rsidR="00893A68" w:rsidRPr="009E5047">
        <w:rPr>
          <w:rFonts w:hAnsi="標楷體"/>
          <w:spacing w:val="0"/>
          <w:sz w:val="28"/>
          <w:szCs w:val="28"/>
        </w:rPr>
        <w:t>制訂、增修、審核、識別、登錄、發行、使用、存檔、廢</w:t>
      </w:r>
      <w:r w:rsidR="00566D4D" w:rsidRPr="009E5047">
        <w:rPr>
          <w:rFonts w:hAnsi="標楷體" w:hint="eastAsia"/>
          <w:spacing w:val="0"/>
          <w:sz w:val="28"/>
          <w:szCs w:val="28"/>
        </w:rPr>
        <w:t>止</w:t>
      </w:r>
      <w:r w:rsidR="00893A68" w:rsidRPr="009E5047">
        <w:rPr>
          <w:rFonts w:hAnsi="標楷體"/>
          <w:spacing w:val="0"/>
          <w:sz w:val="28"/>
          <w:szCs w:val="28"/>
        </w:rPr>
        <w:t>等作業，</w:t>
      </w:r>
      <w:r w:rsidR="00893A68" w:rsidRPr="009E5047">
        <w:rPr>
          <w:rFonts w:hAnsi="標楷體"/>
          <w:spacing w:val="0"/>
          <w:kern w:val="0"/>
          <w:sz w:val="28"/>
          <w:szCs w:val="28"/>
        </w:rPr>
        <w:t>依照</w:t>
      </w:r>
      <w:r w:rsidR="00893A68" w:rsidRPr="009E5047">
        <w:rPr>
          <w:rFonts w:hAnsi="標楷體"/>
          <w:spacing w:val="0"/>
          <w:sz w:val="28"/>
          <w:szCs w:val="28"/>
        </w:rPr>
        <w:t>「</w:t>
      </w:r>
      <w:r w:rsidR="00086F72" w:rsidRPr="000F61AF">
        <w:rPr>
          <w:rFonts w:hAnsi="標楷體"/>
          <w:spacing w:val="0"/>
          <w:sz w:val="28"/>
          <w:szCs w:val="28"/>
        </w:rPr>
        <w:t>（</w:t>
      </w:r>
      <w:r w:rsidR="00DB2B6A" w:rsidRPr="000F61AF">
        <w:rPr>
          <w:rFonts w:hint="eastAsia"/>
          <w:spacing w:val="0"/>
          <w:sz w:val="28"/>
          <w:szCs w:val="28"/>
        </w:rPr>
        <w:t>LANDTYCG</w:t>
      </w:r>
      <w:r w:rsidR="00500C65" w:rsidRPr="000F61AF">
        <w:rPr>
          <w:spacing w:val="0"/>
          <w:sz w:val="28"/>
          <w:szCs w:val="28"/>
        </w:rPr>
        <w:t>-02-</w:t>
      </w:r>
      <w:r w:rsidR="00C554B0" w:rsidRPr="000F61AF">
        <w:rPr>
          <w:rFonts w:hint="eastAsia"/>
          <w:spacing w:val="0"/>
          <w:sz w:val="28"/>
          <w:szCs w:val="28"/>
        </w:rPr>
        <w:t>0</w:t>
      </w:r>
      <w:r w:rsidR="007F13DD" w:rsidRPr="000F61AF">
        <w:rPr>
          <w:rFonts w:hint="eastAsia"/>
          <w:spacing w:val="0"/>
          <w:sz w:val="28"/>
          <w:szCs w:val="28"/>
        </w:rPr>
        <w:t>3-00</w:t>
      </w:r>
      <w:r w:rsidR="00086F72" w:rsidRPr="000F61AF">
        <w:rPr>
          <w:rFonts w:hAnsi="標楷體"/>
          <w:spacing w:val="0"/>
          <w:sz w:val="28"/>
          <w:szCs w:val="28"/>
        </w:rPr>
        <w:t>）</w:t>
      </w:r>
      <w:r w:rsidR="0015280E" w:rsidRPr="000F61AF">
        <w:rPr>
          <w:rFonts w:hAnsi="標楷體" w:hint="eastAsia"/>
          <w:spacing w:val="0"/>
          <w:sz w:val="28"/>
          <w:szCs w:val="28"/>
        </w:rPr>
        <w:t>文件與紀錄管制程序</w:t>
      </w:r>
      <w:r w:rsidR="006A7718" w:rsidRPr="009E5047">
        <w:rPr>
          <w:rFonts w:hAnsi="標楷體"/>
          <w:spacing w:val="0"/>
          <w:sz w:val="28"/>
          <w:szCs w:val="28"/>
        </w:rPr>
        <w:t>」</w:t>
      </w:r>
      <w:r w:rsidR="00893A68" w:rsidRPr="009E5047">
        <w:rPr>
          <w:rFonts w:hAnsi="標楷體"/>
          <w:spacing w:val="0"/>
          <w:sz w:val="28"/>
          <w:szCs w:val="28"/>
        </w:rPr>
        <w:t>執行。</w:t>
      </w:r>
      <w:bookmarkStart w:id="26" w:name="紀錄管制"/>
    </w:p>
    <w:p w14:paraId="6ECF5690" w14:textId="77777777" w:rsidR="00566D4D" w:rsidRPr="009E5047" w:rsidRDefault="00566D4D" w:rsidP="00BA1119">
      <w:pPr>
        <w:numPr>
          <w:ilvl w:val="0"/>
          <w:numId w:val="12"/>
        </w:numPr>
        <w:snapToGrid w:val="0"/>
        <w:spacing w:line="480" w:lineRule="exact"/>
        <w:ind w:leftChars="413" w:left="1078" w:hangingChars="31" w:hanging="87"/>
        <w:rPr>
          <w:kern w:val="0"/>
          <w:sz w:val="28"/>
          <w:szCs w:val="28"/>
        </w:rPr>
      </w:pPr>
      <w:bookmarkStart w:id="27" w:name="_Toc501618848"/>
      <w:bookmarkStart w:id="28" w:name="管理階層任"/>
      <w:bookmarkEnd w:id="26"/>
      <w:r w:rsidRPr="009E5047">
        <w:rPr>
          <w:rFonts w:hAnsi="標楷體"/>
          <w:kern w:val="0"/>
          <w:sz w:val="28"/>
          <w:szCs w:val="28"/>
        </w:rPr>
        <w:t>管理階層責任</w:t>
      </w:r>
      <w:bookmarkEnd w:id="27"/>
    </w:p>
    <w:p w14:paraId="6ECF5691" w14:textId="77777777" w:rsidR="00893A68" w:rsidRPr="009E5047" w:rsidRDefault="00566D4D" w:rsidP="00BA1119">
      <w:pPr>
        <w:pStyle w:val="14"/>
        <w:numPr>
          <w:ilvl w:val="0"/>
          <w:numId w:val="23"/>
        </w:numPr>
        <w:snapToGrid w:val="0"/>
        <w:spacing w:after="0" w:line="480" w:lineRule="exact"/>
        <w:ind w:leftChars="585" w:left="1404" w:firstLineChars="5" w:firstLine="13"/>
        <w:rPr>
          <w:sz w:val="28"/>
          <w:szCs w:val="28"/>
        </w:rPr>
      </w:pPr>
      <w:bookmarkStart w:id="29" w:name="管理階承諾"/>
      <w:bookmarkEnd w:id="28"/>
      <w:r w:rsidRPr="009E5047">
        <w:rPr>
          <w:rFonts w:hAnsi="標楷體"/>
          <w:kern w:val="0"/>
          <w:sz w:val="28"/>
          <w:szCs w:val="28"/>
        </w:rPr>
        <w:t>管理</w:t>
      </w:r>
      <w:r w:rsidRPr="009E5047">
        <w:rPr>
          <w:rFonts w:hAnsi="標楷體"/>
          <w:sz w:val="28"/>
          <w:szCs w:val="28"/>
        </w:rPr>
        <w:t>階層承諾</w:t>
      </w:r>
      <w:bookmarkEnd w:id="29"/>
    </w:p>
    <w:p w14:paraId="6ECF5692" w14:textId="77777777" w:rsidR="00893A68" w:rsidRPr="009E5047" w:rsidRDefault="00D338C8" w:rsidP="00BA1119">
      <w:pPr>
        <w:pStyle w:val="14"/>
        <w:snapToGrid w:val="0"/>
        <w:spacing w:after="0" w:line="480" w:lineRule="exact"/>
        <w:ind w:leftChars="600" w:left="1440" w:firstLineChars="308" w:firstLine="825"/>
        <w:rPr>
          <w:kern w:val="0"/>
          <w:sz w:val="28"/>
          <w:szCs w:val="28"/>
        </w:rPr>
      </w:pPr>
      <w:r w:rsidRPr="00AA0217">
        <w:rPr>
          <w:rFonts w:hAnsi="標楷體" w:hint="eastAsia"/>
          <w:kern w:val="0"/>
          <w:sz w:val="28"/>
          <w:szCs w:val="28"/>
        </w:rPr>
        <w:t>各機關</w:t>
      </w:r>
      <w:r w:rsidR="00893A68" w:rsidRPr="009E5047">
        <w:rPr>
          <w:rFonts w:hAnsi="標楷體"/>
          <w:kern w:val="0"/>
          <w:sz w:val="28"/>
          <w:szCs w:val="28"/>
        </w:rPr>
        <w:t>管理</w:t>
      </w:r>
      <w:r w:rsidR="00893A68" w:rsidRPr="009E5047">
        <w:rPr>
          <w:rFonts w:hAnsi="標楷體"/>
          <w:spacing w:val="0"/>
          <w:kern w:val="0"/>
          <w:sz w:val="28"/>
          <w:szCs w:val="28"/>
        </w:rPr>
        <w:t>階層</w:t>
      </w:r>
      <w:r w:rsidR="00893A68" w:rsidRPr="009E5047">
        <w:rPr>
          <w:rFonts w:hAnsi="標楷體"/>
          <w:kern w:val="0"/>
          <w:sz w:val="28"/>
          <w:szCs w:val="28"/>
        </w:rPr>
        <w:t>承諾下列事項</w:t>
      </w:r>
      <w:r w:rsidR="00566D4D" w:rsidRPr="009E5047">
        <w:rPr>
          <w:rFonts w:hAnsi="標楷體"/>
          <w:kern w:val="0"/>
          <w:sz w:val="28"/>
          <w:szCs w:val="28"/>
        </w:rPr>
        <w:t>：</w:t>
      </w:r>
    </w:p>
    <w:p w14:paraId="6ECF5693" w14:textId="77777777" w:rsidR="00893A68" w:rsidRPr="009E5047" w:rsidRDefault="00893A68" w:rsidP="00BA1119">
      <w:pPr>
        <w:pStyle w:val="14"/>
        <w:numPr>
          <w:ilvl w:val="0"/>
          <w:numId w:val="13"/>
        </w:numPr>
        <w:snapToGrid w:val="0"/>
        <w:spacing w:after="0" w:line="480" w:lineRule="exact"/>
        <w:ind w:leftChars="945" w:left="2691" w:hangingChars="158" w:hanging="423"/>
        <w:jc w:val="left"/>
        <w:rPr>
          <w:kern w:val="0"/>
          <w:sz w:val="28"/>
          <w:szCs w:val="28"/>
        </w:rPr>
      </w:pPr>
      <w:r w:rsidRPr="009E5047">
        <w:rPr>
          <w:rFonts w:hAnsi="標楷體"/>
          <w:sz w:val="28"/>
          <w:szCs w:val="28"/>
        </w:rPr>
        <w:t>確保資訊安全</w:t>
      </w:r>
      <w:r w:rsidRPr="009E5047">
        <w:rPr>
          <w:rFonts w:hAnsi="標楷體"/>
          <w:kern w:val="0"/>
          <w:sz w:val="28"/>
          <w:szCs w:val="28"/>
        </w:rPr>
        <w:t>政策已經建立。</w:t>
      </w:r>
    </w:p>
    <w:p w14:paraId="6ECF5694" w14:textId="77777777" w:rsidR="00893A68" w:rsidRPr="009E5047" w:rsidRDefault="00893A68" w:rsidP="0047312C">
      <w:pPr>
        <w:pStyle w:val="14"/>
        <w:numPr>
          <w:ilvl w:val="0"/>
          <w:numId w:val="13"/>
        </w:numPr>
        <w:snapToGrid w:val="0"/>
        <w:spacing w:after="0" w:line="480" w:lineRule="exact"/>
        <w:ind w:leftChars="945" w:left="2691" w:hangingChars="158" w:hanging="423"/>
        <w:jc w:val="left"/>
        <w:rPr>
          <w:spacing w:val="-14"/>
          <w:kern w:val="0"/>
          <w:sz w:val="28"/>
          <w:szCs w:val="28"/>
        </w:rPr>
      </w:pPr>
      <w:r w:rsidRPr="009E5047">
        <w:rPr>
          <w:rFonts w:hAnsi="標楷體"/>
          <w:sz w:val="28"/>
          <w:szCs w:val="28"/>
        </w:rPr>
        <w:t>確</w:t>
      </w:r>
      <w:r w:rsidRPr="009E5047">
        <w:rPr>
          <w:rFonts w:hAnsi="標楷體"/>
          <w:spacing w:val="-14"/>
          <w:sz w:val="28"/>
          <w:szCs w:val="28"/>
        </w:rPr>
        <w:t>保</w:t>
      </w:r>
      <w:r w:rsidR="007F7299" w:rsidRPr="009E5047">
        <w:rPr>
          <w:rFonts w:hAnsi="標楷體" w:hint="eastAsia"/>
          <w:spacing w:val="-14"/>
          <w:kern w:val="0"/>
          <w:sz w:val="28"/>
          <w:szCs w:val="28"/>
        </w:rPr>
        <w:t xml:space="preserve"> </w:t>
      </w:r>
      <w:r w:rsidRPr="009E5047">
        <w:rPr>
          <w:spacing w:val="-14"/>
          <w:kern w:val="0"/>
          <w:sz w:val="28"/>
          <w:szCs w:val="28"/>
        </w:rPr>
        <w:t>ISO 27001</w:t>
      </w:r>
      <w:r w:rsidR="007F7299" w:rsidRPr="009E5047">
        <w:rPr>
          <w:rFonts w:hint="eastAsia"/>
          <w:spacing w:val="-14"/>
          <w:kern w:val="0"/>
          <w:sz w:val="28"/>
          <w:szCs w:val="28"/>
        </w:rPr>
        <w:t xml:space="preserve"> </w:t>
      </w:r>
      <w:r w:rsidRPr="009E5047">
        <w:rPr>
          <w:rFonts w:hAnsi="標楷體"/>
          <w:spacing w:val="-14"/>
          <w:kern w:val="0"/>
          <w:sz w:val="28"/>
          <w:szCs w:val="28"/>
        </w:rPr>
        <w:t>國際</w:t>
      </w:r>
      <w:r w:rsidRPr="009E5047">
        <w:rPr>
          <w:rFonts w:hAnsi="標楷體"/>
          <w:sz w:val="28"/>
          <w:szCs w:val="28"/>
        </w:rPr>
        <w:t>標準</w:t>
      </w:r>
      <w:r w:rsidRPr="009E5047">
        <w:rPr>
          <w:rFonts w:hAnsi="標楷體"/>
          <w:spacing w:val="-14"/>
          <w:kern w:val="0"/>
          <w:sz w:val="28"/>
          <w:szCs w:val="28"/>
        </w:rPr>
        <w:t>條文要求與附錄</w:t>
      </w:r>
      <w:r w:rsidRPr="009E5047">
        <w:rPr>
          <w:spacing w:val="-14"/>
          <w:kern w:val="0"/>
          <w:sz w:val="28"/>
          <w:szCs w:val="28"/>
        </w:rPr>
        <w:t>A</w:t>
      </w:r>
      <w:r w:rsidRPr="009E5047">
        <w:rPr>
          <w:rFonts w:hAnsi="標楷體"/>
          <w:spacing w:val="-14"/>
          <w:kern w:val="0"/>
          <w:sz w:val="28"/>
          <w:szCs w:val="28"/>
        </w:rPr>
        <w:t>之控制目標</w:t>
      </w:r>
      <w:r w:rsidR="007F7299" w:rsidRPr="009E5047">
        <w:rPr>
          <w:rFonts w:hAnsi="標楷體"/>
          <w:spacing w:val="-14"/>
          <w:kern w:val="0"/>
          <w:sz w:val="28"/>
          <w:szCs w:val="28"/>
        </w:rPr>
        <w:t>、</w:t>
      </w:r>
      <w:r w:rsidRPr="009E5047">
        <w:rPr>
          <w:rFonts w:hAnsi="標楷體"/>
          <w:spacing w:val="-14"/>
          <w:kern w:val="0"/>
          <w:sz w:val="28"/>
          <w:szCs w:val="28"/>
        </w:rPr>
        <w:t>控制措施</w:t>
      </w:r>
      <w:r w:rsidR="007F7299" w:rsidRPr="009E5047">
        <w:rPr>
          <w:rFonts w:hAnsi="標楷體"/>
          <w:spacing w:val="-14"/>
          <w:kern w:val="0"/>
          <w:sz w:val="28"/>
          <w:szCs w:val="28"/>
        </w:rPr>
        <w:t>，</w:t>
      </w:r>
      <w:r w:rsidRPr="009E5047">
        <w:rPr>
          <w:rFonts w:hAnsi="標楷體"/>
          <w:spacing w:val="-14"/>
          <w:kern w:val="0"/>
          <w:sz w:val="28"/>
          <w:szCs w:val="28"/>
        </w:rPr>
        <w:t>均已實施。</w:t>
      </w:r>
    </w:p>
    <w:p w14:paraId="6ECF5695" w14:textId="77777777" w:rsidR="00893A68" w:rsidRPr="009E5047" w:rsidRDefault="00D23A7F" w:rsidP="00BA1119">
      <w:pPr>
        <w:pStyle w:val="14"/>
        <w:numPr>
          <w:ilvl w:val="0"/>
          <w:numId w:val="13"/>
        </w:numPr>
        <w:snapToGrid w:val="0"/>
        <w:spacing w:after="0" w:line="480" w:lineRule="exact"/>
        <w:ind w:leftChars="945" w:left="2691" w:hangingChars="158" w:hanging="423"/>
        <w:jc w:val="left"/>
        <w:rPr>
          <w:kern w:val="0"/>
          <w:sz w:val="28"/>
          <w:szCs w:val="28"/>
        </w:rPr>
      </w:pPr>
      <w:r w:rsidRPr="009E5047">
        <w:rPr>
          <w:rFonts w:hAnsi="標楷體"/>
          <w:sz w:val="28"/>
          <w:szCs w:val="28"/>
        </w:rPr>
        <w:t>資訊安全管理制度</w:t>
      </w:r>
      <w:r w:rsidR="00893A68" w:rsidRPr="009E5047">
        <w:rPr>
          <w:rFonts w:hAnsi="標楷體"/>
          <w:kern w:val="0"/>
          <w:sz w:val="28"/>
          <w:szCs w:val="28"/>
        </w:rPr>
        <w:t>之組織職掌與分工已成立並開始運作。</w:t>
      </w:r>
    </w:p>
    <w:p w14:paraId="6ECF5696" w14:textId="77777777" w:rsidR="00893A68" w:rsidRPr="009E5047" w:rsidRDefault="00893A68" w:rsidP="00BA1119">
      <w:pPr>
        <w:pStyle w:val="14"/>
        <w:numPr>
          <w:ilvl w:val="0"/>
          <w:numId w:val="13"/>
        </w:numPr>
        <w:snapToGrid w:val="0"/>
        <w:spacing w:after="0" w:line="480" w:lineRule="exact"/>
        <w:ind w:leftChars="945" w:left="2691" w:hangingChars="158" w:hanging="423"/>
        <w:jc w:val="left"/>
        <w:rPr>
          <w:kern w:val="0"/>
          <w:sz w:val="28"/>
          <w:szCs w:val="28"/>
        </w:rPr>
      </w:pPr>
      <w:r w:rsidRPr="009E5047">
        <w:rPr>
          <w:rFonts w:hAnsi="標楷體"/>
          <w:sz w:val="28"/>
          <w:szCs w:val="28"/>
        </w:rPr>
        <w:t>資訊安全</w:t>
      </w:r>
      <w:r w:rsidRPr="009E5047">
        <w:rPr>
          <w:rFonts w:hAnsi="標楷體"/>
          <w:kern w:val="0"/>
          <w:sz w:val="28"/>
          <w:szCs w:val="28"/>
        </w:rPr>
        <w:t>政策宣達至相關單位與人員。</w:t>
      </w:r>
    </w:p>
    <w:p w14:paraId="6ECF5697" w14:textId="77777777" w:rsidR="00893A68" w:rsidRPr="009E5047" w:rsidRDefault="00893A68" w:rsidP="00BA1119">
      <w:pPr>
        <w:pStyle w:val="14"/>
        <w:numPr>
          <w:ilvl w:val="0"/>
          <w:numId w:val="13"/>
        </w:numPr>
        <w:snapToGrid w:val="0"/>
        <w:spacing w:after="0" w:line="480" w:lineRule="exact"/>
        <w:ind w:leftChars="945" w:left="2691" w:hangingChars="158" w:hanging="423"/>
        <w:jc w:val="left"/>
        <w:rPr>
          <w:kern w:val="0"/>
          <w:sz w:val="28"/>
          <w:szCs w:val="28"/>
        </w:rPr>
      </w:pPr>
      <w:r w:rsidRPr="009E5047">
        <w:rPr>
          <w:rFonts w:hAnsi="標楷體"/>
          <w:sz w:val="28"/>
          <w:szCs w:val="28"/>
        </w:rPr>
        <w:t>持續</w:t>
      </w:r>
      <w:r w:rsidRPr="009E5047">
        <w:rPr>
          <w:rFonts w:hAnsi="標楷體"/>
          <w:kern w:val="0"/>
          <w:sz w:val="28"/>
          <w:szCs w:val="28"/>
        </w:rPr>
        <w:t>實施資訊資產風險管理、評估與改善。</w:t>
      </w:r>
    </w:p>
    <w:p w14:paraId="6ECF5698" w14:textId="77777777" w:rsidR="00893A68" w:rsidRPr="009E5047" w:rsidRDefault="00893A68" w:rsidP="00BA1119">
      <w:pPr>
        <w:pStyle w:val="14"/>
        <w:numPr>
          <w:ilvl w:val="0"/>
          <w:numId w:val="13"/>
        </w:numPr>
        <w:snapToGrid w:val="0"/>
        <w:spacing w:after="0" w:line="480" w:lineRule="exact"/>
        <w:ind w:leftChars="945" w:left="2691" w:hangingChars="158" w:hanging="423"/>
        <w:jc w:val="left"/>
        <w:rPr>
          <w:kern w:val="0"/>
          <w:sz w:val="28"/>
          <w:szCs w:val="28"/>
        </w:rPr>
      </w:pPr>
      <w:r w:rsidRPr="009E5047">
        <w:rPr>
          <w:rFonts w:hAnsi="標楷體"/>
          <w:sz w:val="28"/>
          <w:szCs w:val="28"/>
        </w:rPr>
        <w:t>制（修）訂風險評鑑後之</w:t>
      </w:r>
      <w:r w:rsidRPr="009E5047">
        <w:rPr>
          <w:rFonts w:hAnsi="標楷體"/>
          <w:kern w:val="0"/>
          <w:sz w:val="28"/>
          <w:szCs w:val="28"/>
        </w:rPr>
        <w:t>可接受</w:t>
      </w:r>
      <w:r w:rsidRPr="009E5047">
        <w:rPr>
          <w:rFonts w:hAnsi="標楷體"/>
          <w:sz w:val="28"/>
          <w:szCs w:val="28"/>
        </w:rPr>
        <w:t>風險值（分數）</w:t>
      </w:r>
      <w:r w:rsidRPr="009E5047">
        <w:rPr>
          <w:rFonts w:hAnsi="標楷體"/>
          <w:kern w:val="0"/>
          <w:sz w:val="28"/>
          <w:szCs w:val="28"/>
        </w:rPr>
        <w:t>。</w:t>
      </w:r>
    </w:p>
    <w:p w14:paraId="6ECF5699" w14:textId="77777777" w:rsidR="00893A68" w:rsidRPr="009E5047" w:rsidRDefault="00893A68" w:rsidP="00BA1119">
      <w:pPr>
        <w:pStyle w:val="14"/>
        <w:numPr>
          <w:ilvl w:val="0"/>
          <w:numId w:val="13"/>
        </w:numPr>
        <w:snapToGrid w:val="0"/>
        <w:spacing w:after="0" w:line="480" w:lineRule="exact"/>
        <w:ind w:leftChars="945" w:left="2691" w:hangingChars="158" w:hanging="423"/>
        <w:jc w:val="left"/>
        <w:rPr>
          <w:kern w:val="0"/>
          <w:sz w:val="28"/>
          <w:szCs w:val="28"/>
        </w:rPr>
      </w:pPr>
      <w:r w:rsidRPr="009E5047">
        <w:rPr>
          <w:rFonts w:hAnsi="標楷體"/>
          <w:sz w:val="28"/>
          <w:szCs w:val="28"/>
        </w:rPr>
        <w:t>提供</w:t>
      </w:r>
      <w:r w:rsidRPr="009E5047">
        <w:rPr>
          <w:rFonts w:hAnsi="標楷體"/>
          <w:kern w:val="0"/>
          <w:sz w:val="28"/>
          <w:szCs w:val="28"/>
        </w:rPr>
        <w:t>充分資源，</w:t>
      </w:r>
      <w:r w:rsidRPr="009E5047">
        <w:rPr>
          <w:rFonts w:hAnsi="標楷體"/>
          <w:sz w:val="28"/>
          <w:szCs w:val="28"/>
        </w:rPr>
        <w:t>維持</w:t>
      </w:r>
      <w:r w:rsidRPr="009E5047">
        <w:rPr>
          <w:rFonts w:hAnsi="標楷體"/>
          <w:kern w:val="0"/>
          <w:sz w:val="28"/>
          <w:szCs w:val="28"/>
        </w:rPr>
        <w:t>本系統持續改善與運作。</w:t>
      </w:r>
    </w:p>
    <w:p w14:paraId="6ECF569A" w14:textId="77777777" w:rsidR="00893A68" w:rsidRPr="009E5047" w:rsidRDefault="00893A68" w:rsidP="00BA1119">
      <w:pPr>
        <w:pStyle w:val="14"/>
        <w:numPr>
          <w:ilvl w:val="0"/>
          <w:numId w:val="13"/>
        </w:numPr>
        <w:snapToGrid w:val="0"/>
        <w:spacing w:after="0" w:line="480" w:lineRule="exact"/>
        <w:ind w:leftChars="945" w:left="2691" w:hangingChars="158" w:hanging="423"/>
        <w:jc w:val="left"/>
        <w:rPr>
          <w:kern w:val="0"/>
          <w:sz w:val="28"/>
          <w:szCs w:val="28"/>
        </w:rPr>
      </w:pPr>
      <w:r w:rsidRPr="009E5047">
        <w:rPr>
          <w:rFonts w:hAnsi="標楷體"/>
          <w:sz w:val="28"/>
          <w:szCs w:val="28"/>
        </w:rPr>
        <w:lastRenderedPageBreak/>
        <w:t>執行</w:t>
      </w:r>
      <w:r w:rsidRPr="009E5047">
        <w:rPr>
          <w:rFonts w:hAnsi="標楷體"/>
          <w:kern w:val="0"/>
          <w:sz w:val="28"/>
          <w:szCs w:val="28"/>
        </w:rPr>
        <w:t>本系統之</w:t>
      </w:r>
      <w:r w:rsidRPr="009E5047">
        <w:rPr>
          <w:rFonts w:hAnsi="標楷體"/>
          <w:sz w:val="28"/>
          <w:szCs w:val="28"/>
        </w:rPr>
        <w:t>管理</w:t>
      </w:r>
      <w:r w:rsidRPr="009E5047">
        <w:rPr>
          <w:rFonts w:hAnsi="標楷體"/>
          <w:kern w:val="0"/>
          <w:sz w:val="28"/>
          <w:szCs w:val="28"/>
        </w:rPr>
        <w:t>審查（</w:t>
      </w:r>
      <w:r w:rsidRPr="009E5047">
        <w:rPr>
          <w:kern w:val="0"/>
          <w:sz w:val="28"/>
          <w:szCs w:val="28"/>
        </w:rPr>
        <w:t>Management Review</w:t>
      </w:r>
      <w:r w:rsidRPr="009E5047">
        <w:rPr>
          <w:rFonts w:hAnsi="標楷體"/>
          <w:kern w:val="0"/>
          <w:sz w:val="28"/>
          <w:szCs w:val="28"/>
        </w:rPr>
        <w:t>）。</w:t>
      </w:r>
    </w:p>
    <w:p w14:paraId="6ECF569B" w14:textId="77777777" w:rsidR="007F7299" w:rsidRPr="009E5047" w:rsidRDefault="007F7299" w:rsidP="00BA1119">
      <w:pPr>
        <w:pStyle w:val="14"/>
        <w:numPr>
          <w:ilvl w:val="0"/>
          <w:numId w:val="23"/>
        </w:numPr>
        <w:snapToGrid w:val="0"/>
        <w:spacing w:after="0" w:line="480" w:lineRule="exact"/>
        <w:ind w:leftChars="585" w:left="1404" w:firstLineChars="58" w:firstLine="155"/>
        <w:rPr>
          <w:sz w:val="28"/>
          <w:szCs w:val="28"/>
        </w:rPr>
      </w:pPr>
      <w:bookmarkStart w:id="30" w:name="資源管理"/>
      <w:r w:rsidRPr="009E5047">
        <w:rPr>
          <w:rFonts w:hAnsi="標楷體"/>
          <w:kern w:val="0"/>
          <w:sz w:val="28"/>
          <w:szCs w:val="28"/>
        </w:rPr>
        <w:t>資源</w:t>
      </w:r>
      <w:r w:rsidRPr="009E5047">
        <w:rPr>
          <w:rFonts w:hAnsi="標楷體"/>
          <w:sz w:val="28"/>
          <w:szCs w:val="28"/>
        </w:rPr>
        <w:t>管理</w:t>
      </w:r>
    </w:p>
    <w:bookmarkEnd w:id="30"/>
    <w:p w14:paraId="6ECF569C" w14:textId="77777777" w:rsidR="00893A68" w:rsidRPr="009E5047" w:rsidRDefault="00893A68" w:rsidP="00BA1119">
      <w:pPr>
        <w:pStyle w:val="14"/>
        <w:numPr>
          <w:ilvl w:val="0"/>
          <w:numId w:val="24"/>
        </w:numPr>
        <w:snapToGrid w:val="0"/>
        <w:spacing w:after="0" w:line="480" w:lineRule="exact"/>
        <w:ind w:leftChars="711" w:left="1706" w:firstLineChars="208" w:firstLine="557"/>
        <w:jc w:val="left"/>
        <w:rPr>
          <w:kern w:val="0"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資源提供</w:t>
      </w:r>
    </w:p>
    <w:p w14:paraId="6ECF569D" w14:textId="77777777" w:rsidR="00893A68" w:rsidRPr="009E5047" w:rsidRDefault="00893A68" w:rsidP="00BA1119">
      <w:pPr>
        <w:pStyle w:val="14"/>
        <w:numPr>
          <w:ilvl w:val="0"/>
          <w:numId w:val="15"/>
        </w:numPr>
        <w:snapToGrid w:val="0"/>
        <w:spacing w:after="0" w:line="480" w:lineRule="exact"/>
        <w:ind w:leftChars="1004" w:left="3118" w:hangingChars="264" w:hanging="708"/>
        <w:jc w:val="left"/>
        <w:rPr>
          <w:kern w:val="0"/>
          <w:sz w:val="28"/>
          <w:szCs w:val="28"/>
        </w:rPr>
      </w:pPr>
      <w:r w:rsidRPr="009E5047">
        <w:rPr>
          <w:rFonts w:ascii="標楷體" w:hAnsi="Arial" w:cs="標楷體"/>
          <w:bCs/>
          <w:color w:val="000000"/>
          <w:sz w:val="28"/>
          <w:szCs w:val="28"/>
          <w:lang w:val="zh-TW"/>
        </w:rPr>
        <w:t>建立</w:t>
      </w:r>
      <w:r w:rsidRPr="009E5047">
        <w:rPr>
          <w:rFonts w:hAnsi="標楷體"/>
          <w:kern w:val="0"/>
          <w:sz w:val="28"/>
          <w:szCs w:val="28"/>
        </w:rPr>
        <w:t>、實作、運作、監控、審查、維持及改進本系統。</w:t>
      </w:r>
    </w:p>
    <w:p w14:paraId="6ECF569E" w14:textId="77777777" w:rsidR="00893A68" w:rsidRPr="009E5047" w:rsidRDefault="00893A68" w:rsidP="00BA1119">
      <w:pPr>
        <w:pStyle w:val="14"/>
        <w:numPr>
          <w:ilvl w:val="0"/>
          <w:numId w:val="15"/>
        </w:numPr>
        <w:snapToGrid w:val="0"/>
        <w:spacing w:after="0" w:line="480" w:lineRule="exact"/>
        <w:ind w:leftChars="1004" w:left="3118" w:hangingChars="264" w:hanging="708"/>
        <w:jc w:val="left"/>
        <w:rPr>
          <w:kern w:val="0"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確保已實施之</w:t>
      </w:r>
      <w:r w:rsidR="00D23A7F" w:rsidRPr="009E5047">
        <w:rPr>
          <w:rFonts w:hAnsi="標楷體"/>
          <w:kern w:val="0"/>
          <w:sz w:val="28"/>
          <w:szCs w:val="28"/>
        </w:rPr>
        <w:t>資訊安全管理制度</w:t>
      </w:r>
      <w:r w:rsidRPr="009E5047">
        <w:rPr>
          <w:rFonts w:hAnsi="標楷體"/>
          <w:kern w:val="0"/>
          <w:sz w:val="28"/>
          <w:szCs w:val="28"/>
        </w:rPr>
        <w:t>所有相關文件</w:t>
      </w:r>
      <w:r w:rsidR="007F7299" w:rsidRPr="009E5047">
        <w:rPr>
          <w:rFonts w:hAnsi="標楷體"/>
          <w:kern w:val="0"/>
          <w:sz w:val="28"/>
          <w:szCs w:val="28"/>
        </w:rPr>
        <w:t>，</w:t>
      </w:r>
      <w:r w:rsidRPr="009E5047">
        <w:rPr>
          <w:rFonts w:hAnsi="標楷體"/>
          <w:kern w:val="0"/>
          <w:sz w:val="28"/>
          <w:szCs w:val="28"/>
        </w:rPr>
        <w:t>均保持其完整性與可用性。</w:t>
      </w:r>
    </w:p>
    <w:p w14:paraId="6ECF569F" w14:textId="77777777" w:rsidR="00893A68" w:rsidRPr="009E5047" w:rsidRDefault="00893A68" w:rsidP="00BA1119">
      <w:pPr>
        <w:pStyle w:val="14"/>
        <w:numPr>
          <w:ilvl w:val="0"/>
          <w:numId w:val="15"/>
        </w:numPr>
        <w:snapToGrid w:val="0"/>
        <w:spacing w:after="0" w:line="480" w:lineRule="exact"/>
        <w:ind w:leftChars="1004" w:left="3118" w:hangingChars="264" w:hanging="708"/>
        <w:jc w:val="left"/>
        <w:rPr>
          <w:kern w:val="0"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與</w:t>
      </w:r>
      <w:r w:rsidR="00DB2B6A" w:rsidRPr="009E5047">
        <w:rPr>
          <w:rFonts w:ascii="標楷體" w:hAnsi="Arial" w:cs="標楷體" w:hint="eastAsia"/>
          <w:bCs/>
          <w:color w:val="000000"/>
          <w:sz w:val="28"/>
          <w:szCs w:val="28"/>
          <w:lang w:val="zh-TW"/>
        </w:rPr>
        <w:t>供應商</w:t>
      </w:r>
      <w:r w:rsidRPr="009E5047">
        <w:rPr>
          <w:rFonts w:hAnsi="標楷體"/>
          <w:kern w:val="0"/>
          <w:sz w:val="28"/>
          <w:szCs w:val="28"/>
        </w:rPr>
        <w:t>簽訂之契約，皆已明訂資訊安全條款。</w:t>
      </w:r>
    </w:p>
    <w:p w14:paraId="6ECF56A0" w14:textId="77777777" w:rsidR="00893A68" w:rsidRPr="009E5047" w:rsidRDefault="00893A68" w:rsidP="00BA1119">
      <w:pPr>
        <w:pStyle w:val="14"/>
        <w:numPr>
          <w:ilvl w:val="0"/>
          <w:numId w:val="15"/>
        </w:numPr>
        <w:snapToGrid w:val="0"/>
        <w:spacing w:after="0" w:line="480" w:lineRule="exact"/>
        <w:ind w:leftChars="1004" w:left="3118" w:hangingChars="264" w:hanging="708"/>
        <w:jc w:val="left"/>
        <w:rPr>
          <w:kern w:val="0"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對</w:t>
      </w:r>
      <w:r w:rsidRPr="009E5047">
        <w:rPr>
          <w:rFonts w:ascii="標楷體" w:hAnsi="Arial" w:cs="標楷體"/>
          <w:bCs/>
          <w:color w:val="000000"/>
          <w:sz w:val="28"/>
          <w:szCs w:val="28"/>
          <w:lang w:val="zh-TW"/>
        </w:rPr>
        <w:t>所有</w:t>
      </w:r>
      <w:r w:rsidRPr="009E5047">
        <w:rPr>
          <w:rFonts w:hAnsi="標楷體"/>
          <w:kern w:val="0"/>
          <w:sz w:val="28"/>
          <w:szCs w:val="28"/>
        </w:rPr>
        <w:t>已經實作的管控措施，提供最新的資訊安全資訊與技術</w:t>
      </w:r>
      <w:r w:rsidR="007F7299" w:rsidRPr="009E5047">
        <w:rPr>
          <w:rFonts w:hAnsi="標楷體"/>
          <w:kern w:val="0"/>
          <w:sz w:val="28"/>
          <w:szCs w:val="28"/>
        </w:rPr>
        <w:t>，</w:t>
      </w:r>
      <w:r w:rsidRPr="009E5047">
        <w:rPr>
          <w:rFonts w:hAnsi="標楷體"/>
          <w:kern w:val="0"/>
          <w:sz w:val="28"/>
          <w:szCs w:val="28"/>
        </w:rPr>
        <w:t>持續改善。</w:t>
      </w:r>
    </w:p>
    <w:p w14:paraId="6ECF56A1" w14:textId="77777777" w:rsidR="00893A68" w:rsidRPr="009E5047" w:rsidRDefault="00893A68" w:rsidP="00BA1119">
      <w:pPr>
        <w:pStyle w:val="14"/>
        <w:numPr>
          <w:ilvl w:val="0"/>
          <w:numId w:val="15"/>
        </w:numPr>
        <w:snapToGrid w:val="0"/>
        <w:spacing w:after="0" w:line="480" w:lineRule="exact"/>
        <w:ind w:leftChars="1004" w:left="3118" w:hangingChars="264" w:hanging="708"/>
        <w:jc w:val="left"/>
        <w:rPr>
          <w:kern w:val="0"/>
          <w:sz w:val="28"/>
          <w:szCs w:val="28"/>
        </w:rPr>
      </w:pPr>
      <w:r w:rsidRPr="009E5047">
        <w:rPr>
          <w:rFonts w:ascii="標楷體" w:hAnsi="Arial" w:cs="標楷體"/>
          <w:bCs/>
          <w:color w:val="000000"/>
          <w:sz w:val="28"/>
          <w:szCs w:val="28"/>
          <w:lang w:val="zh-TW"/>
        </w:rPr>
        <w:t>對本</w:t>
      </w:r>
      <w:r w:rsidR="00D23A7F" w:rsidRPr="009E5047">
        <w:rPr>
          <w:rFonts w:hAnsi="標楷體" w:hint="eastAsia"/>
          <w:kern w:val="0"/>
          <w:sz w:val="28"/>
          <w:szCs w:val="28"/>
        </w:rPr>
        <w:t>制度</w:t>
      </w:r>
      <w:r w:rsidRPr="009E5047">
        <w:rPr>
          <w:rFonts w:hAnsi="標楷體"/>
          <w:kern w:val="0"/>
          <w:sz w:val="28"/>
          <w:szCs w:val="28"/>
        </w:rPr>
        <w:t>稽核、審查發現之缺失，優先提供改進資源。</w:t>
      </w:r>
    </w:p>
    <w:p w14:paraId="6ECF56A2" w14:textId="77777777" w:rsidR="00893A68" w:rsidRPr="009E5047" w:rsidRDefault="00893A68" w:rsidP="00BA1119">
      <w:pPr>
        <w:pStyle w:val="14"/>
        <w:numPr>
          <w:ilvl w:val="0"/>
          <w:numId w:val="15"/>
        </w:numPr>
        <w:snapToGrid w:val="0"/>
        <w:spacing w:after="0" w:line="480" w:lineRule="exact"/>
        <w:ind w:leftChars="1004" w:left="3118" w:hangingChars="264" w:hanging="708"/>
        <w:jc w:val="left"/>
        <w:rPr>
          <w:kern w:val="0"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對任何可以改進本</w:t>
      </w:r>
      <w:r w:rsidR="00D23A7F" w:rsidRPr="009E5047">
        <w:rPr>
          <w:rFonts w:hAnsi="標楷體" w:hint="eastAsia"/>
          <w:kern w:val="0"/>
          <w:sz w:val="28"/>
          <w:szCs w:val="28"/>
        </w:rPr>
        <w:t>制度</w:t>
      </w:r>
      <w:r w:rsidRPr="009E5047">
        <w:rPr>
          <w:rFonts w:hAnsi="標楷體"/>
          <w:kern w:val="0"/>
          <w:sz w:val="28"/>
          <w:szCs w:val="28"/>
        </w:rPr>
        <w:t>之有效性措施，提供適當改進資源。</w:t>
      </w:r>
    </w:p>
    <w:p w14:paraId="6ECF56A3" w14:textId="77777777" w:rsidR="00893A68" w:rsidRPr="00BA1119" w:rsidRDefault="00893A68" w:rsidP="00BA1119">
      <w:pPr>
        <w:pStyle w:val="14"/>
        <w:numPr>
          <w:ilvl w:val="0"/>
          <w:numId w:val="24"/>
        </w:numPr>
        <w:snapToGrid w:val="0"/>
        <w:spacing w:after="0" w:line="480" w:lineRule="exact"/>
        <w:ind w:leftChars="711" w:left="1706" w:firstLineChars="208" w:firstLine="557"/>
        <w:jc w:val="left"/>
        <w:rPr>
          <w:rFonts w:hAnsi="標楷體"/>
          <w:kern w:val="0"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訓練、認知及能力</w:t>
      </w:r>
    </w:p>
    <w:p w14:paraId="6ECF56A4" w14:textId="77777777" w:rsidR="00893A68" w:rsidRPr="009E5047" w:rsidRDefault="00D23A7F" w:rsidP="00F9332F">
      <w:pPr>
        <w:autoSpaceDE w:val="0"/>
        <w:autoSpaceDN w:val="0"/>
        <w:snapToGrid w:val="0"/>
        <w:spacing w:line="480" w:lineRule="exact"/>
        <w:ind w:leftChars="1063" w:left="2551"/>
        <w:jc w:val="both"/>
        <w:rPr>
          <w:kern w:val="0"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資訊安全管理制度</w:t>
      </w:r>
      <w:r w:rsidR="00893A68" w:rsidRPr="009E5047">
        <w:rPr>
          <w:rFonts w:hAnsi="標楷體"/>
          <w:sz w:val="28"/>
          <w:szCs w:val="28"/>
        </w:rPr>
        <w:t>之有關</w:t>
      </w:r>
      <w:r w:rsidR="00893A68" w:rsidRPr="009E5047">
        <w:rPr>
          <w:rFonts w:hAnsi="標楷體"/>
          <w:kern w:val="0"/>
          <w:sz w:val="28"/>
          <w:szCs w:val="28"/>
        </w:rPr>
        <w:t>訓練、認知及能力需求等作業</w:t>
      </w:r>
      <w:r w:rsidR="00893A68" w:rsidRPr="009E5047">
        <w:rPr>
          <w:rFonts w:hAnsi="標楷體"/>
          <w:sz w:val="28"/>
          <w:szCs w:val="28"/>
        </w:rPr>
        <w:t>，</w:t>
      </w:r>
      <w:r w:rsidR="00893A68" w:rsidRPr="009E5047">
        <w:rPr>
          <w:rFonts w:hAnsi="標楷體"/>
          <w:kern w:val="0"/>
          <w:sz w:val="28"/>
          <w:szCs w:val="28"/>
        </w:rPr>
        <w:t>依照</w:t>
      </w:r>
      <w:r w:rsidR="00893A68" w:rsidRPr="009E5047">
        <w:rPr>
          <w:rFonts w:hAnsi="標楷體"/>
          <w:sz w:val="28"/>
          <w:szCs w:val="28"/>
        </w:rPr>
        <w:t>「</w:t>
      </w:r>
      <w:r w:rsidR="00086F72" w:rsidRPr="000F61AF">
        <w:rPr>
          <w:rFonts w:hAnsi="標楷體"/>
          <w:kern w:val="0"/>
          <w:sz w:val="28"/>
          <w:szCs w:val="28"/>
        </w:rPr>
        <w:t>（</w:t>
      </w:r>
      <w:r w:rsidR="00DB2B6A" w:rsidRPr="000F61AF">
        <w:rPr>
          <w:kern w:val="0"/>
          <w:sz w:val="28"/>
          <w:szCs w:val="28"/>
        </w:rPr>
        <w:t>LANDTYCG</w:t>
      </w:r>
      <w:r w:rsidR="00EC7C35" w:rsidRPr="000F61AF">
        <w:rPr>
          <w:kern w:val="0"/>
          <w:sz w:val="28"/>
          <w:szCs w:val="28"/>
        </w:rPr>
        <w:t>-02-</w:t>
      </w:r>
      <w:r w:rsidR="00C554B0" w:rsidRPr="000F61AF">
        <w:rPr>
          <w:rFonts w:hint="eastAsia"/>
          <w:kern w:val="0"/>
          <w:sz w:val="28"/>
          <w:szCs w:val="28"/>
        </w:rPr>
        <w:t>0</w:t>
      </w:r>
      <w:r w:rsidR="007F13DD" w:rsidRPr="000F61AF">
        <w:rPr>
          <w:rFonts w:hint="eastAsia"/>
          <w:kern w:val="0"/>
          <w:sz w:val="28"/>
          <w:szCs w:val="28"/>
        </w:rPr>
        <w:t>6-00</w:t>
      </w:r>
      <w:r w:rsidR="00086F72" w:rsidRPr="000F61AF">
        <w:rPr>
          <w:rFonts w:hAnsi="標楷體"/>
          <w:kern w:val="0"/>
          <w:sz w:val="28"/>
          <w:szCs w:val="28"/>
        </w:rPr>
        <w:t>）</w:t>
      </w:r>
      <w:r w:rsidR="0015280E" w:rsidRPr="000F61AF">
        <w:rPr>
          <w:rFonts w:hAnsi="標楷體" w:hint="eastAsia"/>
          <w:kern w:val="0"/>
          <w:sz w:val="28"/>
          <w:szCs w:val="28"/>
        </w:rPr>
        <w:t>人員安全管理程序</w:t>
      </w:r>
      <w:r w:rsidR="00893A68" w:rsidRPr="009E5047">
        <w:rPr>
          <w:rFonts w:hAnsi="標楷體"/>
          <w:sz w:val="28"/>
          <w:szCs w:val="28"/>
        </w:rPr>
        <w:t>」實施。</w:t>
      </w:r>
    </w:p>
    <w:p w14:paraId="6ECF56A5" w14:textId="77777777" w:rsidR="00893A68" w:rsidRPr="00F9332F" w:rsidRDefault="007F7299" w:rsidP="00F9332F">
      <w:pPr>
        <w:numPr>
          <w:ilvl w:val="0"/>
          <w:numId w:val="12"/>
        </w:numPr>
        <w:snapToGrid w:val="0"/>
        <w:spacing w:line="480" w:lineRule="exact"/>
        <w:ind w:leftChars="413" w:left="1078" w:hangingChars="31" w:hanging="87"/>
        <w:rPr>
          <w:rFonts w:hAnsi="標楷體"/>
          <w:kern w:val="0"/>
          <w:sz w:val="28"/>
          <w:szCs w:val="28"/>
        </w:rPr>
      </w:pPr>
      <w:bookmarkStart w:id="31" w:name="稽核"/>
      <w:r w:rsidRPr="009E5047">
        <w:rPr>
          <w:rFonts w:hAnsi="標楷體"/>
          <w:kern w:val="0"/>
          <w:sz w:val="28"/>
          <w:szCs w:val="28"/>
        </w:rPr>
        <w:t>稽核</w:t>
      </w:r>
      <w:bookmarkEnd w:id="31"/>
    </w:p>
    <w:p w14:paraId="6ECF56A6" w14:textId="77777777" w:rsidR="00893A68" w:rsidRPr="00F9332F" w:rsidRDefault="00893A68" w:rsidP="00F9332F">
      <w:pPr>
        <w:pStyle w:val="14"/>
        <w:snapToGrid w:val="0"/>
        <w:spacing w:after="0" w:line="480" w:lineRule="exact"/>
        <w:ind w:leftChars="650" w:left="1560"/>
        <w:rPr>
          <w:rFonts w:hAnsi="標楷體"/>
          <w:sz w:val="28"/>
          <w:szCs w:val="28"/>
        </w:rPr>
      </w:pPr>
      <w:r w:rsidRPr="00F9332F">
        <w:rPr>
          <w:rFonts w:hAnsi="標楷體"/>
          <w:sz w:val="28"/>
          <w:szCs w:val="28"/>
        </w:rPr>
        <w:t>依照</w:t>
      </w:r>
      <w:r w:rsidRPr="009E5047">
        <w:rPr>
          <w:rFonts w:hAnsi="標楷體"/>
          <w:sz w:val="28"/>
          <w:szCs w:val="28"/>
        </w:rPr>
        <w:t>「</w:t>
      </w:r>
      <w:r w:rsidR="00086F72" w:rsidRPr="000F61AF">
        <w:rPr>
          <w:rFonts w:hAnsi="標楷體"/>
          <w:sz w:val="28"/>
          <w:szCs w:val="28"/>
        </w:rPr>
        <w:t>（</w:t>
      </w:r>
      <w:r w:rsidR="00DB2B6A" w:rsidRPr="000F61AF">
        <w:rPr>
          <w:rFonts w:hAnsi="標楷體"/>
          <w:sz w:val="28"/>
          <w:szCs w:val="28"/>
        </w:rPr>
        <w:t>LANDTYCG</w:t>
      </w:r>
      <w:r w:rsidR="00750771" w:rsidRPr="000F61AF">
        <w:rPr>
          <w:rFonts w:hAnsi="標楷體"/>
          <w:sz w:val="28"/>
          <w:szCs w:val="28"/>
        </w:rPr>
        <w:t>-02-</w:t>
      </w:r>
      <w:r w:rsidR="007F13DD" w:rsidRPr="000F61AF">
        <w:rPr>
          <w:rFonts w:hAnsi="標楷體" w:hint="eastAsia"/>
          <w:sz w:val="28"/>
          <w:szCs w:val="28"/>
        </w:rPr>
        <w:t>16-00</w:t>
      </w:r>
      <w:r w:rsidR="00086F72" w:rsidRPr="000F61AF">
        <w:rPr>
          <w:rFonts w:hAnsi="標楷體"/>
          <w:sz w:val="28"/>
          <w:szCs w:val="28"/>
        </w:rPr>
        <w:t>）</w:t>
      </w:r>
      <w:r w:rsidR="0015280E" w:rsidRPr="000F61AF">
        <w:rPr>
          <w:rFonts w:hAnsi="標楷體" w:hint="eastAsia"/>
          <w:sz w:val="28"/>
          <w:szCs w:val="28"/>
        </w:rPr>
        <w:t>內部稽核管理程序</w:t>
      </w:r>
      <w:r w:rsidRPr="009E5047">
        <w:rPr>
          <w:rFonts w:hAnsi="標楷體"/>
          <w:sz w:val="28"/>
          <w:szCs w:val="28"/>
        </w:rPr>
        <w:t>」</w:t>
      </w:r>
      <w:r w:rsidRPr="00F9332F">
        <w:rPr>
          <w:rFonts w:hAnsi="標楷體"/>
          <w:sz w:val="28"/>
          <w:szCs w:val="28"/>
        </w:rPr>
        <w:t>，</w:t>
      </w:r>
      <w:r w:rsidRPr="009E5047">
        <w:rPr>
          <w:rFonts w:hAnsi="標楷體"/>
          <w:sz w:val="28"/>
          <w:szCs w:val="28"/>
        </w:rPr>
        <w:t>執行資訊安全內部稽核。</w:t>
      </w:r>
    </w:p>
    <w:p w14:paraId="6ECF56A7" w14:textId="77777777" w:rsidR="00893A68" w:rsidRPr="00F9332F" w:rsidRDefault="007F7299" w:rsidP="00F9332F">
      <w:pPr>
        <w:numPr>
          <w:ilvl w:val="0"/>
          <w:numId w:val="12"/>
        </w:numPr>
        <w:snapToGrid w:val="0"/>
        <w:spacing w:line="480" w:lineRule="exact"/>
        <w:ind w:leftChars="413" w:left="1078" w:hangingChars="31" w:hanging="87"/>
        <w:rPr>
          <w:rFonts w:hAnsi="標楷體"/>
          <w:kern w:val="0"/>
          <w:sz w:val="28"/>
          <w:szCs w:val="28"/>
        </w:rPr>
      </w:pPr>
      <w:bookmarkStart w:id="32" w:name="管理階審查"/>
      <w:r w:rsidRPr="009E5047">
        <w:rPr>
          <w:rFonts w:hAnsi="標楷體"/>
          <w:kern w:val="0"/>
          <w:sz w:val="28"/>
          <w:szCs w:val="28"/>
        </w:rPr>
        <w:t>管理</w:t>
      </w:r>
      <w:r w:rsidRPr="00F9332F">
        <w:rPr>
          <w:rFonts w:hAnsi="標楷體"/>
          <w:kern w:val="0"/>
          <w:sz w:val="28"/>
          <w:szCs w:val="28"/>
        </w:rPr>
        <w:t>審查</w:t>
      </w:r>
      <w:bookmarkEnd w:id="32"/>
      <w:r w:rsidR="00893A68" w:rsidRPr="009E5047">
        <w:rPr>
          <w:rFonts w:hAnsi="標楷體"/>
          <w:kern w:val="0"/>
          <w:sz w:val="28"/>
          <w:szCs w:val="28"/>
        </w:rPr>
        <w:t>（</w:t>
      </w:r>
      <w:r w:rsidR="00893A68" w:rsidRPr="00F9332F">
        <w:rPr>
          <w:rFonts w:hAnsi="標楷體"/>
          <w:kern w:val="0"/>
          <w:sz w:val="28"/>
          <w:szCs w:val="28"/>
        </w:rPr>
        <w:t>Management Review</w:t>
      </w:r>
      <w:r w:rsidR="00893A68" w:rsidRPr="009E5047">
        <w:rPr>
          <w:rFonts w:hAnsi="標楷體"/>
          <w:kern w:val="0"/>
          <w:sz w:val="28"/>
          <w:szCs w:val="28"/>
        </w:rPr>
        <w:t>）</w:t>
      </w:r>
    </w:p>
    <w:p w14:paraId="6ECF56A8" w14:textId="77777777" w:rsidR="00893A68" w:rsidRPr="009E5047" w:rsidRDefault="00893A68" w:rsidP="00F9332F">
      <w:pPr>
        <w:pStyle w:val="14"/>
        <w:snapToGrid w:val="0"/>
        <w:spacing w:after="0" w:line="480" w:lineRule="exact"/>
        <w:ind w:leftChars="650" w:left="1560"/>
        <w:rPr>
          <w:rFonts w:hAnsi="標楷體"/>
          <w:sz w:val="28"/>
          <w:szCs w:val="28"/>
        </w:rPr>
      </w:pPr>
      <w:r w:rsidRPr="00F9332F">
        <w:rPr>
          <w:rFonts w:hAnsi="標楷體"/>
          <w:sz w:val="28"/>
          <w:szCs w:val="28"/>
        </w:rPr>
        <w:t>依</w:t>
      </w:r>
      <w:r w:rsidRPr="009E5047">
        <w:rPr>
          <w:rFonts w:hAnsi="標楷體"/>
          <w:sz w:val="28"/>
          <w:szCs w:val="28"/>
        </w:rPr>
        <w:t>「</w:t>
      </w:r>
      <w:r w:rsidR="00086F72" w:rsidRPr="000F61AF">
        <w:rPr>
          <w:rFonts w:hAnsi="標楷體"/>
          <w:sz w:val="28"/>
          <w:szCs w:val="28"/>
        </w:rPr>
        <w:t>（</w:t>
      </w:r>
      <w:r w:rsidR="00DB2B6A" w:rsidRPr="000F61AF">
        <w:rPr>
          <w:rFonts w:hAnsi="標楷體"/>
          <w:sz w:val="28"/>
          <w:szCs w:val="28"/>
        </w:rPr>
        <w:t>LANDTYCG</w:t>
      </w:r>
      <w:r w:rsidR="006A7718" w:rsidRPr="000F61AF">
        <w:rPr>
          <w:rFonts w:hAnsi="標楷體"/>
          <w:sz w:val="28"/>
          <w:szCs w:val="28"/>
        </w:rPr>
        <w:t>-02-</w:t>
      </w:r>
      <w:r w:rsidR="00C554B0" w:rsidRPr="000F61AF">
        <w:rPr>
          <w:rFonts w:hAnsi="標楷體" w:hint="eastAsia"/>
          <w:sz w:val="28"/>
          <w:szCs w:val="28"/>
        </w:rPr>
        <w:t>0</w:t>
      </w:r>
      <w:r w:rsidR="007F13DD" w:rsidRPr="000F61AF">
        <w:rPr>
          <w:rFonts w:hAnsi="標楷體" w:hint="eastAsia"/>
          <w:sz w:val="28"/>
          <w:szCs w:val="28"/>
        </w:rPr>
        <w:t>1-00</w:t>
      </w:r>
      <w:r w:rsidR="00086F72" w:rsidRPr="000F61AF">
        <w:rPr>
          <w:rFonts w:hAnsi="標楷體"/>
          <w:sz w:val="28"/>
          <w:szCs w:val="28"/>
        </w:rPr>
        <w:t>）</w:t>
      </w:r>
      <w:r w:rsidR="006A7718" w:rsidRPr="000F61AF">
        <w:rPr>
          <w:rFonts w:hAnsi="標楷體" w:hint="eastAsia"/>
          <w:sz w:val="28"/>
          <w:szCs w:val="28"/>
        </w:rPr>
        <w:t>資訊安全組織管理程序</w:t>
      </w:r>
      <w:r w:rsidRPr="009E5047">
        <w:rPr>
          <w:rFonts w:hAnsi="標楷體"/>
          <w:sz w:val="28"/>
          <w:szCs w:val="28"/>
        </w:rPr>
        <w:t>」，實施資訊安全之管理審查。</w:t>
      </w:r>
    </w:p>
    <w:p w14:paraId="6ECF56A9" w14:textId="77777777" w:rsidR="00CD4F27" w:rsidRPr="009E5047" w:rsidRDefault="00CD4F27" w:rsidP="001E2FAB">
      <w:pPr>
        <w:pStyle w:val="14"/>
        <w:snapToGrid w:val="0"/>
        <w:spacing w:after="0" w:line="480" w:lineRule="exact"/>
        <w:ind w:left="0"/>
        <w:rPr>
          <w:kern w:val="0"/>
          <w:sz w:val="28"/>
          <w:szCs w:val="28"/>
        </w:rPr>
      </w:pPr>
    </w:p>
    <w:p w14:paraId="6ECF56AA" w14:textId="77777777" w:rsidR="007F7299" w:rsidRPr="009E5047" w:rsidRDefault="00D23A7F" w:rsidP="00361BE7">
      <w:pPr>
        <w:pStyle w:val="1"/>
        <w:numPr>
          <w:ilvl w:val="0"/>
          <w:numId w:val="31"/>
        </w:numPr>
      </w:pPr>
      <w:bookmarkStart w:id="33" w:name="_Toc516750547"/>
      <w:bookmarkStart w:id="34" w:name="改進"/>
      <w:r w:rsidRPr="009E5047">
        <w:t>資訊安全管理制度</w:t>
      </w:r>
      <w:r w:rsidR="007F7299" w:rsidRPr="009E5047">
        <w:t>之改進</w:t>
      </w:r>
      <w:bookmarkEnd w:id="33"/>
    </w:p>
    <w:p w14:paraId="6ECF56AB" w14:textId="77777777" w:rsidR="00893A68" w:rsidRPr="009E5047" w:rsidRDefault="007F7299" w:rsidP="00F9332F">
      <w:pPr>
        <w:numPr>
          <w:ilvl w:val="0"/>
          <w:numId w:val="16"/>
        </w:numPr>
        <w:snapToGrid w:val="0"/>
        <w:spacing w:line="480" w:lineRule="exact"/>
        <w:ind w:leftChars="413" w:left="1078" w:hangingChars="31" w:hanging="87"/>
        <w:rPr>
          <w:bCs/>
          <w:kern w:val="0"/>
          <w:sz w:val="28"/>
          <w:szCs w:val="28"/>
        </w:rPr>
      </w:pPr>
      <w:bookmarkStart w:id="35" w:name="持續改進"/>
      <w:bookmarkEnd w:id="34"/>
      <w:r w:rsidRPr="009E5047">
        <w:rPr>
          <w:rFonts w:hAnsi="標楷體"/>
          <w:bCs/>
          <w:kern w:val="0"/>
          <w:sz w:val="28"/>
          <w:szCs w:val="28"/>
        </w:rPr>
        <w:t>持續改進</w:t>
      </w:r>
      <w:bookmarkEnd w:id="35"/>
    </w:p>
    <w:p w14:paraId="6ECF56AC" w14:textId="77777777" w:rsidR="00893A68" w:rsidRPr="009E5047" w:rsidRDefault="00893A68" w:rsidP="00F9332F">
      <w:pPr>
        <w:pStyle w:val="14"/>
        <w:snapToGrid w:val="0"/>
        <w:spacing w:after="0" w:line="480" w:lineRule="exact"/>
        <w:ind w:leftChars="650" w:left="1560"/>
        <w:rPr>
          <w:kern w:val="0"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經由</w:t>
      </w:r>
      <w:r w:rsidRPr="009E5047">
        <w:rPr>
          <w:rFonts w:hAnsi="標楷體"/>
          <w:spacing w:val="0"/>
          <w:kern w:val="0"/>
          <w:sz w:val="28"/>
          <w:szCs w:val="28"/>
        </w:rPr>
        <w:t>資訊安全</w:t>
      </w:r>
      <w:r w:rsidRPr="009E5047">
        <w:rPr>
          <w:rFonts w:hAnsi="標楷體"/>
          <w:kern w:val="0"/>
          <w:sz w:val="28"/>
          <w:szCs w:val="28"/>
        </w:rPr>
        <w:t>政策執行、資訊安全目標績</w:t>
      </w:r>
      <w:r w:rsidR="00707BB7" w:rsidRPr="009E5047">
        <w:rPr>
          <w:rFonts w:hAnsi="標楷體"/>
          <w:kern w:val="0"/>
          <w:sz w:val="28"/>
          <w:szCs w:val="28"/>
        </w:rPr>
        <w:t>效檢討、資訊安全稽核實施與資訊安全監控，加以分析並提出矯正措施，經審查矯正</w:t>
      </w:r>
      <w:r w:rsidRPr="009E5047">
        <w:rPr>
          <w:rFonts w:hAnsi="標楷體"/>
          <w:kern w:val="0"/>
          <w:sz w:val="28"/>
          <w:szCs w:val="28"/>
        </w:rPr>
        <w:t>措施實</w:t>
      </w:r>
      <w:r w:rsidRPr="009E5047">
        <w:rPr>
          <w:rFonts w:hAnsi="標楷體"/>
          <w:kern w:val="0"/>
          <w:sz w:val="28"/>
          <w:szCs w:val="28"/>
        </w:rPr>
        <w:lastRenderedPageBreak/>
        <w:t>施效果，作為持續改進本系統之依據。</w:t>
      </w:r>
    </w:p>
    <w:p w14:paraId="6ECF56AD" w14:textId="77777777" w:rsidR="00893A68" w:rsidRPr="00F9332F" w:rsidRDefault="007F7299" w:rsidP="00F9332F">
      <w:pPr>
        <w:numPr>
          <w:ilvl w:val="0"/>
          <w:numId w:val="16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kern w:val="0"/>
          <w:sz w:val="28"/>
          <w:szCs w:val="28"/>
        </w:rPr>
      </w:pPr>
      <w:bookmarkStart w:id="36" w:name="繳制措施"/>
      <w:r w:rsidRPr="009E5047">
        <w:rPr>
          <w:rFonts w:hAnsi="標楷體"/>
          <w:bCs/>
          <w:kern w:val="0"/>
          <w:sz w:val="28"/>
          <w:szCs w:val="28"/>
        </w:rPr>
        <w:t>矯正措施</w:t>
      </w:r>
      <w:bookmarkEnd w:id="36"/>
    </w:p>
    <w:p w14:paraId="6ECF56AE" w14:textId="77777777" w:rsidR="00893A68" w:rsidRPr="00F9332F" w:rsidRDefault="00893A68" w:rsidP="00F9332F">
      <w:pPr>
        <w:pStyle w:val="14"/>
        <w:snapToGrid w:val="0"/>
        <w:spacing w:after="0" w:line="480" w:lineRule="exact"/>
        <w:ind w:leftChars="650" w:left="1560"/>
        <w:rPr>
          <w:rFonts w:hAnsi="標楷體"/>
          <w:kern w:val="0"/>
          <w:sz w:val="28"/>
          <w:szCs w:val="28"/>
        </w:rPr>
      </w:pPr>
      <w:r w:rsidRPr="00F9332F">
        <w:rPr>
          <w:rFonts w:hAnsi="標楷體"/>
          <w:kern w:val="0"/>
          <w:sz w:val="28"/>
          <w:szCs w:val="28"/>
        </w:rPr>
        <w:t>依照</w:t>
      </w:r>
      <w:r w:rsidRPr="009E5047">
        <w:rPr>
          <w:rFonts w:hAnsi="標楷體"/>
          <w:kern w:val="0"/>
          <w:sz w:val="28"/>
          <w:szCs w:val="28"/>
        </w:rPr>
        <w:t>「</w:t>
      </w:r>
      <w:r w:rsidR="00086F72" w:rsidRPr="000F61AF">
        <w:rPr>
          <w:rFonts w:hAnsi="標楷體"/>
          <w:kern w:val="0"/>
          <w:sz w:val="28"/>
          <w:szCs w:val="28"/>
        </w:rPr>
        <w:t>（</w:t>
      </w:r>
      <w:r w:rsidR="00DB2B6A" w:rsidRPr="000F61AF">
        <w:rPr>
          <w:rFonts w:hAnsi="標楷體"/>
          <w:kern w:val="0"/>
          <w:sz w:val="28"/>
          <w:szCs w:val="28"/>
        </w:rPr>
        <w:t>LANDTYCG</w:t>
      </w:r>
      <w:r w:rsidR="00750771" w:rsidRPr="000F61AF">
        <w:rPr>
          <w:rFonts w:hAnsi="標楷體"/>
          <w:kern w:val="0"/>
          <w:sz w:val="28"/>
          <w:szCs w:val="28"/>
        </w:rPr>
        <w:t>-02-</w:t>
      </w:r>
      <w:r w:rsidR="007F13DD" w:rsidRPr="000F61AF">
        <w:rPr>
          <w:rFonts w:hAnsi="標楷體" w:hint="eastAsia"/>
          <w:kern w:val="0"/>
          <w:sz w:val="28"/>
          <w:szCs w:val="28"/>
        </w:rPr>
        <w:t>18-00</w:t>
      </w:r>
      <w:r w:rsidR="00086F72" w:rsidRPr="000F61AF">
        <w:rPr>
          <w:rFonts w:hAnsi="標楷體"/>
          <w:kern w:val="0"/>
          <w:sz w:val="28"/>
          <w:szCs w:val="28"/>
        </w:rPr>
        <w:t>）</w:t>
      </w:r>
      <w:r w:rsidR="00707BB7" w:rsidRPr="000F61AF">
        <w:rPr>
          <w:rFonts w:hAnsi="標楷體" w:hint="eastAsia"/>
          <w:kern w:val="0"/>
          <w:sz w:val="28"/>
          <w:szCs w:val="28"/>
        </w:rPr>
        <w:t>矯正</w:t>
      </w:r>
      <w:r w:rsidR="00C342C5" w:rsidRPr="000F61AF">
        <w:rPr>
          <w:rFonts w:hAnsi="標楷體" w:hint="eastAsia"/>
          <w:kern w:val="0"/>
          <w:sz w:val="28"/>
          <w:szCs w:val="28"/>
        </w:rPr>
        <w:t>管理程序</w:t>
      </w:r>
      <w:r w:rsidRPr="009E5047">
        <w:rPr>
          <w:rFonts w:hAnsi="標楷體"/>
          <w:kern w:val="0"/>
          <w:sz w:val="28"/>
          <w:szCs w:val="28"/>
        </w:rPr>
        <w:t>」</w:t>
      </w:r>
      <w:r w:rsidR="007F7299" w:rsidRPr="009E5047">
        <w:rPr>
          <w:rFonts w:hAnsi="標楷體"/>
          <w:kern w:val="0"/>
          <w:sz w:val="28"/>
          <w:szCs w:val="28"/>
        </w:rPr>
        <w:t>，</w:t>
      </w:r>
      <w:r w:rsidRPr="009E5047">
        <w:rPr>
          <w:rFonts w:hAnsi="標楷體"/>
          <w:kern w:val="0"/>
          <w:sz w:val="28"/>
          <w:szCs w:val="28"/>
        </w:rPr>
        <w:t>對資訊安全政策執行、資訊安全目標績效檢討、資訊安全稽核實施與資訊安全事件監控時所發現之缺失，提出矯正措施加以改善。</w:t>
      </w:r>
    </w:p>
    <w:p w14:paraId="6ECF56AF" w14:textId="77777777" w:rsidR="007F7299" w:rsidRPr="00F9332F" w:rsidRDefault="00707BB7" w:rsidP="00F9332F">
      <w:pPr>
        <w:numPr>
          <w:ilvl w:val="0"/>
          <w:numId w:val="16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kern w:val="0"/>
          <w:sz w:val="28"/>
          <w:szCs w:val="28"/>
        </w:rPr>
      </w:pPr>
      <w:bookmarkStart w:id="37" w:name="預防對策"/>
      <w:r w:rsidRPr="00F9332F">
        <w:rPr>
          <w:rFonts w:hAnsi="標楷體" w:hint="eastAsia"/>
          <w:bCs/>
          <w:kern w:val="0"/>
          <w:sz w:val="28"/>
          <w:szCs w:val="28"/>
        </w:rPr>
        <w:t>矯正</w:t>
      </w:r>
      <w:r w:rsidR="007F7299" w:rsidRPr="009E5047">
        <w:rPr>
          <w:rFonts w:hAnsi="標楷體"/>
          <w:bCs/>
          <w:kern w:val="0"/>
          <w:sz w:val="28"/>
          <w:szCs w:val="28"/>
        </w:rPr>
        <w:t>對策</w:t>
      </w:r>
    </w:p>
    <w:bookmarkEnd w:id="37"/>
    <w:p w14:paraId="6ECF56B0" w14:textId="77777777" w:rsidR="00893A68" w:rsidRPr="009E5047" w:rsidRDefault="00893A68" w:rsidP="00F9332F">
      <w:pPr>
        <w:pStyle w:val="14"/>
        <w:snapToGrid w:val="0"/>
        <w:spacing w:after="0" w:line="480" w:lineRule="exact"/>
        <w:ind w:leftChars="650" w:left="1560"/>
        <w:rPr>
          <w:rFonts w:hAnsi="標楷體"/>
          <w:kern w:val="0"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依照「</w:t>
      </w:r>
      <w:r w:rsidR="00086F72" w:rsidRPr="000F61AF">
        <w:rPr>
          <w:rFonts w:hAnsi="標楷體"/>
          <w:kern w:val="0"/>
          <w:sz w:val="28"/>
          <w:szCs w:val="28"/>
        </w:rPr>
        <w:t>（</w:t>
      </w:r>
      <w:r w:rsidR="00DB2B6A" w:rsidRPr="000F61AF">
        <w:rPr>
          <w:rFonts w:hAnsi="標楷體"/>
          <w:kern w:val="0"/>
          <w:sz w:val="28"/>
          <w:szCs w:val="28"/>
        </w:rPr>
        <w:t>LANDTYCG</w:t>
      </w:r>
      <w:r w:rsidR="00750771" w:rsidRPr="000F61AF">
        <w:rPr>
          <w:rFonts w:hAnsi="標楷體"/>
          <w:kern w:val="0"/>
          <w:sz w:val="28"/>
          <w:szCs w:val="28"/>
        </w:rPr>
        <w:t>-02-</w:t>
      </w:r>
      <w:r w:rsidR="007F13DD" w:rsidRPr="000F61AF">
        <w:rPr>
          <w:rFonts w:hAnsi="標楷體" w:hint="eastAsia"/>
          <w:kern w:val="0"/>
          <w:sz w:val="28"/>
          <w:szCs w:val="28"/>
        </w:rPr>
        <w:t>18-00</w:t>
      </w:r>
      <w:r w:rsidR="00086F72" w:rsidRPr="000F61AF">
        <w:rPr>
          <w:rFonts w:hAnsi="標楷體"/>
          <w:kern w:val="0"/>
          <w:sz w:val="28"/>
          <w:szCs w:val="28"/>
        </w:rPr>
        <w:t>）</w:t>
      </w:r>
      <w:r w:rsidR="00707BB7" w:rsidRPr="000F61AF">
        <w:rPr>
          <w:rFonts w:hAnsi="標楷體" w:hint="eastAsia"/>
          <w:kern w:val="0"/>
          <w:sz w:val="28"/>
          <w:szCs w:val="28"/>
        </w:rPr>
        <w:t>矯正</w:t>
      </w:r>
      <w:r w:rsidR="00C342C5" w:rsidRPr="000F61AF">
        <w:rPr>
          <w:rFonts w:hAnsi="標楷體" w:hint="eastAsia"/>
          <w:kern w:val="0"/>
          <w:sz w:val="28"/>
          <w:szCs w:val="28"/>
        </w:rPr>
        <w:t>管理程序</w:t>
      </w:r>
      <w:r w:rsidRPr="009E5047">
        <w:rPr>
          <w:rFonts w:hAnsi="標楷體"/>
          <w:kern w:val="0"/>
          <w:sz w:val="28"/>
          <w:szCs w:val="28"/>
        </w:rPr>
        <w:t>」</w:t>
      </w:r>
      <w:r w:rsidR="007F7299" w:rsidRPr="009E5047">
        <w:rPr>
          <w:rFonts w:hAnsi="標楷體"/>
          <w:kern w:val="0"/>
          <w:sz w:val="28"/>
          <w:szCs w:val="28"/>
        </w:rPr>
        <w:t>，</w:t>
      </w:r>
      <w:r w:rsidRPr="009E5047">
        <w:rPr>
          <w:rFonts w:hAnsi="標楷體"/>
          <w:kern w:val="0"/>
          <w:sz w:val="28"/>
          <w:szCs w:val="28"/>
        </w:rPr>
        <w:t>對資訊安全政策執行、資訊安全目標績效檢討</w:t>
      </w:r>
      <w:r w:rsidR="00707BB7" w:rsidRPr="009E5047">
        <w:rPr>
          <w:rFonts w:hAnsi="標楷體"/>
          <w:kern w:val="0"/>
          <w:sz w:val="28"/>
          <w:szCs w:val="28"/>
        </w:rPr>
        <w:t>、資訊安全稽核實施與資訊安全監控時所發現之缺失，經改善後提出</w:t>
      </w:r>
      <w:r w:rsidR="00707BB7" w:rsidRPr="009E5047">
        <w:rPr>
          <w:rFonts w:hAnsi="標楷體" w:hint="eastAsia"/>
          <w:kern w:val="0"/>
          <w:sz w:val="28"/>
          <w:szCs w:val="28"/>
        </w:rPr>
        <w:t>矯正</w:t>
      </w:r>
      <w:r w:rsidRPr="009E5047">
        <w:rPr>
          <w:rFonts w:hAnsi="標楷體"/>
          <w:kern w:val="0"/>
          <w:sz w:val="28"/>
          <w:szCs w:val="28"/>
        </w:rPr>
        <w:t>對策並加以規範。</w:t>
      </w:r>
    </w:p>
    <w:p w14:paraId="6ECF56B1" w14:textId="77777777" w:rsidR="00FE5910" w:rsidRPr="009E5047" w:rsidRDefault="00FE5910" w:rsidP="00361BE7">
      <w:pPr>
        <w:pStyle w:val="1"/>
        <w:numPr>
          <w:ilvl w:val="0"/>
          <w:numId w:val="31"/>
        </w:numPr>
      </w:pPr>
      <w:bookmarkStart w:id="38" w:name="_Toc516750548"/>
      <w:r w:rsidRPr="009E5047">
        <w:rPr>
          <w:rFonts w:hint="eastAsia"/>
        </w:rPr>
        <w:t>政策審查</w:t>
      </w:r>
      <w:bookmarkEnd w:id="38"/>
    </w:p>
    <w:p w14:paraId="6ECF56B2" w14:textId="77777777" w:rsidR="00CD4F27" w:rsidRPr="009E5047" w:rsidRDefault="001026EE" w:rsidP="000D5B41">
      <w:pPr>
        <w:spacing w:line="480" w:lineRule="exact"/>
        <w:ind w:leftChars="436" w:left="1060" w:hangingChars="5" w:hanging="14"/>
        <w:jc w:val="both"/>
        <w:rPr>
          <w:sz w:val="28"/>
          <w:szCs w:val="28"/>
        </w:rPr>
      </w:pPr>
      <w:r w:rsidRPr="000F61AF">
        <w:rPr>
          <w:rFonts w:hint="eastAsia"/>
          <w:sz w:val="28"/>
          <w:szCs w:val="28"/>
        </w:rPr>
        <w:t>本政策每年應至少評估</w:t>
      </w:r>
      <w:r w:rsidRPr="000F61AF">
        <w:rPr>
          <w:rFonts w:hint="eastAsia"/>
          <w:sz w:val="28"/>
          <w:szCs w:val="28"/>
        </w:rPr>
        <w:t>1</w:t>
      </w:r>
      <w:r w:rsidR="00FE5910" w:rsidRPr="000F61AF">
        <w:rPr>
          <w:rFonts w:hint="eastAsia"/>
          <w:sz w:val="28"/>
          <w:szCs w:val="28"/>
        </w:rPr>
        <w:t>次，</w:t>
      </w:r>
      <w:r w:rsidR="00FE5910" w:rsidRPr="009E5047">
        <w:rPr>
          <w:rFonts w:hint="eastAsia"/>
          <w:sz w:val="28"/>
          <w:szCs w:val="28"/>
        </w:rPr>
        <w:t>以反映政府各項安全政策、法令、技術及</w:t>
      </w:r>
      <w:r w:rsidR="00D23A7F" w:rsidRPr="009E5047">
        <w:rPr>
          <w:rFonts w:hint="eastAsia"/>
          <w:sz w:val="28"/>
          <w:szCs w:val="28"/>
        </w:rPr>
        <w:t>各機關</w:t>
      </w:r>
      <w:r w:rsidR="00FE5910" w:rsidRPr="009E5047">
        <w:rPr>
          <w:rFonts w:hint="eastAsia"/>
          <w:sz w:val="28"/>
          <w:szCs w:val="28"/>
        </w:rPr>
        <w:t>業務之最新狀況，確保安全實務作業之可行性及有效性。</w:t>
      </w:r>
    </w:p>
    <w:p w14:paraId="6ECF56B3" w14:textId="77777777" w:rsidR="00893A68" w:rsidRPr="009E5047" w:rsidRDefault="00CA77F1" w:rsidP="00361BE7">
      <w:pPr>
        <w:pStyle w:val="1"/>
        <w:numPr>
          <w:ilvl w:val="0"/>
          <w:numId w:val="31"/>
        </w:numPr>
      </w:pPr>
      <w:bookmarkStart w:id="39" w:name="_Toc516750549"/>
      <w:r w:rsidRPr="009E5047">
        <w:rPr>
          <w:rFonts w:hint="eastAsia"/>
        </w:rPr>
        <w:t>參考文件</w:t>
      </w:r>
      <w:bookmarkEnd w:id="39"/>
    </w:p>
    <w:p w14:paraId="6ECF56B4" w14:textId="77777777" w:rsidR="00CA77F1" w:rsidRPr="00E02B23" w:rsidRDefault="00CA77F1" w:rsidP="00F9332F">
      <w:pPr>
        <w:numPr>
          <w:ilvl w:val="0"/>
          <w:numId w:val="25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sz w:val="28"/>
          <w:szCs w:val="28"/>
        </w:rPr>
      </w:pPr>
      <w:r w:rsidRPr="00E02B23">
        <w:rPr>
          <w:rFonts w:hAnsi="標楷體"/>
          <w:sz w:val="28"/>
          <w:szCs w:val="28"/>
        </w:rPr>
        <w:t>（</w:t>
      </w:r>
      <w:r w:rsidR="00DB2B6A" w:rsidRPr="00E02B23">
        <w:rPr>
          <w:sz w:val="28"/>
          <w:szCs w:val="28"/>
        </w:rPr>
        <w:t>LANDTYCG</w:t>
      </w:r>
      <w:r w:rsidR="00582E02" w:rsidRPr="00E02B23">
        <w:rPr>
          <w:sz w:val="28"/>
          <w:szCs w:val="28"/>
        </w:rPr>
        <w:t>-0</w:t>
      </w:r>
      <w:r w:rsidR="00E2411C" w:rsidRPr="00E02B23">
        <w:rPr>
          <w:rFonts w:hint="eastAsia"/>
          <w:sz w:val="28"/>
          <w:szCs w:val="28"/>
        </w:rPr>
        <w:t>2</w:t>
      </w:r>
      <w:r w:rsidR="00582E02" w:rsidRPr="00E02B23">
        <w:rPr>
          <w:sz w:val="28"/>
          <w:szCs w:val="28"/>
        </w:rPr>
        <w:t>-</w:t>
      </w:r>
      <w:r w:rsidR="00E2411C" w:rsidRPr="00E02B23">
        <w:rPr>
          <w:rFonts w:hint="eastAsia"/>
          <w:sz w:val="28"/>
          <w:szCs w:val="28"/>
        </w:rPr>
        <w:t>20</w:t>
      </w:r>
      <w:r w:rsidR="007F13DD" w:rsidRPr="00E02B23">
        <w:rPr>
          <w:rFonts w:hint="eastAsia"/>
          <w:sz w:val="28"/>
          <w:szCs w:val="28"/>
        </w:rPr>
        <w:t>-00</w:t>
      </w:r>
      <w:r w:rsidRPr="00E02B23">
        <w:rPr>
          <w:rFonts w:hAnsi="標楷體"/>
          <w:sz w:val="28"/>
          <w:szCs w:val="28"/>
        </w:rPr>
        <w:t>）適用性聲明書</w:t>
      </w:r>
      <w:r w:rsidRPr="00E02B23">
        <w:rPr>
          <w:rFonts w:hAnsi="標楷體"/>
          <w:bCs/>
          <w:sz w:val="28"/>
          <w:szCs w:val="28"/>
        </w:rPr>
        <w:t>。</w:t>
      </w:r>
    </w:p>
    <w:p w14:paraId="6ECF56B5" w14:textId="77777777" w:rsidR="00CA77F1" w:rsidRPr="009E5047" w:rsidRDefault="00CA77F1" w:rsidP="00F9332F">
      <w:pPr>
        <w:numPr>
          <w:ilvl w:val="0"/>
          <w:numId w:val="25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sz w:val="28"/>
          <w:szCs w:val="28"/>
        </w:rPr>
      </w:pPr>
      <w:r w:rsidRPr="009E5047">
        <w:rPr>
          <w:rFonts w:hAnsi="標楷體"/>
          <w:sz w:val="28"/>
          <w:szCs w:val="28"/>
        </w:rPr>
        <w:t>（</w:t>
      </w:r>
      <w:r w:rsidR="00DB2B6A" w:rsidRPr="009E5047">
        <w:rPr>
          <w:sz w:val="28"/>
          <w:szCs w:val="28"/>
        </w:rPr>
        <w:t>LANDTYCG</w:t>
      </w:r>
      <w:r w:rsidR="00500C65" w:rsidRPr="009E5047">
        <w:rPr>
          <w:sz w:val="28"/>
          <w:szCs w:val="28"/>
        </w:rPr>
        <w:t>-02-</w:t>
      </w:r>
      <w:r w:rsidR="00C554B0" w:rsidRPr="009E5047">
        <w:rPr>
          <w:rFonts w:hint="eastAsia"/>
          <w:sz w:val="28"/>
          <w:szCs w:val="28"/>
        </w:rPr>
        <w:t>05</w:t>
      </w:r>
      <w:r w:rsidR="007F13DD" w:rsidRPr="009E5047">
        <w:rPr>
          <w:rFonts w:hint="eastAsia"/>
          <w:sz w:val="28"/>
          <w:szCs w:val="28"/>
        </w:rPr>
        <w:t>-00</w:t>
      </w:r>
      <w:r w:rsidRPr="009E5047">
        <w:rPr>
          <w:rFonts w:hAnsi="標楷體"/>
          <w:sz w:val="28"/>
          <w:szCs w:val="28"/>
        </w:rPr>
        <w:t>）</w:t>
      </w:r>
      <w:r w:rsidRPr="009E5047">
        <w:rPr>
          <w:rFonts w:hAnsi="標楷體" w:hint="eastAsia"/>
          <w:sz w:val="28"/>
          <w:szCs w:val="28"/>
        </w:rPr>
        <w:t>風險評鑑與管理程序</w:t>
      </w:r>
      <w:r w:rsidRPr="009E5047">
        <w:rPr>
          <w:rFonts w:hAnsi="標楷體"/>
          <w:bCs/>
          <w:sz w:val="28"/>
          <w:szCs w:val="28"/>
        </w:rPr>
        <w:t>。</w:t>
      </w:r>
    </w:p>
    <w:p w14:paraId="6ECF56B6" w14:textId="77777777" w:rsidR="00BD5ABA" w:rsidRPr="009E5047" w:rsidRDefault="00BD5ABA" w:rsidP="00F9332F">
      <w:pPr>
        <w:numPr>
          <w:ilvl w:val="0"/>
          <w:numId w:val="25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sz w:val="28"/>
          <w:szCs w:val="28"/>
        </w:rPr>
      </w:pPr>
      <w:r w:rsidRPr="009E5047">
        <w:rPr>
          <w:rFonts w:hAnsi="標楷體"/>
          <w:sz w:val="28"/>
          <w:szCs w:val="28"/>
        </w:rPr>
        <w:t>（</w:t>
      </w:r>
      <w:r w:rsidR="00DB2B6A" w:rsidRPr="009E5047">
        <w:rPr>
          <w:sz w:val="28"/>
          <w:szCs w:val="28"/>
        </w:rPr>
        <w:t>LANDTYCG</w:t>
      </w:r>
      <w:r w:rsidR="00500C65" w:rsidRPr="009E5047">
        <w:rPr>
          <w:sz w:val="28"/>
          <w:szCs w:val="28"/>
        </w:rPr>
        <w:t>-02-</w:t>
      </w:r>
      <w:r w:rsidR="00C554B0" w:rsidRPr="009E5047">
        <w:rPr>
          <w:rFonts w:hint="eastAsia"/>
          <w:sz w:val="28"/>
          <w:szCs w:val="28"/>
        </w:rPr>
        <w:t>0</w:t>
      </w:r>
      <w:r w:rsidR="007F13DD" w:rsidRPr="009E5047">
        <w:rPr>
          <w:rFonts w:hint="eastAsia"/>
          <w:sz w:val="28"/>
          <w:szCs w:val="28"/>
        </w:rPr>
        <w:t>3-00</w:t>
      </w:r>
      <w:r w:rsidRPr="009E5047">
        <w:rPr>
          <w:rFonts w:hAnsi="標楷體"/>
          <w:sz w:val="28"/>
          <w:szCs w:val="28"/>
        </w:rPr>
        <w:t>）</w:t>
      </w:r>
      <w:r w:rsidRPr="009E5047">
        <w:rPr>
          <w:rFonts w:hAnsi="標楷體" w:hint="eastAsia"/>
          <w:sz w:val="28"/>
          <w:szCs w:val="28"/>
        </w:rPr>
        <w:t>文件與紀錄管制程序</w:t>
      </w:r>
      <w:r w:rsidR="00985C25" w:rsidRPr="009E5047">
        <w:rPr>
          <w:rFonts w:hAnsi="標楷體" w:hint="eastAsia"/>
          <w:sz w:val="28"/>
          <w:szCs w:val="28"/>
        </w:rPr>
        <w:t>。</w:t>
      </w:r>
    </w:p>
    <w:p w14:paraId="6ECF56B7" w14:textId="77777777" w:rsidR="00BD5ABA" w:rsidRPr="009E5047" w:rsidRDefault="00EC7C35" w:rsidP="00F9332F">
      <w:pPr>
        <w:numPr>
          <w:ilvl w:val="0"/>
          <w:numId w:val="25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（</w:t>
      </w:r>
      <w:r w:rsidR="00DB2B6A" w:rsidRPr="009E5047">
        <w:rPr>
          <w:kern w:val="0"/>
          <w:sz w:val="28"/>
          <w:szCs w:val="28"/>
        </w:rPr>
        <w:t>LANDTYCG</w:t>
      </w:r>
      <w:r w:rsidRPr="009E5047">
        <w:rPr>
          <w:kern w:val="0"/>
          <w:sz w:val="28"/>
          <w:szCs w:val="28"/>
        </w:rPr>
        <w:t>-02-</w:t>
      </w:r>
      <w:r w:rsidR="006161B2" w:rsidRPr="009E5047">
        <w:rPr>
          <w:rFonts w:hint="eastAsia"/>
          <w:sz w:val="28"/>
          <w:szCs w:val="28"/>
        </w:rPr>
        <w:t>0</w:t>
      </w:r>
      <w:r w:rsidR="007F13DD" w:rsidRPr="009E5047">
        <w:rPr>
          <w:rFonts w:hint="eastAsia"/>
          <w:sz w:val="28"/>
          <w:szCs w:val="28"/>
        </w:rPr>
        <w:t>6-00</w:t>
      </w:r>
      <w:r w:rsidRPr="009E5047">
        <w:rPr>
          <w:rFonts w:hAnsi="標楷體"/>
          <w:kern w:val="0"/>
          <w:sz w:val="28"/>
          <w:szCs w:val="28"/>
        </w:rPr>
        <w:t>）</w:t>
      </w:r>
      <w:r w:rsidR="00BD5ABA" w:rsidRPr="009E5047">
        <w:rPr>
          <w:rFonts w:hAnsi="標楷體" w:hint="eastAsia"/>
          <w:kern w:val="0"/>
          <w:sz w:val="28"/>
          <w:szCs w:val="28"/>
        </w:rPr>
        <w:t>人員安全管理程序</w:t>
      </w:r>
      <w:r w:rsidR="00985C25" w:rsidRPr="009E5047">
        <w:rPr>
          <w:rFonts w:hAnsi="標楷體" w:hint="eastAsia"/>
          <w:kern w:val="0"/>
          <w:sz w:val="28"/>
          <w:szCs w:val="28"/>
        </w:rPr>
        <w:t>。</w:t>
      </w:r>
    </w:p>
    <w:p w14:paraId="6ECF56B8" w14:textId="77777777" w:rsidR="00985C25" w:rsidRPr="009E5047" w:rsidRDefault="00EC7C35" w:rsidP="00F9332F">
      <w:pPr>
        <w:numPr>
          <w:ilvl w:val="0"/>
          <w:numId w:val="25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（</w:t>
      </w:r>
      <w:r w:rsidR="00DB2B6A" w:rsidRPr="009E5047">
        <w:rPr>
          <w:kern w:val="0"/>
          <w:sz w:val="28"/>
          <w:szCs w:val="28"/>
        </w:rPr>
        <w:t>LANDTYCG</w:t>
      </w:r>
      <w:r w:rsidR="00750771" w:rsidRPr="009E5047">
        <w:rPr>
          <w:kern w:val="0"/>
          <w:sz w:val="28"/>
          <w:szCs w:val="28"/>
        </w:rPr>
        <w:t>-02-</w:t>
      </w:r>
      <w:r w:rsidR="007815B1" w:rsidRPr="009E5047">
        <w:rPr>
          <w:rFonts w:hint="eastAsia"/>
          <w:sz w:val="28"/>
          <w:szCs w:val="28"/>
        </w:rPr>
        <w:t>16-00</w:t>
      </w:r>
      <w:r w:rsidRPr="009E5047">
        <w:rPr>
          <w:rFonts w:hAnsi="標楷體"/>
          <w:kern w:val="0"/>
          <w:sz w:val="28"/>
          <w:szCs w:val="28"/>
        </w:rPr>
        <w:t>）</w:t>
      </w:r>
      <w:r w:rsidR="00985C25" w:rsidRPr="009E5047">
        <w:rPr>
          <w:rFonts w:hAnsi="標楷體" w:hint="eastAsia"/>
          <w:kern w:val="0"/>
          <w:sz w:val="28"/>
          <w:szCs w:val="28"/>
        </w:rPr>
        <w:t>內部稽核管理程序。</w:t>
      </w:r>
    </w:p>
    <w:p w14:paraId="6ECF56B9" w14:textId="77777777" w:rsidR="00962A4D" w:rsidRPr="009E5047" w:rsidRDefault="00962A4D" w:rsidP="00F9332F">
      <w:pPr>
        <w:numPr>
          <w:ilvl w:val="0"/>
          <w:numId w:val="25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（</w:t>
      </w:r>
      <w:r w:rsidR="00DB2B6A" w:rsidRPr="009E5047">
        <w:rPr>
          <w:kern w:val="0"/>
          <w:sz w:val="28"/>
          <w:szCs w:val="28"/>
        </w:rPr>
        <w:t>LANDTYCG</w:t>
      </w:r>
      <w:r w:rsidRPr="009E5047">
        <w:rPr>
          <w:kern w:val="0"/>
          <w:sz w:val="28"/>
          <w:szCs w:val="28"/>
        </w:rPr>
        <w:t>-02-</w:t>
      </w:r>
      <w:r w:rsidR="006161B2" w:rsidRPr="009E5047">
        <w:rPr>
          <w:rFonts w:hint="eastAsia"/>
          <w:sz w:val="28"/>
          <w:szCs w:val="28"/>
        </w:rPr>
        <w:t>01</w:t>
      </w:r>
      <w:r w:rsidR="007815B1" w:rsidRPr="009E5047">
        <w:rPr>
          <w:rFonts w:hint="eastAsia"/>
          <w:sz w:val="28"/>
          <w:szCs w:val="28"/>
        </w:rPr>
        <w:t>-00</w:t>
      </w:r>
      <w:r w:rsidRPr="009E5047">
        <w:rPr>
          <w:rFonts w:hAnsi="標楷體"/>
          <w:kern w:val="0"/>
          <w:sz w:val="28"/>
          <w:szCs w:val="28"/>
        </w:rPr>
        <w:t>）</w:t>
      </w:r>
      <w:r w:rsidRPr="009E5047">
        <w:rPr>
          <w:rFonts w:hAnsi="標楷體" w:hint="eastAsia"/>
          <w:kern w:val="0"/>
          <w:sz w:val="28"/>
          <w:szCs w:val="28"/>
        </w:rPr>
        <w:t>資訊安全組織管理程序。</w:t>
      </w:r>
    </w:p>
    <w:p w14:paraId="6ECF56BA" w14:textId="77777777" w:rsidR="00A747D4" w:rsidRPr="009E5047" w:rsidRDefault="00A747D4" w:rsidP="00F9332F">
      <w:pPr>
        <w:numPr>
          <w:ilvl w:val="0"/>
          <w:numId w:val="25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sz w:val="28"/>
          <w:szCs w:val="28"/>
        </w:rPr>
      </w:pPr>
      <w:r w:rsidRPr="009E5047">
        <w:rPr>
          <w:rFonts w:hAnsi="標楷體"/>
          <w:kern w:val="0"/>
          <w:sz w:val="28"/>
          <w:szCs w:val="28"/>
        </w:rPr>
        <w:t>（</w:t>
      </w:r>
      <w:r w:rsidR="00DB2B6A" w:rsidRPr="009E5047">
        <w:rPr>
          <w:kern w:val="0"/>
          <w:sz w:val="28"/>
          <w:szCs w:val="28"/>
        </w:rPr>
        <w:t>LANDTYCG</w:t>
      </w:r>
      <w:r w:rsidR="00750771" w:rsidRPr="009E5047">
        <w:rPr>
          <w:kern w:val="0"/>
          <w:sz w:val="28"/>
          <w:szCs w:val="28"/>
        </w:rPr>
        <w:t>-02-</w:t>
      </w:r>
      <w:r w:rsidR="007815B1" w:rsidRPr="009E5047">
        <w:rPr>
          <w:rFonts w:hint="eastAsia"/>
          <w:kern w:val="0"/>
          <w:sz w:val="28"/>
          <w:szCs w:val="28"/>
        </w:rPr>
        <w:t>18-00</w:t>
      </w:r>
      <w:r w:rsidRPr="009E5047">
        <w:rPr>
          <w:rFonts w:hAnsi="標楷體"/>
          <w:kern w:val="0"/>
          <w:sz w:val="28"/>
          <w:szCs w:val="28"/>
        </w:rPr>
        <w:t>）</w:t>
      </w:r>
      <w:r w:rsidR="00707BB7" w:rsidRPr="009E5047">
        <w:rPr>
          <w:rFonts w:hAnsi="標楷體" w:hint="eastAsia"/>
          <w:kern w:val="0"/>
          <w:sz w:val="28"/>
          <w:szCs w:val="28"/>
        </w:rPr>
        <w:t>矯正</w:t>
      </w:r>
      <w:r w:rsidRPr="009E5047">
        <w:rPr>
          <w:rFonts w:hAnsi="標楷體" w:hint="eastAsia"/>
          <w:kern w:val="0"/>
          <w:sz w:val="28"/>
          <w:szCs w:val="28"/>
        </w:rPr>
        <w:t>管理程序。</w:t>
      </w:r>
    </w:p>
    <w:p w14:paraId="6ECF56BB" w14:textId="5939AC48" w:rsidR="00750771" w:rsidRDefault="00750771" w:rsidP="00F9332F">
      <w:pPr>
        <w:numPr>
          <w:ilvl w:val="0"/>
          <w:numId w:val="25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sz w:val="28"/>
          <w:szCs w:val="28"/>
        </w:rPr>
      </w:pPr>
      <w:r w:rsidRPr="009E5047">
        <w:rPr>
          <w:rFonts w:hAnsi="標楷體"/>
          <w:bCs/>
          <w:sz w:val="28"/>
          <w:szCs w:val="28"/>
        </w:rPr>
        <w:t>ISO 27001</w:t>
      </w:r>
      <w:r w:rsidRPr="009E5047">
        <w:rPr>
          <w:rFonts w:hAnsi="標楷體"/>
          <w:bCs/>
          <w:sz w:val="28"/>
          <w:szCs w:val="28"/>
        </w:rPr>
        <w:t>國際標準。</w:t>
      </w:r>
    </w:p>
    <w:p w14:paraId="14932B76" w14:textId="78B33E8D" w:rsidR="00242A4B" w:rsidRPr="004D37D7" w:rsidRDefault="00242A4B" w:rsidP="00F9332F">
      <w:pPr>
        <w:numPr>
          <w:ilvl w:val="0"/>
          <w:numId w:val="25"/>
        </w:numPr>
        <w:snapToGrid w:val="0"/>
        <w:spacing w:line="480" w:lineRule="exact"/>
        <w:ind w:leftChars="413" w:left="1078" w:hangingChars="31" w:hanging="87"/>
        <w:rPr>
          <w:rFonts w:hAnsi="標楷體"/>
          <w:bCs/>
          <w:sz w:val="28"/>
          <w:szCs w:val="28"/>
        </w:rPr>
      </w:pPr>
      <w:r w:rsidRPr="004D37D7">
        <w:rPr>
          <w:rFonts w:hAnsi="標楷體" w:hint="eastAsia"/>
          <w:bCs/>
          <w:sz w:val="28"/>
          <w:szCs w:val="28"/>
        </w:rPr>
        <w:t>資通安全管理法。</w:t>
      </w:r>
    </w:p>
    <w:p w14:paraId="6ECF56BC" w14:textId="77777777" w:rsidR="00750771" w:rsidRPr="009E5047" w:rsidRDefault="00750771" w:rsidP="00750771">
      <w:pPr>
        <w:snapToGrid w:val="0"/>
        <w:spacing w:line="480" w:lineRule="exact"/>
        <w:ind w:left="1080"/>
        <w:rPr>
          <w:rFonts w:hAnsi="標楷體"/>
          <w:bCs/>
          <w:sz w:val="28"/>
          <w:szCs w:val="28"/>
        </w:rPr>
      </w:pPr>
    </w:p>
    <w:p w14:paraId="6ECF56BD" w14:textId="77777777" w:rsidR="00A80ADD" w:rsidRPr="009E5047" w:rsidRDefault="00E41A01" w:rsidP="00361BE7">
      <w:pPr>
        <w:pStyle w:val="1"/>
        <w:numPr>
          <w:ilvl w:val="0"/>
          <w:numId w:val="31"/>
        </w:numPr>
      </w:pPr>
      <w:bookmarkStart w:id="40" w:name="_Toc516750550"/>
      <w:bookmarkStart w:id="41" w:name="參考資料"/>
      <w:r w:rsidRPr="009E5047">
        <w:rPr>
          <w:rFonts w:hint="eastAsia"/>
        </w:rPr>
        <w:t>附件</w:t>
      </w:r>
      <w:r w:rsidRPr="009E5047">
        <w:t>（</w:t>
      </w:r>
      <w:r w:rsidRPr="009E5047">
        <w:rPr>
          <w:rFonts w:hint="eastAsia"/>
        </w:rPr>
        <w:t>或使用表單）</w:t>
      </w:r>
      <w:bookmarkEnd w:id="40"/>
    </w:p>
    <w:bookmarkEnd w:id="41"/>
    <w:p w14:paraId="6ECF56BF" w14:textId="0F739871" w:rsidR="00CA77F1" w:rsidRPr="00242A4B" w:rsidRDefault="00EC7C35" w:rsidP="00242A4B">
      <w:pPr>
        <w:snapToGrid w:val="0"/>
        <w:spacing w:line="480" w:lineRule="exact"/>
        <w:ind w:firstLineChars="354" w:firstLine="991"/>
        <w:rPr>
          <w:sz w:val="28"/>
          <w:szCs w:val="28"/>
        </w:rPr>
      </w:pPr>
      <w:r w:rsidRPr="009E5047">
        <w:rPr>
          <w:rFonts w:hAnsi="標楷體"/>
          <w:sz w:val="28"/>
          <w:szCs w:val="28"/>
        </w:rPr>
        <w:t>（</w:t>
      </w:r>
      <w:r w:rsidR="00DB2B6A" w:rsidRPr="009E5047">
        <w:rPr>
          <w:sz w:val="28"/>
          <w:szCs w:val="28"/>
        </w:rPr>
        <w:t>LANDTYCG</w:t>
      </w:r>
      <w:r w:rsidR="0016308C" w:rsidRPr="009E5047">
        <w:rPr>
          <w:sz w:val="28"/>
          <w:szCs w:val="28"/>
        </w:rPr>
        <w:t>-0</w:t>
      </w:r>
      <w:r w:rsidR="0016308C" w:rsidRPr="009E5047">
        <w:rPr>
          <w:rFonts w:hint="eastAsia"/>
          <w:sz w:val="28"/>
          <w:szCs w:val="28"/>
        </w:rPr>
        <w:t>2</w:t>
      </w:r>
      <w:r w:rsidR="0016308C" w:rsidRPr="009E5047">
        <w:rPr>
          <w:sz w:val="28"/>
          <w:szCs w:val="28"/>
        </w:rPr>
        <w:t>-</w:t>
      </w:r>
      <w:r w:rsidR="007815B1" w:rsidRPr="009E5047">
        <w:rPr>
          <w:rFonts w:hint="eastAsia"/>
          <w:sz w:val="28"/>
          <w:szCs w:val="28"/>
        </w:rPr>
        <w:t>03-01</w:t>
      </w:r>
      <w:r w:rsidRPr="009E5047">
        <w:rPr>
          <w:rFonts w:hAnsi="標楷體"/>
          <w:sz w:val="28"/>
          <w:szCs w:val="28"/>
        </w:rPr>
        <w:t>）</w:t>
      </w:r>
      <w:r w:rsidR="00CA77F1" w:rsidRPr="009E5047">
        <w:rPr>
          <w:rFonts w:hAnsi="標楷體"/>
          <w:sz w:val="28"/>
          <w:szCs w:val="28"/>
        </w:rPr>
        <w:t>文件</w:t>
      </w:r>
      <w:r w:rsidR="00CA77F1" w:rsidRPr="009E5047">
        <w:rPr>
          <w:rFonts w:hAnsi="標楷體"/>
          <w:bCs/>
          <w:kern w:val="0"/>
          <w:sz w:val="28"/>
          <w:szCs w:val="28"/>
        </w:rPr>
        <w:t>表單</w:t>
      </w:r>
      <w:r w:rsidR="00CA77F1" w:rsidRPr="009E5047">
        <w:rPr>
          <w:rFonts w:hAnsi="標楷體"/>
          <w:sz w:val="28"/>
          <w:szCs w:val="28"/>
        </w:rPr>
        <w:t>一覽表。</w:t>
      </w:r>
    </w:p>
    <w:sectPr w:rsidR="00CA77F1" w:rsidRPr="00242A4B" w:rsidSect="00FC72F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0" w:right="1240" w:bottom="1240" w:left="1240" w:header="908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2D1A" w14:textId="77777777" w:rsidR="00F90253" w:rsidRDefault="00F90253">
      <w:r>
        <w:separator/>
      </w:r>
    </w:p>
  </w:endnote>
  <w:endnote w:type="continuationSeparator" w:id="0">
    <w:p w14:paraId="3E1255DE" w14:textId="77777777" w:rsidR="00F90253" w:rsidRDefault="00F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56E3" w14:textId="77777777" w:rsidR="009D3E1A" w:rsidRDefault="009D3E1A" w:rsidP="002E41B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ECF56E4" w14:textId="77777777" w:rsidR="009D3E1A" w:rsidRDefault="009D3E1A" w:rsidP="00FC72F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56E6" w14:textId="28FB072B" w:rsidR="009D3E1A" w:rsidRDefault="009D3E1A" w:rsidP="004F74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49FB" w:rsidRPr="00C349FB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48A07" w14:textId="77777777" w:rsidR="00F90253" w:rsidRDefault="00F90253">
      <w:r>
        <w:separator/>
      </w:r>
    </w:p>
  </w:footnote>
  <w:footnote w:type="continuationSeparator" w:id="0">
    <w:p w14:paraId="64FC9929" w14:textId="77777777" w:rsidR="00F90253" w:rsidRDefault="00F9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56C8" w14:textId="77777777" w:rsidR="009D3E1A" w:rsidRDefault="009D3E1A" w:rsidP="00BA7C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14:paraId="6ECF56C9" w14:textId="77777777" w:rsidR="009D3E1A" w:rsidRDefault="009D3E1A" w:rsidP="007076B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3" w:type="dxa"/>
      <w:tblInd w:w="-1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89"/>
      <w:gridCol w:w="1134"/>
      <w:gridCol w:w="2126"/>
      <w:gridCol w:w="1134"/>
      <w:gridCol w:w="1560"/>
      <w:gridCol w:w="1134"/>
      <w:gridCol w:w="2126"/>
    </w:tblGrid>
    <w:tr w:rsidR="009D3E1A" w:rsidRPr="00702F5F" w14:paraId="6ECF56D1" w14:textId="77777777" w:rsidTr="00DA0EE2">
      <w:trPr>
        <w:cantSplit/>
        <w:trHeight w:val="305"/>
      </w:trPr>
      <w:tc>
        <w:tcPr>
          <w:tcW w:w="889" w:type="dxa"/>
          <w:vMerge w:val="restart"/>
          <w:shd w:val="clear" w:color="auto" w:fill="auto"/>
          <w:vAlign w:val="center"/>
        </w:tcPr>
        <w:p w14:paraId="6ECF56CA" w14:textId="77777777" w:rsidR="009D3E1A" w:rsidRPr="00632833" w:rsidRDefault="00632833" w:rsidP="005128E7">
          <w:pPr>
            <w:tabs>
              <w:tab w:val="left" w:pos="540"/>
            </w:tabs>
            <w:jc w:val="center"/>
            <w:rPr>
              <w:b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6ECF56E7" wp14:editId="6ECF56E8">
                <wp:extent cx="525780" cy="525780"/>
                <wp:effectExtent l="0" t="0" r="7620" b="7620"/>
                <wp:docPr id="2" name="圖片 2" descr="地政圓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地政圓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E6E6E6"/>
          <w:vAlign w:val="center"/>
        </w:tcPr>
        <w:p w14:paraId="6ECF56CB" w14:textId="77777777" w:rsidR="009D3E1A" w:rsidRPr="001D054B" w:rsidRDefault="009D3E1A" w:rsidP="005128E7">
          <w:pPr>
            <w:rPr>
              <w:spacing w:val="-20"/>
              <w:sz w:val="28"/>
              <w:szCs w:val="28"/>
            </w:rPr>
          </w:pPr>
          <w:r w:rsidRPr="001D054B">
            <w:rPr>
              <w:spacing w:val="-20"/>
              <w:sz w:val="28"/>
              <w:szCs w:val="28"/>
            </w:rPr>
            <w:t>文件名稱</w:t>
          </w:r>
        </w:p>
      </w:tc>
      <w:tc>
        <w:tcPr>
          <w:tcW w:w="2126" w:type="dxa"/>
          <w:vAlign w:val="center"/>
        </w:tcPr>
        <w:p w14:paraId="6ECF56CC" w14:textId="77777777" w:rsidR="009D3E1A" w:rsidRPr="00B356F7" w:rsidRDefault="009D3E1A" w:rsidP="000D4150">
          <w:pPr>
            <w:snapToGrid w:val="0"/>
            <w:spacing w:line="300" w:lineRule="exact"/>
            <w:jc w:val="both"/>
            <w:rPr>
              <w:spacing w:val="-12"/>
              <w:sz w:val="28"/>
              <w:szCs w:val="28"/>
            </w:rPr>
          </w:pPr>
          <w:r>
            <w:rPr>
              <w:rFonts w:hint="eastAsia"/>
              <w:spacing w:val="-12"/>
              <w:sz w:val="28"/>
              <w:szCs w:val="28"/>
            </w:rPr>
            <w:t>資訊安全政策</w:t>
          </w:r>
        </w:p>
      </w:tc>
      <w:tc>
        <w:tcPr>
          <w:tcW w:w="1134" w:type="dxa"/>
          <w:shd w:val="clear" w:color="auto" w:fill="E6E6E6"/>
          <w:vAlign w:val="center"/>
        </w:tcPr>
        <w:p w14:paraId="6ECF56CD" w14:textId="77777777" w:rsidR="009D3E1A" w:rsidRPr="001D054B" w:rsidRDefault="009D3E1A" w:rsidP="005128E7">
          <w:pPr>
            <w:rPr>
              <w:spacing w:val="-20"/>
              <w:sz w:val="28"/>
              <w:szCs w:val="28"/>
            </w:rPr>
          </w:pPr>
          <w:r w:rsidRPr="001D054B">
            <w:rPr>
              <w:spacing w:val="-20"/>
              <w:sz w:val="28"/>
              <w:szCs w:val="28"/>
            </w:rPr>
            <w:t>文件編號</w:t>
          </w:r>
        </w:p>
      </w:tc>
      <w:tc>
        <w:tcPr>
          <w:tcW w:w="1560" w:type="dxa"/>
          <w:vAlign w:val="center"/>
        </w:tcPr>
        <w:p w14:paraId="6ECF56CE" w14:textId="77777777" w:rsidR="009D3E1A" w:rsidRPr="000F1B8F" w:rsidRDefault="009153D9" w:rsidP="007B5E2A">
          <w:pPr>
            <w:rPr>
              <w:spacing w:val="-20"/>
              <w:sz w:val="28"/>
              <w:szCs w:val="28"/>
            </w:rPr>
          </w:pPr>
          <w:r w:rsidRPr="009153D9">
            <w:rPr>
              <w:spacing w:val="-20"/>
              <w:sz w:val="28"/>
              <w:szCs w:val="28"/>
            </w:rPr>
            <w:t>LANDTYCG-01-01-00</w:t>
          </w:r>
        </w:p>
      </w:tc>
      <w:tc>
        <w:tcPr>
          <w:tcW w:w="1134" w:type="dxa"/>
          <w:shd w:val="clear" w:color="auto" w:fill="E6E6E6"/>
          <w:vAlign w:val="center"/>
        </w:tcPr>
        <w:p w14:paraId="6ECF56CF" w14:textId="77777777" w:rsidR="009D3E1A" w:rsidRPr="001D054B" w:rsidRDefault="009D3E1A" w:rsidP="00086F72">
          <w:pPr>
            <w:jc w:val="center"/>
            <w:rPr>
              <w:spacing w:val="-20"/>
              <w:sz w:val="28"/>
              <w:szCs w:val="28"/>
            </w:rPr>
          </w:pPr>
          <w:r w:rsidRPr="000E2A46">
            <w:rPr>
              <w:rFonts w:hint="eastAsia"/>
              <w:color w:val="000000"/>
              <w:sz w:val="28"/>
              <w:szCs w:val="28"/>
            </w:rPr>
            <w:t>文件安全分級</w:t>
          </w:r>
        </w:p>
      </w:tc>
      <w:tc>
        <w:tcPr>
          <w:tcW w:w="2126" w:type="dxa"/>
          <w:vAlign w:val="center"/>
        </w:tcPr>
        <w:p w14:paraId="6ECF56D0" w14:textId="77777777" w:rsidR="009D3E1A" w:rsidRPr="001D054B" w:rsidRDefault="0030186B" w:rsidP="00902C97">
          <w:pPr>
            <w:jc w:val="center"/>
            <w:rPr>
              <w:spacing w:val="-20"/>
              <w:sz w:val="28"/>
              <w:szCs w:val="28"/>
            </w:rPr>
          </w:pPr>
          <w:r>
            <w:rPr>
              <w:rFonts w:hint="eastAsia"/>
              <w:spacing w:val="-20"/>
              <w:sz w:val="28"/>
              <w:szCs w:val="28"/>
            </w:rPr>
            <w:t>公開</w:t>
          </w:r>
        </w:p>
      </w:tc>
    </w:tr>
    <w:tr w:rsidR="009D3E1A" w:rsidRPr="00702F5F" w14:paraId="6ECF56D9" w14:textId="77777777" w:rsidTr="00DA0EE2">
      <w:trPr>
        <w:cantSplit/>
      </w:trPr>
      <w:tc>
        <w:tcPr>
          <w:tcW w:w="889" w:type="dxa"/>
          <w:vMerge/>
          <w:shd w:val="clear" w:color="auto" w:fill="auto"/>
          <w:vAlign w:val="center"/>
        </w:tcPr>
        <w:p w14:paraId="6ECF56D2" w14:textId="77777777" w:rsidR="009D3E1A" w:rsidRPr="00702F5F" w:rsidRDefault="009D3E1A" w:rsidP="005128E7">
          <w:pPr>
            <w:spacing w:line="400" w:lineRule="exact"/>
            <w:rPr>
              <w:sz w:val="22"/>
              <w:szCs w:val="22"/>
            </w:rPr>
          </w:pPr>
        </w:p>
      </w:tc>
      <w:tc>
        <w:tcPr>
          <w:tcW w:w="1134" w:type="dxa"/>
          <w:shd w:val="clear" w:color="auto" w:fill="E6E6E6"/>
          <w:vAlign w:val="center"/>
        </w:tcPr>
        <w:p w14:paraId="6ECF56D3" w14:textId="77777777" w:rsidR="009D3E1A" w:rsidRPr="001D054B" w:rsidRDefault="009D3E1A" w:rsidP="005128E7">
          <w:pPr>
            <w:rPr>
              <w:spacing w:val="-20"/>
              <w:sz w:val="28"/>
              <w:szCs w:val="28"/>
            </w:rPr>
          </w:pPr>
          <w:r w:rsidRPr="001D054B">
            <w:rPr>
              <w:rFonts w:hint="eastAsia"/>
              <w:spacing w:val="-20"/>
              <w:sz w:val="28"/>
              <w:szCs w:val="28"/>
            </w:rPr>
            <w:t>制定</w:t>
          </w:r>
          <w:r>
            <w:rPr>
              <w:rFonts w:hint="eastAsia"/>
              <w:spacing w:val="-20"/>
              <w:sz w:val="28"/>
              <w:szCs w:val="28"/>
            </w:rPr>
            <w:t>單位</w:t>
          </w:r>
        </w:p>
      </w:tc>
      <w:tc>
        <w:tcPr>
          <w:tcW w:w="2126" w:type="dxa"/>
          <w:vAlign w:val="center"/>
        </w:tcPr>
        <w:p w14:paraId="6ECF56D4" w14:textId="77777777" w:rsidR="009D3E1A" w:rsidRPr="001D054B" w:rsidRDefault="0063257A" w:rsidP="005128E7">
          <w:pPr>
            <w:rPr>
              <w:spacing w:val="-20"/>
              <w:sz w:val="28"/>
              <w:szCs w:val="28"/>
            </w:rPr>
          </w:pPr>
          <w:r>
            <w:rPr>
              <w:rFonts w:hint="eastAsia"/>
              <w:spacing w:val="-20"/>
              <w:sz w:val="28"/>
              <w:szCs w:val="28"/>
            </w:rPr>
            <w:t>桃園市</w:t>
          </w:r>
          <w:r w:rsidR="009D3E1A">
            <w:rPr>
              <w:rFonts w:hint="eastAsia"/>
              <w:spacing w:val="-20"/>
              <w:sz w:val="28"/>
              <w:szCs w:val="28"/>
            </w:rPr>
            <w:t>政府地政局</w:t>
          </w:r>
        </w:p>
      </w:tc>
      <w:tc>
        <w:tcPr>
          <w:tcW w:w="1134" w:type="dxa"/>
          <w:shd w:val="clear" w:color="auto" w:fill="E6E6E6"/>
          <w:vAlign w:val="center"/>
        </w:tcPr>
        <w:p w14:paraId="6ECF56D5" w14:textId="77777777" w:rsidR="009D3E1A" w:rsidRPr="001D054B" w:rsidRDefault="009D3E1A" w:rsidP="005128E7">
          <w:pPr>
            <w:rPr>
              <w:spacing w:val="-20"/>
              <w:sz w:val="28"/>
              <w:szCs w:val="28"/>
            </w:rPr>
          </w:pPr>
          <w:r w:rsidRPr="001D054B">
            <w:rPr>
              <w:rFonts w:hint="eastAsia"/>
              <w:spacing w:val="-20"/>
              <w:sz w:val="28"/>
              <w:szCs w:val="28"/>
            </w:rPr>
            <w:t>撰寫人員</w:t>
          </w:r>
        </w:p>
      </w:tc>
      <w:tc>
        <w:tcPr>
          <w:tcW w:w="1560" w:type="dxa"/>
          <w:vAlign w:val="center"/>
        </w:tcPr>
        <w:p w14:paraId="6ECF56D6" w14:textId="77777777" w:rsidR="009D3E1A" w:rsidRPr="001D054B" w:rsidRDefault="00C554B0" w:rsidP="0063257A">
          <w:pPr>
            <w:rPr>
              <w:spacing w:val="-20"/>
              <w:sz w:val="28"/>
              <w:szCs w:val="28"/>
            </w:rPr>
          </w:pPr>
          <w:r>
            <w:rPr>
              <w:rFonts w:hint="eastAsia"/>
              <w:spacing w:val="-20"/>
              <w:sz w:val="28"/>
              <w:szCs w:val="28"/>
            </w:rPr>
            <w:t>王俊程</w:t>
          </w:r>
        </w:p>
      </w:tc>
      <w:tc>
        <w:tcPr>
          <w:tcW w:w="1134" w:type="dxa"/>
          <w:tcBorders>
            <w:bottom w:val="single" w:sz="6" w:space="0" w:color="auto"/>
          </w:tcBorders>
          <w:shd w:val="clear" w:color="auto" w:fill="E6E6E6"/>
          <w:vAlign w:val="center"/>
        </w:tcPr>
        <w:p w14:paraId="6ECF56D7" w14:textId="77777777" w:rsidR="009D3E1A" w:rsidRPr="001D054B" w:rsidRDefault="009D3E1A" w:rsidP="005128E7">
          <w:pPr>
            <w:rPr>
              <w:spacing w:val="-20"/>
              <w:sz w:val="28"/>
              <w:szCs w:val="28"/>
            </w:rPr>
          </w:pPr>
          <w:r w:rsidRPr="001D054B">
            <w:rPr>
              <w:rFonts w:hint="eastAsia"/>
              <w:spacing w:val="-20"/>
              <w:sz w:val="28"/>
              <w:szCs w:val="28"/>
            </w:rPr>
            <w:t>核定人員</w:t>
          </w:r>
        </w:p>
      </w:tc>
      <w:tc>
        <w:tcPr>
          <w:tcW w:w="2126" w:type="dxa"/>
          <w:vAlign w:val="center"/>
        </w:tcPr>
        <w:p w14:paraId="6ECF56D8" w14:textId="77777777" w:rsidR="009D3E1A" w:rsidRPr="001D054B" w:rsidRDefault="00BE31AC" w:rsidP="00BE31AC">
          <w:pPr>
            <w:snapToGrid w:val="0"/>
            <w:spacing w:line="480" w:lineRule="exact"/>
            <w:ind w:leftChars="-45" w:left="-108" w:rightChars="-10" w:right="-24"/>
            <w:jc w:val="center"/>
            <w:rPr>
              <w:spacing w:val="-20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本局資訊安全長</w:t>
          </w:r>
        </w:p>
      </w:tc>
    </w:tr>
    <w:tr w:rsidR="009D3E1A" w:rsidRPr="00702F5F" w14:paraId="6ECF56E1" w14:textId="77777777" w:rsidTr="00DA0EE2">
      <w:trPr>
        <w:cantSplit/>
      </w:trPr>
      <w:tc>
        <w:tcPr>
          <w:tcW w:w="889" w:type="dxa"/>
          <w:vMerge/>
          <w:shd w:val="clear" w:color="auto" w:fill="auto"/>
          <w:vAlign w:val="center"/>
        </w:tcPr>
        <w:p w14:paraId="6ECF56DA" w14:textId="77777777" w:rsidR="009D3E1A" w:rsidRPr="00702F5F" w:rsidRDefault="009D3E1A" w:rsidP="005128E7">
          <w:pPr>
            <w:spacing w:line="400" w:lineRule="exact"/>
            <w:rPr>
              <w:sz w:val="22"/>
              <w:szCs w:val="22"/>
            </w:rPr>
          </w:pPr>
        </w:p>
      </w:tc>
      <w:tc>
        <w:tcPr>
          <w:tcW w:w="1134" w:type="dxa"/>
          <w:shd w:val="clear" w:color="auto" w:fill="E6E6E6"/>
          <w:vAlign w:val="center"/>
        </w:tcPr>
        <w:p w14:paraId="6ECF56DB" w14:textId="77777777" w:rsidR="009D3E1A" w:rsidRPr="001D054B" w:rsidRDefault="009D3E1A" w:rsidP="005128E7">
          <w:pPr>
            <w:rPr>
              <w:spacing w:val="-20"/>
              <w:sz w:val="28"/>
              <w:szCs w:val="28"/>
            </w:rPr>
          </w:pPr>
          <w:r w:rsidRPr="001D054B">
            <w:rPr>
              <w:rFonts w:hint="eastAsia"/>
              <w:spacing w:val="-20"/>
              <w:sz w:val="28"/>
              <w:szCs w:val="28"/>
            </w:rPr>
            <w:t>發行</w:t>
          </w:r>
          <w:r w:rsidRPr="001D054B">
            <w:rPr>
              <w:spacing w:val="-20"/>
              <w:sz w:val="28"/>
              <w:szCs w:val="28"/>
            </w:rPr>
            <w:t>日期</w:t>
          </w:r>
        </w:p>
      </w:tc>
      <w:tc>
        <w:tcPr>
          <w:tcW w:w="2126" w:type="dxa"/>
          <w:vAlign w:val="center"/>
        </w:tcPr>
        <w:p w14:paraId="6ECF56DC" w14:textId="3AC0D4F2" w:rsidR="009D3E1A" w:rsidRPr="001D054B" w:rsidRDefault="00EF73F9" w:rsidP="000D0D16">
          <w:pPr>
            <w:rPr>
              <w:spacing w:val="-20"/>
              <w:sz w:val="28"/>
              <w:szCs w:val="28"/>
            </w:rPr>
          </w:pPr>
          <w:r w:rsidRPr="00964AA1">
            <w:rPr>
              <w:rFonts w:hint="eastAsia"/>
              <w:spacing w:val="-20"/>
              <w:sz w:val="28"/>
              <w:szCs w:val="28"/>
            </w:rPr>
            <w:t>10</w:t>
          </w:r>
          <w:r w:rsidR="007C57D6" w:rsidRPr="00964AA1">
            <w:rPr>
              <w:spacing w:val="-20"/>
              <w:sz w:val="28"/>
              <w:szCs w:val="28"/>
            </w:rPr>
            <w:t>8</w:t>
          </w:r>
          <w:r w:rsidR="00C554B0" w:rsidRPr="00964AA1">
            <w:rPr>
              <w:rFonts w:hint="eastAsia"/>
              <w:spacing w:val="-20"/>
              <w:sz w:val="28"/>
              <w:szCs w:val="28"/>
            </w:rPr>
            <w:t>.0</w:t>
          </w:r>
          <w:r w:rsidR="000D0D16" w:rsidRPr="00964AA1">
            <w:rPr>
              <w:spacing w:val="-20"/>
              <w:sz w:val="28"/>
              <w:szCs w:val="28"/>
            </w:rPr>
            <w:t>7</w:t>
          </w:r>
          <w:r w:rsidR="009153D9" w:rsidRPr="00964AA1">
            <w:rPr>
              <w:rFonts w:hint="eastAsia"/>
              <w:spacing w:val="-20"/>
              <w:sz w:val="28"/>
              <w:szCs w:val="28"/>
            </w:rPr>
            <w:t>.</w:t>
          </w:r>
          <w:r w:rsidR="00C349FB">
            <w:rPr>
              <w:spacing w:val="-20"/>
              <w:sz w:val="28"/>
              <w:szCs w:val="28"/>
            </w:rPr>
            <w:t>12</w:t>
          </w:r>
        </w:p>
      </w:tc>
      <w:tc>
        <w:tcPr>
          <w:tcW w:w="1134" w:type="dxa"/>
          <w:shd w:val="clear" w:color="auto" w:fill="E6E6E6"/>
          <w:vAlign w:val="center"/>
        </w:tcPr>
        <w:p w14:paraId="6ECF56DD" w14:textId="77777777" w:rsidR="009D3E1A" w:rsidRPr="001D054B" w:rsidRDefault="009D3E1A" w:rsidP="005128E7">
          <w:pPr>
            <w:rPr>
              <w:spacing w:val="-20"/>
              <w:sz w:val="28"/>
              <w:szCs w:val="28"/>
            </w:rPr>
          </w:pPr>
          <w:r w:rsidRPr="001D054B">
            <w:rPr>
              <w:spacing w:val="-20"/>
              <w:sz w:val="28"/>
              <w:szCs w:val="28"/>
            </w:rPr>
            <w:t>版</w:t>
          </w:r>
          <w:r>
            <w:rPr>
              <w:rFonts w:hint="eastAsia"/>
              <w:spacing w:val="-20"/>
              <w:sz w:val="28"/>
              <w:szCs w:val="28"/>
            </w:rPr>
            <w:t xml:space="preserve">     </w:t>
          </w:r>
          <w:r w:rsidRPr="001D054B">
            <w:rPr>
              <w:rFonts w:hint="eastAsia"/>
              <w:spacing w:val="-20"/>
              <w:sz w:val="28"/>
              <w:szCs w:val="28"/>
            </w:rPr>
            <w:t>次</w:t>
          </w:r>
        </w:p>
      </w:tc>
      <w:tc>
        <w:tcPr>
          <w:tcW w:w="1560" w:type="dxa"/>
          <w:vAlign w:val="center"/>
        </w:tcPr>
        <w:p w14:paraId="6ECF56DE" w14:textId="2FA91143" w:rsidR="009D3E1A" w:rsidRPr="0076619E" w:rsidRDefault="0063257A" w:rsidP="00E30955">
          <w:pPr>
            <w:rPr>
              <w:spacing w:val="-20"/>
              <w:sz w:val="28"/>
              <w:szCs w:val="28"/>
            </w:rPr>
          </w:pPr>
          <w:r>
            <w:rPr>
              <w:rFonts w:hint="eastAsia"/>
              <w:spacing w:val="-20"/>
              <w:sz w:val="28"/>
              <w:szCs w:val="28"/>
            </w:rPr>
            <w:t>1</w:t>
          </w:r>
          <w:r w:rsidR="009D3E1A" w:rsidRPr="0076619E">
            <w:rPr>
              <w:spacing w:val="-20"/>
              <w:sz w:val="28"/>
              <w:szCs w:val="28"/>
            </w:rPr>
            <w:t>.</w:t>
          </w:r>
          <w:r w:rsidR="007C57D6" w:rsidRPr="00964AA1">
            <w:rPr>
              <w:spacing w:val="-20"/>
              <w:sz w:val="28"/>
              <w:szCs w:val="28"/>
            </w:rPr>
            <w:t>3</w:t>
          </w:r>
        </w:p>
      </w:tc>
      <w:tc>
        <w:tcPr>
          <w:tcW w:w="1134" w:type="dxa"/>
          <w:shd w:val="clear" w:color="auto" w:fill="E6E6E6"/>
          <w:vAlign w:val="center"/>
        </w:tcPr>
        <w:p w14:paraId="6ECF56DF" w14:textId="77777777" w:rsidR="009D3E1A" w:rsidRPr="001D054B" w:rsidRDefault="009D3E1A" w:rsidP="005128E7">
          <w:pPr>
            <w:rPr>
              <w:spacing w:val="-20"/>
              <w:sz w:val="28"/>
              <w:szCs w:val="28"/>
            </w:rPr>
          </w:pPr>
          <w:r w:rsidRPr="001D054B">
            <w:rPr>
              <w:spacing w:val="-20"/>
              <w:sz w:val="28"/>
              <w:szCs w:val="28"/>
            </w:rPr>
            <w:t>頁</w:t>
          </w:r>
          <w:r>
            <w:rPr>
              <w:rFonts w:hint="eastAsia"/>
              <w:spacing w:val="-20"/>
              <w:sz w:val="28"/>
              <w:szCs w:val="28"/>
            </w:rPr>
            <w:t xml:space="preserve">     </w:t>
          </w:r>
          <w:r w:rsidRPr="001D054B">
            <w:rPr>
              <w:spacing w:val="-20"/>
              <w:sz w:val="28"/>
              <w:szCs w:val="28"/>
            </w:rPr>
            <w:t>次</w:t>
          </w:r>
        </w:p>
      </w:tc>
      <w:tc>
        <w:tcPr>
          <w:tcW w:w="2126" w:type="dxa"/>
          <w:vAlign w:val="center"/>
        </w:tcPr>
        <w:p w14:paraId="6ECF56E0" w14:textId="13AE6FDD" w:rsidR="009D3E1A" w:rsidRPr="000F1B8F" w:rsidRDefault="009D3E1A" w:rsidP="005128E7">
          <w:pPr>
            <w:jc w:val="center"/>
            <w:rPr>
              <w:rStyle w:val="aa"/>
              <w:spacing w:val="-20"/>
              <w:sz w:val="28"/>
              <w:szCs w:val="28"/>
            </w:rPr>
          </w:pPr>
          <w:r w:rsidRPr="000F1B8F">
            <w:rPr>
              <w:rStyle w:val="aa"/>
              <w:spacing w:val="-20"/>
              <w:sz w:val="28"/>
              <w:szCs w:val="28"/>
            </w:rPr>
            <w:fldChar w:fldCharType="begin"/>
          </w:r>
          <w:r w:rsidRPr="000F1B8F">
            <w:rPr>
              <w:rStyle w:val="aa"/>
              <w:spacing w:val="-20"/>
              <w:sz w:val="28"/>
              <w:szCs w:val="28"/>
            </w:rPr>
            <w:instrText xml:space="preserve">PAGE  </w:instrText>
          </w:r>
          <w:r w:rsidRPr="000F1B8F">
            <w:rPr>
              <w:rStyle w:val="aa"/>
              <w:spacing w:val="-20"/>
              <w:sz w:val="28"/>
              <w:szCs w:val="28"/>
            </w:rPr>
            <w:fldChar w:fldCharType="separate"/>
          </w:r>
          <w:r w:rsidR="00C349FB">
            <w:rPr>
              <w:rStyle w:val="aa"/>
              <w:noProof/>
              <w:spacing w:val="-20"/>
              <w:sz w:val="28"/>
              <w:szCs w:val="28"/>
            </w:rPr>
            <w:t>7</w:t>
          </w:r>
          <w:r w:rsidRPr="000F1B8F">
            <w:rPr>
              <w:rStyle w:val="aa"/>
              <w:spacing w:val="-20"/>
              <w:sz w:val="28"/>
              <w:szCs w:val="28"/>
            </w:rPr>
            <w:fldChar w:fldCharType="end"/>
          </w:r>
          <w:r w:rsidRPr="000F1B8F">
            <w:rPr>
              <w:rStyle w:val="aa"/>
              <w:spacing w:val="-20"/>
              <w:sz w:val="28"/>
              <w:szCs w:val="28"/>
            </w:rPr>
            <w:t>/</w:t>
          </w:r>
          <w:r w:rsidR="00996DBA">
            <w:rPr>
              <w:rStyle w:val="aa"/>
              <w:rFonts w:hint="eastAsia"/>
              <w:spacing w:val="-20"/>
              <w:sz w:val="28"/>
              <w:szCs w:val="28"/>
            </w:rPr>
            <w:t>7</w:t>
          </w:r>
        </w:p>
      </w:tc>
    </w:tr>
  </w:tbl>
  <w:p w14:paraId="6ECF56E2" w14:textId="77777777" w:rsidR="009D3E1A" w:rsidRDefault="009D3E1A" w:rsidP="00C2515A">
    <w:pPr>
      <w:pStyle w:val="a5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E15"/>
    <w:multiLevelType w:val="hybridMultilevel"/>
    <w:tmpl w:val="6838CDA2"/>
    <w:lvl w:ilvl="0" w:tplc="04090015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927811"/>
    <w:multiLevelType w:val="hybridMultilevel"/>
    <w:tmpl w:val="D2D0F8F0"/>
    <w:lvl w:ilvl="0" w:tplc="04090015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EBCEF314">
      <w:start w:val="1"/>
      <w:numFmt w:val="taiwaneseCountingThousand"/>
      <w:lvlText w:val="(%2)"/>
      <w:lvlJc w:val="left"/>
      <w:pPr>
        <w:ind w:left="132" w:hanging="36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 w15:restartNumberingAfterBreak="0">
    <w:nsid w:val="0AD6563D"/>
    <w:multiLevelType w:val="hybridMultilevel"/>
    <w:tmpl w:val="5658FAF6"/>
    <w:lvl w:ilvl="0" w:tplc="7668E28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27335"/>
    <w:multiLevelType w:val="hybridMultilevel"/>
    <w:tmpl w:val="07C8F8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EB11D6"/>
    <w:multiLevelType w:val="singleLevel"/>
    <w:tmpl w:val="BF20BEF0"/>
    <w:lvl w:ilvl="0">
      <w:numFmt w:val="bullet"/>
      <w:pStyle w:val="5"/>
      <w:lvlText w:val="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</w:rPr>
    </w:lvl>
  </w:abstractNum>
  <w:abstractNum w:abstractNumId="5" w15:restartNumberingAfterBreak="0">
    <w:nsid w:val="11CE3376"/>
    <w:multiLevelType w:val="hybridMultilevel"/>
    <w:tmpl w:val="F0184B6A"/>
    <w:lvl w:ilvl="0" w:tplc="DC623622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E1247F"/>
    <w:multiLevelType w:val="hybridMultilevel"/>
    <w:tmpl w:val="C5B4040E"/>
    <w:lvl w:ilvl="0" w:tplc="FC504028">
      <w:start w:val="1"/>
      <w:numFmt w:val="taiwaneseCountingThousand"/>
      <w:lvlText w:val="（%1）"/>
      <w:lvlJc w:val="left"/>
      <w:pPr>
        <w:ind w:left="1644" w:hanging="792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1DB13450"/>
    <w:multiLevelType w:val="hybridMultilevel"/>
    <w:tmpl w:val="3CD89C7E"/>
    <w:lvl w:ilvl="0" w:tplc="7540A758">
      <w:start w:val="1"/>
      <w:numFmt w:val="ideographLegalTraditional"/>
      <w:lvlText w:val="%1、"/>
      <w:lvlJc w:val="left"/>
      <w:pPr>
        <w:ind w:left="877" w:hanging="480"/>
      </w:pPr>
      <w:rPr>
        <w:rFonts w:ascii="Cambria" w:eastAsia="標楷體" w:hAnsi="Cambria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8" w15:restartNumberingAfterBreak="0">
    <w:nsid w:val="1F0F44A1"/>
    <w:multiLevelType w:val="hybridMultilevel"/>
    <w:tmpl w:val="C0F2B218"/>
    <w:lvl w:ilvl="0" w:tplc="9314CD82">
      <w:start w:val="1"/>
      <w:numFmt w:val="bullet"/>
      <w:pStyle w:val="2"/>
      <w:lvlText w:val=""/>
      <w:lvlJc w:val="left"/>
      <w:pPr>
        <w:tabs>
          <w:tab w:val="num" w:pos="2438"/>
        </w:tabs>
        <w:ind w:left="2438" w:hanging="397"/>
      </w:pPr>
      <w:rPr>
        <w:rFonts w:ascii="Wingdings" w:hAnsi="Wingdings" w:hint="default"/>
        <w:sz w:val="20"/>
      </w:rPr>
    </w:lvl>
    <w:lvl w:ilvl="1" w:tplc="7442994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C06C54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8063FB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DD6058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B3400C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0FA26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04904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CBA526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2F72A0"/>
    <w:multiLevelType w:val="hybridMultilevel"/>
    <w:tmpl w:val="7D8E13C6"/>
    <w:lvl w:ilvl="0" w:tplc="38F4561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1104A"/>
    <w:multiLevelType w:val="hybridMultilevel"/>
    <w:tmpl w:val="4A82F30E"/>
    <w:lvl w:ilvl="0" w:tplc="03B82A3A">
      <w:start w:val="1"/>
      <w:numFmt w:val="taiwaneseCountingThousand"/>
      <w:lvlText w:val="（%1）"/>
      <w:lvlJc w:val="left"/>
      <w:pPr>
        <w:ind w:left="1392" w:hanging="792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C92E8D"/>
    <w:multiLevelType w:val="hybridMultilevel"/>
    <w:tmpl w:val="2A16D8B2"/>
    <w:lvl w:ilvl="0" w:tplc="696EFFF6">
      <w:start w:val="1"/>
      <w:numFmt w:val="taiwaneseCountingThousand"/>
      <w:lvlText w:val="（%1）"/>
      <w:lvlJc w:val="left"/>
      <w:pPr>
        <w:ind w:left="1392" w:hanging="792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6F63EB"/>
    <w:multiLevelType w:val="hybridMultilevel"/>
    <w:tmpl w:val="F230E386"/>
    <w:lvl w:ilvl="0" w:tplc="4EE037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D20D42"/>
    <w:multiLevelType w:val="hybridMultilevel"/>
    <w:tmpl w:val="18EA1902"/>
    <w:lvl w:ilvl="0" w:tplc="851CF478">
      <w:start w:val="1"/>
      <w:numFmt w:val="decimal"/>
      <w:lvlText w:val="（%1）"/>
      <w:lvlJc w:val="left"/>
      <w:pPr>
        <w:ind w:left="14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010497"/>
    <w:multiLevelType w:val="hybridMultilevel"/>
    <w:tmpl w:val="7B1A07D8"/>
    <w:lvl w:ilvl="0" w:tplc="621A067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EC7ABE"/>
    <w:multiLevelType w:val="hybridMultilevel"/>
    <w:tmpl w:val="EC60C672"/>
    <w:lvl w:ilvl="0" w:tplc="C5C232B4">
      <w:start w:val="1"/>
      <w:numFmt w:val="ideographLegalTraditional"/>
      <w:lvlText w:val="%1、"/>
      <w:lvlJc w:val="left"/>
      <w:pPr>
        <w:ind w:left="877" w:hanging="480"/>
      </w:pPr>
      <w:rPr>
        <w:rFonts w:ascii="Cambria" w:eastAsia="標楷體" w:hAnsi="Cambria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6" w15:restartNumberingAfterBreak="0">
    <w:nsid w:val="3BBB30AC"/>
    <w:multiLevelType w:val="hybridMultilevel"/>
    <w:tmpl w:val="7AC8D062"/>
    <w:lvl w:ilvl="0" w:tplc="F0B03D48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3D5935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47717921"/>
    <w:multiLevelType w:val="hybridMultilevel"/>
    <w:tmpl w:val="255A500E"/>
    <w:lvl w:ilvl="0" w:tplc="E048E532">
      <w:start w:val="1"/>
      <w:numFmt w:val="bullet"/>
      <w:pStyle w:val="4"/>
      <w:lvlText w:val=""/>
      <w:lvlJc w:val="left"/>
      <w:pPr>
        <w:tabs>
          <w:tab w:val="num" w:pos="3686"/>
        </w:tabs>
        <w:ind w:left="3686" w:hanging="397"/>
      </w:pPr>
      <w:rPr>
        <w:rFonts w:ascii="Wingdings" w:hAnsi="Wingdings" w:hint="default"/>
        <w:sz w:val="20"/>
        <w:lang w:eastAsia="zh-TW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131BC"/>
    <w:multiLevelType w:val="hybridMultilevel"/>
    <w:tmpl w:val="5658FAF6"/>
    <w:lvl w:ilvl="0" w:tplc="7668E28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5B6DAA"/>
    <w:multiLevelType w:val="multilevel"/>
    <w:tmpl w:val="FC5844EE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10"/>
      </w:pPr>
      <w:rPr>
        <w:rFonts w:ascii="Times New Roman" w:eastAsia="標楷體" w:hAnsi="Times New Roman" w:hint="default"/>
        <w:b w:val="0"/>
        <w:i w:val="0"/>
        <w:spacing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680"/>
      </w:pPr>
      <w:rPr>
        <w:rFonts w:ascii="Times New Roman" w:hAnsi="Times New Roman"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814"/>
        </w:tabs>
        <w:ind w:left="1814" w:hanging="90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5.2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53231D16"/>
    <w:multiLevelType w:val="hybridMultilevel"/>
    <w:tmpl w:val="80C487DE"/>
    <w:lvl w:ilvl="0" w:tplc="ADF897BC">
      <w:start w:val="1"/>
      <w:numFmt w:val="decimal"/>
      <w:lvlText w:val="（%1）"/>
      <w:lvlJc w:val="left"/>
      <w:pPr>
        <w:ind w:left="187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70" w:hanging="480"/>
      </w:pPr>
    </w:lvl>
    <w:lvl w:ilvl="2" w:tplc="0409001B" w:tentative="1">
      <w:start w:val="1"/>
      <w:numFmt w:val="lowerRoman"/>
      <w:lvlText w:val="%3."/>
      <w:lvlJc w:val="right"/>
      <w:pPr>
        <w:ind w:left="2950" w:hanging="480"/>
      </w:pPr>
    </w:lvl>
    <w:lvl w:ilvl="3" w:tplc="0409000F" w:tentative="1">
      <w:start w:val="1"/>
      <w:numFmt w:val="decimal"/>
      <w:lvlText w:val="%4."/>
      <w:lvlJc w:val="left"/>
      <w:pPr>
        <w:ind w:left="3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0" w:hanging="480"/>
      </w:pPr>
    </w:lvl>
    <w:lvl w:ilvl="5" w:tplc="0409001B" w:tentative="1">
      <w:start w:val="1"/>
      <w:numFmt w:val="lowerRoman"/>
      <w:lvlText w:val="%6."/>
      <w:lvlJc w:val="right"/>
      <w:pPr>
        <w:ind w:left="4390" w:hanging="480"/>
      </w:pPr>
    </w:lvl>
    <w:lvl w:ilvl="6" w:tplc="0409000F" w:tentative="1">
      <w:start w:val="1"/>
      <w:numFmt w:val="decimal"/>
      <w:lvlText w:val="%7."/>
      <w:lvlJc w:val="left"/>
      <w:pPr>
        <w:ind w:left="4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0" w:hanging="480"/>
      </w:pPr>
    </w:lvl>
    <w:lvl w:ilvl="8" w:tplc="0409001B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22" w15:restartNumberingAfterBreak="0">
    <w:nsid w:val="588951B8"/>
    <w:multiLevelType w:val="hybridMultilevel"/>
    <w:tmpl w:val="43BCF892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C4A01"/>
    <w:multiLevelType w:val="hybridMultilevel"/>
    <w:tmpl w:val="459270F0"/>
    <w:lvl w:ilvl="0" w:tplc="4B902C2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F91458"/>
    <w:multiLevelType w:val="hybridMultilevel"/>
    <w:tmpl w:val="24DA3B20"/>
    <w:lvl w:ilvl="0" w:tplc="F6D4B5CA">
      <w:start w:val="1"/>
      <w:numFmt w:val="decimal"/>
      <w:pStyle w:val="40"/>
      <w:lvlText w:val="4.4.%1"/>
      <w:lvlJc w:val="left"/>
      <w:pPr>
        <w:tabs>
          <w:tab w:val="num" w:pos="2455"/>
        </w:tabs>
        <w:ind w:left="2455" w:hanging="68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580F71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3294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04F5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D00CF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440C8A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41C21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F07F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8FC764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D977CE"/>
    <w:multiLevelType w:val="hybridMultilevel"/>
    <w:tmpl w:val="43EE82F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30B6D3A"/>
    <w:multiLevelType w:val="hybridMultilevel"/>
    <w:tmpl w:val="48D6C186"/>
    <w:lvl w:ilvl="0" w:tplc="5C6E4BAE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8775E2"/>
    <w:multiLevelType w:val="hybridMultilevel"/>
    <w:tmpl w:val="425C1878"/>
    <w:lvl w:ilvl="0" w:tplc="F3CEA9B0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8" w15:restartNumberingAfterBreak="0">
    <w:nsid w:val="6AA519D9"/>
    <w:multiLevelType w:val="hybridMultilevel"/>
    <w:tmpl w:val="36802160"/>
    <w:lvl w:ilvl="0" w:tplc="7540A758">
      <w:start w:val="1"/>
      <w:numFmt w:val="ideographLegalTraditional"/>
      <w:lvlText w:val="%1、"/>
      <w:lvlJc w:val="left"/>
      <w:pPr>
        <w:ind w:left="960" w:hanging="720"/>
      </w:pPr>
      <w:rPr>
        <w:rFonts w:ascii="Cambria" w:eastAsia="標楷體" w:hAnsi="Cambria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D91266F"/>
    <w:multiLevelType w:val="hybridMultilevel"/>
    <w:tmpl w:val="EB024810"/>
    <w:lvl w:ilvl="0" w:tplc="855CBEB4">
      <w:start w:val="1"/>
      <w:numFmt w:val="bullet"/>
      <w:pStyle w:val="a"/>
      <w:lvlText w:val="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16"/>
      </w:rPr>
    </w:lvl>
    <w:lvl w:ilvl="1" w:tplc="A3F2273E">
      <w:start w:val="4"/>
      <w:numFmt w:val="decimal"/>
      <w:lvlText w:val="5.%2"/>
      <w:lvlJc w:val="left"/>
      <w:pPr>
        <w:tabs>
          <w:tab w:val="num" w:pos="907"/>
        </w:tabs>
        <w:ind w:left="907" w:hanging="510"/>
      </w:pPr>
      <w:rPr>
        <w:rFonts w:hint="eastAsia"/>
        <w:sz w:val="28"/>
        <w:szCs w:val="28"/>
      </w:rPr>
    </w:lvl>
    <w:lvl w:ilvl="2" w:tplc="FE964DA0">
      <w:start w:val="2"/>
      <w:numFmt w:val="taiwaneseCountingThousand"/>
      <w:lvlText w:val="%3、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3" w:tplc="41108E6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F882CC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8A4D6C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264D37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9E636A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8BE1ED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1FA5A6E"/>
    <w:multiLevelType w:val="hybridMultilevel"/>
    <w:tmpl w:val="0562F192"/>
    <w:lvl w:ilvl="0" w:tplc="EBCEF314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29A5F2F"/>
    <w:multiLevelType w:val="hybridMultilevel"/>
    <w:tmpl w:val="36802160"/>
    <w:lvl w:ilvl="0" w:tplc="7540A758">
      <w:start w:val="1"/>
      <w:numFmt w:val="ideographLegalTraditional"/>
      <w:lvlText w:val="%1、"/>
      <w:lvlJc w:val="left"/>
      <w:pPr>
        <w:ind w:left="960" w:hanging="720"/>
      </w:pPr>
      <w:rPr>
        <w:rFonts w:ascii="Cambria" w:eastAsia="標楷體" w:hAnsi="Cambria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782E4AF0"/>
    <w:multiLevelType w:val="singleLevel"/>
    <w:tmpl w:val="AB3A54F0"/>
    <w:lvl w:ilvl="0">
      <w:start w:val="1"/>
      <w:numFmt w:val="bullet"/>
      <w:pStyle w:val="a0"/>
      <w:lvlText w:val=""/>
      <w:lvlJc w:val="left"/>
      <w:pPr>
        <w:tabs>
          <w:tab w:val="num" w:pos="3487"/>
        </w:tabs>
        <w:ind w:left="3487" w:hanging="368"/>
      </w:pPr>
      <w:rPr>
        <w:rFonts w:ascii="Wingdings" w:hAnsi="Wingdings" w:hint="default"/>
        <w:sz w:val="16"/>
      </w:rPr>
    </w:lvl>
  </w:abstractNum>
  <w:abstractNum w:abstractNumId="33" w15:restartNumberingAfterBreak="0">
    <w:nsid w:val="7A444F00"/>
    <w:multiLevelType w:val="hybridMultilevel"/>
    <w:tmpl w:val="F070BC2A"/>
    <w:lvl w:ilvl="0" w:tplc="6B8662BA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762859"/>
    <w:multiLevelType w:val="hybridMultilevel"/>
    <w:tmpl w:val="4380E2DC"/>
    <w:lvl w:ilvl="0" w:tplc="EBCEF31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29"/>
  </w:num>
  <w:num w:numId="3">
    <w:abstractNumId w:val="20"/>
  </w:num>
  <w:num w:numId="4">
    <w:abstractNumId w:val="24"/>
  </w:num>
  <w:num w:numId="5">
    <w:abstractNumId w:val="4"/>
  </w:num>
  <w:num w:numId="6">
    <w:abstractNumId w:val="8"/>
  </w:num>
  <w:num w:numId="7">
    <w:abstractNumId w:val="17"/>
  </w:num>
  <w:num w:numId="8">
    <w:abstractNumId w:val="32"/>
  </w:num>
  <w:num w:numId="9">
    <w:abstractNumId w:val="22"/>
  </w:num>
  <w:num w:numId="10">
    <w:abstractNumId w:val="31"/>
  </w:num>
  <w:num w:numId="11">
    <w:abstractNumId w:val="26"/>
  </w:num>
  <w:num w:numId="12">
    <w:abstractNumId w:val="1"/>
  </w:num>
  <w:num w:numId="13">
    <w:abstractNumId w:val="25"/>
  </w:num>
  <w:num w:numId="14">
    <w:abstractNumId w:val="13"/>
  </w:num>
  <w:num w:numId="15">
    <w:abstractNumId w:val="21"/>
  </w:num>
  <w:num w:numId="16">
    <w:abstractNumId w:val="0"/>
  </w:num>
  <w:num w:numId="17">
    <w:abstractNumId w:val="5"/>
  </w:num>
  <w:num w:numId="18">
    <w:abstractNumId w:val="33"/>
  </w:num>
  <w:num w:numId="19">
    <w:abstractNumId w:val="23"/>
  </w:num>
  <w:num w:numId="20">
    <w:abstractNumId w:val="30"/>
  </w:num>
  <w:num w:numId="21">
    <w:abstractNumId w:val="6"/>
  </w:num>
  <w:num w:numId="22">
    <w:abstractNumId w:val="10"/>
  </w:num>
  <w:num w:numId="23">
    <w:abstractNumId w:val="11"/>
  </w:num>
  <w:num w:numId="24">
    <w:abstractNumId w:val="12"/>
  </w:num>
  <w:num w:numId="25">
    <w:abstractNumId w:val="19"/>
  </w:num>
  <w:num w:numId="26">
    <w:abstractNumId w:val="14"/>
  </w:num>
  <w:num w:numId="27">
    <w:abstractNumId w:val="16"/>
  </w:num>
  <w:num w:numId="28">
    <w:abstractNumId w:val="27"/>
  </w:num>
  <w:num w:numId="29">
    <w:abstractNumId w:val="9"/>
  </w:num>
  <w:num w:numId="30">
    <w:abstractNumId w:val="2"/>
  </w:num>
  <w:num w:numId="31">
    <w:abstractNumId w:val="15"/>
  </w:num>
  <w:num w:numId="32">
    <w:abstractNumId w:val="7"/>
  </w:num>
  <w:num w:numId="33">
    <w:abstractNumId w:val="28"/>
  </w:num>
  <w:num w:numId="34">
    <w:abstractNumId w:val="34"/>
  </w:num>
  <w:num w:numId="3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E"/>
    <w:rsid w:val="000007B8"/>
    <w:rsid w:val="00000BB1"/>
    <w:rsid w:val="00000C71"/>
    <w:rsid w:val="00002ECB"/>
    <w:rsid w:val="000071F6"/>
    <w:rsid w:val="000103E5"/>
    <w:rsid w:val="00011EC9"/>
    <w:rsid w:val="00016200"/>
    <w:rsid w:val="00016775"/>
    <w:rsid w:val="0001718F"/>
    <w:rsid w:val="000209DE"/>
    <w:rsid w:val="000220BA"/>
    <w:rsid w:val="00022D3B"/>
    <w:rsid w:val="0002312C"/>
    <w:rsid w:val="0002701A"/>
    <w:rsid w:val="000324C2"/>
    <w:rsid w:val="00034D34"/>
    <w:rsid w:val="000376AF"/>
    <w:rsid w:val="0003798D"/>
    <w:rsid w:val="000457D5"/>
    <w:rsid w:val="00051F4C"/>
    <w:rsid w:val="00052036"/>
    <w:rsid w:val="0005390B"/>
    <w:rsid w:val="00054D09"/>
    <w:rsid w:val="000575C7"/>
    <w:rsid w:val="000639D7"/>
    <w:rsid w:val="00070DD0"/>
    <w:rsid w:val="000770CA"/>
    <w:rsid w:val="000822C5"/>
    <w:rsid w:val="00085717"/>
    <w:rsid w:val="00086F72"/>
    <w:rsid w:val="00092A83"/>
    <w:rsid w:val="000A50EC"/>
    <w:rsid w:val="000A5AA6"/>
    <w:rsid w:val="000A6D0B"/>
    <w:rsid w:val="000A78A3"/>
    <w:rsid w:val="000B1791"/>
    <w:rsid w:val="000B31C9"/>
    <w:rsid w:val="000C00C7"/>
    <w:rsid w:val="000D0D16"/>
    <w:rsid w:val="000D2FCE"/>
    <w:rsid w:val="000D4150"/>
    <w:rsid w:val="000D5B2D"/>
    <w:rsid w:val="000D5B41"/>
    <w:rsid w:val="000D6FEB"/>
    <w:rsid w:val="000F3837"/>
    <w:rsid w:val="000F61AF"/>
    <w:rsid w:val="000F6C9E"/>
    <w:rsid w:val="000F6D65"/>
    <w:rsid w:val="000F7CC2"/>
    <w:rsid w:val="0010005E"/>
    <w:rsid w:val="001025D8"/>
    <w:rsid w:val="001026EE"/>
    <w:rsid w:val="001063FE"/>
    <w:rsid w:val="00112A1C"/>
    <w:rsid w:val="0012187B"/>
    <w:rsid w:val="00131209"/>
    <w:rsid w:val="001332F9"/>
    <w:rsid w:val="001351C4"/>
    <w:rsid w:val="00137242"/>
    <w:rsid w:val="0014360C"/>
    <w:rsid w:val="0014690B"/>
    <w:rsid w:val="0015126A"/>
    <w:rsid w:val="0015280E"/>
    <w:rsid w:val="0016114A"/>
    <w:rsid w:val="001625F5"/>
    <w:rsid w:val="001626A1"/>
    <w:rsid w:val="0016308C"/>
    <w:rsid w:val="001751B1"/>
    <w:rsid w:val="001809B2"/>
    <w:rsid w:val="00194FD7"/>
    <w:rsid w:val="00196BE9"/>
    <w:rsid w:val="001B4DBA"/>
    <w:rsid w:val="001B4E23"/>
    <w:rsid w:val="001D2A6E"/>
    <w:rsid w:val="001D2E55"/>
    <w:rsid w:val="001E2FAB"/>
    <w:rsid w:val="00205387"/>
    <w:rsid w:val="00207B68"/>
    <w:rsid w:val="00212130"/>
    <w:rsid w:val="00232DAA"/>
    <w:rsid w:val="002330E5"/>
    <w:rsid w:val="002355C6"/>
    <w:rsid w:val="00235D72"/>
    <w:rsid w:val="00242A4B"/>
    <w:rsid w:val="0025336C"/>
    <w:rsid w:val="00255D8A"/>
    <w:rsid w:val="00255DC1"/>
    <w:rsid w:val="0025640D"/>
    <w:rsid w:val="0025713E"/>
    <w:rsid w:val="002617F9"/>
    <w:rsid w:val="00261BCA"/>
    <w:rsid w:val="00271B3D"/>
    <w:rsid w:val="0027380F"/>
    <w:rsid w:val="00282C62"/>
    <w:rsid w:val="00286B7F"/>
    <w:rsid w:val="00286FDA"/>
    <w:rsid w:val="002919DA"/>
    <w:rsid w:val="002943AB"/>
    <w:rsid w:val="0029456D"/>
    <w:rsid w:val="00294FAF"/>
    <w:rsid w:val="00296F26"/>
    <w:rsid w:val="002A152E"/>
    <w:rsid w:val="002D38C3"/>
    <w:rsid w:val="002D39A0"/>
    <w:rsid w:val="002E3829"/>
    <w:rsid w:val="002E3B30"/>
    <w:rsid w:val="002E40CD"/>
    <w:rsid w:val="002E41B4"/>
    <w:rsid w:val="002E4F10"/>
    <w:rsid w:val="002F5637"/>
    <w:rsid w:val="0030186B"/>
    <w:rsid w:val="00313091"/>
    <w:rsid w:val="0031404B"/>
    <w:rsid w:val="003173AF"/>
    <w:rsid w:val="00322C74"/>
    <w:rsid w:val="00325BA6"/>
    <w:rsid w:val="003307C4"/>
    <w:rsid w:val="00336AC7"/>
    <w:rsid w:val="0034019C"/>
    <w:rsid w:val="00341719"/>
    <w:rsid w:val="003438DA"/>
    <w:rsid w:val="00343A28"/>
    <w:rsid w:val="00344416"/>
    <w:rsid w:val="00345605"/>
    <w:rsid w:val="003500CF"/>
    <w:rsid w:val="0035122B"/>
    <w:rsid w:val="0035381E"/>
    <w:rsid w:val="0035513C"/>
    <w:rsid w:val="003571BC"/>
    <w:rsid w:val="00357E43"/>
    <w:rsid w:val="00361BE7"/>
    <w:rsid w:val="003622D0"/>
    <w:rsid w:val="00362E95"/>
    <w:rsid w:val="00367E8C"/>
    <w:rsid w:val="00375A7F"/>
    <w:rsid w:val="00376873"/>
    <w:rsid w:val="00377ACB"/>
    <w:rsid w:val="003805FE"/>
    <w:rsid w:val="003814E9"/>
    <w:rsid w:val="00385600"/>
    <w:rsid w:val="00391388"/>
    <w:rsid w:val="003A2C26"/>
    <w:rsid w:val="003A4B6C"/>
    <w:rsid w:val="003A636D"/>
    <w:rsid w:val="003B4BBC"/>
    <w:rsid w:val="003D11A3"/>
    <w:rsid w:val="003D4180"/>
    <w:rsid w:val="003D6732"/>
    <w:rsid w:val="003E1947"/>
    <w:rsid w:val="003E1AEF"/>
    <w:rsid w:val="003E1B01"/>
    <w:rsid w:val="003E3266"/>
    <w:rsid w:val="003F09C7"/>
    <w:rsid w:val="003F20F1"/>
    <w:rsid w:val="003F5800"/>
    <w:rsid w:val="004077DB"/>
    <w:rsid w:val="004115FC"/>
    <w:rsid w:val="0041502C"/>
    <w:rsid w:val="004165AB"/>
    <w:rsid w:val="00426715"/>
    <w:rsid w:val="004276B4"/>
    <w:rsid w:val="00433FDC"/>
    <w:rsid w:val="00434937"/>
    <w:rsid w:val="0043503A"/>
    <w:rsid w:val="00442D72"/>
    <w:rsid w:val="004433BB"/>
    <w:rsid w:val="00444DF4"/>
    <w:rsid w:val="0044761B"/>
    <w:rsid w:val="00451D68"/>
    <w:rsid w:val="004524CC"/>
    <w:rsid w:val="004531C6"/>
    <w:rsid w:val="0047312C"/>
    <w:rsid w:val="0048312D"/>
    <w:rsid w:val="0048420C"/>
    <w:rsid w:val="00487A7E"/>
    <w:rsid w:val="00491B64"/>
    <w:rsid w:val="004933D4"/>
    <w:rsid w:val="00496B04"/>
    <w:rsid w:val="004A4C23"/>
    <w:rsid w:val="004A77F3"/>
    <w:rsid w:val="004A7F8B"/>
    <w:rsid w:val="004C093C"/>
    <w:rsid w:val="004D13C5"/>
    <w:rsid w:val="004D37D7"/>
    <w:rsid w:val="004E2C20"/>
    <w:rsid w:val="004E5D6D"/>
    <w:rsid w:val="004F6266"/>
    <w:rsid w:val="004F7427"/>
    <w:rsid w:val="004F7D33"/>
    <w:rsid w:val="00500C65"/>
    <w:rsid w:val="00505951"/>
    <w:rsid w:val="005071A4"/>
    <w:rsid w:val="005128E7"/>
    <w:rsid w:val="0051329C"/>
    <w:rsid w:val="00514DAE"/>
    <w:rsid w:val="00515DD6"/>
    <w:rsid w:val="005201E4"/>
    <w:rsid w:val="00532FFF"/>
    <w:rsid w:val="00534BDC"/>
    <w:rsid w:val="005350D9"/>
    <w:rsid w:val="00537915"/>
    <w:rsid w:val="00544551"/>
    <w:rsid w:val="00544DC7"/>
    <w:rsid w:val="0054639A"/>
    <w:rsid w:val="0055430C"/>
    <w:rsid w:val="005639CA"/>
    <w:rsid w:val="005666FD"/>
    <w:rsid w:val="00566D4D"/>
    <w:rsid w:val="00571536"/>
    <w:rsid w:val="00572698"/>
    <w:rsid w:val="00582E02"/>
    <w:rsid w:val="005843DD"/>
    <w:rsid w:val="00586628"/>
    <w:rsid w:val="005878E1"/>
    <w:rsid w:val="0059057D"/>
    <w:rsid w:val="00594208"/>
    <w:rsid w:val="0059483B"/>
    <w:rsid w:val="00596291"/>
    <w:rsid w:val="005A7250"/>
    <w:rsid w:val="005B0583"/>
    <w:rsid w:val="005B10BA"/>
    <w:rsid w:val="005C3D5D"/>
    <w:rsid w:val="005D24EE"/>
    <w:rsid w:val="005D5E27"/>
    <w:rsid w:val="005D6BDA"/>
    <w:rsid w:val="005E7531"/>
    <w:rsid w:val="005F0E09"/>
    <w:rsid w:val="005F2538"/>
    <w:rsid w:val="005F5030"/>
    <w:rsid w:val="005F5406"/>
    <w:rsid w:val="005F7A9C"/>
    <w:rsid w:val="006001E2"/>
    <w:rsid w:val="00603251"/>
    <w:rsid w:val="00607696"/>
    <w:rsid w:val="00613BAB"/>
    <w:rsid w:val="006161B2"/>
    <w:rsid w:val="00617B78"/>
    <w:rsid w:val="00617BC7"/>
    <w:rsid w:val="006255C6"/>
    <w:rsid w:val="006258DC"/>
    <w:rsid w:val="0063257A"/>
    <w:rsid w:val="00632833"/>
    <w:rsid w:val="00637218"/>
    <w:rsid w:val="006374AD"/>
    <w:rsid w:val="00640216"/>
    <w:rsid w:val="00643284"/>
    <w:rsid w:val="006456BE"/>
    <w:rsid w:val="00646009"/>
    <w:rsid w:val="00651AB2"/>
    <w:rsid w:val="00651B35"/>
    <w:rsid w:val="00653DE9"/>
    <w:rsid w:val="0066084E"/>
    <w:rsid w:val="00663FEA"/>
    <w:rsid w:val="0066523A"/>
    <w:rsid w:val="00667042"/>
    <w:rsid w:val="00683ED1"/>
    <w:rsid w:val="0068587A"/>
    <w:rsid w:val="006903B3"/>
    <w:rsid w:val="006933AD"/>
    <w:rsid w:val="006963A0"/>
    <w:rsid w:val="006969CE"/>
    <w:rsid w:val="006A0307"/>
    <w:rsid w:val="006A059D"/>
    <w:rsid w:val="006A112C"/>
    <w:rsid w:val="006A19F6"/>
    <w:rsid w:val="006A7292"/>
    <w:rsid w:val="006A7718"/>
    <w:rsid w:val="006A7E75"/>
    <w:rsid w:val="006B48EA"/>
    <w:rsid w:val="006B638B"/>
    <w:rsid w:val="006C0F81"/>
    <w:rsid w:val="006D00B4"/>
    <w:rsid w:val="006D110D"/>
    <w:rsid w:val="006D6B77"/>
    <w:rsid w:val="006E6FA6"/>
    <w:rsid w:val="006F3574"/>
    <w:rsid w:val="006F3FF4"/>
    <w:rsid w:val="006F4653"/>
    <w:rsid w:val="006F53B1"/>
    <w:rsid w:val="00704CD0"/>
    <w:rsid w:val="00704D31"/>
    <w:rsid w:val="007076BC"/>
    <w:rsid w:val="00707BB7"/>
    <w:rsid w:val="00710FF2"/>
    <w:rsid w:val="00711213"/>
    <w:rsid w:val="007166A0"/>
    <w:rsid w:val="00720BE7"/>
    <w:rsid w:val="0073312A"/>
    <w:rsid w:val="007332BC"/>
    <w:rsid w:val="007421CD"/>
    <w:rsid w:val="00742E12"/>
    <w:rsid w:val="00742E66"/>
    <w:rsid w:val="00744C2D"/>
    <w:rsid w:val="007466A7"/>
    <w:rsid w:val="00750771"/>
    <w:rsid w:val="0075119F"/>
    <w:rsid w:val="007521AD"/>
    <w:rsid w:val="0076619E"/>
    <w:rsid w:val="0077057C"/>
    <w:rsid w:val="007815B1"/>
    <w:rsid w:val="00786F03"/>
    <w:rsid w:val="007874FF"/>
    <w:rsid w:val="007900A0"/>
    <w:rsid w:val="007929C7"/>
    <w:rsid w:val="007A216A"/>
    <w:rsid w:val="007A3969"/>
    <w:rsid w:val="007A39BC"/>
    <w:rsid w:val="007A5623"/>
    <w:rsid w:val="007A5C7A"/>
    <w:rsid w:val="007A6048"/>
    <w:rsid w:val="007B4E04"/>
    <w:rsid w:val="007B5E2A"/>
    <w:rsid w:val="007B6907"/>
    <w:rsid w:val="007B7340"/>
    <w:rsid w:val="007C10B3"/>
    <w:rsid w:val="007C226F"/>
    <w:rsid w:val="007C57D6"/>
    <w:rsid w:val="007D0C82"/>
    <w:rsid w:val="007D2DCF"/>
    <w:rsid w:val="007D3D9B"/>
    <w:rsid w:val="007D6949"/>
    <w:rsid w:val="007E2252"/>
    <w:rsid w:val="007E4DA1"/>
    <w:rsid w:val="007F0F05"/>
    <w:rsid w:val="007F13DD"/>
    <w:rsid w:val="007F1432"/>
    <w:rsid w:val="007F6F02"/>
    <w:rsid w:val="007F7299"/>
    <w:rsid w:val="00803B6B"/>
    <w:rsid w:val="0080420F"/>
    <w:rsid w:val="00810901"/>
    <w:rsid w:val="00811DEB"/>
    <w:rsid w:val="00813C80"/>
    <w:rsid w:val="00814033"/>
    <w:rsid w:val="00820FB4"/>
    <w:rsid w:val="008230C5"/>
    <w:rsid w:val="00824BE7"/>
    <w:rsid w:val="008321BA"/>
    <w:rsid w:val="00833396"/>
    <w:rsid w:val="0084622D"/>
    <w:rsid w:val="00846E6E"/>
    <w:rsid w:val="00860EDF"/>
    <w:rsid w:val="0086235D"/>
    <w:rsid w:val="00863DB3"/>
    <w:rsid w:val="008710DB"/>
    <w:rsid w:val="00873926"/>
    <w:rsid w:val="0088210D"/>
    <w:rsid w:val="00883177"/>
    <w:rsid w:val="00893A68"/>
    <w:rsid w:val="00895D9B"/>
    <w:rsid w:val="008A0B4B"/>
    <w:rsid w:val="008A270E"/>
    <w:rsid w:val="008A4000"/>
    <w:rsid w:val="008A4081"/>
    <w:rsid w:val="008B24EB"/>
    <w:rsid w:val="008B68EB"/>
    <w:rsid w:val="008C2DE9"/>
    <w:rsid w:val="008C4992"/>
    <w:rsid w:val="008C68F3"/>
    <w:rsid w:val="008D1857"/>
    <w:rsid w:val="008D3D95"/>
    <w:rsid w:val="008D4C37"/>
    <w:rsid w:val="008F58BB"/>
    <w:rsid w:val="008F5F6A"/>
    <w:rsid w:val="008F6A98"/>
    <w:rsid w:val="00902C97"/>
    <w:rsid w:val="00913A90"/>
    <w:rsid w:val="0091487E"/>
    <w:rsid w:val="009153D9"/>
    <w:rsid w:val="0092404C"/>
    <w:rsid w:val="00927B2C"/>
    <w:rsid w:val="0093003C"/>
    <w:rsid w:val="00933C5D"/>
    <w:rsid w:val="00936840"/>
    <w:rsid w:val="009601AD"/>
    <w:rsid w:val="00962A4D"/>
    <w:rsid w:val="009633D4"/>
    <w:rsid w:val="00964AA1"/>
    <w:rsid w:val="009672BB"/>
    <w:rsid w:val="009738A8"/>
    <w:rsid w:val="00973902"/>
    <w:rsid w:val="0097638C"/>
    <w:rsid w:val="009845FB"/>
    <w:rsid w:val="00985C25"/>
    <w:rsid w:val="009860C6"/>
    <w:rsid w:val="009879CF"/>
    <w:rsid w:val="009930A5"/>
    <w:rsid w:val="00993968"/>
    <w:rsid w:val="0099461C"/>
    <w:rsid w:val="00996DBA"/>
    <w:rsid w:val="009A4DFB"/>
    <w:rsid w:val="009A5FE8"/>
    <w:rsid w:val="009B0869"/>
    <w:rsid w:val="009B0C8D"/>
    <w:rsid w:val="009B2F19"/>
    <w:rsid w:val="009D03F6"/>
    <w:rsid w:val="009D3E1A"/>
    <w:rsid w:val="009D5620"/>
    <w:rsid w:val="009D7851"/>
    <w:rsid w:val="009E07CA"/>
    <w:rsid w:val="009E28A4"/>
    <w:rsid w:val="009E5047"/>
    <w:rsid w:val="009E5728"/>
    <w:rsid w:val="009E7A39"/>
    <w:rsid w:val="009F51B0"/>
    <w:rsid w:val="009F74A0"/>
    <w:rsid w:val="00A01FAD"/>
    <w:rsid w:val="00A02585"/>
    <w:rsid w:val="00A03C9D"/>
    <w:rsid w:val="00A046D1"/>
    <w:rsid w:val="00A059EB"/>
    <w:rsid w:val="00A064C9"/>
    <w:rsid w:val="00A11255"/>
    <w:rsid w:val="00A13BE7"/>
    <w:rsid w:val="00A15693"/>
    <w:rsid w:val="00A24C4B"/>
    <w:rsid w:val="00A24F6D"/>
    <w:rsid w:val="00A31FF9"/>
    <w:rsid w:val="00A4059F"/>
    <w:rsid w:val="00A41FB7"/>
    <w:rsid w:val="00A432AE"/>
    <w:rsid w:val="00A4788B"/>
    <w:rsid w:val="00A50CB5"/>
    <w:rsid w:val="00A540DC"/>
    <w:rsid w:val="00A54730"/>
    <w:rsid w:val="00A54816"/>
    <w:rsid w:val="00A54D31"/>
    <w:rsid w:val="00A553EF"/>
    <w:rsid w:val="00A575E6"/>
    <w:rsid w:val="00A6446D"/>
    <w:rsid w:val="00A64BBD"/>
    <w:rsid w:val="00A6700A"/>
    <w:rsid w:val="00A6784E"/>
    <w:rsid w:val="00A71E62"/>
    <w:rsid w:val="00A73766"/>
    <w:rsid w:val="00A747D4"/>
    <w:rsid w:val="00A80ADD"/>
    <w:rsid w:val="00A82414"/>
    <w:rsid w:val="00A82854"/>
    <w:rsid w:val="00A828C6"/>
    <w:rsid w:val="00A90116"/>
    <w:rsid w:val="00A90772"/>
    <w:rsid w:val="00A91695"/>
    <w:rsid w:val="00AA0217"/>
    <w:rsid w:val="00AA2DFC"/>
    <w:rsid w:val="00AA3E42"/>
    <w:rsid w:val="00AB0D19"/>
    <w:rsid w:val="00AC242D"/>
    <w:rsid w:val="00AC4642"/>
    <w:rsid w:val="00AC507A"/>
    <w:rsid w:val="00AC6A47"/>
    <w:rsid w:val="00AE21F6"/>
    <w:rsid w:val="00AE3155"/>
    <w:rsid w:val="00AE3BCC"/>
    <w:rsid w:val="00AE4C50"/>
    <w:rsid w:val="00AE72EA"/>
    <w:rsid w:val="00AF1F0F"/>
    <w:rsid w:val="00B138D1"/>
    <w:rsid w:val="00B14996"/>
    <w:rsid w:val="00B30EB7"/>
    <w:rsid w:val="00B353D0"/>
    <w:rsid w:val="00B356F7"/>
    <w:rsid w:val="00B54C9E"/>
    <w:rsid w:val="00B5787C"/>
    <w:rsid w:val="00B6013F"/>
    <w:rsid w:val="00B623A9"/>
    <w:rsid w:val="00B64C4D"/>
    <w:rsid w:val="00B6553B"/>
    <w:rsid w:val="00B72221"/>
    <w:rsid w:val="00B74AFF"/>
    <w:rsid w:val="00B75A50"/>
    <w:rsid w:val="00B77838"/>
    <w:rsid w:val="00B84FD5"/>
    <w:rsid w:val="00B961CC"/>
    <w:rsid w:val="00BA1119"/>
    <w:rsid w:val="00BA13EE"/>
    <w:rsid w:val="00BA5359"/>
    <w:rsid w:val="00BA7C74"/>
    <w:rsid w:val="00BB3FFF"/>
    <w:rsid w:val="00BC1DC4"/>
    <w:rsid w:val="00BC441E"/>
    <w:rsid w:val="00BC5643"/>
    <w:rsid w:val="00BC573C"/>
    <w:rsid w:val="00BD0711"/>
    <w:rsid w:val="00BD352C"/>
    <w:rsid w:val="00BD442C"/>
    <w:rsid w:val="00BD4FA3"/>
    <w:rsid w:val="00BD5ABA"/>
    <w:rsid w:val="00BD5BFB"/>
    <w:rsid w:val="00BE31AC"/>
    <w:rsid w:val="00BE4830"/>
    <w:rsid w:val="00C00D2D"/>
    <w:rsid w:val="00C01C6D"/>
    <w:rsid w:val="00C06B19"/>
    <w:rsid w:val="00C10E1B"/>
    <w:rsid w:val="00C17885"/>
    <w:rsid w:val="00C21BE9"/>
    <w:rsid w:val="00C2515A"/>
    <w:rsid w:val="00C342C5"/>
    <w:rsid w:val="00C349FB"/>
    <w:rsid w:val="00C37E62"/>
    <w:rsid w:val="00C41294"/>
    <w:rsid w:val="00C42D32"/>
    <w:rsid w:val="00C441A8"/>
    <w:rsid w:val="00C5379B"/>
    <w:rsid w:val="00C548FC"/>
    <w:rsid w:val="00C554B0"/>
    <w:rsid w:val="00C661BD"/>
    <w:rsid w:val="00C72DA9"/>
    <w:rsid w:val="00C76F95"/>
    <w:rsid w:val="00C77ADB"/>
    <w:rsid w:val="00C81578"/>
    <w:rsid w:val="00C82556"/>
    <w:rsid w:val="00C9282C"/>
    <w:rsid w:val="00C97123"/>
    <w:rsid w:val="00CA0869"/>
    <w:rsid w:val="00CA2926"/>
    <w:rsid w:val="00CA381C"/>
    <w:rsid w:val="00CA77F1"/>
    <w:rsid w:val="00CB1B4B"/>
    <w:rsid w:val="00CB66A5"/>
    <w:rsid w:val="00CB711B"/>
    <w:rsid w:val="00CC1E6E"/>
    <w:rsid w:val="00CC2271"/>
    <w:rsid w:val="00CC4305"/>
    <w:rsid w:val="00CD0355"/>
    <w:rsid w:val="00CD4F27"/>
    <w:rsid w:val="00CD7483"/>
    <w:rsid w:val="00CE21FC"/>
    <w:rsid w:val="00CE71BC"/>
    <w:rsid w:val="00CF1681"/>
    <w:rsid w:val="00CF335A"/>
    <w:rsid w:val="00CF65C2"/>
    <w:rsid w:val="00CF6839"/>
    <w:rsid w:val="00CF720A"/>
    <w:rsid w:val="00D0239C"/>
    <w:rsid w:val="00D0279B"/>
    <w:rsid w:val="00D02CBF"/>
    <w:rsid w:val="00D05AA4"/>
    <w:rsid w:val="00D07CB4"/>
    <w:rsid w:val="00D1113B"/>
    <w:rsid w:val="00D1258D"/>
    <w:rsid w:val="00D14920"/>
    <w:rsid w:val="00D23A7F"/>
    <w:rsid w:val="00D338C8"/>
    <w:rsid w:val="00D345C8"/>
    <w:rsid w:val="00D34995"/>
    <w:rsid w:val="00D415A0"/>
    <w:rsid w:val="00D4360D"/>
    <w:rsid w:val="00D45C99"/>
    <w:rsid w:val="00D5352A"/>
    <w:rsid w:val="00D54C93"/>
    <w:rsid w:val="00D600B7"/>
    <w:rsid w:val="00D610C7"/>
    <w:rsid w:val="00D65D65"/>
    <w:rsid w:val="00D7048A"/>
    <w:rsid w:val="00D71537"/>
    <w:rsid w:val="00D76AD7"/>
    <w:rsid w:val="00D84B9D"/>
    <w:rsid w:val="00D94AA9"/>
    <w:rsid w:val="00DA0EE2"/>
    <w:rsid w:val="00DA2AA7"/>
    <w:rsid w:val="00DA49AD"/>
    <w:rsid w:val="00DA56F4"/>
    <w:rsid w:val="00DB057D"/>
    <w:rsid w:val="00DB201C"/>
    <w:rsid w:val="00DB2B6A"/>
    <w:rsid w:val="00DB32F3"/>
    <w:rsid w:val="00DC076A"/>
    <w:rsid w:val="00DC30AF"/>
    <w:rsid w:val="00DC6222"/>
    <w:rsid w:val="00DC6BB5"/>
    <w:rsid w:val="00DC7EF0"/>
    <w:rsid w:val="00DC7F50"/>
    <w:rsid w:val="00DD0814"/>
    <w:rsid w:val="00DD19C1"/>
    <w:rsid w:val="00DD6AB6"/>
    <w:rsid w:val="00DE30F2"/>
    <w:rsid w:val="00DE4323"/>
    <w:rsid w:val="00DE44FE"/>
    <w:rsid w:val="00DF6819"/>
    <w:rsid w:val="00DF73DD"/>
    <w:rsid w:val="00E002DF"/>
    <w:rsid w:val="00E02B23"/>
    <w:rsid w:val="00E031DC"/>
    <w:rsid w:val="00E03ADC"/>
    <w:rsid w:val="00E04491"/>
    <w:rsid w:val="00E0792D"/>
    <w:rsid w:val="00E127E6"/>
    <w:rsid w:val="00E1372A"/>
    <w:rsid w:val="00E145F0"/>
    <w:rsid w:val="00E15E2C"/>
    <w:rsid w:val="00E2168B"/>
    <w:rsid w:val="00E233AE"/>
    <w:rsid w:val="00E2411C"/>
    <w:rsid w:val="00E24E55"/>
    <w:rsid w:val="00E25DCB"/>
    <w:rsid w:val="00E26DF2"/>
    <w:rsid w:val="00E30955"/>
    <w:rsid w:val="00E33C48"/>
    <w:rsid w:val="00E34777"/>
    <w:rsid w:val="00E41A01"/>
    <w:rsid w:val="00E4212D"/>
    <w:rsid w:val="00E42DF2"/>
    <w:rsid w:val="00E431CB"/>
    <w:rsid w:val="00E46C83"/>
    <w:rsid w:val="00E52677"/>
    <w:rsid w:val="00E672A9"/>
    <w:rsid w:val="00E76FBB"/>
    <w:rsid w:val="00E81A0E"/>
    <w:rsid w:val="00E85607"/>
    <w:rsid w:val="00E939B7"/>
    <w:rsid w:val="00E968EC"/>
    <w:rsid w:val="00E97CBF"/>
    <w:rsid w:val="00EA205C"/>
    <w:rsid w:val="00EA4E65"/>
    <w:rsid w:val="00EA5744"/>
    <w:rsid w:val="00EB3F74"/>
    <w:rsid w:val="00EB6522"/>
    <w:rsid w:val="00EC4F2B"/>
    <w:rsid w:val="00EC7C35"/>
    <w:rsid w:val="00ED0D50"/>
    <w:rsid w:val="00ED4DE5"/>
    <w:rsid w:val="00EE24C6"/>
    <w:rsid w:val="00EE2D79"/>
    <w:rsid w:val="00EE3907"/>
    <w:rsid w:val="00EE4424"/>
    <w:rsid w:val="00EE72D5"/>
    <w:rsid w:val="00EF231A"/>
    <w:rsid w:val="00EF73F9"/>
    <w:rsid w:val="00EF7B10"/>
    <w:rsid w:val="00F01D9E"/>
    <w:rsid w:val="00F20A77"/>
    <w:rsid w:val="00F20CAF"/>
    <w:rsid w:val="00F27504"/>
    <w:rsid w:val="00F31F6E"/>
    <w:rsid w:val="00F32449"/>
    <w:rsid w:val="00F337D3"/>
    <w:rsid w:val="00F3393E"/>
    <w:rsid w:val="00F33C75"/>
    <w:rsid w:val="00F353AE"/>
    <w:rsid w:val="00F375BF"/>
    <w:rsid w:val="00F40D6C"/>
    <w:rsid w:val="00F41543"/>
    <w:rsid w:val="00F51BDB"/>
    <w:rsid w:val="00F52174"/>
    <w:rsid w:val="00F52B7F"/>
    <w:rsid w:val="00F57103"/>
    <w:rsid w:val="00F616C1"/>
    <w:rsid w:val="00F64E24"/>
    <w:rsid w:val="00F6673F"/>
    <w:rsid w:val="00F668F6"/>
    <w:rsid w:val="00F70AAD"/>
    <w:rsid w:val="00F72108"/>
    <w:rsid w:val="00F75BB6"/>
    <w:rsid w:val="00F77444"/>
    <w:rsid w:val="00F80184"/>
    <w:rsid w:val="00F82E25"/>
    <w:rsid w:val="00F8533F"/>
    <w:rsid w:val="00F90253"/>
    <w:rsid w:val="00F9332F"/>
    <w:rsid w:val="00FA15AF"/>
    <w:rsid w:val="00FB000A"/>
    <w:rsid w:val="00FC3730"/>
    <w:rsid w:val="00FC72F6"/>
    <w:rsid w:val="00FD6A80"/>
    <w:rsid w:val="00FE13E4"/>
    <w:rsid w:val="00FE5198"/>
    <w:rsid w:val="00FE543B"/>
    <w:rsid w:val="00FE5910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ECF55A9"/>
  <w15:docId w15:val="{66A40001-747D-4D99-B16E-B030CE7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2A1C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1"/>
    <w:next w:val="a1"/>
    <w:qFormat/>
    <w:rsid w:val="00A575E6"/>
    <w:pPr>
      <w:snapToGrid w:val="0"/>
      <w:spacing w:line="380" w:lineRule="atLeast"/>
      <w:ind w:left="1304" w:hanging="907"/>
      <w:outlineLvl w:val="0"/>
    </w:pPr>
    <w:rPr>
      <w:rFonts w:ascii="標楷體" w:hAnsi="標楷體"/>
      <w:bCs/>
      <w:kern w:val="52"/>
      <w:sz w:val="28"/>
      <w:szCs w:val="28"/>
    </w:rPr>
  </w:style>
  <w:style w:type="paragraph" w:styleId="20">
    <w:name w:val="heading 2"/>
    <w:aliases w:val="一、,[ 一、]"/>
    <w:basedOn w:val="a1"/>
    <w:next w:val="a1"/>
    <w:qFormat/>
    <w:rsid w:val="00A575E6"/>
    <w:pPr>
      <w:snapToGrid w:val="0"/>
      <w:spacing w:line="380" w:lineRule="atLeast"/>
      <w:outlineLvl w:val="1"/>
    </w:pPr>
    <w:rPr>
      <w:rFonts w:ascii="標楷體" w:hAnsi="標楷體"/>
      <w:bCs/>
      <w:sz w:val="28"/>
      <w:szCs w:val="28"/>
    </w:rPr>
  </w:style>
  <w:style w:type="paragraph" w:styleId="3">
    <w:name w:val="heading 3"/>
    <w:basedOn w:val="a1"/>
    <w:next w:val="a1"/>
    <w:qFormat/>
    <w:rsid w:val="00CB711B"/>
    <w:pPr>
      <w:spacing w:line="380" w:lineRule="atLeast"/>
      <w:ind w:left="2721" w:hanging="1814"/>
      <w:outlineLvl w:val="2"/>
    </w:pPr>
    <w:rPr>
      <w:rFonts w:ascii="標楷體" w:hAnsi="標楷體"/>
      <w:bCs/>
      <w:sz w:val="28"/>
      <w:szCs w:val="28"/>
    </w:rPr>
  </w:style>
  <w:style w:type="paragraph" w:styleId="41">
    <w:name w:val="heading 4"/>
    <w:basedOn w:val="a1"/>
    <w:next w:val="a1"/>
    <w:qFormat/>
    <w:rsid w:val="00BA7C74"/>
    <w:pPr>
      <w:keepNext/>
      <w:spacing w:line="720" w:lineRule="auto"/>
      <w:outlineLvl w:val="3"/>
    </w:pPr>
    <w:rPr>
      <w:rFonts w:eastAsia="新細明體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487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1"/>
    <w:link w:val="a7"/>
    <w:uiPriority w:val="99"/>
    <w:rsid w:val="00487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3"/>
    <w:rsid w:val="00A828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C75"/>
    <w:pPr>
      <w:widowControl w:val="0"/>
      <w:autoSpaceDE w:val="0"/>
      <w:autoSpaceDN w:val="0"/>
      <w:adjustRightInd w:val="0"/>
    </w:pPr>
    <w:rPr>
      <w:rFonts w:ascii="標楷體o...." w:eastAsia="標楷體o...." w:cs="標楷體o...."/>
      <w:color w:val="000000"/>
      <w:sz w:val="24"/>
      <w:szCs w:val="24"/>
    </w:rPr>
  </w:style>
  <w:style w:type="paragraph" w:customStyle="1" w:styleId="160cm219pt">
    <w:name w:val="樣式 標楷體 16 點 左:  0 cm 凸出:  2 字元 行距:  最小行高 19 pt"/>
    <w:basedOn w:val="a1"/>
    <w:rsid w:val="00A575E6"/>
    <w:pPr>
      <w:snapToGrid w:val="0"/>
      <w:spacing w:line="380" w:lineRule="atLeast"/>
      <w:ind w:left="227" w:hanging="227"/>
    </w:pPr>
    <w:rPr>
      <w:rFonts w:ascii="標楷體" w:hAnsi="標楷體" w:cs="新細明體"/>
      <w:sz w:val="28"/>
      <w:szCs w:val="20"/>
    </w:rPr>
  </w:style>
  <w:style w:type="paragraph" w:customStyle="1" w:styleId="42">
    <w:name w:val="標題4"/>
    <w:basedOn w:val="a1"/>
    <w:rsid w:val="00CB711B"/>
    <w:pPr>
      <w:snapToGrid w:val="0"/>
      <w:spacing w:line="380" w:lineRule="atLeast"/>
      <w:ind w:left="3402" w:hanging="2268"/>
      <w:outlineLvl w:val="3"/>
    </w:pPr>
    <w:rPr>
      <w:rFonts w:ascii="標楷體" w:hAnsi="標楷體"/>
      <w:sz w:val="28"/>
      <w:szCs w:val="28"/>
    </w:rPr>
  </w:style>
  <w:style w:type="paragraph" w:customStyle="1" w:styleId="50">
    <w:name w:val="標題5"/>
    <w:basedOn w:val="42"/>
    <w:rsid w:val="008D3D95"/>
    <w:pPr>
      <w:snapToGrid/>
      <w:ind w:left="4196" w:hanging="2778"/>
      <w:outlineLvl w:val="4"/>
    </w:pPr>
  </w:style>
  <w:style w:type="paragraph" w:styleId="a9">
    <w:name w:val="Plain Text"/>
    <w:basedOn w:val="a1"/>
    <w:rsid w:val="008D3D95"/>
    <w:pPr>
      <w:spacing w:line="360" w:lineRule="exact"/>
      <w:ind w:left="113" w:right="113"/>
      <w:jc w:val="both"/>
    </w:pPr>
    <w:rPr>
      <w:sz w:val="28"/>
      <w:szCs w:val="20"/>
    </w:rPr>
  </w:style>
  <w:style w:type="paragraph" w:customStyle="1" w:styleId="4">
    <w:name w:val="標4點"/>
    <w:basedOn w:val="a1"/>
    <w:rsid w:val="00704CD0"/>
    <w:pPr>
      <w:numPr>
        <w:numId w:val="1"/>
      </w:numPr>
      <w:adjustRightInd w:val="0"/>
      <w:snapToGrid w:val="0"/>
      <w:spacing w:afterLines="50" w:after="120" w:line="400" w:lineRule="exact"/>
      <w:jc w:val="both"/>
      <w:textAlignment w:val="baseline"/>
    </w:pPr>
    <w:rPr>
      <w:color w:val="000000"/>
      <w:kern w:val="0"/>
      <w:sz w:val="32"/>
      <w:szCs w:val="20"/>
    </w:rPr>
  </w:style>
  <w:style w:type="character" w:styleId="aa">
    <w:name w:val="page number"/>
    <w:basedOn w:val="a2"/>
    <w:rsid w:val="00704CD0"/>
  </w:style>
  <w:style w:type="paragraph" w:customStyle="1" w:styleId="a">
    <w:name w:val="表點"/>
    <w:basedOn w:val="a1"/>
    <w:rsid w:val="005C3D5D"/>
    <w:pPr>
      <w:numPr>
        <w:numId w:val="2"/>
      </w:numPr>
      <w:tabs>
        <w:tab w:val="left" w:pos="336"/>
      </w:tabs>
      <w:spacing w:line="240" w:lineRule="atLeast"/>
      <w:ind w:right="91"/>
    </w:pPr>
    <w:rPr>
      <w:color w:val="000000"/>
      <w:spacing w:val="-2"/>
      <w:sz w:val="32"/>
      <w:szCs w:val="20"/>
    </w:rPr>
  </w:style>
  <w:style w:type="paragraph" w:customStyle="1" w:styleId="ab">
    <w:name w:val="圖表"/>
    <w:basedOn w:val="a1"/>
    <w:rsid w:val="005C3D5D"/>
    <w:pPr>
      <w:tabs>
        <w:tab w:val="left" w:pos="1080"/>
        <w:tab w:val="left" w:pos="2184"/>
      </w:tabs>
      <w:adjustRightInd w:val="0"/>
      <w:spacing w:before="120" w:after="120"/>
      <w:jc w:val="center"/>
      <w:textAlignment w:val="baseline"/>
    </w:pPr>
    <w:rPr>
      <w:kern w:val="0"/>
      <w:szCs w:val="20"/>
    </w:rPr>
  </w:style>
  <w:style w:type="paragraph" w:customStyle="1" w:styleId="ac">
    <w:name w:val="表文"/>
    <w:basedOn w:val="a1"/>
    <w:rsid w:val="005C3D5D"/>
    <w:pPr>
      <w:spacing w:before="40" w:after="40" w:line="360" w:lineRule="exact"/>
      <w:ind w:left="51" w:rightChars="46" w:right="110"/>
      <w:jc w:val="center"/>
    </w:pPr>
    <w:rPr>
      <w:color w:val="000000"/>
      <w:sz w:val="32"/>
      <w:szCs w:val="20"/>
    </w:rPr>
  </w:style>
  <w:style w:type="paragraph" w:customStyle="1" w:styleId="21">
    <w:name w:val="標2內"/>
    <w:basedOn w:val="a1"/>
    <w:rsid w:val="005C3D5D"/>
    <w:pPr>
      <w:adjustRightInd w:val="0"/>
      <w:spacing w:afterLines="50" w:after="120" w:line="400" w:lineRule="exact"/>
      <w:ind w:left="1945"/>
      <w:jc w:val="both"/>
      <w:textAlignment w:val="baseline"/>
    </w:pPr>
    <w:rPr>
      <w:color w:val="000000"/>
      <w:kern w:val="0"/>
      <w:sz w:val="32"/>
      <w:szCs w:val="20"/>
    </w:rPr>
  </w:style>
  <w:style w:type="paragraph" w:customStyle="1" w:styleId="30">
    <w:name w:val="標3內"/>
    <w:basedOn w:val="21"/>
    <w:rsid w:val="005C3D5D"/>
    <w:pPr>
      <w:ind w:left="2646"/>
    </w:pPr>
    <w:rPr>
      <w:color w:val="auto"/>
    </w:rPr>
  </w:style>
  <w:style w:type="paragraph" w:customStyle="1" w:styleId="10">
    <w:name w:val="標1內"/>
    <w:basedOn w:val="a1"/>
    <w:rsid w:val="005C3D5D"/>
    <w:pPr>
      <w:snapToGrid w:val="0"/>
      <w:spacing w:afterLines="50" w:after="120" w:line="400" w:lineRule="exact"/>
      <w:ind w:left="1230"/>
      <w:jc w:val="both"/>
    </w:pPr>
    <w:rPr>
      <w:color w:val="000000"/>
      <w:sz w:val="32"/>
      <w:szCs w:val="20"/>
    </w:rPr>
  </w:style>
  <w:style w:type="paragraph" w:customStyle="1" w:styleId="40">
    <w:name w:val="標4內"/>
    <w:basedOn w:val="a1"/>
    <w:autoRedefine/>
    <w:rsid w:val="00C21BE9"/>
    <w:pPr>
      <w:numPr>
        <w:numId w:val="4"/>
      </w:numPr>
      <w:tabs>
        <w:tab w:val="clear" w:pos="2455"/>
        <w:tab w:val="num" w:pos="1440"/>
      </w:tabs>
      <w:snapToGrid w:val="0"/>
      <w:ind w:left="1440" w:hanging="720"/>
    </w:pPr>
    <w:rPr>
      <w:rFonts w:ascii="標楷體" w:hAnsi="標楷體"/>
      <w:sz w:val="28"/>
      <w:szCs w:val="20"/>
    </w:rPr>
  </w:style>
  <w:style w:type="paragraph" w:customStyle="1" w:styleId="6">
    <w:name w:val="標6內"/>
    <w:basedOn w:val="a1"/>
    <w:rsid w:val="00DC7F50"/>
    <w:pPr>
      <w:adjustRightInd w:val="0"/>
      <w:snapToGrid w:val="0"/>
      <w:spacing w:line="400" w:lineRule="exact"/>
      <w:ind w:left="4048"/>
      <w:jc w:val="both"/>
      <w:textAlignment w:val="baseline"/>
    </w:pPr>
    <w:rPr>
      <w:color w:val="000000"/>
      <w:kern w:val="0"/>
      <w:sz w:val="32"/>
      <w:szCs w:val="20"/>
    </w:rPr>
  </w:style>
  <w:style w:type="paragraph" w:customStyle="1" w:styleId="ad">
    <w:name w:val="字元 字元 字元"/>
    <w:basedOn w:val="a1"/>
    <w:rsid w:val="00BA7C74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ae">
    <w:name w:val="格點"/>
    <w:basedOn w:val="a1"/>
    <w:rsid w:val="00BA7C74"/>
    <w:pPr>
      <w:tabs>
        <w:tab w:val="left" w:pos="280"/>
      </w:tabs>
      <w:spacing w:before="40" w:after="40"/>
    </w:pPr>
    <w:rPr>
      <w:spacing w:val="-4"/>
      <w:szCs w:val="20"/>
    </w:rPr>
  </w:style>
  <w:style w:type="paragraph" w:customStyle="1" w:styleId="5">
    <w:name w:val="標5內文"/>
    <w:basedOn w:val="41"/>
    <w:rsid w:val="00BA7C74"/>
    <w:pPr>
      <w:keepNext w:val="0"/>
      <w:numPr>
        <w:numId w:val="5"/>
      </w:numPr>
      <w:shd w:val="clear" w:color="auto" w:fill="FFFFFF"/>
      <w:tabs>
        <w:tab w:val="clear" w:pos="473"/>
        <w:tab w:val="num" w:pos="1906"/>
      </w:tabs>
      <w:snapToGrid w:val="0"/>
      <w:spacing w:line="320" w:lineRule="exact"/>
      <w:ind w:left="2604" w:hanging="1"/>
      <w:jc w:val="both"/>
    </w:pPr>
    <w:rPr>
      <w:rFonts w:eastAsia="標楷體"/>
      <w:sz w:val="24"/>
      <w:szCs w:val="20"/>
    </w:rPr>
  </w:style>
  <w:style w:type="character" w:styleId="af">
    <w:name w:val="Hyperlink"/>
    <w:uiPriority w:val="99"/>
    <w:rsid w:val="0091487E"/>
    <w:rPr>
      <w:color w:val="0000FF"/>
      <w:u w:val="single"/>
    </w:rPr>
  </w:style>
  <w:style w:type="character" w:styleId="af0">
    <w:name w:val="FollowedHyperlink"/>
    <w:rsid w:val="0091487E"/>
    <w:rPr>
      <w:color w:val="800080"/>
      <w:u w:val="single"/>
    </w:rPr>
  </w:style>
  <w:style w:type="paragraph" w:customStyle="1" w:styleId="2">
    <w:name w:val="標2點"/>
    <w:basedOn w:val="a1"/>
    <w:autoRedefine/>
    <w:rsid w:val="002355C6"/>
    <w:pPr>
      <w:numPr>
        <w:numId w:val="6"/>
      </w:numPr>
      <w:adjustRightInd w:val="0"/>
      <w:snapToGrid w:val="0"/>
      <w:spacing w:line="360" w:lineRule="exact"/>
      <w:jc w:val="both"/>
      <w:textAlignment w:val="baseline"/>
    </w:pPr>
    <w:rPr>
      <w:color w:val="000000"/>
      <w:kern w:val="0"/>
      <w:sz w:val="32"/>
      <w:szCs w:val="20"/>
    </w:rPr>
  </w:style>
  <w:style w:type="paragraph" w:customStyle="1" w:styleId="11">
    <w:name w:val="1.1內文"/>
    <w:basedOn w:val="a1"/>
    <w:rsid w:val="002355C6"/>
    <w:pPr>
      <w:adjustRightInd w:val="0"/>
      <w:spacing w:line="360" w:lineRule="atLeast"/>
      <w:ind w:left="992"/>
      <w:jc w:val="both"/>
      <w:textAlignment w:val="baseline"/>
    </w:pPr>
    <w:rPr>
      <w:rFonts w:ascii="標楷體"/>
      <w:kern w:val="0"/>
      <w:sz w:val="28"/>
      <w:szCs w:val="28"/>
    </w:rPr>
  </w:style>
  <w:style w:type="paragraph" w:customStyle="1" w:styleId="12">
    <w:name w:val="基隆1"/>
    <w:rsid w:val="00720BE7"/>
    <w:pPr>
      <w:snapToGrid w:val="0"/>
      <w:spacing w:line="380" w:lineRule="atLeast"/>
    </w:pPr>
    <w:rPr>
      <w:rFonts w:ascii="標楷體" w:eastAsia="標楷體" w:hAnsi="標楷體"/>
      <w:kern w:val="2"/>
      <w:sz w:val="28"/>
      <w:szCs w:val="28"/>
    </w:rPr>
  </w:style>
  <w:style w:type="paragraph" w:customStyle="1" w:styleId="13">
    <w:name w:val="基隆1內文"/>
    <w:rsid w:val="00720BE7"/>
    <w:pPr>
      <w:snapToGrid w:val="0"/>
      <w:spacing w:line="380" w:lineRule="atLeast"/>
      <w:ind w:left="227"/>
    </w:pPr>
    <w:rPr>
      <w:rFonts w:ascii="Arial" w:eastAsia="標楷體" w:hAnsi="Arial" w:cs="新細明體"/>
      <w:kern w:val="2"/>
      <w:sz w:val="28"/>
    </w:rPr>
  </w:style>
  <w:style w:type="paragraph" w:customStyle="1" w:styleId="af1">
    <w:name w:val="字元 字元 字元 字元"/>
    <w:basedOn w:val="a1"/>
    <w:rsid w:val="009F74A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2">
    <w:name w:val="字元 字元 字元 字元"/>
    <w:basedOn w:val="a1"/>
    <w:rsid w:val="00E002DF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styleId="af3">
    <w:name w:val="Balloon Text"/>
    <w:basedOn w:val="a1"/>
    <w:semiHidden/>
    <w:rsid w:val="00EF231A"/>
    <w:rPr>
      <w:rFonts w:ascii="Arial" w:eastAsia="新細明體" w:hAnsi="Arial"/>
      <w:sz w:val="18"/>
      <w:szCs w:val="18"/>
    </w:rPr>
  </w:style>
  <w:style w:type="numbering" w:styleId="111111">
    <w:name w:val="Outline List 2"/>
    <w:basedOn w:val="a4"/>
    <w:rsid w:val="006F4653"/>
    <w:pPr>
      <w:numPr>
        <w:numId w:val="7"/>
      </w:numPr>
    </w:pPr>
  </w:style>
  <w:style w:type="paragraph" w:styleId="af4">
    <w:name w:val="Revision"/>
    <w:hidden/>
    <w:uiPriority w:val="99"/>
    <w:semiHidden/>
    <w:rsid w:val="003D4180"/>
    <w:rPr>
      <w:rFonts w:eastAsia="標楷體"/>
      <w:kern w:val="2"/>
      <w:sz w:val="24"/>
      <w:szCs w:val="24"/>
    </w:rPr>
  </w:style>
  <w:style w:type="paragraph" w:styleId="a0">
    <w:name w:val="Body Text"/>
    <w:basedOn w:val="a1"/>
    <w:link w:val="af5"/>
    <w:rsid w:val="0041502C"/>
    <w:pPr>
      <w:numPr>
        <w:numId w:val="8"/>
      </w:numPr>
      <w:tabs>
        <w:tab w:val="clear" w:pos="3487"/>
      </w:tabs>
      <w:adjustRightInd w:val="0"/>
      <w:snapToGrid w:val="0"/>
      <w:ind w:left="0" w:firstLine="0"/>
      <w:jc w:val="center"/>
      <w:textAlignment w:val="baseline"/>
    </w:pPr>
    <w:rPr>
      <w:color w:val="FF0000"/>
      <w:kern w:val="0"/>
      <w:szCs w:val="20"/>
    </w:rPr>
  </w:style>
  <w:style w:type="character" w:customStyle="1" w:styleId="af5">
    <w:name w:val="本文 字元"/>
    <w:link w:val="a0"/>
    <w:rsid w:val="0041502C"/>
    <w:rPr>
      <w:rFonts w:eastAsia="標楷體"/>
      <w:color w:val="FF0000"/>
      <w:sz w:val="24"/>
    </w:rPr>
  </w:style>
  <w:style w:type="paragraph" w:customStyle="1" w:styleId="2-">
    <w:name w:val="標題 2 - 內文"/>
    <w:basedOn w:val="a1"/>
    <w:rsid w:val="0041502C"/>
    <w:pPr>
      <w:ind w:left="482" w:firstLine="482"/>
      <w:jc w:val="both"/>
    </w:pPr>
    <w:rPr>
      <w:szCs w:val="20"/>
    </w:rPr>
  </w:style>
  <w:style w:type="paragraph" w:customStyle="1" w:styleId="14">
    <w:name w:val="標1內文"/>
    <w:basedOn w:val="a1"/>
    <w:rsid w:val="00893A68"/>
    <w:pPr>
      <w:spacing w:after="120"/>
      <w:ind w:left="1230"/>
      <w:jc w:val="both"/>
    </w:pPr>
    <w:rPr>
      <w:spacing w:val="-6"/>
      <w:sz w:val="32"/>
      <w:szCs w:val="20"/>
    </w:rPr>
  </w:style>
  <w:style w:type="character" w:customStyle="1" w:styleId="a7">
    <w:name w:val="頁尾 字元"/>
    <w:link w:val="a6"/>
    <w:uiPriority w:val="99"/>
    <w:rsid w:val="00CD4F27"/>
    <w:rPr>
      <w:rFonts w:eastAsia="標楷體"/>
      <w:kern w:val="2"/>
    </w:rPr>
  </w:style>
  <w:style w:type="paragraph" w:styleId="af6">
    <w:name w:val="TOC Heading"/>
    <w:basedOn w:val="1"/>
    <w:next w:val="a1"/>
    <w:uiPriority w:val="39"/>
    <w:semiHidden/>
    <w:unhideWhenUsed/>
    <w:qFormat/>
    <w:rsid w:val="009E5047"/>
    <w:pPr>
      <w:keepNext/>
      <w:keepLines/>
      <w:widowControl/>
      <w:snapToGrid/>
      <w:spacing w:before="480" w:line="276" w:lineRule="auto"/>
      <w:ind w:left="0" w:firstLine="0"/>
      <w:outlineLvl w:val="9"/>
    </w:pPr>
    <w:rPr>
      <w:rFonts w:ascii="Cambria" w:eastAsia="新細明體" w:hAnsi="Cambria"/>
      <w:b/>
      <w:color w:val="365F91"/>
      <w:kern w:val="0"/>
    </w:rPr>
  </w:style>
  <w:style w:type="paragraph" w:styleId="22">
    <w:name w:val="toc 2"/>
    <w:basedOn w:val="a1"/>
    <w:next w:val="a1"/>
    <w:autoRedefine/>
    <w:uiPriority w:val="39"/>
    <w:unhideWhenUsed/>
    <w:qFormat/>
    <w:rsid w:val="009E5047"/>
    <w:pPr>
      <w:widowControl/>
      <w:spacing w:after="100" w:line="276" w:lineRule="auto"/>
      <w:ind w:left="220"/>
    </w:pPr>
    <w:rPr>
      <w:rFonts w:ascii="Calibri" w:eastAsia="新細明體" w:hAnsi="Calibri"/>
      <w:kern w:val="0"/>
      <w:sz w:val="22"/>
      <w:szCs w:val="22"/>
    </w:rPr>
  </w:style>
  <w:style w:type="paragraph" w:styleId="15">
    <w:name w:val="toc 1"/>
    <w:basedOn w:val="a1"/>
    <w:next w:val="a1"/>
    <w:autoRedefine/>
    <w:uiPriority w:val="39"/>
    <w:unhideWhenUsed/>
    <w:qFormat/>
    <w:rsid w:val="009E5047"/>
    <w:pPr>
      <w:widowControl/>
      <w:spacing w:after="1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9E5047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character" w:styleId="af7">
    <w:name w:val="annotation reference"/>
    <w:basedOn w:val="a2"/>
    <w:semiHidden/>
    <w:unhideWhenUsed/>
    <w:rsid w:val="00883177"/>
    <w:rPr>
      <w:sz w:val="18"/>
      <w:szCs w:val="18"/>
    </w:rPr>
  </w:style>
  <w:style w:type="paragraph" w:styleId="af8">
    <w:name w:val="annotation text"/>
    <w:basedOn w:val="a1"/>
    <w:link w:val="af9"/>
    <w:semiHidden/>
    <w:unhideWhenUsed/>
    <w:rsid w:val="00883177"/>
  </w:style>
  <w:style w:type="character" w:customStyle="1" w:styleId="af9">
    <w:name w:val="註解文字 字元"/>
    <w:basedOn w:val="a2"/>
    <w:link w:val="af8"/>
    <w:semiHidden/>
    <w:rsid w:val="00883177"/>
    <w:rPr>
      <w:rFonts w:eastAsia="標楷體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883177"/>
    <w:rPr>
      <w:b/>
      <w:bCs/>
    </w:rPr>
  </w:style>
  <w:style w:type="character" w:customStyle="1" w:styleId="afb">
    <w:name w:val="註解主旨 字元"/>
    <w:basedOn w:val="af9"/>
    <w:link w:val="afa"/>
    <w:semiHidden/>
    <w:rsid w:val="00883177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F8327-CE28-4E3D-AEC4-8EA196E9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518</Words>
  <Characters>2957</Characters>
  <Application>Microsoft Office Word</Application>
  <DocSecurity>0</DocSecurity>
  <Lines>24</Lines>
  <Paragraphs>6</Paragraphs>
  <ScaleCrop>false</ScaleCrop>
  <Company>Microsoft</Company>
  <LinksUpToDate>false</LinksUpToDate>
  <CharactersWithSpaces>3469</CharactersWithSpaces>
  <SharedDoc>false</SharedDoc>
  <HLinks>
    <vt:vector size="54" baseType="variant"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_Toc446952016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_Toc446952015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_Toc446952014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_Toc446952013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_Toc446952012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_Toc446952011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_Toc446952010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_Toc446952005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_Toc446952004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王俊程</cp:lastModifiedBy>
  <cp:revision>18</cp:revision>
  <cp:lastPrinted>2018-07-16T02:39:00Z</cp:lastPrinted>
  <dcterms:created xsi:type="dcterms:W3CDTF">2018-06-08T06:17:00Z</dcterms:created>
  <dcterms:modified xsi:type="dcterms:W3CDTF">2019-07-12T09:47:00Z</dcterms:modified>
</cp:coreProperties>
</file>