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28" w:rsidRPr="00AE469C" w:rsidRDefault="005E3728" w:rsidP="005E3728">
      <w:pPr>
        <w:spacing w:line="500" w:lineRule="exact"/>
        <w:jc w:val="center"/>
        <w:rPr>
          <w:rFonts w:ascii="標楷體" w:eastAsia="標楷體" w:hAnsi="標楷體"/>
          <w:sz w:val="36"/>
          <w:szCs w:val="36"/>
        </w:rPr>
      </w:pPr>
      <w:r w:rsidRPr="00AE469C">
        <w:rPr>
          <w:rFonts w:ascii="標楷體" w:eastAsia="標楷體" w:hAnsi="標楷體" w:hint="eastAsia"/>
          <w:sz w:val="36"/>
          <w:szCs w:val="36"/>
        </w:rPr>
        <w:t xml:space="preserve">桃 園 市 大 溪 地 政 事 </w:t>
      </w:r>
      <w:proofErr w:type="gramStart"/>
      <w:r w:rsidRPr="00AE469C">
        <w:rPr>
          <w:rFonts w:ascii="標楷體" w:eastAsia="標楷體" w:hAnsi="標楷體" w:hint="eastAsia"/>
          <w:sz w:val="36"/>
          <w:szCs w:val="36"/>
        </w:rPr>
        <w:t>務</w:t>
      </w:r>
      <w:proofErr w:type="gramEnd"/>
      <w:r w:rsidRPr="00AE469C">
        <w:rPr>
          <w:rFonts w:ascii="標楷體" w:eastAsia="標楷體" w:hAnsi="標楷體" w:hint="eastAsia"/>
          <w:sz w:val="36"/>
          <w:szCs w:val="36"/>
        </w:rPr>
        <w:t xml:space="preserve"> 所</w:t>
      </w:r>
    </w:p>
    <w:p w:rsidR="005E3728" w:rsidRDefault="005E3728" w:rsidP="005E3728">
      <w:pPr>
        <w:spacing w:line="500" w:lineRule="exact"/>
        <w:jc w:val="center"/>
        <w:rPr>
          <w:rFonts w:ascii="標楷體" w:eastAsia="標楷體" w:hAnsi="標楷體"/>
          <w:sz w:val="36"/>
          <w:szCs w:val="36"/>
        </w:rPr>
      </w:pPr>
      <w:r w:rsidRPr="00AE469C">
        <w:rPr>
          <w:rFonts w:ascii="標楷體" w:eastAsia="標楷體" w:hAnsi="標楷體" w:hint="eastAsia"/>
          <w:sz w:val="36"/>
          <w:szCs w:val="36"/>
        </w:rPr>
        <w:t>10</w:t>
      </w:r>
      <w:r w:rsidR="00BC1259">
        <w:rPr>
          <w:rFonts w:ascii="標楷體" w:eastAsia="標楷體" w:hAnsi="標楷體" w:hint="eastAsia"/>
          <w:sz w:val="36"/>
          <w:szCs w:val="36"/>
        </w:rPr>
        <w:t>7</w:t>
      </w:r>
      <w:r w:rsidRPr="00AE469C">
        <w:rPr>
          <w:rFonts w:ascii="標楷體" w:eastAsia="標楷體" w:hAnsi="標楷體" w:hint="eastAsia"/>
          <w:sz w:val="36"/>
          <w:szCs w:val="36"/>
        </w:rPr>
        <w:t>年第</w:t>
      </w:r>
      <w:r w:rsidR="006B27D2">
        <w:rPr>
          <w:rFonts w:ascii="標楷體" w:eastAsia="標楷體" w:hAnsi="標楷體" w:hint="eastAsia"/>
          <w:sz w:val="36"/>
          <w:szCs w:val="36"/>
        </w:rPr>
        <w:t>1</w:t>
      </w:r>
      <w:r w:rsidRPr="00AE469C">
        <w:rPr>
          <w:rFonts w:ascii="標楷體" w:eastAsia="標楷體" w:hAnsi="標楷體" w:hint="eastAsia"/>
          <w:sz w:val="36"/>
          <w:szCs w:val="36"/>
        </w:rPr>
        <w:t>次志工座談會會議紀錄</w:t>
      </w:r>
    </w:p>
    <w:p w:rsidR="005E3728" w:rsidRPr="00EB37F5" w:rsidRDefault="005E3728" w:rsidP="005E3728">
      <w:pPr>
        <w:pStyle w:val="a7"/>
        <w:numPr>
          <w:ilvl w:val="0"/>
          <w:numId w:val="1"/>
        </w:numPr>
        <w:spacing w:line="500" w:lineRule="exact"/>
        <w:ind w:leftChars="-50" w:left="360"/>
        <w:rPr>
          <w:rFonts w:ascii="標楷體" w:eastAsia="標楷體" w:hAnsi="標楷體"/>
          <w:b/>
          <w:sz w:val="28"/>
        </w:rPr>
      </w:pPr>
      <w:r w:rsidRPr="00EB37F5">
        <w:rPr>
          <w:rFonts w:ascii="標楷體" w:eastAsia="標楷體" w:hAnsi="標楷體" w:hint="eastAsia"/>
          <w:b/>
          <w:sz w:val="28"/>
        </w:rPr>
        <w:t>會議資訊：</w:t>
      </w:r>
    </w:p>
    <w:p w:rsidR="005E3728" w:rsidRPr="00DA1F64" w:rsidRDefault="005E3728" w:rsidP="005E3728">
      <w:pPr>
        <w:pStyle w:val="a7"/>
        <w:numPr>
          <w:ilvl w:val="0"/>
          <w:numId w:val="2"/>
        </w:numPr>
        <w:spacing w:line="500" w:lineRule="exact"/>
        <w:ind w:leftChars="0"/>
        <w:rPr>
          <w:rFonts w:ascii="標楷體" w:eastAsia="標楷體" w:hAnsi="標楷體"/>
          <w:sz w:val="28"/>
          <w:szCs w:val="28"/>
        </w:rPr>
      </w:pPr>
      <w:r w:rsidRPr="00DA1F64">
        <w:rPr>
          <w:rFonts w:ascii="標楷體" w:eastAsia="標楷體" w:hAnsi="標楷體" w:hint="eastAsia"/>
          <w:sz w:val="28"/>
          <w:szCs w:val="28"/>
        </w:rPr>
        <w:t>時間：</w:t>
      </w:r>
      <w:r w:rsidRPr="00DA1F64">
        <w:rPr>
          <w:rFonts w:ascii="標楷體" w:eastAsia="標楷體" w:hAnsi="標楷體" w:hint="eastAsia"/>
          <w:bCs/>
          <w:sz w:val="28"/>
          <w:szCs w:val="28"/>
        </w:rPr>
        <w:t>10</w:t>
      </w:r>
      <w:r w:rsidR="00BC1259">
        <w:rPr>
          <w:rFonts w:ascii="標楷體" w:eastAsia="標楷體" w:hAnsi="標楷體" w:hint="eastAsia"/>
          <w:bCs/>
          <w:sz w:val="28"/>
          <w:szCs w:val="28"/>
        </w:rPr>
        <w:t>7</w:t>
      </w:r>
      <w:r w:rsidRPr="00DA1F64">
        <w:rPr>
          <w:rFonts w:ascii="標楷體" w:eastAsia="標楷體" w:hAnsi="標楷體" w:hint="eastAsia"/>
          <w:sz w:val="28"/>
          <w:szCs w:val="28"/>
        </w:rPr>
        <w:t>年</w:t>
      </w:r>
      <w:r w:rsidR="00BC1259">
        <w:rPr>
          <w:rFonts w:ascii="標楷體" w:eastAsia="標楷體" w:hAnsi="標楷體" w:hint="eastAsia"/>
          <w:sz w:val="28"/>
          <w:szCs w:val="28"/>
        </w:rPr>
        <w:t>7</w:t>
      </w:r>
      <w:r w:rsidRPr="00DA1F64">
        <w:rPr>
          <w:rFonts w:ascii="標楷體" w:eastAsia="標楷體" w:hAnsi="標楷體" w:hint="eastAsia"/>
          <w:sz w:val="28"/>
          <w:szCs w:val="28"/>
        </w:rPr>
        <w:t>月</w:t>
      </w:r>
      <w:r w:rsidR="00BC1259">
        <w:rPr>
          <w:rFonts w:ascii="標楷體" w:eastAsia="標楷體" w:hAnsi="標楷體" w:hint="eastAsia"/>
          <w:sz w:val="28"/>
          <w:szCs w:val="28"/>
        </w:rPr>
        <w:t>27</w:t>
      </w:r>
      <w:r w:rsidRPr="00DA1F64">
        <w:rPr>
          <w:rFonts w:ascii="標楷體" w:eastAsia="標楷體" w:hAnsi="標楷體" w:hint="eastAsia"/>
          <w:sz w:val="28"/>
          <w:szCs w:val="28"/>
        </w:rPr>
        <w:t>日上午11時</w:t>
      </w:r>
      <w:r w:rsidR="00BC1259">
        <w:rPr>
          <w:rFonts w:ascii="標楷體" w:eastAsia="標楷體" w:hAnsi="標楷體" w:hint="eastAsia"/>
          <w:sz w:val="28"/>
          <w:szCs w:val="28"/>
        </w:rPr>
        <w:t>20分</w:t>
      </w:r>
      <w:r w:rsidRPr="00DA1F64">
        <w:rPr>
          <w:rFonts w:ascii="標楷體" w:eastAsia="標楷體" w:hAnsi="標楷體" w:hint="eastAsia"/>
          <w:sz w:val="28"/>
          <w:szCs w:val="28"/>
        </w:rPr>
        <w:t>。</w:t>
      </w:r>
    </w:p>
    <w:p w:rsidR="005E3728" w:rsidRPr="00DA1F64" w:rsidRDefault="005E3728" w:rsidP="005E3728">
      <w:pPr>
        <w:pStyle w:val="a7"/>
        <w:numPr>
          <w:ilvl w:val="0"/>
          <w:numId w:val="2"/>
        </w:numPr>
        <w:spacing w:line="500" w:lineRule="exact"/>
        <w:ind w:leftChars="0"/>
        <w:rPr>
          <w:rFonts w:ascii="標楷體" w:eastAsia="標楷體" w:hAnsi="標楷體"/>
          <w:sz w:val="28"/>
          <w:szCs w:val="28"/>
        </w:rPr>
      </w:pPr>
      <w:r w:rsidRPr="00DA1F64">
        <w:rPr>
          <w:rFonts w:ascii="標楷體" w:eastAsia="標楷體" w:hAnsi="標楷體" w:hint="eastAsia"/>
          <w:sz w:val="28"/>
          <w:szCs w:val="28"/>
        </w:rPr>
        <w:t>地點：本所</w:t>
      </w:r>
      <w:r w:rsidR="00BC1259">
        <w:rPr>
          <w:rFonts w:ascii="標楷體" w:eastAsia="標楷體" w:hAnsi="標楷體" w:hint="eastAsia"/>
          <w:sz w:val="28"/>
          <w:szCs w:val="28"/>
        </w:rPr>
        <w:t>3</w:t>
      </w:r>
      <w:r w:rsidRPr="00DA1F64">
        <w:rPr>
          <w:rFonts w:ascii="標楷體" w:eastAsia="標楷體" w:hAnsi="標楷體" w:hint="eastAsia"/>
          <w:sz w:val="28"/>
          <w:szCs w:val="28"/>
        </w:rPr>
        <w:t>樓會議室。</w:t>
      </w:r>
    </w:p>
    <w:p w:rsidR="005E3728" w:rsidRPr="00DA1F64" w:rsidRDefault="00647F6F" w:rsidP="005E3728">
      <w:pPr>
        <w:pStyle w:val="a7"/>
        <w:numPr>
          <w:ilvl w:val="0"/>
          <w:numId w:val="2"/>
        </w:numPr>
        <w:spacing w:line="500" w:lineRule="exact"/>
        <w:ind w:leftChars="0"/>
        <w:rPr>
          <w:rFonts w:ascii="標楷體" w:eastAsia="標楷體" w:hAnsi="標楷體"/>
          <w:sz w:val="28"/>
          <w:szCs w:val="28"/>
        </w:rPr>
      </w:pPr>
      <w:r>
        <w:rPr>
          <w:rFonts w:ascii="標楷體" w:eastAsia="標楷體" w:hAnsi="標楷體" w:hint="eastAsia"/>
          <w:sz w:val="28"/>
          <w:szCs w:val="28"/>
        </w:rPr>
        <w:t>主持人：秘書廖正揚</w:t>
      </w:r>
      <w:r w:rsidR="005E3728" w:rsidRPr="00DA1F64">
        <w:rPr>
          <w:rFonts w:ascii="標楷體" w:eastAsia="標楷體" w:hAnsi="標楷體" w:hint="eastAsia"/>
          <w:sz w:val="28"/>
          <w:szCs w:val="28"/>
        </w:rPr>
        <w:t>。</w:t>
      </w:r>
      <w:r w:rsidR="005E3728" w:rsidRPr="00DA1F64">
        <w:rPr>
          <w:rFonts w:ascii="標楷體" w:eastAsia="標楷體" w:hAnsi="標楷體" w:hint="eastAsia"/>
          <w:sz w:val="28"/>
          <w:szCs w:val="28"/>
        </w:rPr>
        <w:tab/>
      </w:r>
      <w:r w:rsidR="005E3728" w:rsidRPr="00DA1F64">
        <w:rPr>
          <w:rFonts w:ascii="標楷體" w:eastAsia="標楷體" w:hAnsi="標楷體" w:hint="eastAsia"/>
          <w:sz w:val="28"/>
          <w:szCs w:val="28"/>
        </w:rPr>
        <w:tab/>
      </w:r>
      <w:r w:rsidR="005E3728" w:rsidRPr="00DA1F64">
        <w:rPr>
          <w:rFonts w:ascii="標楷體" w:eastAsia="標楷體" w:hAnsi="標楷體" w:hint="eastAsia"/>
          <w:sz w:val="28"/>
          <w:szCs w:val="28"/>
        </w:rPr>
        <w:tab/>
      </w:r>
      <w:r w:rsidR="005E3728" w:rsidRPr="00DA1F64">
        <w:rPr>
          <w:rFonts w:ascii="標楷體" w:eastAsia="標楷體" w:hAnsi="標楷體" w:hint="eastAsia"/>
          <w:sz w:val="28"/>
          <w:szCs w:val="28"/>
        </w:rPr>
        <w:tab/>
      </w:r>
      <w:r w:rsidR="00BC1259">
        <w:rPr>
          <w:rFonts w:ascii="標楷體" w:eastAsia="標楷體" w:hAnsi="標楷體" w:hint="eastAsia"/>
          <w:sz w:val="28"/>
          <w:szCs w:val="28"/>
        </w:rPr>
        <w:t>記錄：鄭明芳</w:t>
      </w:r>
    </w:p>
    <w:p w:rsidR="005E3728" w:rsidRDefault="005E3728" w:rsidP="005E3728">
      <w:pPr>
        <w:pStyle w:val="a7"/>
        <w:numPr>
          <w:ilvl w:val="0"/>
          <w:numId w:val="1"/>
        </w:numPr>
        <w:spacing w:line="500" w:lineRule="exact"/>
        <w:ind w:leftChars="-50" w:left="360"/>
        <w:rPr>
          <w:rFonts w:ascii="標楷體" w:eastAsia="標楷體" w:hAnsi="標楷體"/>
          <w:b/>
          <w:sz w:val="28"/>
        </w:rPr>
      </w:pPr>
      <w:r w:rsidRPr="00EB37F5">
        <w:rPr>
          <w:rFonts w:ascii="標楷體" w:eastAsia="標楷體" w:hAnsi="標楷體" w:hint="eastAsia"/>
          <w:b/>
          <w:sz w:val="28"/>
        </w:rPr>
        <w:t>主席</w:t>
      </w:r>
      <w:r>
        <w:rPr>
          <w:rFonts w:ascii="標楷體" w:eastAsia="標楷體" w:hAnsi="標楷體" w:hint="eastAsia"/>
          <w:b/>
          <w:sz w:val="28"/>
        </w:rPr>
        <w:t>致詞：</w:t>
      </w:r>
    </w:p>
    <w:p w:rsidR="005E3728" w:rsidRPr="00EB37F5" w:rsidRDefault="005E3728" w:rsidP="005E3728">
      <w:pPr>
        <w:pStyle w:val="a7"/>
        <w:spacing w:line="500" w:lineRule="exact"/>
        <w:ind w:leftChars="0" w:left="357"/>
        <w:rPr>
          <w:rFonts w:ascii="標楷體" w:eastAsia="標楷體" w:hAnsi="標楷體"/>
          <w:sz w:val="28"/>
          <w:szCs w:val="28"/>
        </w:rPr>
      </w:pPr>
      <w:r w:rsidRPr="00EB37F5">
        <w:rPr>
          <w:rFonts w:ascii="標楷體" w:eastAsia="標楷體" w:hAnsi="標楷體" w:hint="eastAsia"/>
          <w:sz w:val="28"/>
          <w:szCs w:val="28"/>
        </w:rPr>
        <w:t>首先要感謝志工朋友們參與本次的座談會，</w:t>
      </w:r>
      <w:r w:rsidR="008814DC">
        <w:rPr>
          <w:rFonts w:ascii="標楷體" w:eastAsia="標楷體" w:hAnsi="標楷體" w:hint="eastAsia"/>
          <w:sz w:val="28"/>
          <w:szCs w:val="28"/>
        </w:rPr>
        <w:t>本次會議前先行舉辦志工專業教育訓練，期許透過這樣的方式能給予志工夥伴們一些收穫，也能提升相關知識。</w:t>
      </w:r>
      <w:r>
        <w:rPr>
          <w:rFonts w:ascii="標楷體" w:eastAsia="標楷體" w:hAnsi="標楷體" w:hint="eastAsia"/>
          <w:sz w:val="28"/>
          <w:szCs w:val="28"/>
        </w:rPr>
        <w:t>。</w:t>
      </w:r>
    </w:p>
    <w:p w:rsidR="005E3728" w:rsidRDefault="005E3728" w:rsidP="005E3728">
      <w:pPr>
        <w:pStyle w:val="a7"/>
        <w:numPr>
          <w:ilvl w:val="0"/>
          <w:numId w:val="1"/>
        </w:numPr>
        <w:spacing w:line="500" w:lineRule="exact"/>
        <w:ind w:leftChars="-50" w:left="360"/>
        <w:rPr>
          <w:rFonts w:ascii="標楷體" w:eastAsia="標楷體" w:hAnsi="標楷體"/>
          <w:b/>
          <w:sz w:val="28"/>
        </w:rPr>
      </w:pPr>
      <w:r>
        <w:rPr>
          <w:rFonts w:ascii="標楷體" w:eastAsia="標楷體" w:hAnsi="標楷體" w:hint="eastAsia"/>
          <w:b/>
          <w:sz w:val="28"/>
        </w:rPr>
        <w:t>志工隊長致詞：</w:t>
      </w:r>
    </w:p>
    <w:p w:rsidR="005E3728" w:rsidRPr="00EB37F5" w:rsidRDefault="005E3728" w:rsidP="005E3728">
      <w:pPr>
        <w:pStyle w:val="a7"/>
        <w:spacing w:line="500" w:lineRule="exact"/>
        <w:ind w:leftChars="0" w:left="360"/>
        <w:rPr>
          <w:rFonts w:ascii="標楷體" w:eastAsia="標楷體" w:hAnsi="標楷體"/>
          <w:sz w:val="28"/>
          <w:szCs w:val="28"/>
        </w:rPr>
      </w:pPr>
      <w:r w:rsidRPr="00EB37F5">
        <w:rPr>
          <w:rFonts w:ascii="標楷體" w:eastAsia="標楷體" w:hAnsi="標楷體" w:hint="eastAsia"/>
          <w:sz w:val="28"/>
          <w:szCs w:val="28"/>
        </w:rPr>
        <w:t>主</w:t>
      </w:r>
      <w:r w:rsidR="00647F6F">
        <w:rPr>
          <w:rFonts w:ascii="標楷體" w:eastAsia="標楷體" w:hAnsi="標楷體" w:hint="eastAsia"/>
          <w:sz w:val="28"/>
          <w:szCs w:val="28"/>
        </w:rPr>
        <w:t>席</w:t>
      </w:r>
      <w:bookmarkStart w:id="0" w:name="_GoBack"/>
      <w:bookmarkEnd w:id="0"/>
      <w:r w:rsidRPr="00EB37F5">
        <w:rPr>
          <w:rFonts w:ascii="標楷體" w:eastAsia="標楷體" w:hAnsi="標楷體" w:hint="eastAsia"/>
          <w:sz w:val="28"/>
          <w:szCs w:val="28"/>
        </w:rPr>
        <w:t>、各位課長及各位志工夥伴大家好，</w:t>
      </w:r>
      <w:r w:rsidR="008814DC">
        <w:rPr>
          <w:rFonts w:ascii="標楷體" w:eastAsia="標楷體" w:hAnsi="標楷體" w:hint="eastAsia"/>
          <w:sz w:val="28"/>
          <w:szCs w:val="28"/>
        </w:rPr>
        <w:t>感謝大家前來參與本次教育訓練及座談會，</w:t>
      </w:r>
      <w:r w:rsidR="00591B23">
        <w:rPr>
          <w:rFonts w:ascii="標楷體" w:eastAsia="標楷體" w:hAnsi="標楷體" w:hint="eastAsia"/>
          <w:sz w:val="28"/>
          <w:szCs w:val="28"/>
        </w:rPr>
        <w:t>大家如有寶貴意見在請於會議中提出</w:t>
      </w:r>
      <w:r>
        <w:rPr>
          <w:rFonts w:ascii="標楷體" w:eastAsia="標楷體" w:hAnsi="標楷體" w:hint="eastAsia"/>
          <w:sz w:val="28"/>
          <w:szCs w:val="28"/>
        </w:rPr>
        <w:t>。</w:t>
      </w:r>
    </w:p>
    <w:p w:rsidR="005E3728" w:rsidRDefault="005E3728" w:rsidP="005E3728">
      <w:pPr>
        <w:pStyle w:val="a7"/>
        <w:numPr>
          <w:ilvl w:val="0"/>
          <w:numId w:val="1"/>
        </w:numPr>
        <w:spacing w:line="500" w:lineRule="exact"/>
        <w:ind w:leftChars="-50" w:left="360"/>
        <w:rPr>
          <w:rFonts w:ascii="標楷體" w:eastAsia="標楷體" w:hAnsi="標楷體"/>
          <w:b/>
          <w:sz w:val="28"/>
        </w:rPr>
      </w:pPr>
      <w:r>
        <w:rPr>
          <w:rFonts w:ascii="標楷體" w:eastAsia="標楷體" w:hAnsi="標楷體" w:hint="eastAsia"/>
          <w:b/>
          <w:sz w:val="28"/>
        </w:rPr>
        <w:t>地政業務宣導</w:t>
      </w:r>
    </w:p>
    <w:p w:rsidR="00BC1259" w:rsidRPr="00BC1259" w:rsidRDefault="00BC1259" w:rsidP="00BC1259">
      <w:pPr>
        <w:numPr>
          <w:ilvl w:val="0"/>
          <w:numId w:val="16"/>
        </w:numPr>
        <w:tabs>
          <w:tab w:val="clear" w:pos="480"/>
          <w:tab w:val="num" w:pos="851"/>
        </w:tabs>
        <w:spacing w:line="500" w:lineRule="exact"/>
        <w:ind w:left="661" w:hangingChars="236" w:hanging="661"/>
        <w:rPr>
          <w:rFonts w:ascii="標楷體" w:eastAsia="標楷體" w:hAnsi="標楷體"/>
          <w:sz w:val="28"/>
          <w:szCs w:val="28"/>
        </w:rPr>
      </w:pPr>
      <w:r w:rsidRPr="00BC1259">
        <w:rPr>
          <w:rFonts w:ascii="標楷體" w:eastAsia="標楷體" w:hAnsi="標楷體" w:hint="eastAsia"/>
          <w:b/>
          <w:bCs/>
          <w:color w:val="000000"/>
          <w:sz w:val="28"/>
          <w:szCs w:val="28"/>
        </w:rPr>
        <w:t>登記業務：</w:t>
      </w:r>
      <w:proofErr w:type="gramStart"/>
      <w:r w:rsidRPr="00BC1259">
        <w:rPr>
          <w:rFonts w:ascii="標楷體" w:eastAsia="標楷體" w:hAnsi="標楷體" w:hint="eastAsia"/>
          <w:sz w:val="28"/>
          <w:szCs w:val="28"/>
        </w:rPr>
        <w:t>以下請志工</w:t>
      </w:r>
      <w:proofErr w:type="gramEnd"/>
      <w:r w:rsidRPr="00BC1259">
        <w:rPr>
          <w:rFonts w:ascii="標楷體" w:eastAsia="標楷體" w:hAnsi="標楷體" w:hint="eastAsia"/>
          <w:sz w:val="28"/>
          <w:szCs w:val="28"/>
        </w:rPr>
        <w:t>伙伴協助宣導民眾儘速辦理，以保障自身權益。</w:t>
      </w:r>
    </w:p>
    <w:p w:rsidR="00BC1259" w:rsidRPr="00BC1259" w:rsidRDefault="00BC1259" w:rsidP="00BC1259">
      <w:pPr>
        <w:numPr>
          <w:ilvl w:val="0"/>
          <w:numId w:val="15"/>
        </w:numPr>
        <w:spacing w:line="480" w:lineRule="exact"/>
        <w:ind w:left="993" w:hanging="993"/>
        <w:rPr>
          <w:rFonts w:ascii="標楷體" w:eastAsia="標楷體" w:hAnsi="標楷體"/>
          <w:sz w:val="28"/>
          <w:szCs w:val="28"/>
        </w:rPr>
      </w:pPr>
      <w:r w:rsidRPr="00BC1259">
        <w:rPr>
          <w:rFonts w:ascii="標楷體" w:eastAsia="標楷體" w:hAnsi="標楷體" w:hint="eastAsia"/>
          <w:sz w:val="28"/>
          <w:szCs w:val="28"/>
        </w:rPr>
        <w:t>107度未辦繼承登記土地及建物公告4,010筆(棟)，累計歷年未辦繼承登記計12,813筆(棟)已列管，將</w:t>
      </w:r>
      <w:proofErr w:type="gramStart"/>
      <w:r w:rsidRPr="00BC1259">
        <w:rPr>
          <w:rFonts w:ascii="標楷體" w:eastAsia="標楷體" w:hAnsi="標楷體" w:hint="eastAsia"/>
          <w:sz w:val="28"/>
          <w:szCs w:val="28"/>
        </w:rPr>
        <w:t>於列管期間(</w:t>
      </w:r>
      <w:proofErr w:type="gramEnd"/>
      <w:r w:rsidRPr="00BC1259">
        <w:rPr>
          <w:rFonts w:ascii="標楷體" w:eastAsia="標楷體" w:hAnsi="標楷體" w:hint="eastAsia"/>
          <w:sz w:val="28"/>
          <w:szCs w:val="28"/>
        </w:rPr>
        <w:t>15年)屆滿，</w:t>
      </w:r>
      <w:proofErr w:type="gramStart"/>
      <w:r w:rsidRPr="00BC1259">
        <w:rPr>
          <w:rFonts w:ascii="標楷體" w:eastAsia="標楷體" w:hAnsi="標楷體" w:hint="eastAsia"/>
          <w:sz w:val="28"/>
          <w:szCs w:val="28"/>
        </w:rPr>
        <w:t>仍未聲請</w:t>
      </w:r>
      <w:proofErr w:type="gramEnd"/>
      <w:r w:rsidRPr="00BC1259">
        <w:rPr>
          <w:rFonts w:ascii="標楷體" w:eastAsia="標楷體" w:hAnsi="標楷體" w:hint="eastAsia"/>
          <w:sz w:val="28"/>
          <w:szCs w:val="28"/>
        </w:rPr>
        <w:t>繼承登記者之清冊移請</w:t>
      </w:r>
      <w:proofErr w:type="gramStart"/>
      <w:r w:rsidRPr="00BC1259">
        <w:rPr>
          <w:rFonts w:ascii="標楷體" w:eastAsia="標楷體" w:hAnsi="標楷體" w:hint="eastAsia"/>
          <w:sz w:val="28"/>
          <w:szCs w:val="28"/>
        </w:rPr>
        <w:t>國有財產署公開標</w:t>
      </w:r>
      <w:proofErr w:type="gramEnd"/>
      <w:r w:rsidRPr="00BC1259">
        <w:rPr>
          <w:rFonts w:ascii="標楷體" w:eastAsia="標楷體" w:hAnsi="標楷體" w:hint="eastAsia"/>
          <w:sz w:val="28"/>
          <w:szCs w:val="28"/>
        </w:rPr>
        <w:t>售。已移送財政部</w:t>
      </w:r>
      <w:proofErr w:type="gramStart"/>
      <w:r w:rsidRPr="00BC1259">
        <w:rPr>
          <w:rFonts w:ascii="標楷體" w:eastAsia="標楷體" w:hAnsi="標楷體" w:hint="eastAsia"/>
          <w:sz w:val="28"/>
          <w:szCs w:val="28"/>
        </w:rPr>
        <w:t>國有財產署標售</w:t>
      </w:r>
      <w:proofErr w:type="gramEnd"/>
      <w:r w:rsidRPr="00BC1259">
        <w:rPr>
          <w:rFonts w:ascii="標楷體" w:eastAsia="標楷體" w:hAnsi="標楷體" w:hint="eastAsia"/>
          <w:sz w:val="28"/>
          <w:szCs w:val="28"/>
        </w:rPr>
        <w:t>392筆，在國有財產署未辦理標售之前，因申請繼承登記暫緩或停止標售55筆。</w:t>
      </w:r>
    </w:p>
    <w:p w:rsidR="00BC1259" w:rsidRPr="00BC1259" w:rsidRDefault="00BC1259" w:rsidP="00BC1259">
      <w:pPr>
        <w:numPr>
          <w:ilvl w:val="0"/>
          <w:numId w:val="15"/>
        </w:numPr>
        <w:spacing w:line="480" w:lineRule="exact"/>
        <w:ind w:left="993" w:hanging="993"/>
        <w:rPr>
          <w:rFonts w:ascii="標楷體" w:eastAsia="標楷體" w:hAnsi="標楷體"/>
          <w:sz w:val="28"/>
          <w:szCs w:val="28"/>
        </w:rPr>
      </w:pPr>
      <w:r w:rsidRPr="00BC1259">
        <w:rPr>
          <w:rFonts w:ascii="標楷體" w:eastAsia="標楷體" w:hAnsi="標楷體" w:hint="eastAsia"/>
          <w:sz w:val="28"/>
          <w:szCs w:val="28"/>
        </w:rPr>
        <w:t>配合內政部推廣申辦</w:t>
      </w:r>
      <w:proofErr w:type="gramStart"/>
      <w:r w:rsidRPr="00BC1259">
        <w:rPr>
          <w:rFonts w:ascii="標楷體" w:eastAsia="標楷體" w:hAnsi="標楷體" w:hint="eastAsia"/>
          <w:sz w:val="28"/>
          <w:szCs w:val="28"/>
        </w:rPr>
        <w:t>地籍異動</w:t>
      </w:r>
      <w:proofErr w:type="gramEnd"/>
      <w:r w:rsidRPr="00BC1259">
        <w:rPr>
          <w:rFonts w:ascii="標楷體" w:eastAsia="標楷體" w:hAnsi="標楷體" w:hint="eastAsia"/>
          <w:sz w:val="28"/>
          <w:szCs w:val="28"/>
        </w:rPr>
        <w:t>即時通服務，於土地登記名義人之不動產買賣、信託、贈與、書狀補發、查封、拍賣、抵押權設定等登記案件於「收件」「登記完畢」時，</w:t>
      </w:r>
      <w:proofErr w:type="gramStart"/>
      <w:r w:rsidRPr="00BC1259">
        <w:rPr>
          <w:rFonts w:ascii="標楷體" w:eastAsia="標楷體" w:hAnsi="標楷體" w:hint="eastAsia"/>
          <w:sz w:val="28"/>
          <w:szCs w:val="28"/>
        </w:rPr>
        <w:t>均能接到</w:t>
      </w:r>
      <w:proofErr w:type="gramEnd"/>
      <w:r w:rsidRPr="00BC1259">
        <w:rPr>
          <w:rFonts w:ascii="標楷體" w:eastAsia="標楷體" w:hAnsi="標楷體" w:hint="eastAsia"/>
          <w:sz w:val="28"/>
          <w:szCs w:val="28"/>
        </w:rPr>
        <w:t>簡訊通知，申請人可以</w:t>
      </w:r>
      <w:proofErr w:type="gramStart"/>
      <w:r w:rsidRPr="00BC1259">
        <w:rPr>
          <w:rFonts w:ascii="標楷體" w:eastAsia="標楷體" w:hAnsi="標楷體" w:hint="eastAsia"/>
          <w:sz w:val="28"/>
          <w:szCs w:val="28"/>
        </w:rPr>
        <w:t>本所臨櫃</w:t>
      </w:r>
      <w:proofErr w:type="gramEnd"/>
      <w:r w:rsidRPr="00BC1259">
        <w:rPr>
          <w:rFonts w:ascii="標楷體" w:eastAsia="標楷體" w:hAnsi="標楷體" w:hint="eastAsia"/>
          <w:sz w:val="28"/>
          <w:szCs w:val="28"/>
        </w:rPr>
        <w:t>申請或以自然人憑證或工商憑證透過網路申辦。</w:t>
      </w:r>
    </w:p>
    <w:p w:rsidR="00BC1259" w:rsidRPr="00BC1259" w:rsidRDefault="00BC1259" w:rsidP="00BC1259">
      <w:pPr>
        <w:numPr>
          <w:ilvl w:val="0"/>
          <w:numId w:val="15"/>
        </w:numPr>
        <w:spacing w:line="480" w:lineRule="exact"/>
        <w:ind w:left="993" w:hanging="993"/>
        <w:rPr>
          <w:rFonts w:ascii="標楷體" w:eastAsia="標楷體" w:hAnsi="標楷體"/>
          <w:sz w:val="28"/>
          <w:szCs w:val="28"/>
        </w:rPr>
      </w:pPr>
      <w:r w:rsidRPr="00BC1259">
        <w:rPr>
          <w:rFonts w:ascii="標楷體" w:eastAsia="標楷體" w:hAnsi="標楷體" w:hint="eastAsia"/>
          <w:sz w:val="28"/>
          <w:szCs w:val="28"/>
        </w:rPr>
        <w:t>依民法規定申辦之繼承登記，男女</w:t>
      </w:r>
      <w:proofErr w:type="gramStart"/>
      <w:r w:rsidRPr="00BC1259">
        <w:rPr>
          <w:rFonts w:ascii="標楷體" w:eastAsia="標楷體" w:hAnsi="標楷體" w:hint="eastAsia"/>
          <w:sz w:val="28"/>
          <w:szCs w:val="28"/>
        </w:rPr>
        <w:t>子孫均有繼承權</w:t>
      </w:r>
      <w:proofErr w:type="gramEnd"/>
      <w:r w:rsidRPr="00BC1259">
        <w:rPr>
          <w:rFonts w:ascii="標楷體" w:eastAsia="標楷體" w:hAnsi="標楷體" w:hint="eastAsia"/>
          <w:sz w:val="28"/>
          <w:szCs w:val="28"/>
        </w:rPr>
        <w:t>。</w:t>
      </w:r>
    </w:p>
    <w:p w:rsidR="00BC1259" w:rsidRPr="00BC1259" w:rsidRDefault="00BC1259" w:rsidP="00BC1259">
      <w:pPr>
        <w:numPr>
          <w:ilvl w:val="0"/>
          <w:numId w:val="15"/>
        </w:numPr>
        <w:spacing w:line="480" w:lineRule="exact"/>
        <w:ind w:left="993" w:hanging="993"/>
        <w:rPr>
          <w:rFonts w:ascii="標楷體" w:eastAsia="標楷體" w:hAnsi="標楷體"/>
          <w:sz w:val="28"/>
          <w:szCs w:val="28"/>
        </w:rPr>
      </w:pPr>
      <w:r w:rsidRPr="00BC1259">
        <w:rPr>
          <w:rFonts w:ascii="標楷體" w:eastAsia="標楷體" w:hAnsi="標楷體" w:hint="eastAsia"/>
          <w:sz w:val="28"/>
          <w:szCs w:val="28"/>
        </w:rPr>
        <w:t>本市各地政事務所於107年6月1日開始受理下列各項以外之跨</w:t>
      </w:r>
      <w:r w:rsidRPr="00BC1259">
        <w:rPr>
          <w:rFonts w:ascii="標楷體" w:eastAsia="標楷體" w:hAnsi="標楷體" w:hint="eastAsia"/>
          <w:sz w:val="28"/>
          <w:szCs w:val="28"/>
        </w:rPr>
        <w:lastRenderedPageBreak/>
        <w:t>所登記案件</w:t>
      </w:r>
    </w:p>
    <w:p w:rsidR="00BC1259" w:rsidRPr="00BC1259" w:rsidRDefault="00BC1259" w:rsidP="00BC1259">
      <w:pPr>
        <w:numPr>
          <w:ilvl w:val="1"/>
          <w:numId w:val="15"/>
        </w:numPr>
        <w:spacing w:line="480" w:lineRule="exact"/>
        <w:rPr>
          <w:rFonts w:ascii="標楷體" w:eastAsia="標楷體" w:hAnsi="標楷體"/>
          <w:sz w:val="28"/>
          <w:szCs w:val="28"/>
        </w:rPr>
      </w:pPr>
      <w:r w:rsidRPr="00BC1259">
        <w:rPr>
          <w:rFonts w:ascii="標楷體" w:eastAsia="標楷體" w:hAnsi="標楷體" w:hint="eastAsia"/>
          <w:sz w:val="28"/>
          <w:szCs w:val="28"/>
        </w:rPr>
        <w:t>涉及測量之登記。</w:t>
      </w:r>
    </w:p>
    <w:p w:rsidR="00BC1259" w:rsidRPr="00BC1259" w:rsidRDefault="00BC1259" w:rsidP="00BC1259">
      <w:pPr>
        <w:numPr>
          <w:ilvl w:val="1"/>
          <w:numId w:val="15"/>
        </w:numPr>
        <w:spacing w:line="480" w:lineRule="exact"/>
        <w:rPr>
          <w:rFonts w:ascii="標楷體" w:eastAsia="標楷體" w:hAnsi="標楷體"/>
          <w:sz w:val="28"/>
          <w:szCs w:val="28"/>
        </w:rPr>
      </w:pPr>
      <w:r w:rsidRPr="00BC1259">
        <w:rPr>
          <w:rFonts w:ascii="標楷體" w:eastAsia="標楷體" w:hAnsi="標楷體" w:hint="eastAsia"/>
          <w:sz w:val="28"/>
          <w:szCs w:val="28"/>
        </w:rPr>
        <w:t>土地、建物所有權第一次登記。</w:t>
      </w:r>
    </w:p>
    <w:p w:rsidR="00BC1259" w:rsidRPr="00BC1259" w:rsidRDefault="00BC1259" w:rsidP="00BC1259">
      <w:pPr>
        <w:numPr>
          <w:ilvl w:val="1"/>
          <w:numId w:val="15"/>
        </w:numPr>
        <w:spacing w:line="480" w:lineRule="exact"/>
        <w:rPr>
          <w:rFonts w:ascii="標楷體" w:eastAsia="標楷體" w:hAnsi="標楷體"/>
          <w:sz w:val="28"/>
          <w:szCs w:val="28"/>
        </w:rPr>
      </w:pPr>
      <w:r w:rsidRPr="00BC1259">
        <w:rPr>
          <w:rFonts w:ascii="標楷體" w:eastAsia="標楷體" w:hAnsi="標楷體" w:hint="eastAsia"/>
          <w:sz w:val="28"/>
          <w:szCs w:val="28"/>
        </w:rPr>
        <w:t>更正登記(姓名、出生年月日、身分證統一編號、住址、門牌等錯誤經戶政機關更正有案者除外)。</w:t>
      </w:r>
    </w:p>
    <w:p w:rsidR="00BC1259" w:rsidRPr="00BC1259" w:rsidRDefault="00BC1259" w:rsidP="00BC1259">
      <w:pPr>
        <w:numPr>
          <w:ilvl w:val="1"/>
          <w:numId w:val="15"/>
        </w:numPr>
        <w:spacing w:line="480" w:lineRule="exact"/>
        <w:rPr>
          <w:rFonts w:ascii="標楷體" w:eastAsia="標楷體" w:hAnsi="標楷體"/>
          <w:sz w:val="28"/>
          <w:szCs w:val="28"/>
        </w:rPr>
      </w:pPr>
      <w:r w:rsidRPr="00BC1259">
        <w:rPr>
          <w:rFonts w:ascii="標楷體" w:eastAsia="標楷體" w:hAnsi="標楷體" w:hint="eastAsia"/>
          <w:sz w:val="28"/>
          <w:szCs w:val="28"/>
        </w:rPr>
        <w:t>屬祭祀公業或地籍清理條例公告清理之標的者。</w:t>
      </w:r>
    </w:p>
    <w:p w:rsidR="00BC1259" w:rsidRPr="00BC1259" w:rsidRDefault="00BC1259" w:rsidP="00BC1259">
      <w:pPr>
        <w:numPr>
          <w:ilvl w:val="1"/>
          <w:numId w:val="15"/>
        </w:numPr>
        <w:spacing w:line="480" w:lineRule="exact"/>
        <w:rPr>
          <w:rFonts w:ascii="標楷體" w:eastAsia="標楷體" w:hAnsi="標楷體"/>
          <w:sz w:val="28"/>
          <w:szCs w:val="28"/>
        </w:rPr>
      </w:pPr>
      <w:r w:rsidRPr="00BC1259">
        <w:rPr>
          <w:rFonts w:ascii="標楷體" w:eastAsia="標楷體" w:hAnsi="標楷體" w:hint="eastAsia"/>
          <w:sz w:val="28"/>
          <w:szCs w:val="28"/>
        </w:rPr>
        <w:t>囑託登記。</w:t>
      </w:r>
    </w:p>
    <w:p w:rsidR="00BC1259" w:rsidRPr="00BC1259" w:rsidRDefault="00BC1259" w:rsidP="00BC1259">
      <w:pPr>
        <w:numPr>
          <w:ilvl w:val="1"/>
          <w:numId w:val="15"/>
        </w:numPr>
        <w:spacing w:line="480" w:lineRule="exact"/>
        <w:rPr>
          <w:rFonts w:ascii="標楷體" w:eastAsia="標楷體" w:hAnsi="標楷體"/>
          <w:sz w:val="28"/>
          <w:szCs w:val="28"/>
        </w:rPr>
      </w:pPr>
      <w:r w:rsidRPr="00BC1259">
        <w:rPr>
          <w:rFonts w:ascii="標楷體" w:eastAsia="標楷體" w:hAnsi="標楷體" w:hint="eastAsia"/>
          <w:sz w:val="28"/>
          <w:szCs w:val="28"/>
        </w:rPr>
        <w:t>依土地法第34條之1規定辦理。</w:t>
      </w:r>
    </w:p>
    <w:p w:rsidR="00BC1259" w:rsidRPr="00BC1259" w:rsidRDefault="00BC1259" w:rsidP="00BC1259">
      <w:pPr>
        <w:numPr>
          <w:ilvl w:val="0"/>
          <w:numId w:val="16"/>
        </w:numPr>
        <w:tabs>
          <w:tab w:val="clear" w:pos="480"/>
          <w:tab w:val="num" w:pos="851"/>
        </w:tabs>
        <w:spacing w:line="500" w:lineRule="exact"/>
        <w:ind w:left="661" w:hangingChars="236" w:hanging="661"/>
        <w:rPr>
          <w:rFonts w:ascii="標楷體" w:eastAsia="標楷體" w:hAnsi="標楷體"/>
          <w:b/>
          <w:bCs/>
          <w:color w:val="000000"/>
          <w:sz w:val="28"/>
          <w:szCs w:val="28"/>
        </w:rPr>
      </w:pPr>
      <w:r w:rsidRPr="00BC1259">
        <w:rPr>
          <w:rFonts w:ascii="標楷體" w:eastAsia="標楷體" w:hAnsi="標楷體" w:hint="eastAsia"/>
          <w:b/>
          <w:bCs/>
          <w:color w:val="000000"/>
          <w:sz w:val="28"/>
          <w:szCs w:val="28"/>
        </w:rPr>
        <w:t>測量業務：</w:t>
      </w:r>
    </w:p>
    <w:p w:rsidR="00BC1259" w:rsidRPr="00BC1259" w:rsidRDefault="00BC1259" w:rsidP="00BC1259">
      <w:pPr>
        <w:numPr>
          <w:ilvl w:val="0"/>
          <w:numId w:val="17"/>
        </w:numPr>
        <w:spacing w:line="500" w:lineRule="exact"/>
        <w:rPr>
          <w:rFonts w:ascii="標楷體" w:eastAsia="標楷體" w:hAnsi="標楷體"/>
          <w:b/>
          <w:sz w:val="28"/>
          <w:szCs w:val="28"/>
        </w:rPr>
      </w:pPr>
      <w:r w:rsidRPr="00BC1259">
        <w:rPr>
          <w:rFonts w:ascii="標楷體" w:eastAsia="標楷體" w:hAnsi="標楷體" w:hint="eastAsia"/>
          <w:b/>
          <w:sz w:val="28"/>
          <w:szCs w:val="28"/>
        </w:rPr>
        <w:t>本所測量課業務簡介</w:t>
      </w:r>
    </w:p>
    <w:p w:rsidR="00BC1259" w:rsidRPr="00BC1259" w:rsidRDefault="00BC1259" w:rsidP="00BC1259">
      <w:pPr>
        <w:spacing w:line="500" w:lineRule="exact"/>
        <w:ind w:left="960"/>
        <w:rPr>
          <w:rFonts w:ascii="標楷體" w:eastAsia="標楷體" w:hAnsi="標楷體"/>
          <w:sz w:val="28"/>
          <w:szCs w:val="28"/>
        </w:rPr>
      </w:pPr>
      <w:r w:rsidRPr="00BC1259">
        <w:rPr>
          <w:rFonts w:ascii="標楷體" w:eastAsia="標楷體" w:hAnsi="標楷體" w:hint="eastAsia"/>
          <w:sz w:val="28"/>
          <w:szCs w:val="28"/>
        </w:rPr>
        <w:t>主要辦理</w:t>
      </w:r>
      <w:r w:rsidRPr="00BC1259">
        <w:rPr>
          <w:rFonts w:ascii="標楷體" w:eastAsia="標楷體" w:hAnsi="標楷體" w:hint="eastAsia"/>
          <w:color w:val="FF0000"/>
          <w:sz w:val="28"/>
          <w:szCs w:val="28"/>
        </w:rPr>
        <w:t>土地</w:t>
      </w:r>
      <w:proofErr w:type="gramStart"/>
      <w:r w:rsidRPr="00BC1259">
        <w:rPr>
          <w:rFonts w:ascii="標楷體" w:eastAsia="標楷體" w:hAnsi="標楷體" w:hint="eastAsia"/>
          <w:color w:val="FF0000"/>
          <w:sz w:val="28"/>
          <w:szCs w:val="28"/>
        </w:rPr>
        <w:t>複</w:t>
      </w:r>
      <w:proofErr w:type="gramEnd"/>
      <w:r w:rsidRPr="00BC1259">
        <w:rPr>
          <w:rFonts w:ascii="標楷體" w:eastAsia="標楷體" w:hAnsi="標楷體" w:hint="eastAsia"/>
          <w:color w:val="FF0000"/>
          <w:sz w:val="28"/>
          <w:szCs w:val="28"/>
        </w:rPr>
        <w:t>丈</w:t>
      </w:r>
      <w:r w:rsidRPr="00BC1259">
        <w:rPr>
          <w:rFonts w:ascii="標楷體" w:eastAsia="標楷體" w:hAnsi="標楷體" w:hint="eastAsia"/>
          <w:sz w:val="28"/>
          <w:szCs w:val="28"/>
        </w:rPr>
        <w:t>、</w:t>
      </w:r>
      <w:r w:rsidRPr="00BC1259">
        <w:rPr>
          <w:rFonts w:ascii="標楷體" w:eastAsia="標楷體" w:hAnsi="標楷體" w:hint="eastAsia"/>
          <w:color w:val="FF0000"/>
          <w:sz w:val="28"/>
          <w:szCs w:val="28"/>
        </w:rPr>
        <w:t>建物測量</w:t>
      </w:r>
      <w:r w:rsidRPr="00BC1259">
        <w:rPr>
          <w:rFonts w:ascii="標楷體" w:eastAsia="標楷體" w:hAnsi="標楷體" w:hint="eastAsia"/>
          <w:sz w:val="28"/>
          <w:szCs w:val="28"/>
        </w:rPr>
        <w:t>及</w:t>
      </w:r>
      <w:r w:rsidRPr="00BC1259">
        <w:rPr>
          <w:rFonts w:ascii="標楷體" w:eastAsia="標楷體" w:hAnsi="標楷體" w:hint="eastAsia"/>
          <w:color w:val="FF0000"/>
          <w:sz w:val="28"/>
          <w:szCs w:val="28"/>
        </w:rPr>
        <w:t>地籍圖謄本核發</w:t>
      </w:r>
      <w:r w:rsidRPr="00BC1259">
        <w:rPr>
          <w:rFonts w:ascii="標楷體" w:eastAsia="標楷體" w:hAnsi="標楷體" w:hint="eastAsia"/>
          <w:sz w:val="28"/>
          <w:szCs w:val="28"/>
        </w:rPr>
        <w:t>，並配合辦理</w:t>
      </w:r>
      <w:r w:rsidRPr="00BC1259">
        <w:rPr>
          <w:rFonts w:ascii="標楷體" w:eastAsia="標楷體" w:hAnsi="標楷體" w:hint="eastAsia"/>
          <w:color w:val="FF0000"/>
          <w:sz w:val="28"/>
          <w:szCs w:val="28"/>
        </w:rPr>
        <w:t>政策性</w:t>
      </w:r>
      <w:r w:rsidRPr="00BC1259">
        <w:rPr>
          <w:rFonts w:ascii="標楷體" w:eastAsia="標楷體" w:hAnsi="標楷體" w:hint="eastAsia"/>
          <w:sz w:val="28"/>
          <w:szCs w:val="28"/>
        </w:rPr>
        <w:t>業務</w:t>
      </w:r>
      <w:r w:rsidRPr="00BC1259">
        <w:rPr>
          <w:rFonts w:ascii="標楷體" w:eastAsia="標楷體" w:hAnsi="標楷體" w:hint="eastAsia"/>
          <w:color w:val="FF0000"/>
          <w:sz w:val="28"/>
          <w:szCs w:val="28"/>
        </w:rPr>
        <w:t>地籍圖重測</w:t>
      </w:r>
      <w:r w:rsidRPr="00BC1259">
        <w:rPr>
          <w:rFonts w:ascii="標楷體" w:eastAsia="標楷體" w:hAnsi="標楷體" w:hint="eastAsia"/>
          <w:sz w:val="28"/>
          <w:szCs w:val="28"/>
        </w:rPr>
        <w:t>、各</w:t>
      </w:r>
      <w:r w:rsidRPr="00BC1259">
        <w:rPr>
          <w:rFonts w:ascii="標楷體" w:eastAsia="標楷體" w:hAnsi="標楷體" w:hint="eastAsia"/>
          <w:color w:val="FF0000"/>
          <w:sz w:val="28"/>
          <w:szCs w:val="28"/>
        </w:rPr>
        <w:t>公務機關</w:t>
      </w:r>
      <w:r w:rsidRPr="00BC1259">
        <w:rPr>
          <w:rFonts w:ascii="標楷體" w:eastAsia="標楷體" w:hAnsi="標楷體" w:hint="eastAsia"/>
          <w:sz w:val="28"/>
          <w:szCs w:val="28"/>
        </w:rPr>
        <w:t>及</w:t>
      </w:r>
      <w:r w:rsidRPr="00BC1259">
        <w:rPr>
          <w:rFonts w:ascii="標楷體" w:eastAsia="標楷體" w:hAnsi="標楷體" w:hint="eastAsia"/>
          <w:color w:val="FF0000"/>
          <w:sz w:val="28"/>
          <w:szCs w:val="28"/>
        </w:rPr>
        <w:t>法院</w:t>
      </w:r>
      <w:proofErr w:type="gramStart"/>
      <w:r w:rsidRPr="00BC1259">
        <w:rPr>
          <w:rFonts w:ascii="標楷體" w:eastAsia="標楷體" w:hAnsi="標楷體" w:hint="eastAsia"/>
          <w:color w:val="FF0000"/>
          <w:sz w:val="28"/>
          <w:szCs w:val="28"/>
        </w:rPr>
        <w:t>囑</w:t>
      </w:r>
      <w:proofErr w:type="gramEnd"/>
      <w:r w:rsidRPr="00BC1259">
        <w:rPr>
          <w:rFonts w:ascii="標楷體" w:eastAsia="標楷體" w:hAnsi="標楷體" w:hint="eastAsia"/>
          <w:color w:val="FF0000"/>
          <w:sz w:val="28"/>
          <w:szCs w:val="28"/>
        </w:rPr>
        <w:t>（委）</w:t>
      </w:r>
      <w:proofErr w:type="gramStart"/>
      <w:r w:rsidRPr="00BC1259">
        <w:rPr>
          <w:rFonts w:ascii="標楷體" w:eastAsia="標楷體" w:hAnsi="標楷體" w:hint="eastAsia"/>
          <w:color w:val="FF0000"/>
          <w:sz w:val="28"/>
          <w:szCs w:val="28"/>
        </w:rPr>
        <w:t>託</w:t>
      </w:r>
      <w:proofErr w:type="gramEnd"/>
      <w:r w:rsidRPr="00BC1259">
        <w:rPr>
          <w:rFonts w:ascii="標楷體" w:eastAsia="標楷體" w:hAnsi="標楷體" w:hint="eastAsia"/>
          <w:sz w:val="28"/>
          <w:szCs w:val="28"/>
        </w:rPr>
        <w:t>案件。</w:t>
      </w:r>
    </w:p>
    <w:p w:rsidR="00BC1259" w:rsidRPr="00BC1259" w:rsidRDefault="00BC1259" w:rsidP="00BC1259">
      <w:pPr>
        <w:numPr>
          <w:ilvl w:val="0"/>
          <w:numId w:val="17"/>
        </w:numPr>
        <w:spacing w:line="500" w:lineRule="exact"/>
        <w:rPr>
          <w:rFonts w:ascii="標楷體" w:eastAsia="標楷體" w:hAnsi="標楷體"/>
          <w:b/>
          <w:sz w:val="28"/>
          <w:szCs w:val="28"/>
        </w:rPr>
      </w:pPr>
      <w:r w:rsidRPr="00BC1259">
        <w:rPr>
          <w:rFonts w:ascii="標楷體" w:eastAsia="標楷體" w:hAnsi="標楷體" w:hint="eastAsia"/>
          <w:b/>
          <w:sz w:val="28"/>
          <w:szCs w:val="28"/>
        </w:rPr>
        <w:t>宣導土地</w:t>
      </w:r>
      <w:proofErr w:type="gramStart"/>
      <w:r w:rsidRPr="00BC1259">
        <w:rPr>
          <w:rFonts w:ascii="標楷體" w:eastAsia="標楷體" w:hAnsi="標楷體" w:hint="eastAsia"/>
          <w:b/>
          <w:sz w:val="28"/>
          <w:szCs w:val="28"/>
        </w:rPr>
        <w:t>複</w:t>
      </w:r>
      <w:proofErr w:type="gramEnd"/>
      <w:r w:rsidRPr="00BC1259">
        <w:rPr>
          <w:rFonts w:ascii="標楷體" w:eastAsia="標楷體" w:hAnsi="標楷體" w:hint="eastAsia"/>
          <w:b/>
          <w:sz w:val="28"/>
          <w:szCs w:val="28"/>
        </w:rPr>
        <w:t>丈埋設制式界標</w:t>
      </w:r>
    </w:p>
    <w:p w:rsidR="00BC1259" w:rsidRPr="00BC1259" w:rsidRDefault="00BC1259" w:rsidP="00BC1259">
      <w:pPr>
        <w:spacing w:line="500" w:lineRule="exact"/>
        <w:ind w:left="960"/>
        <w:rPr>
          <w:rFonts w:ascii="標楷體" w:eastAsia="標楷體" w:hAnsi="標楷體"/>
          <w:sz w:val="28"/>
          <w:szCs w:val="28"/>
        </w:rPr>
      </w:pPr>
      <w:proofErr w:type="gramStart"/>
      <w:r w:rsidRPr="00BC1259">
        <w:rPr>
          <w:rFonts w:ascii="標楷體" w:eastAsia="標楷體" w:hAnsi="標楷體" w:hint="eastAsia"/>
          <w:sz w:val="28"/>
          <w:szCs w:val="28"/>
        </w:rPr>
        <w:t>依界標</w:t>
      </w:r>
      <w:proofErr w:type="gramEnd"/>
      <w:r w:rsidRPr="00BC1259">
        <w:rPr>
          <w:rFonts w:ascii="標楷體" w:eastAsia="標楷體" w:hAnsi="標楷體" w:hint="eastAsia"/>
          <w:sz w:val="28"/>
          <w:szCs w:val="28"/>
        </w:rPr>
        <w:t>管理辦法第7條規定，實施地籍測量時應由土地所有權人或管理人自備界標埋設，其界標規格不符規定者不予施測。申請人</w:t>
      </w:r>
      <w:proofErr w:type="gramStart"/>
      <w:r w:rsidRPr="00BC1259">
        <w:rPr>
          <w:rFonts w:ascii="標楷體" w:eastAsia="標楷體" w:hAnsi="標楷體" w:hint="eastAsia"/>
          <w:sz w:val="28"/>
          <w:szCs w:val="28"/>
        </w:rPr>
        <w:t>除可</w:t>
      </w:r>
      <w:r w:rsidRPr="00BC1259">
        <w:rPr>
          <w:rFonts w:ascii="標楷體" w:eastAsia="標楷體" w:hAnsi="標楷體" w:hint="eastAsia"/>
          <w:color w:val="FF0000"/>
          <w:sz w:val="28"/>
          <w:szCs w:val="28"/>
        </w:rPr>
        <w:t>臨櫃</w:t>
      </w:r>
      <w:proofErr w:type="gramEnd"/>
      <w:r w:rsidRPr="00BC1259">
        <w:rPr>
          <w:rFonts w:ascii="標楷體" w:eastAsia="標楷體" w:hAnsi="標楷體" w:hint="eastAsia"/>
          <w:color w:val="FF0000"/>
          <w:sz w:val="28"/>
          <w:szCs w:val="28"/>
        </w:rPr>
        <w:t>購買</w:t>
      </w:r>
      <w:r w:rsidRPr="00BC1259">
        <w:rPr>
          <w:rFonts w:ascii="標楷體" w:eastAsia="標楷體" w:hAnsi="標楷體" w:hint="eastAsia"/>
          <w:sz w:val="28"/>
          <w:szCs w:val="28"/>
        </w:rPr>
        <w:t>外，本所亦提供</w:t>
      </w:r>
      <w:proofErr w:type="gramStart"/>
      <w:r w:rsidRPr="00BC1259">
        <w:rPr>
          <w:rFonts w:ascii="標楷體" w:eastAsia="標楷體" w:hAnsi="標楷體" w:hint="eastAsia"/>
          <w:color w:val="FF0000"/>
          <w:sz w:val="28"/>
          <w:szCs w:val="28"/>
        </w:rPr>
        <w:t>界標宅配</w:t>
      </w:r>
      <w:proofErr w:type="gramEnd"/>
      <w:r w:rsidRPr="00BC1259">
        <w:rPr>
          <w:rFonts w:ascii="標楷體" w:eastAsia="標楷體" w:hAnsi="標楷體" w:hint="eastAsia"/>
          <w:sz w:val="28"/>
          <w:szCs w:val="28"/>
        </w:rPr>
        <w:t>服務，公告</w:t>
      </w:r>
      <w:proofErr w:type="gramStart"/>
      <w:r w:rsidRPr="00BC1259">
        <w:rPr>
          <w:rFonts w:ascii="標楷體" w:eastAsia="標楷體" w:hAnsi="標楷體" w:hint="eastAsia"/>
          <w:sz w:val="28"/>
          <w:szCs w:val="28"/>
        </w:rPr>
        <w:t>重測區內</w:t>
      </w:r>
      <w:proofErr w:type="gramEnd"/>
      <w:r w:rsidRPr="00BC1259">
        <w:rPr>
          <w:rFonts w:ascii="標楷體" w:eastAsia="標楷體" w:hAnsi="標楷體" w:hint="eastAsia"/>
          <w:sz w:val="28"/>
          <w:szCs w:val="28"/>
        </w:rPr>
        <w:t>土地</w:t>
      </w:r>
      <w:r w:rsidRPr="00BC1259">
        <w:rPr>
          <w:rFonts w:ascii="標楷體" w:eastAsia="標楷體" w:hAnsi="標楷體" w:hint="eastAsia"/>
          <w:color w:val="FF0000"/>
          <w:sz w:val="28"/>
          <w:szCs w:val="28"/>
        </w:rPr>
        <w:t>免費提供</w:t>
      </w:r>
      <w:r w:rsidRPr="00BC1259">
        <w:rPr>
          <w:rFonts w:ascii="標楷體" w:eastAsia="標楷體" w:hAnsi="標楷體" w:hint="eastAsia"/>
          <w:sz w:val="28"/>
          <w:szCs w:val="28"/>
        </w:rPr>
        <w:t>界樁服務，土地所有權人可至</w:t>
      </w:r>
      <w:r w:rsidRPr="00BC1259">
        <w:rPr>
          <w:rFonts w:ascii="標楷體" w:eastAsia="標楷體" w:hAnsi="標楷體" w:hint="eastAsia"/>
          <w:color w:val="FF0000"/>
          <w:sz w:val="28"/>
          <w:szCs w:val="28"/>
        </w:rPr>
        <w:t>重測辦公室(龍潭區老人會館2樓)</w:t>
      </w:r>
      <w:r w:rsidRPr="00BC1259">
        <w:rPr>
          <w:rFonts w:ascii="標楷體" w:eastAsia="標楷體" w:hAnsi="標楷體" w:hint="eastAsia"/>
          <w:sz w:val="28"/>
          <w:szCs w:val="28"/>
        </w:rPr>
        <w:t>領取界樁，另1</w:t>
      </w:r>
      <w:proofErr w:type="gramStart"/>
      <w:r w:rsidRPr="00BC1259">
        <w:rPr>
          <w:rFonts w:ascii="標楷體" w:eastAsia="標楷體" w:hAnsi="標楷體" w:hint="eastAsia"/>
          <w:sz w:val="28"/>
          <w:szCs w:val="28"/>
        </w:rPr>
        <w:t>樓志工</w:t>
      </w:r>
      <w:proofErr w:type="gramEnd"/>
      <w:r w:rsidRPr="00BC1259">
        <w:rPr>
          <w:rFonts w:ascii="標楷體" w:eastAsia="標楷體" w:hAnsi="標楷體" w:hint="eastAsia"/>
          <w:sz w:val="28"/>
          <w:szCs w:val="28"/>
        </w:rPr>
        <w:t>服務台提供土地位置</w:t>
      </w:r>
      <w:proofErr w:type="spellStart"/>
      <w:r w:rsidRPr="00BC1259">
        <w:rPr>
          <w:rFonts w:ascii="標楷體" w:eastAsia="標楷體" w:hAnsi="標楷體" w:hint="eastAsia"/>
          <w:sz w:val="28"/>
          <w:szCs w:val="28"/>
        </w:rPr>
        <w:t>QRCode</w:t>
      </w:r>
      <w:proofErr w:type="spellEnd"/>
      <w:r w:rsidRPr="00BC1259">
        <w:rPr>
          <w:rFonts w:ascii="標楷體" w:eastAsia="標楷體" w:hAnsi="標楷體" w:hint="eastAsia"/>
          <w:sz w:val="28"/>
          <w:szCs w:val="28"/>
        </w:rPr>
        <w:t>掃描導航功能，</w:t>
      </w:r>
      <w:proofErr w:type="gramStart"/>
      <w:r w:rsidRPr="00BC1259">
        <w:rPr>
          <w:rFonts w:ascii="標楷體" w:eastAsia="標楷體" w:hAnsi="標楷體" w:hint="eastAsia"/>
          <w:sz w:val="28"/>
          <w:szCs w:val="28"/>
        </w:rPr>
        <w:t>請志工</w:t>
      </w:r>
      <w:proofErr w:type="gramEnd"/>
      <w:r w:rsidRPr="00BC1259">
        <w:rPr>
          <w:rFonts w:ascii="標楷體" w:eastAsia="標楷體" w:hAnsi="標楷體" w:hint="eastAsia"/>
          <w:sz w:val="28"/>
          <w:szCs w:val="28"/>
        </w:rPr>
        <w:t>夥伴協助廣為宣導。</w:t>
      </w:r>
    </w:p>
    <w:p w:rsidR="00BC1259" w:rsidRPr="00BC1259" w:rsidRDefault="00BC1259" w:rsidP="00BC1259">
      <w:pPr>
        <w:numPr>
          <w:ilvl w:val="0"/>
          <w:numId w:val="17"/>
        </w:numPr>
        <w:spacing w:line="500" w:lineRule="exact"/>
        <w:rPr>
          <w:rFonts w:ascii="標楷體" w:eastAsia="標楷體" w:hAnsi="標楷體"/>
          <w:b/>
          <w:sz w:val="28"/>
          <w:szCs w:val="28"/>
        </w:rPr>
      </w:pPr>
      <w:proofErr w:type="gramStart"/>
      <w:r w:rsidRPr="00BC1259">
        <w:rPr>
          <w:rFonts w:ascii="標楷體" w:eastAsia="標楷體" w:hAnsi="標楷體" w:hint="eastAsia"/>
          <w:b/>
          <w:sz w:val="28"/>
          <w:szCs w:val="28"/>
        </w:rPr>
        <w:t>107</w:t>
      </w:r>
      <w:proofErr w:type="gramEnd"/>
      <w:r w:rsidRPr="00BC1259">
        <w:rPr>
          <w:rFonts w:ascii="標楷體" w:eastAsia="標楷體" w:hAnsi="標楷體" w:hint="eastAsia"/>
          <w:b/>
          <w:sz w:val="28"/>
          <w:szCs w:val="28"/>
        </w:rPr>
        <w:t>年度辦理龍潭區地籍圖重測範圍</w:t>
      </w:r>
    </w:p>
    <w:p w:rsidR="00BC1259" w:rsidRPr="00BC1259" w:rsidRDefault="00BC1259" w:rsidP="00BC1259">
      <w:pPr>
        <w:spacing w:line="500" w:lineRule="exact"/>
        <w:ind w:left="993"/>
        <w:rPr>
          <w:rFonts w:ascii="標楷體" w:eastAsia="標楷體" w:hAnsi="標楷體"/>
          <w:bCs/>
          <w:sz w:val="28"/>
          <w:szCs w:val="28"/>
        </w:rPr>
      </w:pPr>
      <w:r w:rsidRPr="00BC1259">
        <w:rPr>
          <w:rFonts w:ascii="標楷體" w:eastAsia="標楷體" w:hAnsi="標楷體" w:hint="eastAsia"/>
          <w:bCs/>
          <w:sz w:val="28"/>
          <w:szCs w:val="28"/>
        </w:rPr>
        <w:t>坐落地段：</w:t>
      </w:r>
    </w:p>
    <w:p w:rsidR="00BC1259" w:rsidRPr="00BC1259" w:rsidRDefault="00BC1259" w:rsidP="00BC1259">
      <w:pPr>
        <w:numPr>
          <w:ilvl w:val="0"/>
          <w:numId w:val="18"/>
        </w:numPr>
        <w:spacing w:line="500" w:lineRule="exact"/>
        <w:rPr>
          <w:rFonts w:ascii="標楷體" w:eastAsia="標楷體" w:hAnsi="標楷體"/>
          <w:bCs/>
          <w:color w:val="FF0000"/>
          <w:sz w:val="28"/>
          <w:szCs w:val="28"/>
        </w:rPr>
      </w:pPr>
      <w:r w:rsidRPr="00BC1259">
        <w:rPr>
          <w:rFonts w:ascii="標楷體" w:eastAsia="標楷體" w:hAnsi="標楷體" w:hint="eastAsia"/>
          <w:bCs/>
          <w:sz w:val="28"/>
          <w:szCs w:val="28"/>
        </w:rPr>
        <w:t>龍潭區：</w:t>
      </w:r>
      <w:r w:rsidRPr="00BC1259">
        <w:rPr>
          <w:rFonts w:ascii="標楷體" w:eastAsia="標楷體" w:hAnsi="標楷體" w:hint="eastAsia"/>
          <w:bCs/>
          <w:color w:val="FF0000"/>
          <w:sz w:val="28"/>
          <w:szCs w:val="28"/>
        </w:rPr>
        <w:t>大坪段二坪小段、四方林段四方林小段、打鐵坑段、</w:t>
      </w:r>
      <w:proofErr w:type="gramStart"/>
      <w:r w:rsidRPr="00BC1259">
        <w:rPr>
          <w:rFonts w:ascii="標楷體" w:eastAsia="標楷體" w:hAnsi="標楷體" w:hint="eastAsia"/>
          <w:bCs/>
          <w:color w:val="FF0000"/>
          <w:sz w:val="28"/>
          <w:szCs w:val="28"/>
        </w:rPr>
        <w:t>銅鑼圈段土地</w:t>
      </w:r>
      <w:proofErr w:type="gramEnd"/>
      <w:r w:rsidRPr="00BC1259">
        <w:rPr>
          <w:rFonts w:ascii="標楷體" w:eastAsia="標楷體" w:hAnsi="標楷體" w:hint="eastAsia"/>
          <w:bCs/>
          <w:color w:val="FF0000"/>
          <w:sz w:val="28"/>
          <w:szCs w:val="28"/>
        </w:rPr>
        <w:t>。</w:t>
      </w:r>
    </w:p>
    <w:p w:rsidR="00BC1259" w:rsidRPr="00BC1259" w:rsidRDefault="00BC1259" w:rsidP="00BC1259">
      <w:pPr>
        <w:numPr>
          <w:ilvl w:val="0"/>
          <w:numId w:val="18"/>
        </w:numPr>
        <w:spacing w:line="500" w:lineRule="exact"/>
        <w:rPr>
          <w:rFonts w:ascii="標楷體" w:eastAsia="標楷體" w:hAnsi="標楷體"/>
          <w:bCs/>
          <w:color w:val="FF0000"/>
          <w:sz w:val="28"/>
          <w:szCs w:val="28"/>
        </w:rPr>
      </w:pPr>
      <w:r w:rsidRPr="00BC1259">
        <w:rPr>
          <w:rFonts w:ascii="標楷體" w:eastAsia="標楷體" w:hAnsi="標楷體" w:hint="eastAsia"/>
          <w:bCs/>
          <w:sz w:val="28"/>
          <w:szCs w:val="28"/>
        </w:rPr>
        <w:t>大溪區：</w:t>
      </w:r>
      <w:proofErr w:type="gramStart"/>
      <w:r w:rsidRPr="00BC1259">
        <w:rPr>
          <w:rFonts w:ascii="標楷體" w:eastAsia="標楷體" w:hAnsi="標楷體" w:hint="eastAsia"/>
          <w:bCs/>
          <w:color w:val="FF0000"/>
          <w:sz w:val="28"/>
          <w:szCs w:val="28"/>
        </w:rPr>
        <w:t>內柵段內柵</w:t>
      </w:r>
      <w:proofErr w:type="gramEnd"/>
      <w:r w:rsidRPr="00BC1259">
        <w:rPr>
          <w:rFonts w:ascii="標楷體" w:eastAsia="標楷體" w:hAnsi="標楷體" w:hint="eastAsia"/>
          <w:bCs/>
          <w:color w:val="FF0000"/>
          <w:sz w:val="28"/>
          <w:szCs w:val="28"/>
        </w:rPr>
        <w:t>小段、</w:t>
      </w:r>
      <w:proofErr w:type="gramStart"/>
      <w:r w:rsidRPr="00BC1259">
        <w:rPr>
          <w:rFonts w:ascii="標楷體" w:eastAsia="標楷體" w:hAnsi="標楷體" w:hint="eastAsia"/>
          <w:bCs/>
          <w:color w:val="FF0000"/>
          <w:sz w:val="28"/>
          <w:szCs w:val="28"/>
        </w:rPr>
        <w:t>內柵段</w:t>
      </w:r>
      <w:proofErr w:type="gramEnd"/>
      <w:r w:rsidRPr="00BC1259">
        <w:rPr>
          <w:rFonts w:ascii="標楷體" w:eastAsia="標楷體" w:hAnsi="標楷體" w:hint="eastAsia"/>
          <w:bCs/>
          <w:color w:val="FF0000"/>
          <w:sz w:val="28"/>
          <w:szCs w:val="28"/>
        </w:rPr>
        <w:t>埔尾小段、</w:t>
      </w:r>
      <w:proofErr w:type="gramStart"/>
      <w:r w:rsidRPr="00BC1259">
        <w:rPr>
          <w:rFonts w:ascii="標楷體" w:eastAsia="標楷體" w:hAnsi="標楷體" w:hint="eastAsia"/>
          <w:bCs/>
          <w:color w:val="FF0000"/>
          <w:sz w:val="28"/>
          <w:szCs w:val="28"/>
        </w:rPr>
        <w:t>內柵段下崁</w:t>
      </w:r>
      <w:proofErr w:type="gramEnd"/>
      <w:r w:rsidRPr="00BC1259">
        <w:rPr>
          <w:rFonts w:ascii="標楷體" w:eastAsia="標楷體" w:hAnsi="標楷體" w:hint="eastAsia"/>
          <w:bCs/>
          <w:color w:val="FF0000"/>
          <w:sz w:val="28"/>
          <w:szCs w:val="28"/>
        </w:rPr>
        <w:t>小段、新溪洲段、舊溪洲段土地。</w:t>
      </w:r>
    </w:p>
    <w:p w:rsidR="00BC1259" w:rsidRPr="00BC1259" w:rsidRDefault="00BC1259" w:rsidP="00BC1259">
      <w:pPr>
        <w:numPr>
          <w:ilvl w:val="0"/>
          <w:numId w:val="18"/>
        </w:numPr>
        <w:spacing w:line="500" w:lineRule="exact"/>
        <w:rPr>
          <w:rFonts w:ascii="標楷體" w:eastAsia="標楷體" w:hAnsi="標楷體"/>
          <w:bCs/>
          <w:sz w:val="28"/>
          <w:szCs w:val="28"/>
        </w:rPr>
      </w:pPr>
      <w:proofErr w:type="gramStart"/>
      <w:r w:rsidRPr="00BC1259">
        <w:rPr>
          <w:rFonts w:ascii="標楷體" w:eastAsia="標楷體" w:hAnsi="標楷體" w:hint="eastAsia"/>
          <w:bCs/>
          <w:sz w:val="28"/>
          <w:szCs w:val="28"/>
        </w:rPr>
        <w:t>重測區總</w:t>
      </w:r>
      <w:proofErr w:type="gramEnd"/>
      <w:r w:rsidRPr="00BC1259">
        <w:rPr>
          <w:rFonts w:ascii="標楷體" w:eastAsia="標楷體" w:hAnsi="標楷體" w:hint="eastAsia"/>
          <w:bCs/>
          <w:sz w:val="28"/>
          <w:szCs w:val="28"/>
        </w:rPr>
        <w:t>筆數約</w:t>
      </w:r>
      <w:r w:rsidRPr="00BC1259">
        <w:rPr>
          <w:rFonts w:ascii="標楷體" w:eastAsia="標楷體" w:hAnsi="標楷體" w:hint="eastAsia"/>
          <w:bCs/>
          <w:color w:val="FF0000"/>
          <w:sz w:val="28"/>
          <w:szCs w:val="28"/>
        </w:rPr>
        <w:t>9449</w:t>
      </w:r>
      <w:r w:rsidRPr="00BC1259">
        <w:rPr>
          <w:rFonts w:ascii="標楷體" w:eastAsia="標楷體" w:hAnsi="標楷體" w:hint="eastAsia"/>
          <w:bCs/>
          <w:sz w:val="28"/>
          <w:szCs w:val="28"/>
        </w:rPr>
        <w:t>筆，總面積約</w:t>
      </w:r>
      <w:r w:rsidRPr="00BC1259">
        <w:rPr>
          <w:rFonts w:ascii="標楷體" w:eastAsia="標楷體" w:hAnsi="標楷體" w:hint="eastAsia"/>
          <w:bCs/>
          <w:color w:val="FF0000"/>
          <w:sz w:val="28"/>
          <w:szCs w:val="28"/>
        </w:rPr>
        <w:t>1272</w:t>
      </w:r>
      <w:r w:rsidRPr="00BC1259">
        <w:rPr>
          <w:rFonts w:ascii="標楷體" w:eastAsia="標楷體" w:hAnsi="標楷體" w:hint="eastAsia"/>
          <w:bCs/>
          <w:sz w:val="28"/>
          <w:szCs w:val="28"/>
        </w:rPr>
        <w:t>公頃，計</w:t>
      </w:r>
      <w:r w:rsidRPr="00BC1259">
        <w:rPr>
          <w:rFonts w:ascii="標楷體" w:eastAsia="標楷體" w:hAnsi="標楷體" w:hint="eastAsia"/>
          <w:bCs/>
          <w:color w:val="FF0000"/>
          <w:sz w:val="28"/>
          <w:szCs w:val="28"/>
        </w:rPr>
        <w:t>9</w:t>
      </w:r>
      <w:r w:rsidRPr="00BC1259">
        <w:rPr>
          <w:rFonts w:ascii="標楷體" w:eastAsia="標楷體" w:hAnsi="標楷體" w:hint="eastAsia"/>
          <w:bCs/>
          <w:sz w:val="28"/>
          <w:szCs w:val="28"/>
        </w:rPr>
        <w:t>個地段。</w:t>
      </w:r>
    </w:p>
    <w:p w:rsidR="00BC1259" w:rsidRPr="00BC1259" w:rsidRDefault="00BC1259" w:rsidP="00BC1259">
      <w:pPr>
        <w:spacing w:line="500" w:lineRule="exact"/>
        <w:ind w:left="993"/>
        <w:rPr>
          <w:rFonts w:ascii="標楷體" w:eastAsia="標楷體" w:hAnsi="標楷體"/>
          <w:b/>
          <w:sz w:val="28"/>
          <w:szCs w:val="28"/>
        </w:rPr>
      </w:pPr>
      <w:r w:rsidRPr="00BC1259">
        <w:rPr>
          <w:rFonts w:ascii="標楷體" w:eastAsia="標楷體" w:hAnsi="標楷體" w:hint="eastAsia"/>
          <w:sz w:val="28"/>
          <w:szCs w:val="28"/>
        </w:rPr>
        <w:t>(107年9月26日起公告至107年10月26日)</w:t>
      </w:r>
    </w:p>
    <w:p w:rsidR="00BC1259" w:rsidRPr="00BC1259" w:rsidRDefault="00BC1259" w:rsidP="00BC1259">
      <w:pPr>
        <w:numPr>
          <w:ilvl w:val="0"/>
          <w:numId w:val="16"/>
        </w:numPr>
        <w:spacing w:line="500" w:lineRule="exact"/>
        <w:ind w:left="284" w:hanging="284"/>
        <w:rPr>
          <w:rFonts w:ascii="標楷體" w:eastAsia="標楷體" w:hAnsi="標楷體"/>
          <w:bCs/>
          <w:sz w:val="28"/>
          <w:szCs w:val="28"/>
        </w:rPr>
      </w:pPr>
      <w:r w:rsidRPr="00BC1259">
        <w:rPr>
          <w:rFonts w:ascii="標楷體" w:eastAsia="標楷體" w:hAnsi="標楷體" w:hint="eastAsia"/>
          <w:b/>
          <w:sz w:val="28"/>
          <w:szCs w:val="28"/>
        </w:rPr>
        <w:t>地價業務：</w:t>
      </w:r>
    </w:p>
    <w:p w:rsidR="00BC1259" w:rsidRPr="00BC1259" w:rsidRDefault="00BC1259" w:rsidP="00BC1259">
      <w:pPr>
        <w:spacing w:line="500" w:lineRule="exact"/>
        <w:ind w:leftChars="400" w:left="960"/>
        <w:rPr>
          <w:rFonts w:ascii="標楷體" w:eastAsia="標楷體" w:hAnsi="標楷體"/>
          <w:bCs/>
          <w:sz w:val="28"/>
          <w:szCs w:val="28"/>
        </w:rPr>
      </w:pPr>
      <w:r w:rsidRPr="00BC1259">
        <w:rPr>
          <w:rFonts w:ascii="標楷體" w:eastAsia="標楷體" w:hAnsi="標楷體" w:hint="eastAsia"/>
          <w:bCs/>
          <w:sz w:val="28"/>
          <w:szCs w:val="28"/>
        </w:rPr>
        <w:lastRenderedPageBreak/>
        <w:t>「租賃住宅市場發展及管理條例」已於今(107)年6月27日施行，租屋市場將面臨5大變革，相關詳情請至內政部地政司網站「租賃條例專區」查詢。</w:t>
      </w:r>
    </w:p>
    <w:p w:rsidR="00BC1259" w:rsidRPr="00BC1259" w:rsidRDefault="00BC1259" w:rsidP="00BC1259">
      <w:pPr>
        <w:numPr>
          <w:ilvl w:val="0"/>
          <w:numId w:val="16"/>
        </w:numPr>
        <w:spacing w:line="500" w:lineRule="exact"/>
        <w:rPr>
          <w:rFonts w:ascii="標楷體" w:eastAsia="標楷體" w:hAnsi="標楷體"/>
          <w:bCs/>
          <w:sz w:val="28"/>
          <w:szCs w:val="28"/>
        </w:rPr>
      </w:pPr>
      <w:r w:rsidRPr="00BC1259">
        <w:rPr>
          <w:rFonts w:ascii="標楷體" w:eastAsia="標楷體" w:hAnsi="標楷體" w:hint="eastAsia"/>
          <w:b/>
          <w:sz w:val="28"/>
          <w:szCs w:val="28"/>
        </w:rPr>
        <w:t>資訊業務：</w:t>
      </w:r>
    </w:p>
    <w:p w:rsidR="00BC1259" w:rsidRPr="00BC1259" w:rsidRDefault="00BC1259" w:rsidP="00BC1259">
      <w:pPr>
        <w:spacing w:line="500" w:lineRule="exact"/>
        <w:ind w:leftChars="400" w:left="960"/>
        <w:rPr>
          <w:rFonts w:ascii="標楷體" w:eastAsia="標楷體" w:hAnsi="標楷體"/>
          <w:bCs/>
          <w:sz w:val="28"/>
          <w:szCs w:val="28"/>
        </w:rPr>
      </w:pPr>
      <w:r w:rsidRPr="00BC1259">
        <w:rPr>
          <w:rFonts w:ascii="標楷體" w:eastAsia="標楷體" w:hAnsi="標楷體" w:hint="eastAsia"/>
          <w:sz w:val="28"/>
          <w:szCs w:val="28"/>
        </w:rPr>
        <w:t>本所龍潭便民工作站因應業務需要，預計於8月份新增信用卡繳納地政規費服務，</w:t>
      </w:r>
      <w:proofErr w:type="gramStart"/>
      <w:r w:rsidRPr="00BC1259">
        <w:rPr>
          <w:rFonts w:ascii="標楷體" w:eastAsia="標楷體" w:hAnsi="標楷體" w:hint="eastAsia"/>
          <w:sz w:val="28"/>
          <w:szCs w:val="28"/>
        </w:rPr>
        <w:t>請志工</w:t>
      </w:r>
      <w:proofErr w:type="gramEnd"/>
      <w:r w:rsidRPr="00BC1259">
        <w:rPr>
          <w:rFonts w:ascii="標楷體" w:eastAsia="標楷體" w:hAnsi="標楷體" w:hint="eastAsia"/>
          <w:sz w:val="28"/>
          <w:szCs w:val="28"/>
        </w:rPr>
        <w:t>夥伴們多加宣導。</w:t>
      </w:r>
    </w:p>
    <w:p w:rsidR="00BC1259" w:rsidRPr="00BC1259" w:rsidRDefault="00BC1259" w:rsidP="00BC1259">
      <w:pPr>
        <w:numPr>
          <w:ilvl w:val="0"/>
          <w:numId w:val="16"/>
        </w:numPr>
        <w:spacing w:line="500" w:lineRule="exact"/>
        <w:rPr>
          <w:rFonts w:ascii="標楷體" w:eastAsia="標楷體" w:hAnsi="標楷體"/>
          <w:b/>
          <w:sz w:val="28"/>
          <w:szCs w:val="28"/>
        </w:rPr>
      </w:pPr>
      <w:r w:rsidRPr="00BC1259">
        <w:rPr>
          <w:rFonts w:ascii="標楷體" w:eastAsia="標楷體" w:hAnsi="標楷體" w:hint="eastAsia"/>
          <w:b/>
          <w:sz w:val="28"/>
          <w:szCs w:val="28"/>
        </w:rPr>
        <w:t>行政及地用業務</w:t>
      </w:r>
    </w:p>
    <w:p w:rsidR="00BC1259" w:rsidRPr="00BC1259" w:rsidRDefault="00BC1259" w:rsidP="00BC1259">
      <w:pPr>
        <w:numPr>
          <w:ilvl w:val="0"/>
          <w:numId w:val="19"/>
        </w:numPr>
        <w:spacing w:line="500" w:lineRule="exact"/>
        <w:rPr>
          <w:rFonts w:ascii="標楷體" w:eastAsia="標楷體" w:hAnsi="標楷體"/>
          <w:sz w:val="28"/>
          <w:szCs w:val="28"/>
        </w:rPr>
      </w:pPr>
      <w:r w:rsidRPr="00BC1259">
        <w:rPr>
          <w:rFonts w:ascii="標楷體" w:eastAsia="標楷體" w:hAnsi="標楷體" w:hint="eastAsia"/>
          <w:sz w:val="28"/>
          <w:szCs w:val="28"/>
        </w:rPr>
        <w:t>感謝隊長、副隊長及各位志工夥伴這段時間的努力與付出，每天輪值協助本所一樓櫃檯服務來所洽辦業務的民眾。本所自106年6月12日開始實施走動式服務至今，與志工夥伴相互搭配，大幅提升本所同仁接待民眾的服務品質，並熟悉一樓櫃台各窗口服務項目，精</w:t>
      </w:r>
      <w:proofErr w:type="gramStart"/>
      <w:r w:rsidRPr="00BC1259">
        <w:rPr>
          <w:rFonts w:ascii="標楷體" w:eastAsia="標楷體" w:hAnsi="標楷體" w:hint="eastAsia"/>
          <w:sz w:val="28"/>
          <w:szCs w:val="28"/>
        </w:rPr>
        <w:t>準</w:t>
      </w:r>
      <w:proofErr w:type="gramEnd"/>
      <w:r w:rsidRPr="00BC1259">
        <w:rPr>
          <w:rFonts w:ascii="標楷體" w:eastAsia="標楷體" w:hAnsi="標楷體" w:hint="eastAsia"/>
          <w:sz w:val="28"/>
          <w:szCs w:val="28"/>
        </w:rPr>
        <w:t>導引民眾獲得所需服務。</w:t>
      </w:r>
    </w:p>
    <w:p w:rsidR="00BC1259" w:rsidRPr="00BC1259" w:rsidRDefault="00BC1259" w:rsidP="00BC1259">
      <w:pPr>
        <w:numPr>
          <w:ilvl w:val="0"/>
          <w:numId w:val="19"/>
        </w:numPr>
        <w:spacing w:line="500" w:lineRule="exact"/>
        <w:rPr>
          <w:rFonts w:ascii="標楷體" w:eastAsia="標楷體" w:hAnsi="標楷體"/>
          <w:sz w:val="28"/>
          <w:szCs w:val="28"/>
        </w:rPr>
      </w:pPr>
      <w:r w:rsidRPr="00BC1259">
        <w:rPr>
          <w:rFonts w:ascii="標楷體" w:eastAsia="標楷體" w:hAnsi="標楷體" w:hint="eastAsia"/>
          <w:sz w:val="28"/>
          <w:szCs w:val="28"/>
        </w:rPr>
        <w:t>本所的志工教育訓練，有別於以往的講座形式，改以生動活潑的時尚手工小物或藝品製作為主，每年至少辦理一次，請各位志工夥伴每次都踴躍參加。</w:t>
      </w:r>
    </w:p>
    <w:p w:rsidR="00BC1259" w:rsidRPr="00BC1259" w:rsidRDefault="00BC1259" w:rsidP="00BC1259">
      <w:pPr>
        <w:numPr>
          <w:ilvl w:val="0"/>
          <w:numId w:val="19"/>
        </w:numPr>
        <w:spacing w:line="500" w:lineRule="exact"/>
        <w:rPr>
          <w:rFonts w:ascii="標楷體" w:eastAsia="標楷體" w:hAnsi="標楷體"/>
          <w:sz w:val="28"/>
          <w:szCs w:val="28"/>
        </w:rPr>
      </w:pPr>
      <w:r w:rsidRPr="00BC1259">
        <w:rPr>
          <w:rFonts w:ascii="標楷體" w:eastAsia="標楷體" w:hAnsi="標楷體" w:hint="eastAsia"/>
          <w:sz w:val="28"/>
          <w:szCs w:val="28"/>
        </w:rPr>
        <w:t>桃園市政府社會局一直努力推行『</w:t>
      </w:r>
      <w:r w:rsidRPr="00BC1259">
        <w:rPr>
          <w:rFonts w:ascii="標楷體" w:eastAsia="標楷體" w:hAnsi="標楷體" w:hint="eastAsia"/>
          <w:b/>
          <w:sz w:val="28"/>
          <w:szCs w:val="28"/>
        </w:rPr>
        <w:t>志工結合市民卡簽到退</w:t>
      </w:r>
      <w:r w:rsidRPr="00BC1259">
        <w:rPr>
          <w:rFonts w:ascii="標楷體" w:eastAsia="標楷體" w:hAnsi="標楷體" w:hint="eastAsia"/>
          <w:sz w:val="28"/>
          <w:szCs w:val="28"/>
        </w:rPr>
        <w:t>』政策，並於桃園市政府志願服務目的事業主管機關106年第4次聯繫會報會議作成「有關各機所屬志工觀摩活動辦理原則第三點，所屬志工應配合本府推動智慧城市政策於前一年度服務期間使用市民卡簽到（含退）次數達20次以上」之結論。請各位志工</w:t>
      </w:r>
      <w:proofErr w:type="gramStart"/>
      <w:r w:rsidRPr="00BC1259">
        <w:rPr>
          <w:rFonts w:ascii="標楷體" w:eastAsia="標楷體" w:hAnsi="標楷體" w:hint="eastAsia"/>
          <w:sz w:val="28"/>
          <w:szCs w:val="28"/>
        </w:rPr>
        <w:t>伙伴倘還沒</w:t>
      </w:r>
      <w:proofErr w:type="gramEnd"/>
      <w:r w:rsidRPr="00BC1259">
        <w:rPr>
          <w:rFonts w:ascii="標楷體" w:eastAsia="標楷體" w:hAnsi="標楷體" w:hint="eastAsia"/>
          <w:sz w:val="28"/>
          <w:szCs w:val="28"/>
        </w:rPr>
        <w:t>申辦『市民卡』的，趕緊抽空</w:t>
      </w:r>
      <w:proofErr w:type="gramStart"/>
      <w:r w:rsidRPr="00BC1259">
        <w:rPr>
          <w:rFonts w:ascii="標楷體" w:eastAsia="標楷體" w:hAnsi="標楷體" w:hint="eastAsia"/>
          <w:sz w:val="28"/>
          <w:szCs w:val="28"/>
        </w:rPr>
        <w:t>去公所</w:t>
      </w:r>
      <w:proofErr w:type="gramEnd"/>
      <w:r w:rsidRPr="00BC1259">
        <w:rPr>
          <w:rFonts w:ascii="標楷體" w:eastAsia="標楷體" w:hAnsi="標楷體" w:hint="eastAsia"/>
          <w:sz w:val="28"/>
          <w:szCs w:val="28"/>
        </w:rPr>
        <w:t>申請『市民卡』。</w:t>
      </w:r>
    </w:p>
    <w:p w:rsidR="00BC1259" w:rsidRPr="00BC1259" w:rsidRDefault="00BC1259" w:rsidP="00BC1259">
      <w:pPr>
        <w:numPr>
          <w:ilvl w:val="0"/>
          <w:numId w:val="19"/>
        </w:numPr>
        <w:spacing w:line="500" w:lineRule="exact"/>
        <w:rPr>
          <w:rFonts w:ascii="標楷體" w:eastAsia="標楷體" w:hAnsi="標楷體"/>
          <w:sz w:val="28"/>
          <w:szCs w:val="28"/>
        </w:rPr>
      </w:pPr>
      <w:r w:rsidRPr="00BC1259">
        <w:rPr>
          <w:rFonts w:ascii="標楷體" w:eastAsia="標楷體" w:hAnsi="標楷體" w:hint="eastAsia"/>
          <w:sz w:val="28"/>
          <w:szCs w:val="28"/>
        </w:rPr>
        <w:t>本所已設立Line志工群組，以便聯繫志工夥伴們的情誼及通知志工業務、最新法令使用，有相關教育訓練等活動，也會在群組傳閱，請大家多多使用這個群組，還沒加入群組的夥伴們，請隊長協助邀請，有任何建議或提醒，也歡迎大家在群組中提出。</w:t>
      </w:r>
    </w:p>
    <w:p w:rsidR="009B4022" w:rsidRPr="00BC1259" w:rsidRDefault="00BC1259" w:rsidP="00BC1259">
      <w:pPr>
        <w:numPr>
          <w:ilvl w:val="0"/>
          <w:numId w:val="19"/>
        </w:numPr>
        <w:spacing w:line="500" w:lineRule="exact"/>
        <w:rPr>
          <w:rFonts w:ascii="標楷體" w:eastAsia="標楷體" w:hAnsi="標楷體"/>
          <w:b/>
          <w:sz w:val="28"/>
          <w:szCs w:val="28"/>
        </w:rPr>
      </w:pPr>
      <w:r w:rsidRPr="00BC1259">
        <w:rPr>
          <w:rFonts w:ascii="標楷體" w:eastAsia="標楷體" w:hAnsi="標楷體" w:hint="eastAsia"/>
          <w:sz w:val="28"/>
          <w:szCs w:val="28"/>
        </w:rPr>
        <w:t>本所實際參加輪值之志工人數目前僅20餘人，尚未能達成每</w:t>
      </w:r>
      <w:proofErr w:type="gramStart"/>
      <w:r w:rsidRPr="00BC1259">
        <w:rPr>
          <w:rFonts w:ascii="標楷體" w:eastAsia="標楷體" w:hAnsi="標楷體" w:hint="eastAsia"/>
          <w:sz w:val="28"/>
          <w:szCs w:val="28"/>
        </w:rPr>
        <w:t>個</w:t>
      </w:r>
      <w:proofErr w:type="gramEnd"/>
      <w:r w:rsidRPr="00BC1259">
        <w:rPr>
          <w:rFonts w:ascii="標楷體" w:eastAsia="標楷體" w:hAnsi="標楷體" w:hint="eastAsia"/>
          <w:sz w:val="28"/>
          <w:szCs w:val="28"/>
        </w:rPr>
        <w:t>上班日之上、下午均有志工輪值之目標。是以每週仍有部分時段空置。請大家幫忙宣傳本所正在召募地政志工及一般志工夥伴，</w:t>
      </w:r>
      <w:r w:rsidRPr="00BC1259">
        <w:rPr>
          <w:rFonts w:ascii="標楷體" w:eastAsia="標楷體" w:hAnsi="標楷體" w:hint="eastAsia"/>
          <w:sz w:val="28"/>
          <w:szCs w:val="28"/>
        </w:rPr>
        <w:lastRenderedPageBreak/>
        <w:t xml:space="preserve">請有意願的朋友們趕快來找研考報名喔。  </w:t>
      </w:r>
    </w:p>
    <w:p w:rsidR="005E3728" w:rsidRDefault="005E3728" w:rsidP="005E3728">
      <w:pPr>
        <w:pStyle w:val="a7"/>
        <w:numPr>
          <w:ilvl w:val="0"/>
          <w:numId w:val="1"/>
        </w:numPr>
        <w:spacing w:line="500" w:lineRule="exact"/>
        <w:ind w:leftChars="-50" w:left="360"/>
        <w:rPr>
          <w:rFonts w:ascii="標楷體" w:eastAsia="標楷體" w:hAnsi="標楷體"/>
          <w:b/>
          <w:sz w:val="28"/>
        </w:rPr>
      </w:pPr>
      <w:r>
        <w:rPr>
          <w:rFonts w:ascii="標楷體" w:eastAsia="標楷體" w:hAnsi="標楷體" w:hint="eastAsia"/>
          <w:b/>
          <w:sz w:val="28"/>
        </w:rPr>
        <w:t>意見交流：</w:t>
      </w:r>
    </w:p>
    <w:p w:rsidR="005E3728" w:rsidRPr="00712F90" w:rsidRDefault="005E3728" w:rsidP="005E3728">
      <w:pPr>
        <w:pStyle w:val="a7"/>
        <w:numPr>
          <w:ilvl w:val="0"/>
          <w:numId w:val="11"/>
        </w:numPr>
        <w:spacing w:line="500" w:lineRule="exact"/>
        <w:ind w:leftChars="0"/>
        <w:rPr>
          <w:rFonts w:ascii="標楷體" w:eastAsia="標楷體" w:hAnsi="標楷體"/>
          <w:sz w:val="28"/>
        </w:rPr>
      </w:pPr>
      <w:r w:rsidRPr="00712F90">
        <w:rPr>
          <w:rFonts w:ascii="標楷體" w:eastAsia="標楷體" w:hAnsi="標楷體" w:hint="eastAsia"/>
          <w:sz w:val="28"/>
        </w:rPr>
        <w:t>志工意見</w:t>
      </w:r>
    </w:p>
    <w:p w:rsidR="005E3728" w:rsidRDefault="005E3728" w:rsidP="005E3728">
      <w:pPr>
        <w:pStyle w:val="a7"/>
        <w:numPr>
          <w:ilvl w:val="0"/>
          <w:numId w:val="10"/>
        </w:numPr>
        <w:tabs>
          <w:tab w:val="left" w:pos="1134"/>
        </w:tabs>
        <w:spacing w:line="500" w:lineRule="exact"/>
        <w:ind w:leftChars="0" w:left="1134" w:hanging="425"/>
        <w:rPr>
          <w:rFonts w:ascii="標楷體" w:eastAsia="標楷體" w:hAnsi="標楷體"/>
          <w:sz w:val="28"/>
        </w:rPr>
      </w:pPr>
      <w:r w:rsidRPr="003F3909">
        <w:rPr>
          <w:rFonts w:ascii="標楷體" w:eastAsia="標楷體" w:hAnsi="標楷體" w:hint="eastAsia"/>
          <w:sz w:val="28"/>
        </w:rPr>
        <w:t>有關</w:t>
      </w:r>
      <w:r w:rsidR="00BC1259">
        <w:rPr>
          <w:rFonts w:ascii="標楷體" w:eastAsia="標楷體" w:hAnsi="標楷體" w:hint="eastAsia"/>
          <w:sz w:val="28"/>
        </w:rPr>
        <w:t>本所供民眾抽號碼牌的機器，位置在較內側位置，民眾常常會找不到，建議可調整至較門口明顯處。</w:t>
      </w:r>
    </w:p>
    <w:p w:rsidR="005E3728" w:rsidRDefault="00773CE9" w:rsidP="005E3728">
      <w:pPr>
        <w:pStyle w:val="a7"/>
        <w:numPr>
          <w:ilvl w:val="0"/>
          <w:numId w:val="10"/>
        </w:numPr>
        <w:tabs>
          <w:tab w:val="left" w:pos="1134"/>
        </w:tabs>
        <w:spacing w:line="500" w:lineRule="exact"/>
        <w:ind w:leftChars="0" w:left="1134" w:hanging="425"/>
        <w:rPr>
          <w:rFonts w:ascii="標楷體" w:eastAsia="標楷體" w:hAnsi="標楷體"/>
          <w:sz w:val="28"/>
        </w:rPr>
      </w:pPr>
      <w:r>
        <w:rPr>
          <w:rFonts w:ascii="標楷體" w:eastAsia="標楷體" w:hAnsi="標楷體" w:hint="eastAsia"/>
          <w:sz w:val="28"/>
        </w:rPr>
        <w:t>本所志工隊友建立手機群組，再請各位志工夥伴加入，如有需要調班</w:t>
      </w:r>
      <w:r w:rsidR="006B27D2">
        <w:rPr>
          <w:rFonts w:ascii="標楷體" w:eastAsia="標楷體" w:hAnsi="標楷體" w:hint="eastAsia"/>
          <w:sz w:val="28"/>
        </w:rPr>
        <w:t>或是地所有相關教育訓練活動</w:t>
      </w:r>
      <w:r>
        <w:rPr>
          <w:rFonts w:ascii="標楷體" w:eastAsia="標楷體" w:hAnsi="標楷體" w:hint="eastAsia"/>
          <w:sz w:val="28"/>
        </w:rPr>
        <w:t>也</w:t>
      </w:r>
      <w:proofErr w:type="gramStart"/>
      <w:r>
        <w:rPr>
          <w:rFonts w:ascii="標楷體" w:eastAsia="標楷體" w:hAnsi="標楷體" w:hint="eastAsia"/>
          <w:sz w:val="28"/>
        </w:rPr>
        <w:t>可於群組</w:t>
      </w:r>
      <w:proofErr w:type="gramEnd"/>
      <w:r>
        <w:rPr>
          <w:rFonts w:ascii="標楷體" w:eastAsia="標楷體" w:hAnsi="標楷體" w:hint="eastAsia"/>
          <w:sz w:val="28"/>
        </w:rPr>
        <w:t>內說明</w:t>
      </w:r>
      <w:r w:rsidR="005E3728">
        <w:rPr>
          <w:rFonts w:ascii="標楷體" w:eastAsia="標楷體" w:hAnsi="標楷體" w:hint="eastAsia"/>
          <w:sz w:val="28"/>
        </w:rPr>
        <w:t>。</w:t>
      </w:r>
    </w:p>
    <w:p w:rsidR="00773CE9" w:rsidRDefault="007525D5" w:rsidP="005E3728">
      <w:pPr>
        <w:pStyle w:val="a7"/>
        <w:numPr>
          <w:ilvl w:val="0"/>
          <w:numId w:val="10"/>
        </w:numPr>
        <w:tabs>
          <w:tab w:val="left" w:pos="1134"/>
        </w:tabs>
        <w:spacing w:line="500" w:lineRule="exact"/>
        <w:ind w:leftChars="0" w:left="1134" w:hanging="425"/>
        <w:rPr>
          <w:rFonts w:ascii="標楷體" w:eastAsia="標楷體" w:hAnsi="標楷體"/>
          <w:sz w:val="28"/>
        </w:rPr>
      </w:pPr>
      <w:r>
        <w:rPr>
          <w:rFonts w:ascii="標楷體" w:eastAsia="標楷體" w:hAnsi="標楷體" w:hint="eastAsia"/>
          <w:sz w:val="28"/>
        </w:rPr>
        <w:t>志工服務台可否裝設電腦，若民眾要查詢資料須上網時，較</w:t>
      </w:r>
      <w:proofErr w:type="gramStart"/>
      <w:r>
        <w:rPr>
          <w:rFonts w:ascii="標楷體" w:eastAsia="標楷體" w:hAnsi="標楷體" w:hint="eastAsia"/>
          <w:sz w:val="28"/>
        </w:rPr>
        <w:t>方便志</w:t>
      </w:r>
      <w:proofErr w:type="gramEnd"/>
      <w:r>
        <w:rPr>
          <w:rFonts w:ascii="標楷體" w:eastAsia="標楷體" w:hAnsi="標楷體" w:hint="eastAsia"/>
          <w:sz w:val="28"/>
        </w:rPr>
        <w:t>工查詢使用</w:t>
      </w:r>
      <w:r w:rsidR="00773CE9">
        <w:rPr>
          <w:rFonts w:ascii="標楷體" w:eastAsia="標楷體" w:hAnsi="標楷體" w:hint="eastAsia"/>
          <w:sz w:val="28"/>
        </w:rPr>
        <w:t>。</w:t>
      </w:r>
    </w:p>
    <w:p w:rsidR="00773CE9" w:rsidRDefault="00557950" w:rsidP="005E3728">
      <w:pPr>
        <w:pStyle w:val="a7"/>
        <w:numPr>
          <w:ilvl w:val="0"/>
          <w:numId w:val="10"/>
        </w:numPr>
        <w:tabs>
          <w:tab w:val="left" w:pos="1134"/>
        </w:tabs>
        <w:spacing w:line="500" w:lineRule="exact"/>
        <w:ind w:leftChars="0" w:left="1134" w:hanging="425"/>
        <w:rPr>
          <w:rFonts w:ascii="標楷體" w:eastAsia="標楷體" w:hAnsi="標楷體"/>
          <w:sz w:val="28"/>
        </w:rPr>
      </w:pPr>
      <w:r>
        <w:rPr>
          <w:rFonts w:ascii="標楷體" w:eastAsia="標楷體" w:hAnsi="標楷體" w:hint="eastAsia"/>
          <w:sz w:val="28"/>
        </w:rPr>
        <w:t>本所貼心設置電子公告欄供民眾閱覽，但字體似過小不明顯，可否有改善措施？</w:t>
      </w:r>
    </w:p>
    <w:p w:rsidR="00557950" w:rsidRDefault="00557950" w:rsidP="005732CF">
      <w:pPr>
        <w:pStyle w:val="a7"/>
        <w:numPr>
          <w:ilvl w:val="0"/>
          <w:numId w:val="10"/>
        </w:numPr>
        <w:tabs>
          <w:tab w:val="left" w:pos="1134"/>
        </w:tabs>
        <w:spacing w:line="500" w:lineRule="exact"/>
        <w:ind w:leftChars="0" w:left="1134" w:hanging="425"/>
        <w:rPr>
          <w:rFonts w:ascii="標楷體" w:eastAsia="標楷體" w:hAnsi="標楷體"/>
          <w:sz w:val="28"/>
        </w:rPr>
      </w:pPr>
      <w:r>
        <w:rPr>
          <w:rFonts w:ascii="標楷體" w:eastAsia="標楷體" w:hAnsi="標楷體" w:hint="eastAsia"/>
          <w:sz w:val="28"/>
        </w:rPr>
        <w:t>有關本所大門自動門門縫稍大，若有幼童嬉戲恐有危險，是否加裝安全裝置？</w:t>
      </w:r>
    </w:p>
    <w:p w:rsidR="005732CF" w:rsidRDefault="005732CF" w:rsidP="005732CF">
      <w:pPr>
        <w:pStyle w:val="a7"/>
        <w:numPr>
          <w:ilvl w:val="0"/>
          <w:numId w:val="10"/>
        </w:numPr>
        <w:tabs>
          <w:tab w:val="left" w:pos="1134"/>
        </w:tabs>
        <w:spacing w:line="500" w:lineRule="exact"/>
        <w:ind w:leftChars="0" w:left="1134" w:hanging="425"/>
        <w:rPr>
          <w:rFonts w:ascii="標楷體" w:eastAsia="標楷體" w:hAnsi="標楷體"/>
          <w:sz w:val="28"/>
        </w:rPr>
      </w:pPr>
      <w:r>
        <w:rPr>
          <w:rFonts w:ascii="標楷體" w:eastAsia="標楷體" w:hAnsi="標楷體" w:hint="eastAsia"/>
          <w:sz w:val="28"/>
        </w:rPr>
        <w:t>本所櫃檯均設有電子螢幕，是否可規劃利用電子螢幕簽章措施以節能</w:t>
      </w:r>
      <w:proofErr w:type="gramStart"/>
      <w:r>
        <w:rPr>
          <w:rFonts w:ascii="標楷體" w:eastAsia="標楷體" w:hAnsi="標楷體" w:hint="eastAsia"/>
          <w:sz w:val="28"/>
        </w:rPr>
        <w:t>減碳。</w:t>
      </w:r>
      <w:proofErr w:type="gramEnd"/>
    </w:p>
    <w:p w:rsidR="00557950" w:rsidRDefault="00557950" w:rsidP="005732CF">
      <w:pPr>
        <w:pStyle w:val="a7"/>
        <w:numPr>
          <w:ilvl w:val="0"/>
          <w:numId w:val="10"/>
        </w:numPr>
        <w:tabs>
          <w:tab w:val="left" w:pos="1134"/>
        </w:tabs>
        <w:spacing w:line="500" w:lineRule="exact"/>
        <w:ind w:leftChars="0" w:left="1134" w:hanging="425"/>
        <w:rPr>
          <w:rFonts w:ascii="標楷體" w:eastAsia="標楷體" w:hAnsi="標楷體"/>
          <w:sz w:val="28"/>
        </w:rPr>
      </w:pPr>
      <w:r>
        <w:rPr>
          <w:rFonts w:ascii="標楷體" w:eastAsia="標楷體" w:hAnsi="標楷體" w:hint="eastAsia"/>
          <w:sz w:val="28"/>
        </w:rPr>
        <w:t>在本市他所有看見地所自製的小卡片上有地所相關簡介，免費發給民眾，感覺很方便，本所也可仿效。</w:t>
      </w:r>
    </w:p>
    <w:p w:rsidR="00557950" w:rsidRDefault="00557950" w:rsidP="005732CF">
      <w:pPr>
        <w:pStyle w:val="a7"/>
        <w:numPr>
          <w:ilvl w:val="0"/>
          <w:numId w:val="10"/>
        </w:numPr>
        <w:tabs>
          <w:tab w:val="left" w:pos="1134"/>
        </w:tabs>
        <w:spacing w:line="500" w:lineRule="exact"/>
        <w:ind w:leftChars="0" w:left="1134" w:hanging="425"/>
        <w:rPr>
          <w:rFonts w:ascii="標楷體" w:eastAsia="標楷體" w:hAnsi="標楷體"/>
          <w:sz w:val="28"/>
        </w:rPr>
      </w:pPr>
      <w:r>
        <w:rPr>
          <w:rFonts w:ascii="標楷體" w:eastAsia="標楷體" w:hAnsi="標楷體" w:hint="eastAsia"/>
          <w:sz w:val="28"/>
        </w:rPr>
        <w:t>地政異動即時通是一項不錯的服務，是否可建議內政部也開放給配偶或繼承人也可使用此功能。</w:t>
      </w:r>
    </w:p>
    <w:p w:rsidR="005E3728" w:rsidRDefault="005E3728" w:rsidP="005E3728">
      <w:pPr>
        <w:pStyle w:val="a7"/>
        <w:numPr>
          <w:ilvl w:val="0"/>
          <w:numId w:val="11"/>
        </w:numPr>
        <w:spacing w:line="500" w:lineRule="exact"/>
        <w:ind w:leftChars="0"/>
        <w:rPr>
          <w:rFonts w:ascii="標楷體" w:eastAsia="標楷體" w:hAnsi="標楷體"/>
          <w:sz w:val="28"/>
        </w:rPr>
      </w:pPr>
      <w:r>
        <w:rPr>
          <w:rFonts w:ascii="標楷體" w:eastAsia="標楷體" w:hAnsi="標楷體" w:hint="eastAsia"/>
          <w:sz w:val="28"/>
        </w:rPr>
        <w:t>本所回應</w:t>
      </w:r>
    </w:p>
    <w:p w:rsidR="003E0E8D" w:rsidRDefault="009B4022" w:rsidP="005E3728">
      <w:pPr>
        <w:pStyle w:val="a7"/>
        <w:numPr>
          <w:ilvl w:val="0"/>
          <w:numId w:val="12"/>
        </w:numPr>
        <w:tabs>
          <w:tab w:val="left" w:pos="1276"/>
        </w:tabs>
        <w:spacing w:line="500" w:lineRule="exact"/>
        <w:ind w:leftChars="0" w:left="1276" w:hanging="425"/>
        <w:rPr>
          <w:rFonts w:ascii="標楷體" w:eastAsia="標楷體" w:hAnsi="標楷體"/>
          <w:sz w:val="28"/>
        </w:rPr>
      </w:pPr>
      <w:r>
        <w:rPr>
          <w:rFonts w:ascii="標楷體" w:eastAsia="標楷體" w:hAnsi="標楷體" w:hint="eastAsia"/>
          <w:sz w:val="28"/>
        </w:rPr>
        <w:t>有關</w:t>
      </w:r>
      <w:r w:rsidR="003E0E8D">
        <w:rPr>
          <w:rFonts w:ascii="標楷體" w:eastAsia="標楷體" w:hAnsi="標楷體" w:hint="eastAsia"/>
          <w:sz w:val="28"/>
        </w:rPr>
        <w:t>號碼機位置本所設置之初有考量門口位置，惟號碼機後牽涉許多線路調整，如連結叫號機、</w:t>
      </w:r>
      <w:r w:rsidR="005732CF">
        <w:rPr>
          <w:rFonts w:ascii="標楷體" w:eastAsia="標楷體" w:hAnsi="標楷體" w:hint="eastAsia"/>
          <w:sz w:val="28"/>
        </w:rPr>
        <w:t>各櫃台電腦等，如要調整位置，勢必重新設計櫃台動線及叫號機位置，惟本所目前經費有限，無法負擔，往後如</w:t>
      </w:r>
      <w:proofErr w:type="gramStart"/>
      <w:r w:rsidR="005732CF">
        <w:rPr>
          <w:rFonts w:ascii="標楷體" w:eastAsia="標楷體" w:hAnsi="標楷體" w:hint="eastAsia"/>
          <w:sz w:val="28"/>
        </w:rPr>
        <w:t>有餘裕會再</w:t>
      </w:r>
      <w:proofErr w:type="gramEnd"/>
      <w:r w:rsidR="005732CF">
        <w:rPr>
          <w:rFonts w:ascii="標楷體" w:eastAsia="標楷體" w:hAnsi="標楷體" w:hint="eastAsia"/>
          <w:sz w:val="28"/>
        </w:rPr>
        <w:t>考量</w:t>
      </w:r>
      <w:r w:rsidR="006B27D2">
        <w:rPr>
          <w:rFonts w:ascii="標楷體" w:eastAsia="標楷體" w:hAnsi="標楷體" w:hint="eastAsia"/>
          <w:sz w:val="28"/>
        </w:rPr>
        <w:t>裝設電腦、</w:t>
      </w:r>
      <w:r w:rsidR="005732CF">
        <w:rPr>
          <w:rFonts w:ascii="標楷體" w:eastAsia="標楷體" w:hAnsi="標楷體" w:hint="eastAsia"/>
          <w:sz w:val="28"/>
        </w:rPr>
        <w:t>重新規劃櫃台空間。</w:t>
      </w:r>
    </w:p>
    <w:p w:rsidR="005732CF" w:rsidRDefault="005732CF" w:rsidP="005732CF">
      <w:pPr>
        <w:pStyle w:val="a7"/>
        <w:numPr>
          <w:ilvl w:val="0"/>
          <w:numId w:val="12"/>
        </w:numPr>
        <w:tabs>
          <w:tab w:val="left" w:pos="1276"/>
        </w:tabs>
        <w:spacing w:line="500" w:lineRule="exact"/>
        <w:ind w:leftChars="0" w:left="1276" w:hanging="425"/>
        <w:rPr>
          <w:rFonts w:ascii="標楷體" w:eastAsia="標楷體" w:hAnsi="標楷體"/>
          <w:sz w:val="28"/>
        </w:rPr>
      </w:pPr>
      <w:r>
        <w:rPr>
          <w:rFonts w:ascii="標楷體" w:eastAsia="標楷體" w:hAnsi="標楷體" w:hint="eastAsia"/>
          <w:sz w:val="28"/>
        </w:rPr>
        <w:t>目前本所公告為紙本及電子公佈欄並行公告，其中有電子布告欄有放大查詢功能，更加便利，歡迎志工多多利用。</w:t>
      </w:r>
    </w:p>
    <w:p w:rsidR="005732CF" w:rsidRDefault="005732CF" w:rsidP="005732CF">
      <w:pPr>
        <w:pStyle w:val="a7"/>
        <w:numPr>
          <w:ilvl w:val="0"/>
          <w:numId w:val="12"/>
        </w:numPr>
        <w:tabs>
          <w:tab w:val="left" w:pos="1276"/>
        </w:tabs>
        <w:spacing w:line="500" w:lineRule="exact"/>
        <w:ind w:leftChars="0" w:left="1276" w:hanging="425"/>
        <w:rPr>
          <w:rFonts w:ascii="標楷體" w:eastAsia="標楷體" w:hAnsi="標楷體"/>
          <w:sz w:val="28"/>
        </w:rPr>
      </w:pPr>
      <w:r>
        <w:rPr>
          <w:rFonts w:ascii="標楷體" w:eastAsia="標楷體" w:hAnsi="標楷體" w:hint="eastAsia"/>
          <w:sz w:val="28"/>
        </w:rPr>
        <w:t>有關大門安全措施確有必要，會請本所行政課設置相關安全裝</w:t>
      </w:r>
      <w:r>
        <w:rPr>
          <w:rFonts w:ascii="標楷體" w:eastAsia="標楷體" w:hAnsi="標楷體" w:hint="eastAsia"/>
          <w:sz w:val="28"/>
        </w:rPr>
        <w:lastRenderedPageBreak/>
        <w:t>置。</w:t>
      </w:r>
    </w:p>
    <w:p w:rsidR="005732CF" w:rsidRPr="005732CF" w:rsidRDefault="005732CF" w:rsidP="005732CF">
      <w:pPr>
        <w:pStyle w:val="a7"/>
        <w:numPr>
          <w:ilvl w:val="0"/>
          <w:numId w:val="12"/>
        </w:numPr>
        <w:tabs>
          <w:tab w:val="left" w:pos="1276"/>
        </w:tabs>
        <w:spacing w:line="500" w:lineRule="exact"/>
        <w:ind w:leftChars="0" w:left="1276" w:hanging="425"/>
        <w:rPr>
          <w:rFonts w:ascii="標楷體" w:eastAsia="標楷體" w:hAnsi="標楷體"/>
          <w:sz w:val="28"/>
        </w:rPr>
      </w:pPr>
      <w:r>
        <w:rPr>
          <w:rFonts w:ascii="標楷體" w:eastAsia="標楷體" w:hAnsi="標楷體" w:hint="eastAsia"/>
          <w:sz w:val="28"/>
        </w:rPr>
        <w:t>有關電子螢幕簽名措施，本所至他機關進行標竿學習時，有參觀相關設施，經洽實行績效時，民眾反應不佳，因地政涉及私人財產甚</w:t>
      </w:r>
      <w:proofErr w:type="gramStart"/>
      <w:r>
        <w:rPr>
          <w:rFonts w:ascii="標楷體" w:eastAsia="標楷體" w:hAnsi="標楷體" w:hint="eastAsia"/>
          <w:sz w:val="28"/>
        </w:rPr>
        <w:t>鉅</w:t>
      </w:r>
      <w:proofErr w:type="gramEnd"/>
      <w:r>
        <w:rPr>
          <w:rFonts w:ascii="標楷體" w:eastAsia="標楷體" w:hAnsi="標楷體" w:hint="eastAsia"/>
          <w:sz w:val="28"/>
        </w:rPr>
        <w:t>，多數民眾</w:t>
      </w:r>
      <w:r w:rsidR="00BC1306">
        <w:rPr>
          <w:rFonts w:ascii="標楷體" w:eastAsia="標楷體" w:hAnsi="標楷體" w:hint="eastAsia"/>
          <w:sz w:val="28"/>
        </w:rPr>
        <w:t>不願留下電</w:t>
      </w:r>
      <w:r>
        <w:rPr>
          <w:rFonts w:ascii="標楷體" w:eastAsia="標楷體" w:hAnsi="標楷體" w:hint="eastAsia"/>
          <w:sz w:val="28"/>
        </w:rPr>
        <w:t>子簽名軌跡，</w:t>
      </w:r>
      <w:r w:rsidR="006B27D2">
        <w:rPr>
          <w:rFonts w:ascii="標楷體" w:eastAsia="標楷體" w:hAnsi="標楷體" w:hint="eastAsia"/>
          <w:sz w:val="28"/>
        </w:rPr>
        <w:t>故本所暫不考慮此項措施。</w:t>
      </w:r>
    </w:p>
    <w:p w:rsidR="005E3728" w:rsidRDefault="006B27D2" w:rsidP="005E3728">
      <w:pPr>
        <w:pStyle w:val="a7"/>
        <w:numPr>
          <w:ilvl w:val="0"/>
          <w:numId w:val="12"/>
        </w:numPr>
        <w:tabs>
          <w:tab w:val="left" w:pos="1276"/>
        </w:tabs>
        <w:spacing w:line="500" w:lineRule="exact"/>
        <w:ind w:leftChars="0" w:left="1276" w:hanging="425"/>
        <w:rPr>
          <w:rFonts w:ascii="標楷體" w:eastAsia="標楷體" w:hAnsi="標楷體"/>
          <w:sz w:val="28"/>
        </w:rPr>
      </w:pPr>
      <w:r>
        <w:rPr>
          <w:rFonts w:ascii="標楷體" w:eastAsia="標楷體" w:hAnsi="標楷體" w:hint="eastAsia"/>
          <w:sz w:val="28"/>
        </w:rPr>
        <w:t>有關地政異動即時通服務類似信用卡刷卡簡訊通知服務</w:t>
      </w:r>
      <w:r w:rsidR="00773CE9">
        <w:rPr>
          <w:rFonts w:ascii="標楷體" w:eastAsia="標楷體" w:hAnsi="標楷體" w:hint="eastAsia"/>
          <w:sz w:val="28"/>
        </w:rPr>
        <w:t>，</w:t>
      </w:r>
      <w:r>
        <w:rPr>
          <w:rFonts w:ascii="標楷體" w:eastAsia="標楷體" w:hAnsi="標楷體" w:hint="eastAsia"/>
          <w:sz w:val="28"/>
        </w:rPr>
        <w:t>目前內政部主導只供土地所有權人本人申請使用，目前暫無規劃擴大服務範圍</w:t>
      </w:r>
      <w:r w:rsidR="00773CE9">
        <w:rPr>
          <w:rFonts w:ascii="標楷體" w:eastAsia="標楷體" w:hAnsi="標楷體" w:hint="eastAsia"/>
          <w:sz w:val="28"/>
        </w:rPr>
        <w:t>。</w:t>
      </w:r>
    </w:p>
    <w:p w:rsidR="005E3728" w:rsidRDefault="005E3728" w:rsidP="005E3728">
      <w:pPr>
        <w:pStyle w:val="a7"/>
        <w:numPr>
          <w:ilvl w:val="0"/>
          <w:numId w:val="1"/>
        </w:numPr>
        <w:spacing w:line="500" w:lineRule="exact"/>
        <w:ind w:leftChars="-50" w:left="360"/>
        <w:rPr>
          <w:rFonts w:ascii="標楷體" w:eastAsia="標楷體" w:hAnsi="標楷體"/>
          <w:b/>
          <w:sz w:val="28"/>
        </w:rPr>
      </w:pPr>
      <w:r>
        <w:rPr>
          <w:rFonts w:ascii="標楷體" w:eastAsia="標楷體" w:hAnsi="標楷體" w:hint="eastAsia"/>
          <w:b/>
          <w:sz w:val="28"/>
        </w:rPr>
        <w:t>主席總結：</w:t>
      </w:r>
    </w:p>
    <w:p w:rsidR="005E3728" w:rsidRPr="00D703A6" w:rsidRDefault="005E3728" w:rsidP="005E3728">
      <w:pPr>
        <w:pStyle w:val="a7"/>
        <w:spacing w:line="500" w:lineRule="exact"/>
        <w:ind w:leftChars="0" w:left="360"/>
        <w:rPr>
          <w:rFonts w:ascii="標楷體" w:eastAsia="標楷體" w:hAnsi="標楷體"/>
          <w:b/>
        </w:rPr>
      </w:pPr>
      <w:r w:rsidRPr="00D703A6">
        <w:rPr>
          <w:rFonts w:ascii="標楷體" w:eastAsia="標楷體" w:hAnsi="標楷體" w:hint="eastAsia"/>
          <w:bCs/>
          <w:sz w:val="28"/>
        </w:rPr>
        <w:t>感謝各位志工的參與，謝謝大家提出寶貴的意見交流，本所會持續改進，希望透過更多的溝通來努力，非常謝謝大家的與會。</w:t>
      </w:r>
    </w:p>
    <w:p w:rsidR="00115759" w:rsidRDefault="005E3728" w:rsidP="005E3728">
      <w:pPr>
        <w:pStyle w:val="a7"/>
        <w:numPr>
          <w:ilvl w:val="0"/>
          <w:numId w:val="1"/>
        </w:numPr>
        <w:spacing w:line="500" w:lineRule="exact"/>
        <w:ind w:leftChars="-50" w:left="360"/>
        <w:rPr>
          <w:rFonts w:ascii="標楷體" w:eastAsia="標楷體" w:hAnsi="標楷體"/>
          <w:b/>
          <w:sz w:val="28"/>
        </w:rPr>
      </w:pPr>
      <w:r w:rsidRPr="0089730E">
        <w:rPr>
          <w:rFonts w:ascii="標楷體" w:eastAsia="標楷體" w:hAnsi="標楷體" w:hint="eastAsia"/>
          <w:b/>
          <w:sz w:val="28"/>
        </w:rPr>
        <w:t>散會</w:t>
      </w:r>
      <w:r w:rsidR="006B27D2">
        <w:rPr>
          <w:rFonts w:ascii="標楷體" w:eastAsia="標楷體" w:hAnsi="標楷體" w:hint="eastAsia"/>
          <w:b/>
          <w:sz w:val="28"/>
        </w:rPr>
        <w:t>：下</w:t>
      </w:r>
      <w:r>
        <w:rPr>
          <w:rFonts w:ascii="標楷體" w:eastAsia="標楷體" w:hAnsi="標楷體" w:hint="eastAsia"/>
          <w:b/>
          <w:sz w:val="28"/>
        </w:rPr>
        <w:t>午12時30分。</w:t>
      </w:r>
    </w:p>
    <w:p w:rsidR="00EB37F5" w:rsidRPr="005E3728" w:rsidRDefault="00EB37F5" w:rsidP="006F1A74">
      <w:pPr>
        <w:widowControl/>
      </w:pPr>
    </w:p>
    <w:sectPr w:rsidR="00EB37F5" w:rsidRPr="005E3728" w:rsidSect="00D703A6">
      <w:footerReference w:type="default" r:id="rId9"/>
      <w:pgSz w:w="11906" w:h="16838"/>
      <w:pgMar w:top="1247" w:right="1588" w:bottom="124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7F5" w:rsidRDefault="00EB37F5" w:rsidP="00EB37F5">
      <w:r>
        <w:separator/>
      </w:r>
    </w:p>
  </w:endnote>
  <w:endnote w:type="continuationSeparator" w:id="0">
    <w:p w:rsidR="00EB37F5" w:rsidRDefault="00EB37F5" w:rsidP="00EB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657494"/>
      <w:docPartObj>
        <w:docPartGallery w:val="Page Numbers (Bottom of Page)"/>
        <w:docPartUnique/>
      </w:docPartObj>
    </w:sdtPr>
    <w:sdtEndPr/>
    <w:sdtContent>
      <w:p w:rsidR="007B2F5D" w:rsidRDefault="007B2F5D">
        <w:pPr>
          <w:pStyle w:val="a5"/>
          <w:jc w:val="center"/>
        </w:pPr>
        <w:r>
          <w:fldChar w:fldCharType="begin"/>
        </w:r>
        <w:r>
          <w:instrText>PAGE   \* MERGEFORMAT</w:instrText>
        </w:r>
        <w:r>
          <w:fldChar w:fldCharType="separate"/>
        </w:r>
        <w:r w:rsidR="008F7394" w:rsidRPr="008F7394">
          <w:rPr>
            <w:noProof/>
            <w:lang w:val="zh-TW"/>
          </w:rPr>
          <w:t>5</w:t>
        </w:r>
        <w:r>
          <w:fldChar w:fldCharType="end"/>
        </w:r>
      </w:p>
    </w:sdtContent>
  </w:sdt>
  <w:p w:rsidR="007B2F5D" w:rsidRDefault="007B2F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7F5" w:rsidRDefault="00EB37F5" w:rsidP="00EB37F5">
      <w:r>
        <w:separator/>
      </w:r>
    </w:p>
  </w:footnote>
  <w:footnote w:type="continuationSeparator" w:id="0">
    <w:p w:rsidR="00EB37F5" w:rsidRDefault="00EB37F5" w:rsidP="00EB3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6643"/>
    <w:multiLevelType w:val="hybridMultilevel"/>
    <w:tmpl w:val="7576B8EE"/>
    <w:lvl w:ilvl="0" w:tplc="FF98207C">
      <w:start w:val="1"/>
      <w:numFmt w:val="taiwaneseCountingThousand"/>
      <w:lvlText w:val="(%1)"/>
      <w:lvlJc w:val="center"/>
      <w:pPr>
        <w:ind w:left="1320" w:hanging="48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F3E6601"/>
    <w:multiLevelType w:val="hybridMultilevel"/>
    <w:tmpl w:val="2CECAC58"/>
    <w:lvl w:ilvl="0" w:tplc="9966704A">
      <w:start w:val="1"/>
      <w:numFmt w:val="bullet"/>
      <w:lvlText w:val=""/>
      <w:lvlJc w:val="left"/>
      <w:pPr>
        <w:ind w:left="1473" w:hanging="480"/>
      </w:pPr>
      <w:rPr>
        <w:rFonts w:ascii="Wingdings" w:hAnsi="Wingdings" w:hint="default"/>
        <w:color w:val="auto"/>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
    <w:nsid w:val="0F46341F"/>
    <w:multiLevelType w:val="hybridMultilevel"/>
    <w:tmpl w:val="83BE6E9A"/>
    <w:lvl w:ilvl="0" w:tplc="C8C0E0BC">
      <w:start w:val="1"/>
      <w:numFmt w:val="taiwaneseCountingThousand"/>
      <w:lvlText w:val="%1、"/>
      <w:lvlJc w:val="center"/>
      <w:pPr>
        <w:ind w:left="480"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627AE"/>
    <w:multiLevelType w:val="hybridMultilevel"/>
    <w:tmpl w:val="F828E350"/>
    <w:lvl w:ilvl="0" w:tplc="01EAE6A6">
      <w:start w:val="1"/>
      <w:numFmt w:val="decimal"/>
      <w:lvlText w:val="%1."/>
      <w:lvlJc w:val="center"/>
      <w:pPr>
        <w:ind w:left="840" w:hanging="480"/>
      </w:pPr>
      <w:rPr>
        <w:rFonts w:hint="eastAsia"/>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756F4C"/>
    <w:multiLevelType w:val="hybridMultilevel"/>
    <w:tmpl w:val="ADF2C652"/>
    <w:lvl w:ilvl="0" w:tplc="AE8A704C">
      <w:start w:val="1"/>
      <w:numFmt w:val="decimal"/>
      <w:lvlText w:val="%1."/>
      <w:lvlJc w:val="center"/>
      <w:pPr>
        <w:ind w:left="1800" w:hanging="480"/>
      </w:pPr>
      <w:rPr>
        <w:rFonts w:hint="eastAsia"/>
        <w:b w:val="0"/>
        <w:sz w:val="28"/>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13E90D2A"/>
    <w:multiLevelType w:val="hybridMultilevel"/>
    <w:tmpl w:val="61FC9062"/>
    <w:lvl w:ilvl="0" w:tplc="80024892">
      <w:start w:val="1"/>
      <w:numFmt w:val="taiwaneseCountingThousand"/>
      <w:lvlText w:val="(%1)"/>
      <w:lvlJc w:val="center"/>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3C43E9E"/>
    <w:multiLevelType w:val="hybridMultilevel"/>
    <w:tmpl w:val="233656F0"/>
    <w:lvl w:ilvl="0" w:tplc="983C9A14">
      <w:start w:val="1"/>
      <w:numFmt w:val="taiwaneseCountingThousand"/>
      <w:lvlText w:val="%1、"/>
      <w:lvlJc w:val="left"/>
      <w:pPr>
        <w:tabs>
          <w:tab w:val="num" w:pos="480"/>
        </w:tabs>
        <w:ind w:left="480" w:hanging="480"/>
      </w:pPr>
      <w:rPr>
        <w:b/>
        <w:sz w:val="28"/>
        <w:szCs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8B14FEF"/>
    <w:multiLevelType w:val="hybridMultilevel"/>
    <w:tmpl w:val="D1068DA8"/>
    <w:lvl w:ilvl="0" w:tplc="D4E63D5E">
      <w:start w:val="1"/>
      <w:numFmt w:val="taiwaneseCountingThousand"/>
      <w:lvlText w:val="(%1)"/>
      <w:lvlJc w:val="center"/>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31EF551D"/>
    <w:multiLevelType w:val="hybridMultilevel"/>
    <w:tmpl w:val="2D6CF34E"/>
    <w:lvl w:ilvl="0" w:tplc="8D266AAA">
      <w:start w:val="1"/>
      <w:numFmt w:val="taiwaneseCountingThousand"/>
      <w:lvlText w:val="(%1)"/>
      <w:lvlJc w:val="center"/>
      <w:pPr>
        <w:ind w:left="1320" w:hanging="480"/>
      </w:pPr>
      <w:rPr>
        <w:rFonts w:hint="default"/>
        <w:b w:val="0"/>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38125BCB"/>
    <w:multiLevelType w:val="hybridMultilevel"/>
    <w:tmpl w:val="B65C6124"/>
    <w:lvl w:ilvl="0" w:tplc="13E8ED40">
      <w:start w:val="1"/>
      <w:numFmt w:val="taiwaneseCountingThousand"/>
      <w:lvlText w:val="(%1)"/>
      <w:lvlJc w:val="center"/>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4BE4E88"/>
    <w:multiLevelType w:val="hybridMultilevel"/>
    <w:tmpl w:val="649E61E8"/>
    <w:lvl w:ilvl="0" w:tplc="725459D8">
      <w:start w:val="1"/>
      <w:numFmt w:val="decimal"/>
      <w:lvlText w:val="%1."/>
      <w:lvlJc w:val="center"/>
      <w:pPr>
        <w:ind w:left="1800" w:hanging="480"/>
      </w:pPr>
      <w:rPr>
        <w:rFonts w:hint="eastAsia"/>
        <w:sz w:val="28"/>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nsid w:val="59A139BF"/>
    <w:multiLevelType w:val="hybridMultilevel"/>
    <w:tmpl w:val="C62E71A2"/>
    <w:lvl w:ilvl="0" w:tplc="EFD41C22">
      <w:start w:val="1"/>
      <w:numFmt w:val="taiwaneseCountingThousand"/>
      <w:lvlText w:val="(%1)"/>
      <w:lvlJc w:val="center"/>
      <w:pPr>
        <w:ind w:left="1320" w:hanging="48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5B174912"/>
    <w:multiLevelType w:val="hybridMultilevel"/>
    <w:tmpl w:val="4634AD5C"/>
    <w:lvl w:ilvl="0" w:tplc="0CFC5A68">
      <w:start w:val="1"/>
      <w:numFmt w:val="ideographLegalTraditional"/>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FF517F3"/>
    <w:multiLevelType w:val="hybridMultilevel"/>
    <w:tmpl w:val="55981C7C"/>
    <w:lvl w:ilvl="0" w:tplc="43E0344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611959CB"/>
    <w:multiLevelType w:val="hybridMultilevel"/>
    <w:tmpl w:val="0BAC1B92"/>
    <w:lvl w:ilvl="0" w:tplc="588C4F92">
      <w:start w:val="1"/>
      <w:numFmt w:val="taiwaneseCountingThousand"/>
      <w:lvlText w:val="%1、"/>
      <w:lvlJc w:val="center"/>
      <w:pPr>
        <w:ind w:left="840" w:hanging="480"/>
      </w:pPr>
      <w:rPr>
        <w:rFonts w:hint="eastAsia"/>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62244B1B"/>
    <w:multiLevelType w:val="hybridMultilevel"/>
    <w:tmpl w:val="24866EF4"/>
    <w:lvl w:ilvl="0" w:tplc="E76216EC">
      <w:start w:val="1"/>
      <w:numFmt w:val="taiwaneseCountingThousand"/>
      <w:lvlText w:val="(%1)"/>
      <w:lvlJc w:val="center"/>
      <w:pPr>
        <w:ind w:left="1320" w:hanging="48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5E5106"/>
    <w:multiLevelType w:val="hybridMultilevel"/>
    <w:tmpl w:val="D1068DA8"/>
    <w:lvl w:ilvl="0" w:tplc="D4E63D5E">
      <w:start w:val="1"/>
      <w:numFmt w:val="taiwaneseCountingThousand"/>
      <w:lvlText w:val="(%1)"/>
      <w:lvlJc w:val="center"/>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766E31CE"/>
    <w:multiLevelType w:val="hybridMultilevel"/>
    <w:tmpl w:val="C430F96C"/>
    <w:lvl w:ilvl="0" w:tplc="588C4F92">
      <w:start w:val="1"/>
      <w:numFmt w:val="taiwaneseCountingThousand"/>
      <w:lvlText w:val="%1、"/>
      <w:lvlJc w:val="center"/>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7B0A0666"/>
    <w:multiLevelType w:val="hybridMultilevel"/>
    <w:tmpl w:val="E9ACF396"/>
    <w:lvl w:ilvl="0" w:tplc="87B4936C">
      <w:start w:val="1"/>
      <w:numFmt w:val="taiwaneseCountingThousand"/>
      <w:lvlText w:val="(%1)"/>
      <w:lvlJc w:val="left"/>
      <w:pPr>
        <w:ind w:left="480" w:hanging="480"/>
      </w:pPr>
      <w:rPr>
        <w:rFonts w:hint="default"/>
        <w:color w:val="auto"/>
      </w:rPr>
    </w:lvl>
    <w:lvl w:ilvl="1" w:tplc="0409000F">
      <w:start w:val="1"/>
      <w:numFmt w:val="decimal"/>
      <w:lvlText w:val="%2."/>
      <w:lvlJc w:val="left"/>
      <w:pPr>
        <w:ind w:left="960" w:hanging="480"/>
      </w:pPr>
    </w:lvl>
    <w:lvl w:ilvl="2" w:tplc="7EEC9EA0">
      <w:start w:val="1"/>
      <w:numFmt w:val="decimal"/>
      <w:lvlText w:val="%3."/>
      <w:lvlJc w:val="left"/>
      <w:pPr>
        <w:ind w:left="786"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7"/>
  </w:num>
  <w:num w:numId="3">
    <w:abstractNumId w:val="3"/>
  </w:num>
  <w:num w:numId="4">
    <w:abstractNumId w:val="14"/>
  </w:num>
  <w:num w:numId="5">
    <w:abstractNumId w:val="11"/>
  </w:num>
  <w:num w:numId="6">
    <w:abstractNumId w:val="0"/>
  </w:num>
  <w:num w:numId="7">
    <w:abstractNumId w:val="4"/>
  </w:num>
  <w:num w:numId="8">
    <w:abstractNumId w:val="8"/>
  </w:num>
  <w:num w:numId="9">
    <w:abstractNumId w:val="10"/>
  </w:num>
  <w:num w:numId="10">
    <w:abstractNumId w:val="16"/>
  </w:num>
  <w:num w:numId="11">
    <w:abstractNumId w:val="13"/>
  </w:num>
  <w:num w:numId="12">
    <w:abstractNumId w:val="7"/>
  </w:num>
  <w:num w:numId="13">
    <w:abstractNumId w:val="2"/>
  </w:num>
  <w:num w:numId="14">
    <w:abstractNumId w:val="15"/>
  </w:num>
  <w:num w:numId="15">
    <w:abstractNumId w:val="18"/>
  </w:num>
  <w:num w:numId="16">
    <w:abstractNumId w:val="6"/>
  </w:num>
  <w:num w:numId="17">
    <w:abstractNumId w:val="5"/>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10"/>
    <w:rsid w:val="000B08DD"/>
    <w:rsid w:val="00115759"/>
    <w:rsid w:val="00127310"/>
    <w:rsid w:val="003E0E8D"/>
    <w:rsid w:val="003F3909"/>
    <w:rsid w:val="00427D1D"/>
    <w:rsid w:val="0045631D"/>
    <w:rsid w:val="0055094B"/>
    <w:rsid w:val="00557950"/>
    <w:rsid w:val="005732CF"/>
    <w:rsid w:val="00591B23"/>
    <w:rsid w:val="005D41FF"/>
    <w:rsid w:val="005E3728"/>
    <w:rsid w:val="00647F6F"/>
    <w:rsid w:val="006B27D2"/>
    <w:rsid w:val="006F1A74"/>
    <w:rsid w:val="007525D5"/>
    <w:rsid w:val="00773CE9"/>
    <w:rsid w:val="007B2F5D"/>
    <w:rsid w:val="008814DC"/>
    <w:rsid w:val="0089730E"/>
    <w:rsid w:val="008F7394"/>
    <w:rsid w:val="009B4022"/>
    <w:rsid w:val="00BC1259"/>
    <w:rsid w:val="00BC1306"/>
    <w:rsid w:val="00D703A6"/>
    <w:rsid w:val="00D938C2"/>
    <w:rsid w:val="00DA1F64"/>
    <w:rsid w:val="00E11445"/>
    <w:rsid w:val="00E12F3C"/>
    <w:rsid w:val="00EB37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7F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7F5"/>
    <w:pPr>
      <w:tabs>
        <w:tab w:val="center" w:pos="4153"/>
        <w:tab w:val="right" w:pos="8306"/>
      </w:tabs>
      <w:snapToGrid w:val="0"/>
    </w:pPr>
    <w:rPr>
      <w:sz w:val="20"/>
    </w:rPr>
  </w:style>
  <w:style w:type="character" w:customStyle="1" w:styleId="a4">
    <w:name w:val="頁首 字元"/>
    <w:basedOn w:val="a0"/>
    <w:link w:val="a3"/>
    <w:uiPriority w:val="99"/>
    <w:rsid w:val="00EB37F5"/>
    <w:rPr>
      <w:sz w:val="20"/>
      <w:szCs w:val="20"/>
    </w:rPr>
  </w:style>
  <w:style w:type="paragraph" w:styleId="a5">
    <w:name w:val="footer"/>
    <w:basedOn w:val="a"/>
    <w:link w:val="a6"/>
    <w:uiPriority w:val="99"/>
    <w:unhideWhenUsed/>
    <w:rsid w:val="00EB37F5"/>
    <w:pPr>
      <w:tabs>
        <w:tab w:val="center" w:pos="4153"/>
        <w:tab w:val="right" w:pos="8306"/>
      </w:tabs>
      <w:snapToGrid w:val="0"/>
    </w:pPr>
    <w:rPr>
      <w:sz w:val="20"/>
    </w:rPr>
  </w:style>
  <w:style w:type="character" w:customStyle="1" w:styleId="a6">
    <w:name w:val="頁尾 字元"/>
    <w:basedOn w:val="a0"/>
    <w:link w:val="a5"/>
    <w:uiPriority w:val="99"/>
    <w:rsid w:val="00EB37F5"/>
    <w:rPr>
      <w:sz w:val="20"/>
      <w:szCs w:val="20"/>
    </w:rPr>
  </w:style>
  <w:style w:type="paragraph" w:styleId="a7">
    <w:name w:val="List Paragraph"/>
    <w:basedOn w:val="a"/>
    <w:uiPriority w:val="34"/>
    <w:qFormat/>
    <w:rsid w:val="00EB37F5"/>
    <w:pPr>
      <w:ind w:leftChars="200" w:left="480"/>
    </w:pPr>
  </w:style>
  <w:style w:type="character" w:styleId="a8">
    <w:name w:val="Placeholder Text"/>
    <w:basedOn w:val="a0"/>
    <w:uiPriority w:val="99"/>
    <w:semiHidden/>
    <w:rsid w:val="00EB37F5"/>
    <w:rPr>
      <w:color w:val="808080"/>
    </w:rPr>
  </w:style>
  <w:style w:type="paragraph" w:styleId="a9">
    <w:name w:val="Balloon Text"/>
    <w:basedOn w:val="a"/>
    <w:link w:val="aa"/>
    <w:uiPriority w:val="99"/>
    <w:semiHidden/>
    <w:unhideWhenUsed/>
    <w:rsid w:val="00EB37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B37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7F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7F5"/>
    <w:pPr>
      <w:tabs>
        <w:tab w:val="center" w:pos="4153"/>
        <w:tab w:val="right" w:pos="8306"/>
      </w:tabs>
      <w:snapToGrid w:val="0"/>
    </w:pPr>
    <w:rPr>
      <w:sz w:val="20"/>
    </w:rPr>
  </w:style>
  <w:style w:type="character" w:customStyle="1" w:styleId="a4">
    <w:name w:val="頁首 字元"/>
    <w:basedOn w:val="a0"/>
    <w:link w:val="a3"/>
    <w:uiPriority w:val="99"/>
    <w:rsid w:val="00EB37F5"/>
    <w:rPr>
      <w:sz w:val="20"/>
      <w:szCs w:val="20"/>
    </w:rPr>
  </w:style>
  <w:style w:type="paragraph" w:styleId="a5">
    <w:name w:val="footer"/>
    <w:basedOn w:val="a"/>
    <w:link w:val="a6"/>
    <w:uiPriority w:val="99"/>
    <w:unhideWhenUsed/>
    <w:rsid w:val="00EB37F5"/>
    <w:pPr>
      <w:tabs>
        <w:tab w:val="center" w:pos="4153"/>
        <w:tab w:val="right" w:pos="8306"/>
      </w:tabs>
      <w:snapToGrid w:val="0"/>
    </w:pPr>
    <w:rPr>
      <w:sz w:val="20"/>
    </w:rPr>
  </w:style>
  <w:style w:type="character" w:customStyle="1" w:styleId="a6">
    <w:name w:val="頁尾 字元"/>
    <w:basedOn w:val="a0"/>
    <w:link w:val="a5"/>
    <w:uiPriority w:val="99"/>
    <w:rsid w:val="00EB37F5"/>
    <w:rPr>
      <w:sz w:val="20"/>
      <w:szCs w:val="20"/>
    </w:rPr>
  </w:style>
  <w:style w:type="paragraph" w:styleId="a7">
    <w:name w:val="List Paragraph"/>
    <w:basedOn w:val="a"/>
    <w:uiPriority w:val="34"/>
    <w:qFormat/>
    <w:rsid w:val="00EB37F5"/>
    <w:pPr>
      <w:ind w:leftChars="200" w:left="480"/>
    </w:pPr>
  </w:style>
  <w:style w:type="character" w:styleId="a8">
    <w:name w:val="Placeholder Text"/>
    <w:basedOn w:val="a0"/>
    <w:uiPriority w:val="99"/>
    <w:semiHidden/>
    <w:rsid w:val="00EB37F5"/>
    <w:rPr>
      <w:color w:val="808080"/>
    </w:rPr>
  </w:style>
  <w:style w:type="paragraph" w:styleId="a9">
    <w:name w:val="Balloon Text"/>
    <w:basedOn w:val="a"/>
    <w:link w:val="aa"/>
    <w:uiPriority w:val="99"/>
    <w:semiHidden/>
    <w:unhideWhenUsed/>
    <w:rsid w:val="00EB37F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B37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0BF5-EAEF-4B4A-8D53-17B4D682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HCS0093</dc:creator>
  <cp:lastModifiedBy>HC10013060</cp:lastModifiedBy>
  <cp:revision>10</cp:revision>
  <cp:lastPrinted>2018-08-10T00:44:00Z</cp:lastPrinted>
  <dcterms:created xsi:type="dcterms:W3CDTF">2017-08-08T05:09:00Z</dcterms:created>
  <dcterms:modified xsi:type="dcterms:W3CDTF">2018-08-10T00:45:00Z</dcterms:modified>
</cp:coreProperties>
</file>