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BF7C" w14:textId="47540006" w:rsidR="00EC0C28" w:rsidRPr="005A2911" w:rsidRDefault="00EC0C28" w:rsidP="00EC0C28">
      <w:pPr>
        <w:pStyle w:val="Default"/>
        <w:wordWrap w:val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附</w:t>
      </w:r>
      <w:r w:rsidRPr="005A2911">
        <w:rPr>
          <w:rFonts w:hint="eastAsia"/>
          <w:b/>
          <w:bCs/>
          <w:sz w:val="28"/>
          <w:szCs w:val="28"/>
          <w:bdr w:val="single" w:sz="4" w:space="0" w:color="auto"/>
        </w:rPr>
        <w:t>件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二 </w:t>
      </w:r>
    </w:p>
    <w:p w14:paraId="10CE64D7" w14:textId="24629E79" w:rsidR="00EC0C28" w:rsidRPr="00EC0C28" w:rsidRDefault="00EC0C28" w:rsidP="00EC0C28">
      <w:pPr>
        <w:pStyle w:val="Default"/>
        <w:jc w:val="center"/>
        <w:rPr>
          <w:rFonts w:hAnsi="標楷體"/>
          <w:b/>
          <w:bCs/>
          <w:sz w:val="30"/>
          <w:szCs w:val="30"/>
        </w:rPr>
      </w:pPr>
      <w:r w:rsidRPr="00EC0C28">
        <w:rPr>
          <w:rFonts w:hAnsi="標楷體" w:hint="eastAsia"/>
          <w:b/>
          <w:bCs/>
          <w:sz w:val="30"/>
          <w:szCs w:val="30"/>
        </w:rPr>
        <w:t>財團法人中華民國證券櫃檯買賣中心</w:t>
      </w:r>
    </w:p>
    <w:p w14:paraId="18EE2051" w14:textId="1E0A172D" w:rsidR="0041659E" w:rsidRPr="0041659E" w:rsidRDefault="0041659E" w:rsidP="0041659E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proofErr w:type="gramStart"/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創櫃板</w:t>
      </w:r>
      <w:proofErr w:type="gramEnd"/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公司產業類別劃分</w:t>
      </w:r>
      <w:r w:rsidR="00EC0C28">
        <w:rPr>
          <w:rFonts w:ascii="標楷體" w:eastAsia="標楷體" w:hAnsi="標楷體" w:hint="eastAsia"/>
          <w:b/>
          <w:bCs/>
          <w:sz w:val="30"/>
          <w:szCs w:val="30"/>
        </w:rPr>
        <w:t>與定義</w:t>
      </w:r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修正</w:t>
      </w:r>
      <w:r w:rsidR="00EC0C28">
        <w:rPr>
          <w:rFonts w:ascii="標楷體" w:eastAsia="標楷體" w:hAnsi="標楷體" w:hint="eastAsia"/>
          <w:b/>
          <w:bCs/>
          <w:sz w:val="30"/>
          <w:szCs w:val="30"/>
        </w:rPr>
        <w:t>對照表</w:t>
      </w:r>
    </w:p>
    <w:tbl>
      <w:tblPr>
        <w:tblW w:w="9240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4080"/>
      </w:tblGrid>
      <w:tr w:rsidR="0041659E" w:rsidRPr="0041659E" w14:paraId="5DEC7F0C" w14:textId="77777777" w:rsidTr="00EC0C28">
        <w:trPr>
          <w:trHeight w:val="7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F5E43E" w14:textId="3EC281C8" w:rsidR="0041659E" w:rsidRPr="0041659E" w:rsidRDefault="00EC0C28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行業別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修正後                                （九類）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41F583" w14:textId="681504B9" w:rsidR="0041659E" w:rsidRPr="0041659E" w:rsidRDefault="00EC0C28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行業別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修正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前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            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七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類）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749E5F" w14:textId="77777777" w:rsidR="0041659E" w:rsidRPr="0041659E" w:rsidRDefault="0041659E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說明</w:t>
            </w:r>
          </w:p>
        </w:tc>
      </w:tr>
      <w:tr w:rsidR="00EC0C28" w:rsidRPr="0041659E" w14:paraId="0B4C5376" w14:textId="77777777" w:rsidTr="00EC0C28">
        <w:trPr>
          <w:trHeight w:val="8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D5B6" w14:textId="5AA2663E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電子科技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859A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電子科技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40A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70B39C0" w14:textId="77777777" w:rsidTr="00EC0C28">
        <w:trPr>
          <w:trHeight w:val="18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94F6" w14:textId="233951C2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數位雲端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5299" w14:textId="5A4A29DB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電子商務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7806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包含人工智慧、大數據、雲端運算、</w:t>
            </w:r>
            <w:proofErr w:type="gramStart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區塊鏈</w:t>
            </w:r>
            <w:proofErr w:type="gramEnd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網路資安</w:t>
            </w:r>
            <w:proofErr w:type="gramEnd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、演算法技術等相關軟體產品及數位服務之產業。</w:t>
            </w:r>
          </w:p>
        </w:tc>
      </w:tr>
      <w:tr w:rsidR="00EC0C28" w:rsidRPr="0041659E" w14:paraId="064D4CB6" w14:textId="77777777" w:rsidTr="00EC0C28">
        <w:trPr>
          <w:trHeight w:val="18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DBD" w14:textId="69025544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proofErr w:type="gramStart"/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綠能環保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DFA" w14:textId="1663117A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（新增）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49C8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包含環境保護、資源循環、節能、</w:t>
            </w:r>
            <w:proofErr w:type="gramStart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創能</w:t>
            </w:r>
            <w:proofErr w:type="gramEnd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、儲能、智慧系統整合、綠色金融等相關產業。</w:t>
            </w:r>
          </w:p>
        </w:tc>
      </w:tr>
      <w:tr w:rsidR="00EC0C28" w:rsidRPr="0041659E" w14:paraId="4093B13F" w14:textId="77777777" w:rsidTr="00EC0C28">
        <w:trPr>
          <w:trHeight w:val="14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876E" w14:textId="198E1115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生活健康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7256" w14:textId="26D00AA1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（新增）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0BE3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包含運動休閒、健康照護、居家服務、生活用品、食品餐飲等相關產業。</w:t>
            </w:r>
          </w:p>
        </w:tc>
      </w:tr>
      <w:tr w:rsidR="00EC0C28" w:rsidRPr="0041659E" w14:paraId="3E6A9047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970C" w14:textId="70AA573B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文化創意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AD6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文化創意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46F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02E73444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DB1F" w14:textId="4EA1C3DC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生技醫療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FA40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生技醫療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0F64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AA1F806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CC5F" w14:textId="71C2107F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農林漁牧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5725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農林漁牧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EFF2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9F91E22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C13D" w14:textId="3C9744BD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社會企業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30CD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社會企業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1B0A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4E0706D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37F0" w14:textId="2D4BD92E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  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B6BF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  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9EF2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</w:tbl>
    <w:p w14:paraId="33DC08FE" w14:textId="7A23CAE8" w:rsidR="00EC0C28" w:rsidRDefault="00EC0C28" w:rsidP="00EC0C28">
      <w:pPr>
        <w:widowControl/>
      </w:pPr>
    </w:p>
    <w:sectPr w:rsidR="00EC0C28" w:rsidSect="00EC0C28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4D14" w14:textId="77777777" w:rsidR="00D65D88" w:rsidRDefault="00D65D88" w:rsidP="00EC0C28">
      <w:r>
        <w:separator/>
      </w:r>
    </w:p>
  </w:endnote>
  <w:endnote w:type="continuationSeparator" w:id="0">
    <w:p w14:paraId="1E1C83AD" w14:textId="77777777" w:rsidR="00D65D88" w:rsidRDefault="00D65D88" w:rsidP="00EC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2C6F" w14:textId="77777777" w:rsidR="00D65D88" w:rsidRDefault="00D65D88" w:rsidP="00EC0C28">
      <w:r>
        <w:separator/>
      </w:r>
    </w:p>
  </w:footnote>
  <w:footnote w:type="continuationSeparator" w:id="0">
    <w:p w14:paraId="1546F87C" w14:textId="77777777" w:rsidR="00D65D88" w:rsidRDefault="00D65D88" w:rsidP="00EC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9E"/>
    <w:rsid w:val="0041659E"/>
    <w:rsid w:val="00712B2F"/>
    <w:rsid w:val="009E4191"/>
    <w:rsid w:val="00D65D88"/>
    <w:rsid w:val="00EC0C28"/>
    <w:rsid w:val="00F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0616"/>
  <w15:chartTrackingRefBased/>
  <w15:docId w15:val="{6D4A083E-ACFB-41B0-95A3-91DB0F7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C28"/>
    <w:rPr>
      <w:sz w:val="20"/>
      <w:szCs w:val="20"/>
    </w:rPr>
  </w:style>
  <w:style w:type="paragraph" w:customStyle="1" w:styleId="Default">
    <w:name w:val="Default"/>
    <w:rsid w:val="00EC0C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李錦玲</dc:creator>
  <cp:keywords/>
  <dc:description/>
  <cp:lastModifiedBy>蒙姿穎</cp:lastModifiedBy>
  <cp:revision>2</cp:revision>
  <dcterms:created xsi:type="dcterms:W3CDTF">2023-04-21T02:30:00Z</dcterms:created>
  <dcterms:modified xsi:type="dcterms:W3CDTF">2023-04-21T02:30:00Z</dcterms:modified>
</cp:coreProperties>
</file>