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CBD4F" w14:textId="77777777" w:rsidR="00636C35" w:rsidRPr="00BC3262" w:rsidRDefault="00636C35" w:rsidP="00636C35"/>
    <w:p w14:paraId="2F473C9E" w14:textId="77777777" w:rsidR="00636C35" w:rsidRPr="00BC3262" w:rsidRDefault="00636C35" w:rsidP="00636C35">
      <w:pPr>
        <w:spacing w:line="720" w:lineRule="auto"/>
      </w:pPr>
    </w:p>
    <w:p w14:paraId="5AED46B9" w14:textId="77777777" w:rsidR="00636C35" w:rsidRPr="00BC3262" w:rsidRDefault="00636C35" w:rsidP="00636C35">
      <w:pPr>
        <w:spacing w:line="720" w:lineRule="auto"/>
      </w:pPr>
    </w:p>
    <w:p w14:paraId="5BBF126E" w14:textId="77777777" w:rsidR="00636C35" w:rsidRPr="00BC3262" w:rsidRDefault="00636C35" w:rsidP="00636C35">
      <w:pPr>
        <w:spacing w:line="720" w:lineRule="auto"/>
        <w:jc w:val="center"/>
        <w:rPr>
          <w:b/>
          <w:sz w:val="48"/>
          <w:szCs w:val="48"/>
        </w:rPr>
      </w:pPr>
      <w:r w:rsidRPr="00BC3262">
        <w:rPr>
          <w:rFonts w:hint="eastAsia"/>
          <w:b/>
          <w:sz w:val="48"/>
          <w:szCs w:val="48"/>
        </w:rPr>
        <w:t>桃園市政府</w:t>
      </w:r>
    </w:p>
    <w:p w14:paraId="4C32DD07" w14:textId="77777777" w:rsidR="00636C35" w:rsidRPr="00BC3262" w:rsidRDefault="00636C35" w:rsidP="00636C35">
      <w:pPr>
        <w:spacing w:line="720" w:lineRule="auto"/>
        <w:jc w:val="center"/>
        <w:rPr>
          <w:b/>
          <w:sz w:val="48"/>
          <w:szCs w:val="48"/>
        </w:rPr>
      </w:pPr>
      <w:r w:rsidRPr="00BC3262">
        <w:rPr>
          <w:rFonts w:hint="eastAsia"/>
          <w:b/>
          <w:sz w:val="48"/>
          <w:szCs w:val="48"/>
        </w:rPr>
        <w:t>電力用戶導入再生能源、</w:t>
      </w:r>
      <w:proofErr w:type="gramStart"/>
      <w:r w:rsidRPr="00BC3262">
        <w:rPr>
          <w:rFonts w:hint="eastAsia"/>
          <w:b/>
          <w:sz w:val="48"/>
          <w:szCs w:val="48"/>
        </w:rPr>
        <w:t>儲能及</w:t>
      </w:r>
      <w:proofErr w:type="gramEnd"/>
      <w:r w:rsidRPr="00BC3262">
        <w:rPr>
          <w:rFonts w:hint="eastAsia"/>
          <w:b/>
          <w:sz w:val="48"/>
          <w:szCs w:val="48"/>
        </w:rPr>
        <w:t>節能</w:t>
      </w:r>
    </w:p>
    <w:p w14:paraId="565631EE" w14:textId="77777777" w:rsidR="00636C35" w:rsidRPr="00BC3262" w:rsidRDefault="00636C35" w:rsidP="00636C35">
      <w:pPr>
        <w:spacing w:line="720" w:lineRule="auto"/>
        <w:jc w:val="center"/>
        <w:rPr>
          <w:b/>
          <w:sz w:val="40"/>
          <w:szCs w:val="40"/>
        </w:rPr>
      </w:pPr>
      <w:proofErr w:type="gramStart"/>
      <w:r w:rsidRPr="00BC3262">
        <w:rPr>
          <w:rFonts w:hint="eastAsia"/>
          <w:b/>
          <w:sz w:val="40"/>
          <w:szCs w:val="40"/>
        </w:rPr>
        <w:t>109</w:t>
      </w:r>
      <w:proofErr w:type="gramEnd"/>
      <w:r w:rsidRPr="00BC3262">
        <w:rPr>
          <w:rFonts w:hint="eastAsia"/>
          <w:b/>
          <w:sz w:val="40"/>
          <w:szCs w:val="40"/>
        </w:rPr>
        <w:t>年度輔導申請須知</w:t>
      </w:r>
    </w:p>
    <w:p w14:paraId="43C64FE0" w14:textId="77777777" w:rsidR="00636C35" w:rsidRPr="00BC3262" w:rsidRDefault="00636C35" w:rsidP="00636C35">
      <w:pPr>
        <w:spacing w:line="720" w:lineRule="auto"/>
        <w:rPr>
          <w:sz w:val="48"/>
          <w:szCs w:val="48"/>
        </w:rPr>
      </w:pPr>
    </w:p>
    <w:p w14:paraId="29F32B1A" w14:textId="77777777" w:rsidR="00636C35" w:rsidRPr="00BC3262" w:rsidRDefault="00636C35" w:rsidP="00636C35">
      <w:pPr>
        <w:spacing w:line="720" w:lineRule="auto"/>
        <w:rPr>
          <w:sz w:val="48"/>
          <w:szCs w:val="48"/>
        </w:rPr>
      </w:pPr>
    </w:p>
    <w:p w14:paraId="70C95F68" w14:textId="77777777" w:rsidR="00636C35" w:rsidRPr="00BC3262" w:rsidRDefault="00636C35" w:rsidP="00636C35">
      <w:pPr>
        <w:spacing w:line="720" w:lineRule="auto"/>
        <w:rPr>
          <w:sz w:val="48"/>
          <w:szCs w:val="48"/>
        </w:rPr>
      </w:pPr>
    </w:p>
    <w:p w14:paraId="785E0640" w14:textId="77777777" w:rsidR="00636C35" w:rsidRPr="00BC3262" w:rsidRDefault="00636C35" w:rsidP="00636C35">
      <w:pPr>
        <w:spacing w:line="720" w:lineRule="auto"/>
        <w:rPr>
          <w:sz w:val="48"/>
          <w:szCs w:val="48"/>
        </w:rPr>
      </w:pPr>
    </w:p>
    <w:p w14:paraId="4A22ADA0" w14:textId="77777777" w:rsidR="00636C35" w:rsidRPr="00BC3262" w:rsidRDefault="00636C35" w:rsidP="00636C35">
      <w:pPr>
        <w:spacing w:line="720" w:lineRule="auto"/>
        <w:rPr>
          <w:sz w:val="48"/>
          <w:szCs w:val="48"/>
        </w:rPr>
      </w:pPr>
    </w:p>
    <w:p w14:paraId="2F6BAE04" w14:textId="77777777" w:rsidR="00636C35" w:rsidRPr="00BC3262" w:rsidRDefault="00636C35" w:rsidP="00636C35">
      <w:pPr>
        <w:jc w:val="center"/>
        <w:rPr>
          <w:b/>
          <w:sz w:val="36"/>
          <w:szCs w:val="36"/>
        </w:rPr>
      </w:pPr>
      <w:r w:rsidRPr="00BC3262">
        <w:rPr>
          <w:rFonts w:hint="eastAsia"/>
          <w:b/>
          <w:sz w:val="36"/>
          <w:szCs w:val="36"/>
        </w:rPr>
        <w:t>中華民國</w:t>
      </w:r>
      <w:r w:rsidRPr="00BC3262">
        <w:rPr>
          <w:rFonts w:hint="eastAsia"/>
          <w:b/>
          <w:sz w:val="36"/>
          <w:szCs w:val="36"/>
        </w:rPr>
        <w:t>109</w:t>
      </w:r>
      <w:r w:rsidRPr="00BC3262">
        <w:rPr>
          <w:rFonts w:hint="eastAsia"/>
          <w:b/>
          <w:sz w:val="36"/>
          <w:szCs w:val="36"/>
        </w:rPr>
        <w:t>年</w:t>
      </w:r>
      <w:r w:rsidRPr="00BC3262">
        <w:rPr>
          <w:rFonts w:hint="eastAsia"/>
          <w:b/>
          <w:sz w:val="36"/>
          <w:szCs w:val="36"/>
        </w:rPr>
        <w:t>4</w:t>
      </w:r>
      <w:r w:rsidRPr="00BC3262">
        <w:rPr>
          <w:rFonts w:hint="eastAsia"/>
          <w:b/>
          <w:sz w:val="36"/>
          <w:szCs w:val="36"/>
        </w:rPr>
        <w:t>月</w:t>
      </w:r>
    </w:p>
    <w:p w14:paraId="50FF8F97" w14:textId="77777777" w:rsidR="00636C35" w:rsidRPr="00BC3262" w:rsidRDefault="00636C35" w:rsidP="00636C35">
      <w:pPr>
        <w:rPr>
          <w:sz w:val="36"/>
          <w:szCs w:val="36"/>
        </w:rPr>
        <w:sectPr w:rsidR="00636C35" w:rsidRPr="00BC3262" w:rsidSect="00F073ED">
          <w:headerReference w:type="default" r:id="rId7"/>
          <w:footerReference w:type="default" r:id="rId8"/>
          <w:pgSz w:w="11906" w:h="16838"/>
          <w:pgMar w:top="1440" w:right="1800" w:bottom="1440" w:left="1800" w:header="851" w:footer="992" w:gutter="0"/>
          <w:cols w:space="425"/>
          <w:titlePg/>
          <w:docGrid w:type="lines" w:linePitch="360"/>
        </w:sectPr>
      </w:pPr>
    </w:p>
    <w:p w14:paraId="77348046" w14:textId="77777777" w:rsidR="00636C35" w:rsidRPr="00BC3262" w:rsidRDefault="00636C35" w:rsidP="00636C35">
      <w:pPr>
        <w:rPr>
          <w:b/>
          <w:sz w:val="32"/>
          <w:szCs w:val="28"/>
        </w:rPr>
      </w:pPr>
      <w:r w:rsidRPr="00BC3262">
        <w:rPr>
          <w:rFonts w:hint="eastAsia"/>
          <w:b/>
          <w:sz w:val="32"/>
          <w:szCs w:val="28"/>
        </w:rPr>
        <w:lastRenderedPageBreak/>
        <w:t>壹、輔導目的</w:t>
      </w:r>
    </w:p>
    <w:p w14:paraId="3429F744" w14:textId="77777777" w:rsidR="00636C35" w:rsidRPr="00BC3262" w:rsidRDefault="00636C35" w:rsidP="00636C35">
      <w:pPr>
        <w:spacing w:line="480" w:lineRule="exact"/>
        <w:ind w:firstLineChars="200" w:firstLine="560"/>
        <w:jc w:val="both"/>
        <w:rPr>
          <w:sz w:val="28"/>
          <w:szCs w:val="28"/>
        </w:rPr>
      </w:pPr>
      <w:r w:rsidRPr="00BC3262">
        <w:rPr>
          <w:rFonts w:hint="eastAsia"/>
          <w:sz w:val="28"/>
          <w:szCs w:val="28"/>
        </w:rPr>
        <w:t>桃園市節電規劃與政策推動目標為建構「適當政策」、「效率推動」、「能源教育」三大指標發展，並持續積極配合中央節電政策，達到經濟發展及永續發展雙贏之局面，邁向低碳綠色城市發展。本輔導計畫委託專業團隊協助桃園市內能源用戶導入再生能源、</w:t>
      </w:r>
      <w:proofErr w:type="gramStart"/>
      <w:r w:rsidRPr="00BC3262">
        <w:rPr>
          <w:rFonts w:hint="eastAsia"/>
          <w:sz w:val="28"/>
          <w:szCs w:val="28"/>
        </w:rPr>
        <w:t>儲能及</w:t>
      </w:r>
      <w:proofErr w:type="gramEnd"/>
      <w:r w:rsidRPr="00BC3262">
        <w:rPr>
          <w:rFonts w:hint="eastAsia"/>
          <w:sz w:val="28"/>
          <w:szCs w:val="28"/>
        </w:rPr>
        <w:t>節能措施，以及參與台電需量反應負載管理措施，以培植用戶的能源自主化管理能力，達到滾動桃園市內能源用戶自主節能</w:t>
      </w:r>
      <w:proofErr w:type="gramStart"/>
      <w:r w:rsidRPr="00BC3262">
        <w:rPr>
          <w:rFonts w:hint="eastAsia"/>
          <w:sz w:val="28"/>
          <w:szCs w:val="28"/>
        </w:rPr>
        <w:t>及創能意願</w:t>
      </w:r>
      <w:proofErr w:type="gramEnd"/>
      <w:r w:rsidRPr="00BC3262">
        <w:rPr>
          <w:rFonts w:hint="eastAsia"/>
          <w:sz w:val="28"/>
          <w:szCs w:val="28"/>
        </w:rPr>
        <w:t>。</w:t>
      </w:r>
    </w:p>
    <w:p w14:paraId="48FFACAA" w14:textId="77777777" w:rsidR="00636C35" w:rsidRPr="00BC3262" w:rsidRDefault="00636C35" w:rsidP="00636C35">
      <w:pPr>
        <w:spacing w:line="480" w:lineRule="exact"/>
        <w:rPr>
          <w:sz w:val="28"/>
          <w:szCs w:val="28"/>
        </w:rPr>
      </w:pPr>
    </w:p>
    <w:p w14:paraId="138FE21B" w14:textId="77777777" w:rsidR="00636C35" w:rsidRPr="00BC3262" w:rsidRDefault="00636C35" w:rsidP="00636C35">
      <w:pPr>
        <w:rPr>
          <w:b/>
          <w:sz w:val="32"/>
          <w:szCs w:val="28"/>
        </w:rPr>
      </w:pPr>
      <w:r w:rsidRPr="00BC3262">
        <w:rPr>
          <w:rFonts w:hint="eastAsia"/>
          <w:b/>
          <w:sz w:val="32"/>
          <w:szCs w:val="28"/>
        </w:rPr>
        <w:t>貳、主辦與執行單位</w:t>
      </w:r>
    </w:p>
    <w:p w14:paraId="11E1F250" w14:textId="77777777" w:rsidR="00636C35" w:rsidRPr="00BC3262" w:rsidRDefault="00636C35" w:rsidP="00636C35">
      <w:pPr>
        <w:spacing w:line="480" w:lineRule="exact"/>
        <w:rPr>
          <w:sz w:val="28"/>
          <w:szCs w:val="28"/>
        </w:rPr>
      </w:pPr>
      <w:r w:rsidRPr="00BC3262">
        <w:rPr>
          <w:rFonts w:hint="eastAsia"/>
          <w:sz w:val="28"/>
          <w:szCs w:val="28"/>
        </w:rPr>
        <w:t>一、主辦單位：桃園市政府</w:t>
      </w:r>
      <w:r w:rsidRPr="00BC3262">
        <w:rPr>
          <w:rFonts w:hint="eastAsia"/>
          <w:sz w:val="28"/>
          <w:szCs w:val="28"/>
        </w:rPr>
        <w:t>(</w:t>
      </w:r>
      <w:r w:rsidRPr="00BC3262">
        <w:rPr>
          <w:rFonts w:hint="eastAsia"/>
          <w:sz w:val="28"/>
          <w:szCs w:val="28"/>
        </w:rPr>
        <w:t>以下簡稱本府</w:t>
      </w:r>
      <w:r w:rsidRPr="00BC3262">
        <w:rPr>
          <w:rFonts w:hint="eastAsia"/>
          <w:sz w:val="28"/>
          <w:szCs w:val="28"/>
        </w:rPr>
        <w:t>)</w:t>
      </w:r>
    </w:p>
    <w:p w14:paraId="2419AC00" w14:textId="77777777" w:rsidR="00636C35" w:rsidRPr="00BC3262" w:rsidRDefault="00636C35" w:rsidP="00636C35">
      <w:pPr>
        <w:spacing w:line="480" w:lineRule="exact"/>
        <w:rPr>
          <w:sz w:val="28"/>
          <w:szCs w:val="28"/>
        </w:rPr>
      </w:pPr>
      <w:r w:rsidRPr="00BC3262">
        <w:rPr>
          <w:rFonts w:hint="eastAsia"/>
          <w:sz w:val="28"/>
          <w:szCs w:val="28"/>
        </w:rPr>
        <w:t>二、計畫執行單位：諾</w:t>
      </w:r>
      <w:proofErr w:type="gramStart"/>
      <w:r w:rsidRPr="00BC3262">
        <w:rPr>
          <w:rFonts w:hint="eastAsia"/>
          <w:sz w:val="28"/>
          <w:szCs w:val="28"/>
        </w:rPr>
        <w:t>錡</w:t>
      </w:r>
      <w:proofErr w:type="gramEnd"/>
      <w:r w:rsidRPr="00BC3262">
        <w:rPr>
          <w:rFonts w:hint="eastAsia"/>
          <w:sz w:val="28"/>
          <w:szCs w:val="28"/>
        </w:rPr>
        <w:t>有限公司</w:t>
      </w:r>
    </w:p>
    <w:p w14:paraId="07E833AD" w14:textId="77777777" w:rsidR="00636C35" w:rsidRPr="00BC3262" w:rsidRDefault="00636C35" w:rsidP="00636C35">
      <w:pPr>
        <w:spacing w:line="480" w:lineRule="exact"/>
        <w:rPr>
          <w:sz w:val="28"/>
          <w:szCs w:val="28"/>
        </w:rPr>
      </w:pPr>
      <w:r w:rsidRPr="00BC3262">
        <w:rPr>
          <w:rFonts w:hint="eastAsia"/>
          <w:sz w:val="28"/>
          <w:szCs w:val="28"/>
        </w:rPr>
        <w:t>三、輔導執行單位：財團法人工業技術研究院</w:t>
      </w:r>
    </w:p>
    <w:p w14:paraId="721325BF" w14:textId="77777777" w:rsidR="00636C35" w:rsidRPr="00BC3262" w:rsidRDefault="00636C35" w:rsidP="00636C35">
      <w:pPr>
        <w:spacing w:line="480" w:lineRule="exact"/>
        <w:ind w:left="560" w:hangingChars="200" w:hanging="560"/>
        <w:rPr>
          <w:sz w:val="28"/>
          <w:szCs w:val="28"/>
        </w:rPr>
      </w:pPr>
    </w:p>
    <w:p w14:paraId="639C0F8A" w14:textId="77777777" w:rsidR="00636C35" w:rsidRPr="00BC3262" w:rsidRDefault="00636C35" w:rsidP="00636C35">
      <w:pPr>
        <w:rPr>
          <w:b/>
          <w:sz w:val="32"/>
          <w:szCs w:val="28"/>
        </w:rPr>
      </w:pPr>
      <w:r w:rsidRPr="00BC3262">
        <w:rPr>
          <w:rFonts w:hint="eastAsia"/>
          <w:b/>
          <w:sz w:val="32"/>
          <w:szCs w:val="28"/>
        </w:rPr>
        <w:t>參、申請資格與輔導範圍</w:t>
      </w:r>
    </w:p>
    <w:p w14:paraId="750D0469" w14:textId="668A4901" w:rsidR="00636C35" w:rsidRPr="00BC3262" w:rsidRDefault="00636C35" w:rsidP="00636C35">
      <w:pPr>
        <w:spacing w:line="480" w:lineRule="exact"/>
        <w:ind w:left="560" w:hangingChars="200" w:hanging="560"/>
        <w:jc w:val="both"/>
        <w:rPr>
          <w:sz w:val="28"/>
          <w:szCs w:val="28"/>
        </w:rPr>
      </w:pPr>
      <w:r w:rsidRPr="00BC3262">
        <w:rPr>
          <w:rFonts w:hint="eastAsia"/>
          <w:sz w:val="28"/>
          <w:szCs w:val="28"/>
        </w:rPr>
        <w:t>一、申請資格：用戶之用電場所地址在桃園市且與台電簽訂經常契約容量達</w:t>
      </w:r>
      <w:r w:rsidR="00B01EE6">
        <w:rPr>
          <w:rFonts w:hint="eastAsia"/>
          <w:sz w:val="28"/>
          <w:szCs w:val="28"/>
        </w:rPr>
        <w:t>5</w:t>
      </w:r>
      <w:r w:rsidRPr="00BC3262">
        <w:rPr>
          <w:rFonts w:hint="eastAsia"/>
          <w:sz w:val="28"/>
          <w:szCs w:val="28"/>
        </w:rPr>
        <w:t>,000 kW</w:t>
      </w:r>
      <w:r w:rsidRPr="00BC3262">
        <w:rPr>
          <w:rFonts w:hint="eastAsia"/>
          <w:sz w:val="28"/>
          <w:szCs w:val="28"/>
        </w:rPr>
        <w:t>以上</w:t>
      </w:r>
      <w:r w:rsidR="00B01EE6">
        <w:rPr>
          <w:rFonts w:hint="eastAsia"/>
          <w:sz w:val="28"/>
          <w:szCs w:val="28"/>
        </w:rPr>
        <w:t>。</w:t>
      </w:r>
    </w:p>
    <w:p w14:paraId="0F6F23D6" w14:textId="77777777" w:rsidR="00636C35" w:rsidRPr="00BC3262" w:rsidRDefault="00636C35" w:rsidP="00636C35">
      <w:pPr>
        <w:spacing w:line="480" w:lineRule="exact"/>
        <w:ind w:left="560" w:hangingChars="200" w:hanging="560"/>
        <w:jc w:val="both"/>
        <w:rPr>
          <w:sz w:val="28"/>
          <w:szCs w:val="28"/>
        </w:rPr>
      </w:pPr>
      <w:r w:rsidRPr="00BC3262">
        <w:rPr>
          <w:rFonts w:hint="eastAsia"/>
          <w:sz w:val="28"/>
          <w:szCs w:val="28"/>
        </w:rPr>
        <w:t>二、輔導範圍：原則上以用戶用電場所為輔導範圍，輔導用戶導入再生能源發電設備、</w:t>
      </w:r>
      <w:proofErr w:type="gramStart"/>
      <w:r w:rsidRPr="00BC3262">
        <w:rPr>
          <w:rFonts w:hint="eastAsia"/>
          <w:sz w:val="28"/>
          <w:szCs w:val="28"/>
        </w:rPr>
        <w:t>儲能設備</w:t>
      </w:r>
      <w:proofErr w:type="gramEnd"/>
      <w:r w:rsidRPr="00BC3262">
        <w:rPr>
          <w:rFonts w:hint="eastAsia"/>
          <w:sz w:val="28"/>
          <w:szCs w:val="28"/>
        </w:rPr>
        <w:t>、節能措施，以及參與台電需量反應負載管理措施。若用戶用電場所因結構或其他因素考量，規劃設置再生能源發電設備在用戶位於桃園市之其他所有建築物，應於輔導申請書說明該其他所有建築物之地址。每</w:t>
      </w:r>
      <w:proofErr w:type="gramStart"/>
      <w:r w:rsidRPr="00BC3262">
        <w:rPr>
          <w:rFonts w:hint="eastAsia"/>
          <w:sz w:val="28"/>
          <w:szCs w:val="28"/>
        </w:rPr>
        <w:t>個</w:t>
      </w:r>
      <w:proofErr w:type="gramEnd"/>
      <w:r w:rsidRPr="00BC3262">
        <w:rPr>
          <w:rFonts w:hint="eastAsia"/>
          <w:sz w:val="28"/>
          <w:szCs w:val="28"/>
        </w:rPr>
        <w:t>申請案輔導設置再生能源發電設備之場所以</w:t>
      </w:r>
      <w:r w:rsidRPr="00BC3262">
        <w:rPr>
          <w:rFonts w:hint="eastAsia"/>
          <w:sz w:val="28"/>
          <w:szCs w:val="28"/>
        </w:rPr>
        <w:t>1</w:t>
      </w:r>
      <w:r w:rsidRPr="00BC3262">
        <w:rPr>
          <w:rFonts w:hint="eastAsia"/>
          <w:sz w:val="28"/>
          <w:szCs w:val="28"/>
        </w:rPr>
        <w:t>個為限。</w:t>
      </w:r>
    </w:p>
    <w:p w14:paraId="35BE8D9A" w14:textId="77777777" w:rsidR="00636C35" w:rsidRPr="00BC3262" w:rsidRDefault="00636C35" w:rsidP="00636C35">
      <w:pPr>
        <w:spacing w:line="480" w:lineRule="exact"/>
        <w:rPr>
          <w:sz w:val="28"/>
          <w:szCs w:val="28"/>
        </w:rPr>
      </w:pPr>
    </w:p>
    <w:p w14:paraId="6A4B2402" w14:textId="77777777" w:rsidR="00636C35" w:rsidRPr="00BC3262" w:rsidRDefault="00636C35" w:rsidP="00636C35">
      <w:pPr>
        <w:rPr>
          <w:b/>
          <w:sz w:val="32"/>
          <w:szCs w:val="28"/>
        </w:rPr>
      </w:pPr>
      <w:r w:rsidRPr="00BC3262">
        <w:rPr>
          <w:rFonts w:hint="eastAsia"/>
          <w:b/>
          <w:sz w:val="32"/>
          <w:szCs w:val="28"/>
        </w:rPr>
        <w:t>肆、輔導內容、名額與費用</w:t>
      </w:r>
    </w:p>
    <w:p w14:paraId="5FB1637A" w14:textId="77777777" w:rsidR="00636C35" w:rsidRPr="00BC3262" w:rsidRDefault="00636C35" w:rsidP="00636C35">
      <w:pPr>
        <w:spacing w:line="480" w:lineRule="exact"/>
        <w:ind w:left="560" w:hangingChars="200" w:hanging="560"/>
        <w:rPr>
          <w:sz w:val="28"/>
          <w:szCs w:val="28"/>
        </w:rPr>
      </w:pPr>
      <w:r w:rsidRPr="00BC3262">
        <w:rPr>
          <w:rFonts w:hint="eastAsia"/>
          <w:sz w:val="28"/>
          <w:szCs w:val="28"/>
        </w:rPr>
        <w:t>一、輔導名額：</w:t>
      </w:r>
      <w:r w:rsidRPr="00BC3262">
        <w:rPr>
          <w:rFonts w:hint="eastAsia"/>
          <w:sz w:val="28"/>
          <w:szCs w:val="28"/>
        </w:rPr>
        <w:t>20</w:t>
      </w:r>
      <w:r w:rsidRPr="00BC3262">
        <w:rPr>
          <w:rFonts w:hint="eastAsia"/>
          <w:sz w:val="28"/>
          <w:szCs w:val="28"/>
        </w:rPr>
        <w:t>名</w:t>
      </w:r>
    </w:p>
    <w:p w14:paraId="334217BD" w14:textId="77777777" w:rsidR="00636C35" w:rsidRPr="00BC3262" w:rsidRDefault="00636C35" w:rsidP="00636C35">
      <w:pPr>
        <w:spacing w:line="480" w:lineRule="exact"/>
        <w:ind w:left="560" w:hangingChars="200" w:hanging="560"/>
        <w:rPr>
          <w:sz w:val="28"/>
          <w:szCs w:val="28"/>
        </w:rPr>
      </w:pPr>
      <w:r w:rsidRPr="00BC3262">
        <w:rPr>
          <w:rFonts w:hint="eastAsia"/>
          <w:sz w:val="28"/>
          <w:szCs w:val="28"/>
        </w:rPr>
        <w:t>二、輔導費用：受輔導用戶不需負擔輔導費用</w:t>
      </w:r>
    </w:p>
    <w:p w14:paraId="09956E07" w14:textId="77777777" w:rsidR="00636C35" w:rsidRPr="00BC3262" w:rsidRDefault="00636C35" w:rsidP="00636C35">
      <w:pPr>
        <w:spacing w:line="480" w:lineRule="exact"/>
        <w:ind w:left="560" w:hangingChars="200" w:hanging="560"/>
        <w:rPr>
          <w:sz w:val="28"/>
          <w:szCs w:val="28"/>
        </w:rPr>
      </w:pPr>
      <w:r w:rsidRPr="00BC3262">
        <w:rPr>
          <w:rFonts w:hint="eastAsia"/>
          <w:sz w:val="28"/>
          <w:szCs w:val="28"/>
        </w:rPr>
        <w:t>三、輔導期程：輔導活動公告次日起至</w:t>
      </w:r>
      <w:r w:rsidRPr="00BC3262">
        <w:rPr>
          <w:rFonts w:hint="eastAsia"/>
          <w:sz w:val="28"/>
          <w:szCs w:val="28"/>
        </w:rPr>
        <w:t>109</w:t>
      </w:r>
      <w:r w:rsidRPr="00BC3262">
        <w:rPr>
          <w:rFonts w:hint="eastAsia"/>
          <w:sz w:val="28"/>
          <w:szCs w:val="28"/>
        </w:rPr>
        <w:t>年</w:t>
      </w:r>
      <w:r w:rsidRPr="00BC3262">
        <w:rPr>
          <w:rFonts w:hint="eastAsia"/>
          <w:sz w:val="28"/>
          <w:szCs w:val="28"/>
        </w:rPr>
        <w:t>9</w:t>
      </w:r>
      <w:r w:rsidRPr="00BC3262">
        <w:rPr>
          <w:rFonts w:hint="eastAsia"/>
          <w:sz w:val="28"/>
          <w:szCs w:val="28"/>
        </w:rPr>
        <w:t>月</w:t>
      </w:r>
      <w:r w:rsidRPr="00BC3262">
        <w:rPr>
          <w:rFonts w:hint="eastAsia"/>
          <w:sz w:val="28"/>
          <w:szCs w:val="28"/>
        </w:rPr>
        <w:t>15</w:t>
      </w:r>
      <w:r w:rsidRPr="00BC3262">
        <w:rPr>
          <w:rFonts w:hint="eastAsia"/>
          <w:sz w:val="28"/>
          <w:szCs w:val="28"/>
        </w:rPr>
        <w:t>日</w:t>
      </w:r>
      <w:proofErr w:type="gramStart"/>
      <w:r w:rsidRPr="00BC3262">
        <w:rPr>
          <w:rFonts w:hint="eastAsia"/>
          <w:sz w:val="28"/>
          <w:szCs w:val="28"/>
        </w:rPr>
        <w:t>止</w:t>
      </w:r>
      <w:proofErr w:type="gramEnd"/>
    </w:p>
    <w:p w14:paraId="44AAB725" w14:textId="77777777" w:rsidR="00636C35" w:rsidRPr="00BC3262" w:rsidRDefault="00636C35" w:rsidP="00636C35">
      <w:pPr>
        <w:spacing w:line="480" w:lineRule="exact"/>
        <w:ind w:left="560" w:hangingChars="200" w:hanging="560"/>
        <w:rPr>
          <w:sz w:val="28"/>
          <w:szCs w:val="28"/>
        </w:rPr>
      </w:pPr>
      <w:r w:rsidRPr="00BC3262">
        <w:rPr>
          <w:rFonts w:hint="eastAsia"/>
          <w:sz w:val="28"/>
          <w:szCs w:val="28"/>
        </w:rPr>
        <w:lastRenderedPageBreak/>
        <w:t>四、輔導項目：</w:t>
      </w:r>
    </w:p>
    <w:p w14:paraId="6440CD8C" w14:textId="77777777" w:rsidR="00636C35" w:rsidRPr="00BC3262" w:rsidRDefault="00636C35" w:rsidP="00636C35">
      <w:pPr>
        <w:pStyle w:val="a7"/>
        <w:numPr>
          <w:ilvl w:val="0"/>
          <w:numId w:val="1"/>
        </w:numPr>
        <w:spacing w:line="480" w:lineRule="exact"/>
        <w:ind w:leftChars="0"/>
        <w:jc w:val="both"/>
        <w:rPr>
          <w:sz w:val="28"/>
          <w:szCs w:val="28"/>
        </w:rPr>
      </w:pPr>
      <w:r w:rsidRPr="00BC3262">
        <w:rPr>
          <w:rFonts w:hint="eastAsia"/>
          <w:sz w:val="28"/>
          <w:szCs w:val="28"/>
        </w:rPr>
        <w:t>導入再生能源發電設備。輔導人員到用戶用電場所評估現場環境條件，以設置太陽光電設備為例，考量屋頂或場地之面積</w:t>
      </w:r>
      <w:proofErr w:type="gramStart"/>
      <w:r w:rsidRPr="00BC3262">
        <w:rPr>
          <w:rFonts w:hint="eastAsia"/>
          <w:sz w:val="28"/>
          <w:szCs w:val="28"/>
        </w:rPr>
        <w:t>和遮陰、</w:t>
      </w:r>
      <w:proofErr w:type="gramEnd"/>
      <w:r w:rsidRPr="00BC3262">
        <w:rPr>
          <w:rFonts w:hint="eastAsia"/>
          <w:sz w:val="28"/>
          <w:szCs w:val="28"/>
        </w:rPr>
        <w:t>建築物或</w:t>
      </w:r>
      <w:proofErr w:type="gramStart"/>
      <w:r w:rsidRPr="00BC3262">
        <w:rPr>
          <w:rFonts w:hint="eastAsia"/>
          <w:sz w:val="28"/>
          <w:szCs w:val="28"/>
        </w:rPr>
        <w:t>場地座向</w:t>
      </w:r>
      <w:proofErr w:type="gramEnd"/>
      <w:r w:rsidRPr="00BC3262">
        <w:rPr>
          <w:rFonts w:hint="eastAsia"/>
          <w:sz w:val="28"/>
          <w:szCs w:val="28"/>
        </w:rPr>
        <w:t>、周圍遮蔽、系統安裝和</w:t>
      </w:r>
      <w:proofErr w:type="gramStart"/>
      <w:r w:rsidRPr="00BC3262">
        <w:rPr>
          <w:rFonts w:hint="eastAsia"/>
          <w:sz w:val="28"/>
          <w:szCs w:val="28"/>
        </w:rPr>
        <w:t>佈</w:t>
      </w:r>
      <w:proofErr w:type="gramEnd"/>
      <w:r w:rsidRPr="00BC3262">
        <w:rPr>
          <w:rFonts w:hint="eastAsia"/>
          <w:sz w:val="28"/>
          <w:szCs w:val="28"/>
        </w:rPr>
        <w:t>線、保養和維護等，粗估可設置容量和年發電量、投資金額與回收年限。</w:t>
      </w:r>
    </w:p>
    <w:p w14:paraId="251A5C29" w14:textId="77777777" w:rsidR="00636C35" w:rsidRPr="00BC3262" w:rsidRDefault="00636C35" w:rsidP="00636C35">
      <w:pPr>
        <w:pStyle w:val="a7"/>
        <w:numPr>
          <w:ilvl w:val="0"/>
          <w:numId w:val="1"/>
        </w:numPr>
        <w:spacing w:line="480" w:lineRule="exact"/>
        <w:ind w:leftChars="0"/>
        <w:jc w:val="both"/>
        <w:rPr>
          <w:sz w:val="28"/>
          <w:szCs w:val="28"/>
        </w:rPr>
      </w:pPr>
      <w:proofErr w:type="gramStart"/>
      <w:r w:rsidRPr="00BC3262">
        <w:rPr>
          <w:rFonts w:hint="eastAsia"/>
          <w:sz w:val="28"/>
          <w:szCs w:val="28"/>
        </w:rPr>
        <w:t>導入儲能設備</w:t>
      </w:r>
      <w:proofErr w:type="gramEnd"/>
      <w:r w:rsidRPr="00BC3262">
        <w:rPr>
          <w:rFonts w:hint="eastAsia"/>
          <w:sz w:val="28"/>
          <w:szCs w:val="28"/>
        </w:rPr>
        <w:t>。輔導人員綜合考量用戶的電力契約容量、</w:t>
      </w:r>
      <w:proofErr w:type="gramStart"/>
      <w:r w:rsidRPr="00BC3262">
        <w:rPr>
          <w:rFonts w:hint="eastAsia"/>
          <w:sz w:val="28"/>
          <w:szCs w:val="28"/>
        </w:rPr>
        <w:t>季節性和尖離峰</w:t>
      </w:r>
      <w:proofErr w:type="gramEnd"/>
      <w:r w:rsidRPr="00BC3262">
        <w:rPr>
          <w:rFonts w:hint="eastAsia"/>
          <w:sz w:val="28"/>
          <w:szCs w:val="28"/>
        </w:rPr>
        <w:t>時間電力負載型態、再生能源發電容量等，評估</w:t>
      </w:r>
      <w:proofErr w:type="gramStart"/>
      <w:r w:rsidRPr="00BC3262">
        <w:rPr>
          <w:rFonts w:hint="eastAsia"/>
          <w:sz w:val="28"/>
          <w:szCs w:val="28"/>
        </w:rPr>
        <w:t>設置儲能設備</w:t>
      </w:r>
      <w:proofErr w:type="gramEnd"/>
      <w:r w:rsidRPr="00BC3262">
        <w:rPr>
          <w:rFonts w:hint="eastAsia"/>
          <w:sz w:val="28"/>
          <w:szCs w:val="28"/>
        </w:rPr>
        <w:t>的可行性與建議的系統規格，</w:t>
      </w:r>
      <w:proofErr w:type="gramStart"/>
      <w:r w:rsidRPr="00BC3262">
        <w:rPr>
          <w:rFonts w:hint="eastAsia"/>
          <w:sz w:val="28"/>
          <w:szCs w:val="28"/>
        </w:rPr>
        <w:t>並粗估</w:t>
      </w:r>
      <w:proofErr w:type="gramEnd"/>
      <w:r w:rsidRPr="00BC3262">
        <w:rPr>
          <w:rFonts w:hint="eastAsia"/>
          <w:sz w:val="28"/>
          <w:szCs w:val="28"/>
        </w:rPr>
        <w:t>投資金額與回收年限。</w:t>
      </w:r>
    </w:p>
    <w:p w14:paraId="7F4E64BC" w14:textId="77777777" w:rsidR="00636C35" w:rsidRPr="00BC3262" w:rsidRDefault="00636C35" w:rsidP="00636C35">
      <w:pPr>
        <w:pStyle w:val="a7"/>
        <w:numPr>
          <w:ilvl w:val="0"/>
          <w:numId w:val="1"/>
        </w:numPr>
        <w:spacing w:line="480" w:lineRule="exact"/>
        <w:ind w:leftChars="0"/>
        <w:jc w:val="both"/>
        <w:rPr>
          <w:sz w:val="28"/>
          <w:szCs w:val="28"/>
        </w:rPr>
      </w:pPr>
      <w:proofErr w:type="gramStart"/>
      <w:r w:rsidRPr="00BC3262">
        <w:rPr>
          <w:rFonts w:hint="eastAsia"/>
          <w:sz w:val="28"/>
          <w:szCs w:val="28"/>
        </w:rPr>
        <w:t>符合綠電義務</w:t>
      </w:r>
      <w:proofErr w:type="gramEnd"/>
      <w:r w:rsidRPr="00BC3262">
        <w:rPr>
          <w:rFonts w:hint="eastAsia"/>
          <w:sz w:val="28"/>
          <w:szCs w:val="28"/>
        </w:rPr>
        <w:t>規範的建議。若用戶規劃設置再生能源發電</w:t>
      </w:r>
      <w:proofErr w:type="gramStart"/>
      <w:r w:rsidRPr="00BC3262">
        <w:rPr>
          <w:rFonts w:hint="eastAsia"/>
          <w:sz w:val="28"/>
          <w:szCs w:val="28"/>
        </w:rPr>
        <w:t>或儲能設備</w:t>
      </w:r>
      <w:proofErr w:type="gramEnd"/>
      <w:r w:rsidRPr="00BC3262">
        <w:rPr>
          <w:rFonts w:hint="eastAsia"/>
          <w:sz w:val="28"/>
          <w:szCs w:val="28"/>
        </w:rPr>
        <w:t>容量仍未達「一定契約容量以上之電力用戶應設置再生能源發電設備管理辦法」規定義務量，輔導人員將協助用戶估計購買再生能源電力及憑證、或繳納代金的數量，提出對用戶較有利的建議作法。</w:t>
      </w:r>
    </w:p>
    <w:p w14:paraId="7D7B8A50" w14:textId="77777777" w:rsidR="00636C35" w:rsidRPr="00BC3262" w:rsidRDefault="00636C35" w:rsidP="00636C35">
      <w:pPr>
        <w:pStyle w:val="a7"/>
        <w:numPr>
          <w:ilvl w:val="0"/>
          <w:numId w:val="1"/>
        </w:numPr>
        <w:spacing w:line="480" w:lineRule="exact"/>
        <w:ind w:leftChars="0"/>
        <w:jc w:val="both"/>
        <w:rPr>
          <w:sz w:val="28"/>
          <w:szCs w:val="28"/>
        </w:rPr>
      </w:pPr>
      <w:r w:rsidRPr="00BC3262">
        <w:rPr>
          <w:rFonts w:hint="eastAsia"/>
          <w:sz w:val="28"/>
          <w:szCs w:val="28"/>
        </w:rPr>
        <w:t>導入節能措施與找出需量反應作法。輔導人員依據用戶的用電特性、設備類別進行節能輔導。例如紡織業</w:t>
      </w:r>
      <w:proofErr w:type="gramStart"/>
      <w:r w:rsidRPr="00BC3262">
        <w:rPr>
          <w:rFonts w:hint="eastAsia"/>
          <w:sz w:val="28"/>
          <w:szCs w:val="28"/>
        </w:rPr>
        <w:t>將以耗能</w:t>
      </w:r>
      <w:proofErr w:type="gramEnd"/>
      <w:r w:rsidRPr="00BC3262">
        <w:rPr>
          <w:rFonts w:hint="eastAsia"/>
          <w:sz w:val="28"/>
          <w:szCs w:val="28"/>
        </w:rPr>
        <w:t>較大之空調系統或空壓系統為對象，百貨業則以空調系統為重點。另外，輔導人員分析影響用戶電力負載的因素，協助用戶找出可配合台電通知</w:t>
      </w:r>
      <w:proofErr w:type="gramStart"/>
      <w:r w:rsidRPr="00BC3262">
        <w:rPr>
          <w:rFonts w:hint="eastAsia"/>
          <w:sz w:val="28"/>
          <w:szCs w:val="28"/>
        </w:rPr>
        <w:t>抑低用電</w:t>
      </w:r>
      <w:proofErr w:type="gramEnd"/>
      <w:r w:rsidRPr="00BC3262">
        <w:rPr>
          <w:rFonts w:hint="eastAsia"/>
          <w:sz w:val="28"/>
          <w:szCs w:val="28"/>
        </w:rPr>
        <w:t>的需量反應作法，建議用戶參與台電需量反應負載管理措施的方案。</w:t>
      </w:r>
    </w:p>
    <w:p w14:paraId="07760F62" w14:textId="77777777" w:rsidR="00636C35" w:rsidRPr="00BC3262" w:rsidRDefault="00636C35" w:rsidP="00636C35">
      <w:pPr>
        <w:pStyle w:val="a7"/>
        <w:numPr>
          <w:ilvl w:val="0"/>
          <w:numId w:val="1"/>
        </w:numPr>
        <w:spacing w:line="480" w:lineRule="exact"/>
        <w:ind w:leftChars="0"/>
        <w:jc w:val="both"/>
        <w:rPr>
          <w:sz w:val="28"/>
          <w:szCs w:val="28"/>
        </w:rPr>
      </w:pPr>
      <w:r w:rsidRPr="00BC3262">
        <w:rPr>
          <w:rFonts w:hint="eastAsia"/>
          <w:sz w:val="28"/>
          <w:szCs w:val="28"/>
        </w:rPr>
        <w:t>輔導後</w:t>
      </w:r>
      <w:r w:rsidRPr="00BC3262">
        <w:rPr>
          <w:rFonts w:hint="eastAsia"/>
          <w:sz w:val="28"/>
          <w:szCs w:val="28"/>
        </w:rPr>
        <w:t>1</w:t>
      </w:r>
      <w:r w:rsidRPr="00BC3262">
        <w:rPr>
          <w:rFonts w:hint="eastAsia"/>
          <w:sz w:val="28"/>
          <w:szCs w:val="28"/>
        </w:rPr>
        <w:t>個月內提出建議方案與評估報告供用戶參考。</w:t>
      </w:r>
    </w:p>
    <w:p w14:paraId="5738E0DE" w14:textId="77777777" w:rsidR="00636C35" w:rsidRPr="00BC3262" w:rsidRDefault="00636C35" w:rsidP="00636C35">
      <w:pPr>
        <w:spacing w:line="480" w:lineRule="exact"/>
        <w:ind w:left="560" w:hangingChars="200" w:hanging="560"/>
        <w:rPr>
          <w:sz w:val="28"/>
          <w:szCs w:val="28"/>
        </w:rPr>
      </w:pPr>
    </w:p>
    <w:p w14:paraId="3C177C51" w14:textId="77777777" w:rsidR="00636C35" w:rsidRPr="00BC3262" w:rsidRDefault="00636C35" w:rsidP="00636C35">
      <w:pPr>
        <w:rPr>
          <w:b/>
          <w:sz w:val="32"/>
          <w:szCs w:val="28"/>
        </w:rPr>
      </w:pPr>
      <w:r w:rsidRPr="00BC3262">
        <w:rPr>
          <w:rFonts w:hint="eastAsia"/>
          <w:b/>
          <w:sz w:val="32"/>
          <w:szCs w:val="28"/>
        </w:rPr>
        <w:t>伍、應備申請資料</w:t>
      </w:r>
    </w:p>
    <w:p w14:paraId="6C08F6D5" w14:textId="77777777" w:rsidR="00636C35" w:rsidRPr="00BC3262" w:rsidRDefault="00636C35" w:rsidP="00636C35">
      <w:pPr>
        <w:spacing w:line="480" w:lineRule="exact"/>
        <w:ind w:left="560" w:hangingChars="200" w:hanging="560"/>
        <w:rPr>
          <w:sz w:val="28"/>
          <w:szCs w:val="28"/>
        </w:rPr>
      </w:pPr>
      <w:r w:rsidRPr="00BC3262">
        <w:rPr>
          <w:rFonts w:hint="eastAsia"/>
          <w:sz w:val="28"/>
          <w:szCs w:val="28"/>
        </w:rPr>
        <w:t>一、輔導申請書</w:t>
      </w:r>
      <w:r w:rsidRPr="00BC3262">
        <w:rPr>
          <w:rFonts w:hint="eastAsia"/>
          <w:sz w:val="28"/>
          <w:szCs w:val="28"/>
        </w:rPr>
        <w:t>(</w:t>
      </w:r>
      <w:r w:rsidRPr="00BC3262">
        <w:rPr>
          <w:rFonts w:hint="eastAsia"/>
          <w:sz w:val="28"/>
          <w:szCs w:val="28"/>
        </w:rPr>
        <w:t>請見本輔導申請須知附錄</w:t>
      </w:r>
      <w:r w:rsidRPr="00BC3262">
        <w:rPr>
          <w:rFonts w:hint="eastAsia"/>
          <w:sz w:val="28"/>
          <w:szCs w:val="28"/>
        </w:rPr>
        <w:t>)</w:t>
      </w:r>
    </w:p>
    <w:p w14:paraId="2EF22731" w14:textId="77777777" w:rsidR="00636C35" w:rsidRPr="00BC3262" w:rsidRDefault="00636C35" w:rsidP="00636C35">
      <w:pPr>
        <w:spacing w:line="480" w:lineRule="exact"/>
        <w:rPr>
          <w:sz w:val="28"/>
          <w:szCs w:val="28"/>
        </w:rPr>
      </w:pPr>
      <w:r w:rsidRPr="00BC3262">
        <w:rPr>
          <w:rFonts w:hint="eastAsia"/>
          <w:sz w:val="28"/>
          <w:szCs w:val="28"/>
        </w:rPr>
        <w:t>二、檢附資料：</w:t>
      </w:r>
    </w:p>
    <w:p w14:paraId="1AD6462A" w14:textId="77777777" w:rsidR="00636C35" w:rsidRPr="00BC3262" w:rsidRDefault="00636C35" w:rsidP="00636C35">
      <w:pPr>
        <w:pStyle w:val="a7"/>
        <w:numPr>
          <w:ilvl w:val="0"/>
          <w:numId w:val="2"/>
        </w:numPr>
        <w:spacing w:line="480" w:lineRule="exact"/>
        <w:ind w:leftChars="0"/>
        <w:rPr>
          <w:sz w:val="28"/>
          <w:szCs w:val="28"/>
        </w:rPr>
      </w:pPr>
      <w:r w:rsidRPr="00BC3262">
        <w:rPr>
          <w:rFonts w:hint="eastAsia"/>
          <w:sz w:val="28"/>
          <w:szCs w:val="28"/>
        </w:rPr>
        <w:t>台電用電契約或電費單</w:t>
      </w:r>
    </w:p>
    <w:p w14:paraId="294E780D" w14:textId="77777777" w:rsidR="00636C35" w:rsidRPr="00BC3262" w:rsidRDefault="00636C35" w:rsidP="00636C35">
      <w:pPr>
        <w:pStyle w:val="a7"/>
        <w:numPr>
          <w:ilvl w:val="0"/>
          <w:numId w:val="2"/>
        </w:numPr>
        <w:spacing w:line="480" w:lineRule="exact"/>
        <w:ind w:leftChars="0"/>
        <w:rPr>
          <w:sz w:val="28"/>
          <w:szCs w:val="28"/>
        </w:rPr>
      </w:pPr>
      <w:proofErr w:type="gramStart"/>
      <w:r w:rsidRPr="00BC3262">
        <w:rPr>
          <w:rFonts w:hint="eastAsia"/>
          <w:sz w:val="28"/>
          <w:szCs w:val="28"/>
        </w:rPr>
        <w:t>大型耗</w:t>
      </w:r>
      <w:proofErr w:type="gramEnd"/>
      <w:r w:rsidRPr="00BC3262">
        <w:rPr>
          <w:rFonts w:hint="eastAsia"/>
          <w:sz w:val="28"/>
          <w:szCs w:val="28"/>
        </w:rPr>
        <w:t>能設備的附件資料</w:t>
      </w:r>
    </w:p>
    <w:p w14:paraId="42604671" w14:textId="77777777" w:rsidR="00636C35" w:rsidRPr="00BC3262" w:rsidRDefault="00636C35" w:rsidP="00636C35">
      <w:pPr>
        <w:pStyle w:val="a7"/>
        <w:numPr>
          <w:ilvl w:val="0"/>
          <w:numId w:val="2"/>
        </w:numPr>
        <w:spacing w:line="480" w:lineRule="exact"/>
        <w:ind w:leftChars="0"/>
        <w:rPr>
          <w:sz w:val="28"/>
          <w:szCs w:val="28"/>
        </w:rPr>
      </w:pPr>
      <w:r w:rsidRPr="00BC3262">
        <w:rPr>
          <w:rFonts w:hint="eastAsia"/>
          <w:sz w:val="28"/>
          <w:szCs w:val="28"/>
        </w:rPr>
        <w:lastRenderedPageBreak/>
        <w:t>ISO</w:t>
      </w:r>
      <w:r w:rsidRPr="00BC3262">
        <w:rPr>
          <w:rFonts w:hint="eastAsia"/>
          <w:sz w:val="28"/>
          <w:szCs w:val="28"/>
        </w:rPr>
        <w:t>管理制度的第三者驗證</w:t>
      </w:r>
      <w:proofErr w:type="gramStart"/>
      <w:r w:rsidRPr="00BC3262">
        <w:rPr>
          <w:rFonts w:hint="eastAsia"/>
          <w:sz w:val="28"/>
          <w:szCs w:val="28"/>
        </w:rPr>
        <w:t>證</w:t>
      </w:r>
      <w:proofErr w:type="gramEnd"/>
      <w:r w:rsidRPr="00BC3262">
        <w:rPr>
          <w:rFonts w:hint="eastAsia"/>
          <w:sz w:val="28"/>
          <w:szCs w:val="28"/>
        </w:rPr>
        <w:t>書影本或佐證資料</w:t>
      </w:r>
    </w:p>
    <w:p w14:paraId="027B2DFA" w14:textId="77777777" w:rsidR="00636C35" w:rsidRPr="00BC3262" w:rsidRDefault="00636C35" w:rsidP="00636C35">
      <w:pPr>
        <w:pStyle w:val="a7"/>
        <w:numPr>
          <w:ilvl w:val="0"/>
          <w:numId w:val="2"/>
        </w:numPr>
        <w:spacing w:line="480" w:lineRule="exact"/>
        <w:ind w:leftChars="0"/>
        <w:rPr>
          <w:sz w:val="28"/>
          <w:szCs w:val="28"/>
        </w:rPr>
      </w:pPr>
      <w:r w:rsidRPr="00BC3262">
        <w:rPr>
          <w:rFonts w:hint="eastAsia"/>
          <w:sz w:val="28"/>
          <w:szCs w:val="28"/>
        </w:rPr>
        <w:t>108</w:t>
      </w:r>
      <w:r w:rsidRPr="00BC3262">
        <w:rPr>
          <w:rFonts w:hint="eastAsia"/>
          <w:sz w:val="28"/>
          <w:szCs w:val="28"/>
        </w:rPr>
        <w:t>年節約能源查核制度申報表</w:t>
      </w:r>
    </w:p>
    <w:p w14:paraId="4A9F89E4" w14:textId="77777777" w:rsidR="00636C35" w:rsidRPr="00BC3262" w:rsidRDefault="00636C35" w:rsidP="00636C35">
      <w:pPr>
        <w:spacing w:line="480" w:lineRule="exact"/>
        <w:rPr>
          <w:sz w:val="28"/>
          <w:szCs w:val="28"/>
        </w:rPr>
      </w:pPr>
    </w:p>
    <w:p w14:paraId="6579C0E7" w14:textId="77777777" w:rsidR="00636C35" w:rsidRPr="00BC3262" w:rsidRDefault="00636C35" w:rsidP="00636C35">
      <w:pPr>
        <w:rPr>
          <w:b/>
          <w:sz w:val="32"/>
          <w:szCs w:val="28"/>
        </w:rPr>
      </w:pPr>
      <w:r w:rsidRPr="00BC3262">
        <w:rPr>
          <w:rFonts w:hint="eastAsia"/>
          <w:b/>
          <w:sz w:val="32"/>
          <w:szCs w:val="28"/>
        </w:rPr>
        <w:t>陸、申請程序</w:t>
      </w:r>
    </w:p>
    <w:p w14:paraId="0AEA3CEE" w14:textId="77777777" w:rsidR="00636C35" w:rsidRPr="00BC3262" w:rsidRDefault="00636C35" w:rsidP="00636C35">
      <w:pPr>
        <w:spacing w:line="480" w:lineRule="exact"/>
        <w:ind w:left="560" w:hangingChars="200" w:hanging="560"/>
        <w:rPr>
          <w:sz w:val="28"/>
          <w:szCs w:val="28"/>
        </w:rPr>
      </w:pPr>
      <w:r w:rsidRPr="00BC3262">
        <w:rPr>
          <w:rFonts w:hint="eastAsia"/>
          <w:sz w:val="28"/>
          <w:szCs w:val="28"/>
        </w:rPr>
        <w:t>一、受理申請期間：輔導活動公告次日起至輔導名額</w:t>
      </w:r>
      <w:r w:rsidRPr="00BC3262">
        <w:rPr>
          <w:rFonts w:hint="eastAsia"/>
          <w:sz w:val="28"/>
          <w:szCs w:val="28"/>
        </w:rPr>
        <w:t>20</w:t>
      </w:r>
      <w:r w:rsidRPr="00BC3262">
        <w:rPr>
          <w:rFonts w:hint="eastAsia"/>
          <w:sz w:val="28"/>
          <w:szCs w:val="28"/>
        </w:rPr>
        <w:t>名額滿為止</w:t>
      </w:r>
    </w:p>
    <w:p w14:paraId="57303639" w14:textId="77777777" w:rsidR="00636C35" w:rsidRPr="00BC3262" w:rsidRDefault="00636C35" w:rsidP="00636C35">
      <w:pPr>
        <w:spacing w:line="480" w:lineRule="exact"/>
        <w:ind w:left="560" w:hangingChars="200" w:hanging="560"/>
        <w:rPr>
          <w:sz w:val="28"/>
          <w:szCs w:val="28"/>
        </w:rPr>
      </w:pPr>
      <w:r w:rsidRPr="00BC3262">
        <w:rPr>
          <w:rFonts w:hint="eastAsia"/>
          <w:sz w:val="28"/>
          <w:szCs w:val="28"/>
        </w:rPr>
        <w:t>二、提出申請書：</w:t>
      </w:r>
    </w:p>
    <w:p w14:paraId="6F9D18A6" w14:textId="68754B00" w:rsidR="00636C35" w:rsidRPr="00BC3262" w:rsidRDefault="00636C35" w:rsidP="00636C35">
      <w:pPr>
        <w:pStyle w:val="a7"/>
        <w:numPr>
          <w:ilvl w:val="0"/>
          <w:numId w:val="3"/>
        </w:numPr>
        <w:spacing w:line="480" w:lineRule="exact"/>
        <w:ind w:leftChars="0"/>
        <w:jc w:val="both"/>
        <w:rPr>
          <w:sz w:val="28"/>
          <w:szCs w:val="28"/>
        </w:rPr>
      </w:pPr>
      <w:r w:rsidRPr="00BC3262">
        <w:rPr>
          <w:rFonts w:hint="eastAsia"/>
          <w:sz w:val="28"/>
          <w:szCs w:val="28"/>
        </w:rPr>
        <w:t>用戶填妥附錄的輔導申請書，連同檢附佐證資料，以電子郵件寄至輔導執行單位信箱</w:t>
      </w:r>
      <w:r w:rsidRPr="00BC3262">
        <w:rPr>
          <w:rFonts w:hint="eastAsia"/>
          <w:sz w:val="28"/>
          <w:szCs w:val="28"/>
        </w:rPr>
        <w:t xml:space="preserve"> </w:t>
      </w:r>
      <w:hyperlink r:id="rId9" w:history="1">
        <w:r w:rsidR="00B01EE6" w:rsidRPr="0052637C">
          <w:rPr>
            <w:rStyle w:val="a9"/>
            <w:b/>
            <w:sz w:val="28"/>
            <w:szCs w:val="28"/>
          </w:rPr>
          <w:t>itri530832@itri.org.tw</w:t>
        </w:r>
      </w:hyperlink>
      <w:r w:rsidR="00B01EE6" w:rsidRPr="00B01EE6">
        <w:rPr>
          <w:rFonts w:hint="eastAsia"/>
          <w:bCs/>
          <w:sz w:val="28"/>
          <w:szCs w:val="28"/>
        </w:rPr>
        <w:t>。</w:t>
      </w:r>
    </w:p>
    <w:p w14:paraId="78C78060" w14:textId="77777777" w:rsidR="00636C35" w:rsidRPr="00BC3262" w:rsidRDefault="00636C35" w:rsidP="00636C35">
      <w:pPr>
        <w:pStyle w:val="a7"/>
        <w:numPr>
          <w:ilvl w:val="0"/>
          <w:numId w:val="3"/>
        </w:numPr>
        <w:spacing w:line="480" w:lineRule="exact"/>
        <w:ind w:leftChars="0"/>
        <w:jc w:val="both"/>
        <w:rPr>
          <w:sz w:val="28"/>
          <w:szCs w:val="28"/>
        </w:rPr>
      </w:pPr>
      <w:r w:rsidRPr="00BC3262">
        <w:rPr>
          <w:rFonts w:hint="eastAsia"/>
          <w:sz w:val="28"/>
          <w:szCs w:val="28"/>
        </w:rPr>
        <w:t>若申請書填寫不實、格式不符、疏漏不全或未用印、未附佐證資料，輔導執行單位將退件，並以電話和電子郵件向用戶聯絡人說明資料不全原因，用戶修正後可再重新申請。</w:t>
      </w:r>
    </w:p>
    <w:p w14:paraId="1894EE9E" w14:textId="77777777" w:rsidR="00636C35" w:rsidRPr="00BC3262" w:rsidRDefault="00636C35" w:rsidP="00636C35">
      <w:pPr>
        <w:pStyle w:val="a7"/>
        <w:numPr>
          <w:ilvl w:val="0"/>
          <w:numId w:val="3"/>
        </w:numPr>
        <w:spacing w:line="480" w:lineRule="exact"/>
        <w:ind w:leftChars="0"/>
        <w:jc w:val="both"/>
        <w:rPr>
          <w:sz w:val="28"/>
          <w:szCs w:val="28"/>
        </w:rPr>
      </w:pPr>
      <w:r w:rsidRPr="00BC3262">
        <w:rPr>
          <w:rFonts w:hint="eastAsia"/>
          <w:sz w:val="28"/>
          <w:szCs w:val="28"/>
        </w:rPr>
        <w:t>若用戶不符合申請資格，輔導執行單位將退件，並以電話和電子郵件向用戶聯絡人說明原因。</w:t>
      </w:r>
    </w:p>
    <w:p w14:paraId="2492F419" w14:textId="77777777" w:rsidR="00636C35" w:rsidRPr="00BC3262" w:rsidRDefault="00636C35" w:rsidP="00636C35">
      <w:pPr>
        <w:spacing w:line="480" w:lineRule="exact"/>
        <w:rPr>
          <w:sz w:val="28"/>
          <w:szCs w:val="28"/>
        </w:rPr>
      </w:pPr>
      <w:r w:rsidRPr="00BC3262">
        <w:rPr>
          <w:rFonts w:hint="eastAsia"/>
          <w:sz w:val="28"/>
          <w:szCs w:val="28"/>
        </w:rPr>
        <w:t>三、諮詢窗口：</w:t>
      </w:r>
    </w:p>
    <w:p w14:paraId="34AB2E9C" w14:textId="77777777" w:rsidR="00636C35" w:rsidRPr="00BC3262" w:rsidRDefault="00636C35" w:rsidP="00636C35">
      <w:pPr>
        <w:pStyle w:val="a7"/>
        <w:numPr>
          <w:ilvl w:val="0"/>
          <w:numId w:val="4"/>
        </w:numPr>
        <w:spacing w:line="480" w:lineRule="exact"/>
        <w:ind w:leftChars="0"/>
        <w:rPr>
          <w:sz w:val="28"/>
          <w:szCs w:val="28"/>
        </w:rPr>
      </w:pPr>
      <w:r w:rsidRPr="00BC3262">
        <w:rPr>
          <w:rFonts w:hint="eastAsia"/>
          <w:sz w:val="28"/>
          <w:szCs w:val="28"/>
        </w:rPr>
        <w:t>申請事務：</w:t>
      </w:r>
      <w:proofErr w:type="gramStart"/>
      <w:r w:rsidRPr="00BC3262">
        <w:rPr>
          <w:rFonts w:hint="eastAsia"/>
          <w:sz w:val="28"/>
          <w:szCs w:val="28"/>
        </w:rPr>
        <w:t>陳沛涵</w:t>
      </w:r>
      <w:proofErr w:type="gramEnd"/>
      <w:r w:rsidRPr="00BC3262">
        <w:rPr>
          <w:rFonts w:hint="eastAsia"/>
          <w:sz w:val="28"/>
          <w:szCs w:val="28"/>
        </w:rPr>
        <w:t>，電話</w:t>
      </w:r>
      <w:r w:rsidRPr="00BC3262">
        <w:rPr>
          <w:rFonts w:hint="eastAsia"/>
          <w:sz w:val="28"/>
          <w:szCs w:val="28"/>
        </w:rPr>
        <w:t xml:space="preserve">(03)591-5368 </w:t>
      </w:r>
      <w:r w:rsidRPr="00BC3262">
        <w:rPr>
          <w:rFonts w:hint="eastAsia"/>
          <w:sz w:val="28"/>
          <w:szCs w:val="28"/>
        </w:rPr>
        <w:t>傳真</w:t>
      </w:r>
      <w:r w:rsidRPr="00BC3262">
        <w:rPr>
          <w:rFonts w:hint="eastAsia"/>
          <w:sz w:val="28"/>
          <w:szCs w:val="28"/>
        </w:rPr>
        <w:t>(03)591-0255</w:t>
      </w:r>
    </w:p>
    <w:p w14:paraId="2627F41C" w14:textId="77777777" w:rsidR="00636C35" w:rsidRPr="00BC3262" w:rsidRDefault="00636C35" w:rsidP="00636C35">
      <w:pPr>
        <w:pStyle w:val="a7"/>
        <w:numPr>
          <w:ilvl w:val="0"/>
          <w:numId w:val="4"/>
        </w:numPr>
        <w:spacing w:line="480" w:lineRule="exact"/>
        <w:ind w:leftChars="0"/>
        <w:rPr>
          <w:sz w:val="28"/>
          <w:szCs w:val="28"/>
        </w:rPr>
      </w:pPr>
      <w:r w:rsidRPr="00BC3262">
        <w:rPr>
          <w:rFonts w:hint="eastAsia"/>
          <w:sz w:val="28"/>
          <w:szCs w:val="28"/>
        </w:rPr>
        <w:t>輔導事務：林華偉，電話</w:t>
      </w:r>
      <w:r w:rsidRPr="00BC3262">
        <w:rPr>
          <w:rFonts w:hint="eastAsia"/>
          <w:sz w:val="28"/>
          <w:szCs w:val="28"/>
        </w:rPr>
        <w:t>(03)591-8403</w:t>
      </w:r>
    </w:p>
    <w:p w14:paraId="65CC9D0D" w14:textId="77777777" w:rsidR="00636C35" w:rsidRPr="00BC3262" w:rsidRDefault="00636C35" w:rsidP="00636C35">
      <w:pPr>
        <w:spacing w:line="480" w:lineRule="exact"/>
        <w:ind w:left="560" w:hangingChars="200" w:hanging="560"/>
        <w:rPr>
          <w:sz w:val="28"/>
          <w:szCs w:val="28"/>
        </w:rPr>
      </w:pPr>
    </w:p>
    <w:p w14:paraId="75B1F57A" w14:textId="77777777" w:rsidR="00636C35" w:rsidRPr="00BC3262" w:rsidRDefault="00636C35" w:rsidP="00636C35">
      <w:pPr>
        <w:rPr>
          <w:b/>
          <w:sz w:val="32"/>
          <w:szCs w:val="28"/>
        </w:rPr>
      </w:pPr>
      <w:proofErr w:type="gramStart"/>
      <w:r w:rsidRPr="00BC3262">
        <w:rPr>
          <w:rFonts w:hint="eastAsia"/>
          <w:b/>
          <w:sz w:val="32"/>
          <w:szCs w:val="28"/>
        </w:rPr>
        <w:t>柒</w:t>
      </w:r>
      <w:proofErr w:type="gramEnd"/>
      <w:r w:rsidRPr="00BC3262">
        <w:rPr>
          <w:rFonts w:hint="eastAsia"/>
          <w:b/>
          <w:sz w:val="32"/>
          <w:szCs w:val="28"/>
        </w:rPr>
        <w:t>、遴選方法</w:t>
      </w:r>
    </w:p>
    <w:p w14:paraId="47234FE4" w14:textId="77777777" w:rsidR="00636C35" w:rsidRPr="00BC3262" w:rsidRDefault="00636C35" w:rsidP="00636C35">
      <w:pPr>
        <w:spacing w:line="480" w:lineRule="exact"/>
        <w:ind w:left="561" w:hangingChars="200" w:hanging="561"/>
        <w:rPr>
          <w:b/>
          <w:sz w:val="28"/>
          <w:szCs w:val="28"/>
        </w:rPr>
      </w:pPr>
      <w:r w:rsidRPr="00BC3262">
        <w:rPr>
          <w:rFonts w:hint="eastAsia"/>
          <w:b/>
          <w:sz w:val="28"/>
          <w:szCs w:val="28"/>
        </w:rPr>
        <w:t>一、遴選項目：</w:t>
      </w:r>
    </w:p>
    <w:p w14:paraId="30BCC05C" w14:textId="77777777" w:rsidR="00636C35" w:rsidRPr="00BC3262" w:rsidRDefault="00636C35" w:rsidP="00636C35">
      <w:pPr>
        <w:pStyle w:val="a7"/>
        <w:numPr>
          <w:ilvl w:val="0"/>
          <w:numId w:val="7"/>
        </w:numPr>
        <w:spacing w:line="480" w:lineRule="exact"/>
        <w:ind w:leftChars="0"/>
        <w:jc w:val="both"/>
        <w:rPr>
          <w:sz w:val="28"/>
          <w:szCs w:val="28"/>
        </w:rPr>
      </w:pPr>
      <w:r w:rsidRPr="00BC3262">
        <w:rPr>
          <w:rFonts w:hint="eastAsia"/>
          <w:b/>
          <w:sz w:val="28"/>
          <w:szCs w:val="28"/>
        </w:rPr>
        <w:t>輔導預期效益。</w:t>
      </w:r>
      <w:r w:rsidRPr="00BC3262">
        <w:rPr>
          <w:rFonts w:hint="eastAsia"/>
          <w:sz w:val="28"/>
          <w:szCs w:val="28"/>
        </w:rPr>
        <w:t>預計</w:t>
      </w:r>
      <w:r w:rsidRPr="00BC3262">
        <w:rPr>
          <w:rFonts w:hint="eastAsia"/>
          <w:sz w:val="28"/>
          <w:szCs w:val="28"/>
        </w:rPr>
        <w:t>110</w:t>
      </w:r>
      <w:r w:rsidRPr="00BC3262">
        <w:rPr>
          <w:rFonts w:hint="eastAsia"/>
          <w:sz w:val="28"/>
          <w:szCs w:val="28"/>
        </w:rPr>
        <w:t>年至</w:t>
      </w:r>
      <w:r w:rsidRPr="00BC3262">
        <w:rPr>
          <w:rFonts w:hint="eastAsia"/>
          <w:sz w:val="28"/>
          <w:szCs w:val="28"/>
        </w:rPr>
        <w:t>112</w:t>
      </w:r>
      <w:r w:rsidRPr="00BC3262">
        <w:rPr>
          <w:rFonts w:hint="eastAsia"/>
          <w:sz w:val="28"/>
          <w:szCs w:val="28"/>
        </w:rPr>
        <w:t>年規劃之設置再生能源發電和儲能設備容量以及公用設備節能措施年節電量。</w:t>
      </w:r>
    </w:p>
    <w:p w14:paraId="542C5DCA" w14:textId="77777777" w:rsidR="00636C35" w:rsidRPr="00BC3262" w:rsidRDefault="00636C35" w:rsidP="00636C35">
      <w:pPr>
        <w:pStyle w:val="a7"/>
        <w:numPr>
          <w:ilvl w:val="0"/>
          <w:numId w:val="7"/>
        </w:numPr>
        <w:spacing w:line="480" w:lineRule="exact"/>
        <w:ind w:leftChars="0"/>
        <w:jc w:val="both"/>
        <w:rPr>
          <w:sz w:val="28"/>
          <w:szCs w:val="28"/>
        </w:rPr>
      </w:pPr>
      <w:r w:rsidRPr="00BC3262">
        <w:rPr>
          <w:rFonts w:hint="eastAsia"/>
          <w:b/>
          <w:sz w:val="28"/>
          <w:szCs w:val="28"/>
        </w:rPr>
        <w:t>能源管理完整性與成效。</w:t>
      </w:r>
      <w:r w:rsidRPr="00BC3262">
        <w:rPr>
          <w:rFonts w:hint="eastAsia"/>
          <w:sz w:val="28"/>
          <w:szCs w:val="28"/>
        </w:rPr>
        <w:t>用戶</w:t>
      </w:r>
      <w:r w:rsidRPr="00BC3262">
        <w:rPr>
          <w:rFonts w:hint="eastAsia"/>
          <w:sz w:val="28"/>
          <w:szCs w:val="28"/>
        </w:rPr>
        <w:t>104</w:t>
      </w:r>
      <w:r w:rsidRPr="00BC3262">
        <w:rPr>
          <w:rFonts w:hint="eastAsia"/>
          <w:sz w:val="28"/>
          <w:szCs w:val="28"/>
        </w:rPr>
        <w:t>年至</w:t>
      </w:r>
      <w:r w:rsidRPr="00BC3262">
        <w:rPr>
          <w:rFonts w:hint="eastAsia"/>
          <w:sz w:val="28"/>
          <w:szCs w:val="28"/>
        </w:rPr>
        <w:t>108</w:t>
      </w:r>
      <w:r w:rsidRPr="00BC3262">
        <w:rPr>
          <w:rFonts w:hint="eastAsia"/>
          <w:sz w:val="28"/>
          <w:szCs w:val="28"/>
        </w:rPr>
        <w:t>年平均年節電率、建置管理制度情形、裝置電力監測系統或電力監控系統情形。</w:t>
      </w:r>
    </w:p>
    <w:p w14:paraId="4516FC74" w14:textId="77777777" w:rsidR="00636C35" w:rsidRPr="00BC3262" w:rsidRDefault="00636C35" w:rsidP="00636C35">
      <w:pPr>
        <w:pStyle w:val="a7"/>
        <w:numPr>
          <w:ilvl w:val="0"/>
          <w:numId w:val="7"/>
        </w:numPr>
        <w:spacing w:line="480" w:lineRule="exact"/>
        <w:ind w:leftChars="0"/>
        <w:jc w:val="both"/>
        <w:rPr>
          <w:sz w:val="28"/>
          <w:szCs w:val="28"/>
        </w:rPr>
      </w:pPr>
      <w:r w:rsidRPr="00BC3262">
        <w:rPr>
          <w:rFonts w:hint="eastAsia"/>
          <w:b/>
          <w:sz w:val="28"/>
          <w:szCs w:val="28"/>
        </w:rPr>
        <w:t>優先遴選契約容量達</w:t>
      </w:r>
      <w:r w:rsidRPr="00BC3262">
        <w:rPr>
          <w:rFonts w:hint="eastAsia"/>
          <w:b/>
          <w:sz w:val="28"/>
          <w:szCs w:val="28"/>
        </w:rPr>
        <w:t>5,000 kW</w:t>
      </w:r>
      <w:r w:rsidRPr="00BC3262">
        <w:rPr>
          <w:rFonts w:hint="eastAsia"/>
          <w:b/>
          <w:sz w:val="28"/>
          <w:szCs w:val="28"/>
        </w:rPr>
        <w:t>以上用戶。</w:t>
      </w:r>
      <w:r w:rsidRPr="00BC3262">
        <w:rPr>
          <w:rFonts w:hint="eastAsia"/>
          <w:sz w:val="28"/>
          <w:szCs w:val="28"/>
        </w:rPr>
        <w:t>經濟部於</w:t>
      </w:r>
      <w:r w:rsidRPr="00BC3262">
        <w:rPr>
          <w:rFonts w:hint="eastAsia"/>
          <w:sz w:val="28"/>
          <w:szCs w:val="28"/>
        </w:rPr>
        <w:t>109</w:t>
      </w:r>
      <w:r w:rsidRPr="00BC3262">
        <w:rPr>
          <w:rFonts w:hint="eastAsia"/>
          <w:sz w:val="28"/>
          <w:szCs w:val="28"/>
        </w:rPr>
        <w:t>年</w:t>
      </w:r>
      <w:r w:rsidRPr="00BC3262">
        <w:rPr>
          <w:sz w:val="28"/>
          <w:szCs w:val="28"/>
        </w:rPr>
        <w:t>3</w:t>
      </w:r>
      <w:r w:rsidRPr="00BC3262">
        <w:rPr>
          <w:rFonts w:hint="eastAsia"/>
          <w:sz w:val="28"/>
          <w:szCs w:val="28"/>
        </w:rPr>
        <w:t>月</w:t>
      </w:r>
      <w:r w:rsidRPr="00BC3262">
        <w:rPr>
          <w:sz w:val="28"/>
          <w:szCs w:val="28"/>
        </w:rPr>
        <w:t>3</w:t>
      </w:r>
      <w:r w:rsidRPr="00BC3262">
        <w:rPr>
          <w:rFonts w:hint="eastAsia"/>
          <w:sz w:val="28"/>
          <w:szCs w:val="28"/>
        </w:rPr>
        <w:t>日公告「一定契約容量以上之電力用戶應設置再生能源發電設備管理辦法」草案，用戶與台電簽訂經常契約容量達</w:t>
      </w:r>
      <w:r w:rsidRPr="00BC3262">
        <w:rPr>
          <w:rFonts w:hint="eastAsia"/>
          <w:sz w:val="28"/>
          <w:szCs w:val="28"/>
        </w:rPr>
        <w:t>5,000 kW</w:t>
      </w:r>
      <w:r w:rsidRPr="00BC3262">
        <w:rPr>
          <w:rFonts w:hint="eastAsia"/>
          <w:sz w:val="28"/>
          <w:szCs w:val="28"/>
        </w:rPr>
        <w:t>以上為再生能源義務人。本府為協助本市再生能源義務人遵循規定，優先遴選契約容量達</w:t>
      </w:r>
      <w:r w:rsidRPr="00BC3262">
        <w:rPr>
          <w:rFonts w:hint="eastAsia"/>
          <w:sz w:val="28"/>
          <w:szCs w:val="28"/>
        </w:rPr>
        <w:t>5,000 kW</w:t>
      </w:r>
      <w:r w:rsidRPr="00BC3262">
        <w:rPr>
          <w:rFonts w:hint="eastAsia"/>
          <w:sz w:val="28"/>
          <w:szCs w:val="28"/>
        </w:rPr>
        <w:t>以上者為受</w:t>
      </w:r>
      <w:r w:rsidRPr="00BC3262">
        <w:rPr>
          <w:rFonts w:hint="eastAsia"/>
          <w:sz w:val="28"/>
          <w:szCs w:val="28"/>
        </w:rPr>
        <w:lastRenderedPageBreak/>
        <w:t>輔導用戶。</w:t>
      </w:r>
    </w:p>
    <w:p w14:paraId="1DDFC177" w14:textId="77777777" w:rsidR="00636C35" w:rsidRPr="00BC3262" w:rsidRDefault="00636C35" w:rsidP="00636C35">
      <w:pPr>
        <w:spacing w:line="480" w:lineRule="exact"/>
        <w:ind w:left="561" w:hangingChars="200" w:hanging="561"/>
        <w:rPr>
          <w:b/>
          <w:sz w:val="28"/>
          <w:szCs w:val="28"/>
        </w:rPr>
      </w:pPr>
      <w:r w:rsidRPr="00BC3262">
        <w:rPr>
          <w:rFonts w:hint="eastAsia"/>
          <w:b/>
          <w:sz w:val="28"/>
          <w:szCs w:val="28"/>
        </w:rPr>
        <w:t>二、遴選流程：</w:t>
      </w:r>
    </w:p>
    <w:p w14:paraId="2C0DA51C" w14:textId="77777777" w:rsidR="00636C35" w:rsidRPr="00BC3262" w:rsidRDefault="00636C35" w:rsidP="00636C35">
      <w:pPr>
        <w:pStyle w:val="a7"/>
        <w:numPr>
          <w:ilvl w:val="0"/>
          <w:numId w:val="5"/>
        </w:numPr>
        <w:spacing w:line="480" w:lineRule="exact"/>
        <w:ind w:leftChars="0"/>
        <w:jc w:val="both"/>
        <w:rPr>
          <w:sz w:val="28"/>
          <w:szCs w:val="28"/>
        </w:rPr>
      </w:pPr>
      <w:r w:rsidRPr="00BC3262">
        <w:rPr>
          <w:rFonts w:hint="eastAsia"/>
          <w:b/>
          <w:sz w:val="28"/>
          <w:szCs w:val="28"/>
        </w:rPr>
        <w:t>審查申請文件。</w:t>
      </w:r>
      <w:r w:rsidRPr="00BC3262">
        <w:rPr>
          <w:rFonts w:hint="eastAsia"/>
          <w:sz w:val="28"/>
          <w:szCs w:val="28"/>
        </w:rPr>
        <w:t>若申請書資料完整、檢附佐證資料完備，輔導執行單位將進行書審，並依據遴選項目評分。</w:t>
      </w:r>
    </w:p>
    <w:p w14:paraId="2283E376" w14:textId="77777777" w:rsidR="00636C35" w:rsidRPr="00BC3262" w:rsidRDefault="00636C35" w:rsidP="00636C35">
      <w:pPr>
        <w:pStyle w:val="a7"/>
        <w:numPr>
          <w:ilvl w:val="0"/>
          <w:numId w:val="5"/>
        </w:numPr>
        <w:spacing w:line="480" w:lineRule="exact"/>
        <w:ind w:leftChars="0"/>
        <w:jc w:val="both"/>
        <w:rPr>
          <w:sz w:val="28"/>
          <w:szCs w:val="28"/>
        </w:rPr>
      </w:pPr>
      <w:r w:rsidRPr="00BC3262">
        <w:rPr>
          <w:rFonts w:hint="eastAsia"/>
          <w:b/>
          <w:sz w:val="28"/>
          <w:szCs w:val="28"/>
        </w:rPr>
        <w:t>遴選會議。</w:t>
      </w:r>
      <w:r w:rsidRPr="00BC3262">
        <w:rPr>
          <w:rFonts w:hint="eastAsia"/>
          <w:sz w:val="28"/>
          <w:szCs w:val="28"/>
        </w:rPr>
        <w:t>通過評分標準的用戶，輔導執行單位將安排遴選會議，邀請用戶派員前往本府簡報說明輔導需求。輔導執行單位將另行通知遴選會議事宜。</w:t>
      </w:r>
    </w:p>
    <w:p w14:paraId="38B9F9DD" w14:textId="77777777" w:rsidR="00636C35" w:rsidRPr="00BC3262" w:rsidRDefault="00636C35" w:rsidP="00636C35">
      <w:pPr>
        <w:pStyle w:val="a7"/>
        <w:numPr>
          <w:ilvl w:val="0"/>
          <w:numId w:val="5"/>
        </w:numPr>
        <w:spacing w:line="480" w:lineRule="exact"/>
        <w:ind w:leftChars="0"/>
        <w:jc w:val="both"/>
        <w:rPr>
          <w:sz w:val="28"/>
          <w:szCs w:val="28"/>
        </w:rPr>
      </w:pPr>
      <w:r w:rsidRPr="00BC3262">
        <w:rPr>
          <w:rFonts w:hint="eastAsia"/>
          <w:b/>
          <w:sz w:val="28"/>
          <w:szCs w:val="28"/>
        </w:rPr>
        <w:t>通知遴選結果。</w:t>
      </w:r>
      <w:r w:rsidRPr="00BC3262">
        <w:rPr>
          <w:rFonts w:hint="eastAsia"/>
          <w:sz w:val="28"/>
          <w:szCs w:val="28"/>
        </w:rPr>
        <w:t>本府將依據遴選評分與遴選會議資訊，選出受輔導用戶，並發函通知獲選用戶；另外，輔導執行單位將通知未獲選用戶為候選對象。為避免輔導資源集中用於大型公司，同一家公司的受輔導用戶以</w:t>
      </w:r>
      <w:r w:rsidRPr="00BC3262">
        <w:rPr>
          <w:rFonts w:hint="eastAsia"/>
          <w:sz w:val="28"/>
          <w:szCs w:val="28"/>
        </w:rPr>
        <w:t>2</w:t>
      </w:r>
      <w:r w:rsidRPr="00BC3262">
        <w:rPr>
          <w:rFonts w:hint="eastAsia"/>
          <w:sz w:val="28"/>
          <w:szCs w:val="28"/>
        </w:rPr>
        <w:t>名為限。</w:t>
      </w:r>
    </w:p>
    <w:p w14:paraId="51B35E83" w14:textId="77777777" w:rsidR="00636C35" w:rsidRPr="00BC3262" w:rsidRDefault="00636C35" w:rsidP="00636C35">
      <w:pPr>
        <w:pStyle w:val="a7"/>
        <w:numPr>
          <w:ilvl w:val="0"/>
          <w:numId w:val="5"/>
        </w:numPr>
        <w:spacing w:line="480" w:lineRule="exact"/>
        <w:ind w:leftChars="0"/>
        <w:jc w:val="both"/>
        <w:rPr>
          <w:sz w:val="28"/>
          <w:szCs w:val="28"/>
        </w:rPr>
      </w:pPr>
      <w:r w:rsidRPr="00BC3262">
        <w:rPr>
          <w:rFonts w:hint="eastAsia"/>
          <w:b/>
          <w:sz w:val="28"/>
          <w:szCs w:val="28"/>
        </w:rPr>
        <w:t>簽署輔導同意書。</w:t>
      </w:r>
      <w:r w:rsidRPr="00BC3262">
        <w:rPr>
          <w:rFonts w:hint="eastAsia"/>
          <w:sz w:val="28"/>
          <w:szCs w:val="28"/>
        </w:rPr>
        <w:t>獲選用戶必須於</w:t>
      </w:r>
      <w:proofErr w:type="gramStart"/>
      <w:r w:rsidRPr="00BC3262">
        <w:rPr>
          <w:rFonts w:hint="eastAsia"/>
          <w:sz w:val="28"/>
          <w:szCs w:val="28"/>
        </w:rPr>
        <w:t>本府發函</w:t>
      </w:r>
      <w:proofErr w:type="gramEnd"/>
      <w:r w:rsidRPr="00BC3262">
        <w:rPr>
          <w:rFonts w:hint="eastAsia"/>
          <w:sz w:val="28"/>
          <w:szCs w:val="28"/>
        </w:rPr>
        <w:t>次日起</w:t>
      </w:r>
      <w:r w:rsidRPr="00BC3262">
        <w:rPr>
          <w:rFonts w:hint="eastAsia"/>
          <w:sz w:val="28"/>
          <w:szCs w:val="28"/>
        </w:rPr>
        <w:t>10</w:t>
      </w:r>
      <w:r w:rsidRPr="00BC3262">
        <w:rPr>
          <w:rFonts w:hint="eastAsia"/>
          <w:sz w:val="28"/>
          <w:szCs w:val="28"/>
        </w:rPr>
        <w:t>個工作天內簽署輔導同意書。若用戶未於期限內簽署輔導同意書視同放棄輔導資格，名額開放給候選對象遞補。</w:t>
      </w:r>
    </w:p>
    <w:p w14:paraId="693DAF83" w14:textId="77777777" w:rsidR="00636C35" w:rsidRPr="00BC3262" w:rsidRDefault="00636C35" w:rsidP="00636C35">
      <w:pPr>
        <w:pStyle w:val="a7"/>
        <w:numPr>
          <w:ilvl w:val="0"/>
          <w:numId w:val="5"/>
        </w:numPr>
        <w:spacing w:line="480" w:lineRule="exact"/>
        <w:ind w:leftChars="0"/>
        <w:jc w:val="both"/>
        <w:rPr>
          <w:sz w:val="28"/>
          <w:szCs w:val="28"/>
        </w:rPr>
      </w:pPr>
      <w:r w:rsidRPr="00BC3262">
        <w:rPr>
          <w:rFonts w:hint="eastAsia"/>
          <w:b/>
          <w:sz w:val="28"/>
          <w:szCs w:val="28"/>
        </w:rPr>
        <w:t>遴選額滿公告。</w:t>
      </w:r>
      <w:r w:rsidRPr="00BC3262">
        <w:rPr>
          <w:rFonts w:hint="eastAsia"/>
          <w:sz w:val="28"/>
          <w:szCs w:val="28"/>
        </w:rPr>
        <w:t>遴選額滿後，本府將於桃園市政府經濟發展局網站的訊息公告區公告輔導名額遴選額滿，輔導執行單位另將通知未獲選用戶遴選額滿。</w:t>
      </w:r>
    </w:p>
    <w:p w14:paraId="7E833251" w14:textId="77777777" w:rsidR="00636C35" w:rsidRPr="00BC3262" w:rsidRDefault="00636C35" w:rsidP="00636C35">
      <w:pPr>
        <w:spacing w:line="480" w:lineRule="exact"/>
        <w:ind w:left="560" w:hangingChars="200" w:hanging="560"/>
        <w:rPr>
          <w:sz w:val="28"/>
          <w:szCs w:val="28"/>
        </w:rPr>
      </w:pPr>
    </w:p>
    <w:p w14:paraId="0A2E45B0" w14:textId="77777777" w:rsidR="00636C35" w:rsidRPr="00BC3262" w:rsidRDefault="00636C35" w:rsidP="00636C35">
      <w:pPr>
        <w:rPr>
          <w:b/>
          <w:sz w:val="32"/>
          <w:szCs w:val="28"/>
        </w:rPr>
      </w:pPr>
      <w:r w:rsidRPr="00BC3262">
        <w:rPr>
          <w:rFonts w:hint="eastAsia"/>
          <w:b/>
          <w:sz w:val="32"/>
          <w:szCs w:val="28"/>
        </w:rPr>
        <w:t>捌、用戶配合事項</w:t>
      </w:r>
    </w:p>
    <w:p w14:paraId="2C3438F2" w14:textId="77777777" w:rsidR="00636C35" w:rsidRPr="00BC3262" w:rsidRDefault="00636C35" w:rsidP="00636C35">
      <w:pPr>
        <w:pStyle w:val="a7"/>
        <w:numPr>
          <w:ilvl w:val="0"/>
          <w:numId w:val="6"/>
        </w:numPr>
        <w:spacing w:line="480" w:lineRule="exact"/>
        <w:ind w:leftChars="0"/>
        <w:jc w:val="both"/>
        <w:rPr>
          <w:sz w:val="28"/>
          <w:szCs w:val="28"/>
        </w:rPr>
      </w:pPr>
      <w:r w:rsidRPr="00BC3262">
        <w:rPr>
          <w:rFonts w:hint="eastAsia"/>
          <w:b/>
          <w:sz w:val="28"/>
          <w:szCs w:val="28"/>
        </w:rPr>
        <w:t>受輔導用戶指派聯絡窗口。</w:t>
      </w:r>
      <w:r w:rsidRPr="00BC3262">
        <w:rPr>
          <w:rFonts w:hint="eastAsia"/>
          <w:sz w:val="28"/>
          <w:szCs w:val="28"/>
        </w:rPr>
        <w:t>為了輔導過程的溝通</w:t>
      </w:r>
      <w:proofErr w:type="gramStart"/>
      <w:r w:rsidRPr="00BC3262">
        <w:rPr>
          <w:rFonts w:hint="eastAsia"/>
          <w:sz w:val="28"/>
          <w:szCs w:val="28"/>
        </w:rPr>
        <w:t>暢通，</w:t>
      </w:r>
      <w:proofErr w:type="gramEnd"/>
      <w:r w:rsidRPr="00BC3262">
        <w:rPr>
          <w:rFonts w:hint="eastAsia"/>
          <w:sz w:val="28"/>
          <w:szCs w:val="28"/>
        </w:rPr>
        <w:t>受輔導用戶須提供單一聯絡窗口，配合輔導服務窗口籌備輔導準備工作，安排輔導當日的會議、現場輔導流程，以及提供輔導團隊所需資料。</w:t>
      </w:r>
    </w:p>
    <w:p w14:paraId="6A7964BE" w14:textId="77777777" w:rsidR="00636C35" w:rsidRPr="00BC3262" w:rsidRDefault="00636C35" w:rsidP="00636C35">
      <w:pPr>
        <w:pStyle w:val="a7"/>
        <w:numPr>
          <w:ilvl w:val="0"/>
          <w:numId w:val="6"/>
        </w:numPr>
        <w:spacing w:line="480" w:lineRule="exact"/>
        <w:ind w:leftChars="0"/>
        <w:jc w:val="both"/>
        <w:rPr>
          <w:sz w:val="28"/>
          <w:szCs w:val="28"/>
        </w:rPr>
      </w:pPr>
      <w:r w:rsidRPr="00BC3262">
        <w:rPr>
          <w:rFonts w:hint="eastAsia"/>
          <w:b/>
          <w:sz w:val="28"/>
          <w:szCs w:val="28"/>
        </w:rPr>
        <w:t>提供能源查核資料、配合現場量測。</w:t>
      </w:r>
      <w:r w:rsidRPr="00BC3262">
        <w:rPr>
          <w:rFonts w:hint="eastAsia"/>
          <w:sz w:val="28"/>
          <w:szCs w:val="28"/>
        </w:rPr>
        <w:t>為了讓現場輔導更有效率，受輔導用戶須提供</w:t>
      </w:r>
      <w:r w:rsidRPr="00BC3262">
        <w:rPr>
          <w:rFonts w:hint="eastAsia"/>
          <w:sz w:val="28"/>
          <w:szCs w:val="28"/>
        </w:rPr>
        <w:t>108</w:t>
      </w:r>
      <w:r w:rsidRPr="00BC3262">
        <w:rPr>
          <w:rFonts w:hint="eastAsia"/>
          <w:sz w:val="28"/>
          <w:szCs w:val="28"/>
        </w:rPr>
        <w:t>年節約能源查核制度申報資料，以及配合現場能源量測，以便輔導專家分析用戶的能源需求與能源效率情況。</w:t>
      </w:r>
    </w:p>
    <w:p w14:paraId="4E1ABC24" w14:textId="77777777" w:rsidR="00636C35" w:rsidRPr="00BC3262" w:rsidRDefault="00636C35" w:rsidP="00636C35">
      <w:pPr>
        <w:pStyle w:val="a7"/>
        <w:numPr>
          <w:ilvl w:val="0"/>
          <w:numId w:val="6"/>
        </w:numPr>
        <w:spacing w:line="480" w:lineRule="exact"/>
        <w:ind w:leftChars="0"/>
        <w:jc w:val="both"/>
        <w:rPr>
          <w:sz w:val="28"/>
          <w:szCs w:val="28"/>
        </w:rPr>
      </w:pPr>
      <w:r w:rsidRPr="00BC3262">
        <w:rPr>
          <w:rFonts w:hint="eastAsia"/>
          <w:b/>
          <w:sz w:val="28"/>
          <w:szCs w:val="28"/>
        </w:rPr>
        <w:t>用戶高階主管出席輔導活動。</w:t>
      </w:r>
      <w:r w:rsidRPr="00BC3262">
        <w:rPr>
          <w:rFonts w:hint="eastAsia"/>
          <w:sz w:val="28"/>
          <w:szCs w:val="28"/>
        </w:rPr>
        <w:t>為確保受輔導用戶的積極度，</w:t>
      </w:r>
      <w:r w:rsidRPr="00BC3262">
        <w:rPr>
          <w:rFonts w:hint="eastAsia"/>
          <w:sz w:val="28"/>
          <w:szCs w:val="28"/>
        </w:rPr>
        <w:lastRenderedPageBreak/>
        <w:t>將請用戶高階主管</w:t>
      </w:r>
      <w:r w:rsidRPr="00BC3262">
        <w:rPr>
          <w:rFonts w:hint="eastAsia"/>
          <w:sz w:val="28"/>
          <w:szCs w:val="28"/>
        </w:rPr>
        <w:t>(</w:t>
      </w:r>
      <w:r w:rsidRPr="00BC3262">
        <w:rPr>
          <w:rFonts w:hint="eastAsia"/>
          <w:sz w:val="28"/>
          <w:szCs w:val="28"/>
        </w:rPr>
        <w:t>如工廠廠長、能源管理代表等具有能源管理決策者</w:t>
      </w:r>
      <w:r w:rsidRPr="00BC3262">
        <w:rPr>
          <w:rFonts w:hint="eastAsia"/>
          <w:sz w:val="28"/>
          <w:szCs w:val="28"/>
        </w:rPr>
        <w:t>)</w:t>
      </w:r>
      <w:r w:rsidRPr="00BC3262">
        <w:rPr>
          <w:rFonts w:hint="eastAsia"/>
          <w:sz w:val="28"/>
          <w:szCs w:val="28"/>
        </w:rPr>
        <w:t>出席輔導活動的啟始會議、結束會議，督促用戶同仁於輔導後落實改善建議和評估投資方案。</w:t>
      </w:r>
    </w:p>
    <w:p w14:paraId="72B0993A" w14:textId="77777777" w:rsidR="00636C35" w:rsidRDefault="00636C35" w:rsidP="00636C35">
      <w:pPr>
        <w:pStyle w:val="a7"/>
        <w:numPr>
          <w:ilvl w:val="0"/>
          <w:numId w:val="6"/>
        </w:numPr>
        <w:spacing w:line="480" w:lineRule="exact"/>
        <w:ind w:leftChars="0"/>
        <w:jc w:val="both"/>
        <w:rPr>
          <w:sz w:val="28"/>
          <w:szCs w:val="28"/>
        </w:rPr>
      </w:pPr>
      <w:r w:rsidRPr="00BC3262">
        <w:rPr>
          <w:rFonts w:hint="eastAsia"/>
          <w:b/>
          <w:sz w:val="28"/>
          <w:szCs w:val="28"/>
        </w:rPr>
        <w:t>配合輔導成效宣傳。</w:t>
      </w:r>
      <w:r w:rsidRPr="00BC3262">
        <w:rPr>
          <w:rFonts w:hint="eastAsia"/>
          <w:sz w:val="28"/>
          <w:szCs w:val="28"/>
        </w:rPr>
        <w:t>輔導結束後</w:t>
      </w:r>
      <w:r w:rsidRPr="00BC3262">
        <w:rPr>
          <w:rFonts w:hint="eastAsia"/>
          <w:sz w:val="28"/>
          <w:szCs w:val="28"/>
        </w:rPr>
        <w:t>1</w:t>
      </w:r>
      <w:r w:rsidRPr="00BC3262">
        <w:rPr>
          <w:rFonts w:hint="eastAsia"/>
          <w:sz w:val="28"/>
          <w:szCs w:val="28"/>
        </w:rPr>
        <w:t>年內，受輔導用戶須配合本府提供改善建議和投資方案的推動情形，以便本府宣傳輔導成效。</w:t>
      </w:r>
    </w:p>
    <w:p w14:paraId="7BF33257" w14:textId="77777777" w:rsidR="00636C35" w:rsidRPr="00607F04" w:rsidRDefault="00636C35" w:rsidP="00636C35">
      <w:pPr>
        <w:pStyle w:val="a7"/>
        <w:numPr>
          <w:ilvl w:val="0"/>
          <w:numId w:val="6"/>
        </w:numPr>
        <w:spacing w:line="480" w:lineRule="exact"/>
        <w:ind w:leftChars="0"/>
        <w:jc w:val="both"/>
        <w:rPr>
          <w:sz w:val="28"/>
          <w:szCs w:val="28"/>
        </w:rPr>
      </w:pPr>
      <w:r w:rsidRPr="004D4250">
        <w:rPr>
          <w:rFonts w:hint="eastAsia"/>
          <w:b/>
          <w:sz w:val="28"/>
          <w:szCs w:val="28"/>
        </w:rPr>
        <w:t>用戶違反配合事項的</w:t>
      </w:r>
      <w:r>
        <w:rPr>
          <w:rFonts w:hint="eastAsia"/>
          <w:b/>
          <w:sz w:val="28"/>
          <w:szCs w:val="28"/>
        </w:rPr>
        <w:t>因應</w:t>
      </w:r>
      <w:r w:rsidRPr="004D4250">
        <w:rPr>
          <w:rFonts w:hint="eastAsia"/>
          <w:b/>
          <w:sz w:val="28"/>
          <w:szCs w:val="28"/>
        </w:rPr>
        <w:t>措施。</w:t>
      </w:r>
      <w:r>
        <w:rPr>
          <w:rFonts w:hint="eastAsia"/>
          <w:sz w:val="28"/>
          <w:szCs w:val="28"/>
        </w:rPr>
        <w:t>若用戶因公司政策和營運改變等而無法配合上述事項，應立即通知輔導團隊窗口，本府將斟酌其原因，決定繼續輔導或取消輔導資格。若用戶違反配合事項之原因非善意，或不積極配合，</w:t>
      </w:r>
      <w:r w:rsidRPr="00607F04">
        <w:rPr>
          <w:rFonts w:hint="eastAsia"/>
          <w:sz w:val="28"/>
          <w:szCs w:val="28"/>
        </w:rPr>
        <w:t>影響輔導</w:t>
      </w:r>
      <w:r>
        <w:rPr>
          <w:rFonts w:hint="eastAsia"/>
          <w:sz w:val="28"/>
          <w:szCs w:val="28"/>
        </w:rPr>
        <w:t>工作，本府將取消輔導資格，並將該事件列入用戶申請紀錄。</w:t>
      </w:r>
    </w:p>
    <w:p w14:paraId="3BDF1F94" w14:textId="77777777" w:rsidR="00636C35" w:rsidRPr="00607F04" w:rsidRDefault="00636C35" w:rsidP="00636C35">
      <w:pPr>
        <w:spacing w:line="480" w:lineRule="exact"/>
        <w:rPr>
          <w:sz w:val="28"/>
          <w:szCs w:val="28"/>
        </w:rPr>
      </w:pPr>
    </w:p>
    <w:p w14:paraId="79CB40DC" w14:textId="77777777" w:rsidR="00CF03F4" w:rsidRPr="00636C35" w:rsidRDefault="00CF03F4"/>
    <w:p w14:paraId="05843ECC" w14:textId="77777777" w:rsidR="00636C35" w:rsidRDefault="00636C35"/>
    <w:p w14:paraId="3D69C9CA" w14:textId="77777777" w:rsidR="00636C35" w:rsidRDefault="00636C35"/>
    <w:p w14:paraId="1E6F0E45" w14:textId="77777777" w:rsidR="00636C35" w:rsidRDefault="00636C35"/>
    <w:sectPr w:rsidR="00636C35" w:rsidSect="00F073ED">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31DA9" w14:textId="77777777" w:rsidR="006757E5" w:rsidRDefault="006757E5" w:rsidP="00636C35">
      <w:r>
        <w:separator/>
      </w:r>
    </w:p>
  </w:endnote>
  <w:endnote w:type="continuationSeparator" w:id="0">
    <w:p w14:paraId="77B169BB" w14:textId="77777777" w:rsidR="006757E5" w:rsidRDefault="006757E5" w:rsidP="0063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1116"/>
      <w:docPartObj>
        <w:docPartGallery w:val="Page Numbers (Bottom of Page)"/>
        <w:docPartUnique/>
      </w:docPartObj>
    </w:sdtPr>
    <w:sdtEndPr/>
    <w:sdtContent>
      <w:p w14:paraId="47A38612" w14:textId="77777777" w:rsidR="00F073ED" w:rsidRDefault="00F073ED">
        <w:pPr>
          <w:pStyle w:val="a5"/>
          <w:jc w:val="center"/>
        </w:pPr>
        <w:r>
          <w:fldChar w:fldCharType="begin"/>
        </w:r>
        <w:r>
          <w:instrText>PAGE   \* MERGEFORMAT</w:instrText>
        </w:r>
        <w:r>
          <w:fldChar w:fldCharType="separate"/>
        </w:r>
        <w:r>
          <w:rPr>
            <w:lang w:val="zh-TW"/>
          </w:rPr>
          <w:t>2</w:t>
        </w:r>
        <w:r>
          <w:fldChar w:fldCharType="end"/>
        </w:r>
      </w:p>
    </w:sdtContent>
  </w:sdt>
  <w:p w14:paraId="675B31D6" w14:textId="77777777" w:rsidR="00F073ED" w:rsidRDefault="00F073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E061A" w14:textId="77777777" w:rsidR="006757E5" w:rsidRDefault="006757E5" w:rsidP="00636C35">
      <w:r>
        <w:separator/>
      </w:r>
    </w:p>
  </w:footnote>
  <w:footnote w:type="continuationSeparator" w:id="0">
    <w:p w14:paraId="1D64E05E" w14:textId="77777777" w:rsidR="006757E5" w:rsidRDefault="006757E5" w:rsidP="0063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0389" w14:textId="77777777" w:rsidR="007E2288" w:rsidRDefault="006757E5">
    <w:pPr>
      <w:pStyle w:val="a3"/>
    </w:pPr>
  </w:p>
  <w:p w14:paraId="2D938892" w14:textId="77777777" w:rsidR="007E2288" w:rsidRPr="00202FF9" w:rsidRDefault="006757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8FB"/>
    <w:multiLevelType w:val="hybridMultilevel"/>
    <w:tmpl w:val="5518DE3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2F05B91"/>
    <w:multiLevelType w:val="hybridMultilevel"/>
    <w:tmpl w:val="2AC07C8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6C43ACB"/>
    <w:multiLevelType w:val="hybridMultilevel"/>
    <w:tmpl w:val="8408CD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998176E"/>
    <w:multiLevelType w:val="hybridMultilevel"/>
    <w:tmpl w:val="FB522E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F16508B"/>
    <w:multiLevelType w:val="hybridMultilevel"/>
    <w:tmpl w:val="4752AC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AFD54C6"/>
    <w:multiLevelType w:val="hybridMultilevel"/>
    <w:tmpl w:val="F1A4A3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5CF6237"/>
    <w:multiLevelType w:val="hybridMultilevel"/>
    <w:tmpl w:val="4752AC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35"/>
    <w:rsid w:val="00636C35"/>
    <w:rsid w:val="006757E5"/>
    <w:rsid w:val="00B01EE6"/>
    <w:rsid w:val="00B4074C"/>
    <w:rsid w:val="00CF03F4"/>
    <w:rsid w:val="00F07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C16D3"/>
  <w15:chartTrackingRefBased/>
  <w15:docId w15:val="{0474AE13-D462-4967-A9F5-3881E3A6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C35"/>
    <w:pPr>
      <w:widowControl w:val="0"/>
    </w:pPr>
    <w:rPr>
      <w:rFonts w:ascii="Times New Roman" w:eastAsia="標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C35"/>
    <w:pPr>
      <w:tabs>
        <w:tab w:val="center" w:pos="4153"/>
        <w:tab w:val="right" w:pos="8306"/>
      </w:tabs>
      <w:snapToGrid w:val="0"/>
    </w:pPr>
    <w:rPr>
      <w:sz w:val="20"/>
    </w:rPr>
  </w:style>
  <w:style w:type="character" w:customStyle="1" w:styleId="a4">
    <w:name w:val="頁首 字元"/>
    <w:basedOn w:val="a0"/>
    <w:link w:val="a3"/>
    <w:uiPriority w:val="99"/>
    <w:rsid w:val="00636C35"/>
    <w:rPr>
      <w:rFonts w:ascii="Times New Roman" w:eastAsia="標楷體" w:hAnsi="Times New Roman" w:cs="Times New Roman"/>
      <w:kern w:val="0"/>
      <w:sz w:val="20"/>
      <w:szCs w:val="20"/>
    </w:rPr>
  </w:style>
  <w:style w:type="paragraph" w:styleId="a5">
    <w:name w:val="footer"/>
    <w:basedOn w:val="a"/>
    <w:link w:val="a6"/>
    <w:uiPriority w:val="99"/>
    <w:unhideWhenUsed/>
    <w:rsid w:val="00636C35"/>
    <w:pPr>
      <w:tabs>
        <w:tab w:val="center" w:pos="4153"/>
        <w:tab w:val="right" w:pos="8306"/>
      </w:tabs>
      <w:snapToGrid w:val="0"/>
    </w:pPr>
    <w:rPr>
      <w:sz w:val="20"/>
    </w:rPr>
  </w:style>
  <w:style w:type="character" w:customStyle="1" w:styleId="a6">
    <w:name w:val="頁尾 字元"/>
    <w:basedOn w:val="a0"/>
    <w:link w:val="a5"/>
    <w:uiPriority w:val="99"/>
    <w:rsid w:val="00636C35"/>
    <w:rPr>
      <w:rFonts w:ascii="Times New Roman" w:eastAsia="標楷體" w:hAnsi="Times New Roman" w:cs="Times New Roman"/>
      <w:kern w:val="0"/>
      <w:sz w:val="20"/>
      <w:szCs w:val="20"/>
    </w:rPr>
  </w:style>
  <w:style w:type="paragraph" w:styleId="a7">
    <w:name w:val="List Paragraph"/>
    <w:basedOn w:val="a"/>
    <w:link w:val="a8"/>
    <w:uiPriority w:val="34"/>
    <w:qFormat/>
    <w:rsid w:val="00636C35"/>
    <w:pPr>
      <w:ind w:leftChars="200" w:left="480"/>
    </w:pPr>
  </w:style>
  <w:style w:type="character" w:customStyle="1" w:styleId="a8">
    <w:name w:val="清單段落 字元"/>
    <w:basedOn w:val="a0"/>
    <w:link w:val="a7"/>
    <w:uiPriority w:val="34"/>
    <w:locked/>
    <w:rsid w:val="00636C35"/>
    <w:rPr>
      <w:rFonts w:ascii="Times New Roman" w:eastAsia="標楷體" w:hAnsi="Times New Roman" w:cs="Times New Roman"/>
      <w:kern w:val="0"/>
      <w:szCs w:val="20"/>
    </w:rPr>
  </w:style>
  <w:style w:type="character" w:styleId="a9">
    <w:name w:val="Hyperlink"/>
    <w:basedOn w:val="a0"/>
    <w:uiPriority w:val="99"/>
    <w:unhideWhenUsed/>
    <w:rsid w:val="00B01EE6"/>
    <w:rPr>
      <w:color w:val="0563C1" w:themeColor="hyperlink"/>
      <w:u w:val="single"/>
    </w:rPr>
  </w:style>
  <w:style w:type="character" w:styleId="aa">
    <w:name w:val="Unresolved Mention"/>
    <w:basedOn w:val="a0"/>
    <w:uiPriority w:val="99"/>
    <w:semiHidden/>
    <w:unhideWhenUsed/>
    <w:rsid w:val="00B01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tri530832@itr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夏斌威</dc:creator>
  <cp:keywords/>
  <dc:description/>
  <cp:lastModifiedBy>夏斌威</cp:lastModifiedBy>
  <cp:revision>2</cp:revision>
  <dcterms:created xsi:type="dcterms:W3CDTF">2020-04-15T08:12:00Z</dcterms:created>
  <dcterms:modified xsi:type="dcterms:W3CDTF">2020-04-20T02:20:00Z</dcterms:modified>
</cp:coreProperties>
</file>