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39"/>
        <w:gridCol w:w="658"/>
        <w:gridCol w:w="857"/>
        <w:gridCol w:w="1132"/>
        <w:gridCol w:w="1066"/>
        <w:gridCol w:w="1341"/>
        <w:gridCol w:w="1179"/>
        <w:gridCol w:w="1279"/>
        <w:gridCol w:w="1307"/>
        <w:gridCol w:w="1242"/>
        <w:gridCol w:w="1277"/>
        <w:gridCol w:w="740"/>
        <w:gridCol w:w="732"/>
        <w:gridCol w:w="691"/>
        <w:gridCol w:w="901"/>
        <w:gridCol w:w="708"/>
        <w:gridCol w:w="339"/>
      </w:tblGrid>
      <w:tr w:rsidR="00551F75" w:rsidRPr="006E4715" w:rsidTr="00551F75">
        <w:trPr>
          <w:gridBefore w:val="1"/>
          <w:wBefore w:w="60" w:type="dxa"/>
        </w:trPr>
        <w:tc>
          <w:tcPr>
            <w:tcW w:w="139" w:type="dxa"/>
          </w:tcPr>
          <w:p w:rsidR="00551F75" w:rsidRPr="00B11216" w:rsidRDefault="00551F75" w:rsidP="00B2791F">
            <w:pPr>
              <w:spacing w:line="400" w:lineRule="exact"/>
              <w:jc w:val="center"/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15449" w:type="dxa"/>
            <w:gridSpan w:val="16"/>
          </w:tcPr>
          <w:p w:rsidR="00551F75" w:rsidRDefault="00551F75" w:rsidP="00B2791F">
            <w:pPr>
              <w:spacing w:line="400" w:lineRule="exact"/>
              <w:jc w:val="center"/>
              <w:rPr>
                <w:b/>
                <w:sz w:val="36"/>
                <w:szCs w:val="36"/>
                <w:lang w:eastAsia="zh-TW"/>
              </w:rPr>
            </w:pPr>
            <w:r w:rsidRPr="00B11216">
              <w:rPr>
                <w:rFonts w:hint="eastAsia"/>
                <w:b/>
                <w:sz w:val="36"/>
                <w:szCs w:val="36"/>
                <w:lang w:eastAsia="zh-TW"/>
              </w:rPr>
              <w:t>桃園</w:t>
            </w:r>
            <w:r w:rsidR="00395DCF">
              <w:rPr>
                <w:rFonts w:hint="eastAsia"/>
                <w:b/>
                <w:sz w:val="36"/>
                <w:szCs w:val="36"/>
                <w:lang w:eastAsia="zh-TW"/>
              </w:rPr>
              <w:t>市</w:t>
            </w:r>
            <w:r w:rsidRPr="00B11216">
              <w:rPr>
                <w:rFonts w:hint="eastAsia"/>
                <w:b/>
                <w:sz w:val="36"/>
                <w:szCs w:val="36"/>
                <w:lang w:eastAsia="zh-TW"/>
              </w:rPr>
              <w:t>政府</w:t>
            </w:r>
            <w:r w:rsidR="00395DCF">
              <w:rPr>
                <w:rFonts w:hint="eastAsia"/>
                <w:b/>
                <w:sz w:val="36"/>
                <w:szCs w:val="36"/>
                <w:lang w:eastAsia="zh-TW"/>
              </w:rPr>
              <w:t>經濟</w:t>
            </w:r>
            <w:r w:rsidRPr="00B11216">
              <w:rPr>
                <w:rFonts w:hint="eastAsia"/>
                <w:b/>
                <w:sz w:val="36"/>
                <w:szCs w:val="36"/>
                <w:lang w:eastAsia="zh-TW"/>
              </w:rPr>
              <w:t xml:space="preserve">發展局　</w:t>
            </w:r>
            <w:r w:rsidR="009462F7">
              <w:rPr>
                <w:rFonts w:hint="eastAsia"/>
                <w:b/>
                <w:sz w:val="36"/>
                <w:szCs w:val="36"/>
                <w:lang w:eastAsia="zh-TW"/>
              </w:rPr>
              <w:t>10</w:t>
            </w:r>
            <w:r w:rsidR="00443F46">
              <w:rPr>
                <w:rFonts w:hint="eastAsia"/>
                <w:b/>
                <w:sz w:val="36"/>
                <w:szCs w:val="36"/>
                <w:lang w:eastAsia="zh-TW"/>
              </w:rPr>
              <w:t>6</w:t>
            </w:r>
            <w:r w:rsidR="009462F7">
              <w:rPr>
                <w:rFonts w:hint="eastAsia"/>
                <w:b/>
                <w:sz w:val="36"/>
                <w:szCs w:val="36"/>
                <w:lang w:eastAsia="zh-TW"/>
              </w:rPr>
              <w:t>年</w:t>
            </w:r>
            <w:r w:rsidR="00443F46">
              <w:rPr>
                <w:rFonts w:hint="eastAsia"/>
                <w:b/>
                <w:sz w:val="36"/>
                <w:szCs w:val="36"/>
                <w:lang w:eastAsia="zh-TW"/>
              </w:rPr>
              <w:t>上半年</w:t>
            </w:r>
            <w:r w:rsidRPr="00B11216">
              <w:rPr>
                <w:rFonts w:hint="eastAsia"/>
                <w:b/>
                <w:sz w:val="36"/>
                <w:szCs w:val="36"/>
                <w:lang w:eastAsia="zh-TW"/>
              </w:rPr>
              <w:t>歸檔退件統計分析</w:t>
            </w:r>
            <w:r w:rsidR="00AC286B">
              <w:rPr>
                <w:rFonts w:hint="eastAsia"/>
                <w:b/>
                <w:sz w:val="36"/>
                <w:szCs w:val="36"/>
                <w:lang w:eastAsia="zh-TW"/>
              </w:rPr>
              <w:t>表</w:t>
            </w:r>
          </w:p>
          <w:p w:rsidR="00400507" w:rsidRPr="00400507" w:rsidRDefault="00400507" w:rsidP="00B2791F">
            <w:pPr>
              <w:spacing w:line="400" w:lineRule="exact"/>
              <w:jc w:val="center"/>
              <w:rPr>
                <w:b/>
                <w:sz w:val="36"/>
                <w:szCs w:val="36"/>
                <w:lang w:eastAsia="zh-TW"/>
              </w:rPr>
            </w:pPr>
          </w:p>
          <w:tbl>
            <w:tblPr>
              <w:tblW w:w="1544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5015"/>
              <w:gridCol w:w="5804"/>
              <w:gridCol w:w="709"/>
              <w:gridCol w:w="3218"/>
            </w:tblGrid>
            <w:tr w:rsidR="00551F75" w:rsidTr="00B2791F">
              <w:tc>
                <w:tcPr>
                  <w:tcW w:w="703" w:type="dxa"/>
                </w:tcPr>
                <w:p w:rsidR="00874191" w:rsidRDefault="00874191" w:rsidP="00B2791F">
                  <w:pPr>
                    <w:rPr>
                      <w:rFonts w:ascii="新細明體" w:eastAsia="新細明體" w:hAnsi="新細明體"/>
                      <w:color w:val="000000"/>
                      <w:sz w:val="24"/>
                      <w:lang w:eastAsia="zh-TW"/>
                    </w:rPr>
                  </w:pPr>
                </w:p>
              </w:tc>
              <w:tc>
                <w:tcPr>
                  <w:tcW w:w="501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15"/>
                  </w:tblGrid>
                  <w:tr w:rsidR="00551F75" w:rsidTr="00B2791F">
                    <w:trPr>
                      <w:trHeight w:val="625"/>
                    </w:trPr>
                    <w:tc>
                      <w:tcPr>
                        <w:tcW w:w="538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51F75" w:rsidRDefault="00551F75" w:rsidP="00F6552A">
                        <w:pPr>
                          <w:rPr>
                            <w:lang w:eastAsia="zh-TW"/>
                          </w:rPr>
                        </w:pPr>
                        <w:r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t>統計區間：</w:t>
                        </w:r>
                        <w:r w:rsidR="00B21760"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t>10</w:t>
                        </w:r>
                        <w:r w:rsidR="00F6552A">
                          <w:rPr>
                            <w:rFonts w:ascii="新細明體" w:eastAsia="新細明體" w:hAnsi="新細明體" w:hint="eastAsia"/>
                            <w:color w:val="000000"/>
                            <w:sz w:val="24"/>
                            <w:lang w:eastAsia="zh-TW"/>
                          </w:rPr>
                          <w:t>6</w:t>
                        </w:r>
                        <w:r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t>/0</w:t>
                        </w:r>
                        <w:r w:rsidR="00F6552A">
                          <w:rPr>
                            <w:rFonts w:ascii="新細明體" w:eastAsia="新細明體" w:hAnsi="新細明體" w:hint="eastAsia"/>
                            <w:color w:val="000000"/>
                            <w:sz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t>/01~10</w:t>
                        </w:r>
                        <w:r w:rsidR="00F6552A">
                          <w:rPr>
                            <w:rFonts w:ascii="新細明體" w:eastAsia="新細明體" w:hAnsi="新細明體" w:hint="eastAsia"/>
                            <w:color w:val="000000"/>
                            <w:sz w:val="24"/>
                            <w:lang w:eastAsia="zh-TW"/>
                          </w:rPr>
                          <w:t>6</w:t>
                        </w:r>
                        <w:r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t>/0</w:t>
                        </w:r>
                        <w:r w:rsidR="006121E0">
                          <w:rPr>
                            <w:rFonts w:ascii="新細明體" w:eastAsia="新細明體" w:hAnsi="新細明體" w:hint="eastAsia"/>
                            <w:color w:val="000000"/>
                            <w:sz w:val="24"/>
                            <w:lang w:eastAsia="zh-TW"/>
                          </w:rPr>
                          <w:t>6</w:t>
                        </w:r>
                        <w:r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t>/3</w:t>
                        </w:r>
                        <w:r w:rsidR="00874191">
                          <w:rPr>
                            <w:rFonts w:ascii="新細明體" w:eastAsia="新細明體" w:hAnsi="新細明體" w:hint="eastAsia"/>
                            <w:color w:val="000000"/>
                            <w:sz w:val="24"/>
                            <w:lang w:eastAsia="zh-TW"/>
                          </w:rPr>
                          <w:t>0</w:t>
                        </w:r>
                      </w:p>
                    </w:tc>
                  </w:tr>
                </w:tbl>
                <w:p w:rsidR="00551F75" w:rsidRDefault="00551F75" w:rsidP="00B2791F"/>
              </w:tc>
              <w:tc>
                <w:tcPr>
                  <w:tcW w:w="5804" w:type="dxa"/>
                </w:tcPr>
                <w:p w:rsidR="00551F75" w:rsidRDefault="00551F75" w:rsidP="00B2791F">
                  <w:pPr>
                    <w:pStyle w:val="EmptyLayoutCell"/>
                  </w:pPr>
                </w:p>
              </w:tc>
              <w:tc>
                <w:tcPr>
                  <w:tcW w:w="709" w:type="dxa"/>
                </w:tcPr>
                <w:p w:rsidR="00551F75" w:rsidRDefault="00551F75" w:rsidP="00B2791F">
                  <w:pPr>
                    <w:rPr>
                      <w:rFonts w:ascii="新細明體" w:eastAsia="新細明體" w:hAnsi="新細明體"/>
                      <w:color w:val="000000"/>
                      <w:sz w:val="24"/>
                      <w:lang w:eastAsia="zh-TW"/>
                    </w:rPr>
                  </w:pPr>
                </w:p>
              </w:tc>
              <w:tc>
                <w:tcPr>
                  <w:tcW w:w="321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18"/>
                  </w:tblGrid>
                  <w:tr w:rsidR="00551F75" w:rsidTr="00B2791F">
                    <w:trPr>
                      <w:trHeight w:val="173"/>
                    </w:trPr>
                    <w:tc>
                      <w:tcPr>
                        <w:tcW w:w="340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51F75" w:rsidRDefault="00551F75" w:rsidP="00F6552A">
                        <w:r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t>頁　　次：</w:t>
                        </w:r>
                        <w:r w:rsidR="008610B2"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instrText xml:space="preserve"> PAGE </w:instrText>
                        </w:r>
                        <w:r w:rsidR="008610B2"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fldChar w:fldCharType="separate"/>
                        </w:r>
                        <w:r w:rsidR="00400507">
                          <w:rPr>
                            <w:rFonts w:ascii="新細明體" w:eastAsia="新細明體" w:hAnsi="新細明體"/>
                            <w:noProof/>
                            <w:color w:val="000000"/>
                            <w:sz w:val="24"/>
                          </w:rPr>
                          <w:t>1</w:t>
                        </w:r>
                        <w:r w:rsidR="008610B2"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t>/</w:t>
                        </w:r>
                        <w:r w:rsidR="00F6552A">
                          <w:rPr>
                            <w:rFonts w:ascii="新細明體" w:eastAsia="新細明體" w:hAnsi="新細明體" w:hint="eastAsia"/>
                            <w:color w:val="000000"/>
                            <w:sz w:val="24"/>
                            <w:lang w:eastAsia="zh-TW"/>
                          </w:rPr>
                          <w:t>1</w:t>
                        </w:r>
                      </w:p>
                    </w:tc>
                  </w:tr>
                </w:tbl>
                <w:p w:rsidR="00551F75" w:rsidRDefault="00551F75" w:rsidP="00B2791F"/>
              </w:tc>
            </w:tr>
          </w:tbl>
          <w:p w:rsidR="00551F75" w:rsidRPr="006E4715" w:rsidRDefault="00551F75" w:rsidP="00B2791F">
            <w:pPr>
              <w:rPr>
                <w:lang w:eastAsia="zh-TW"/>
              </w:rPr>
            </w:pPr>
          </w:p>
        </w:tc>
      </w:tr>
      <w:tr w:rsidR="00422186" w:rsidTr="00422186">
        <w:trPr>
          <w:gridAfter w:val="1"/>
          <w:wAfter w:w="339" w:type="dxa"/>
          <w:trHeight w:val="279"/>
        </w:trPr>
        <w:tc>
          <w:tcPr>
            <w:tcW w:w="8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Default="00422186" w:rsidP="00422186">
            <w:pPr>
              <w:spacing w:line="240" w:lineRule="exact"/>
              <w:jc w:val="center"/>
            </w:pPr>
            <w:proofErr w:type="spell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F8FF"/>
            <w:vAlign w:val="center"/>
          </w:tcPr>
          <w:p w:rsidR="00422186" w:rsidRDefault="00422186" w:rsidP="00422186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統計</w:t>
            </w:r>
          </w:p>
          <w:p w:rsidR="00422186" w:rsidRDefault="00422186" w:rsidP="00422186">
            <w:pPr>
              <w:spacing w:line="240" w:lineRule="exact"/>
              <w:jc w:val="center"/>
            </w:pPr>
            <w:r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區間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Default="00422186" w:rsidP="00422186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歸檔</w:t>
            </w:r>
            <w:proofErr w:type="spellEnd"/>
          </w:p>
          <w:p w:rsidR="00422186" w:rsidRDefault="00422186" w:rsidP="00422186">
            <w:pPr>
              <w:spacing w:line="240" w:lineRule="exact"/>
              <w:jc w:val="center"/>
            </w:pPr>
            <w:proofErr w:type="spell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件數</w:t>
            </w:r>
            <w:proofErr w:type="spellEnd"/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Default="00422186" w:rsidP="00DE0567">
            <w:pPr>
              <w:spacing w:line="240" w:lineRule="exact"/>
              <w:jc w:val="center"/>
              <w:rPr>
                <w:lang w:eastAsia="zh-TW"/>
              </w:rPr>
            </w:pPr>
            <w:proofErr w:type="spell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退件件數</w:t>
            </w:r>
            <w:proofErr w:type="spellEnd"/>
            <w:r w:rsidR="00DE0567"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/比率</w:t>
            </w:r>
          </w:p>
        </w:tc>
        <w:tc>
          <w:tcPr>
            <w:tcW w:w="113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8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2186" w:rsidRDefault="00422186" w:rsidP="00B2791F">
            <w:pPr>
              <w:jc w:val="center"/>
            </w:pPr>
            <w:proofErr w:type="spellStart"/>
            <w:r>
              <w:rPr>
                <w:rFonts w:ascii="新細明體" w:eastAsia="新細明體" w:hAnsi="新細明體"/>
                <w:color w:val="000000"/>
                <w:sz w:val="24"/>
              </w:rPr>
              <w:t>退件原因</w:t>
            </w:r>
            <w:proofErr w:type="spellEnd"/>
          </w:p>
        </w:tc>
      </w:tr>
      <w:tr w:rsidR="00422186" w:rsidRPr="00551F75" w:rsidTr="00692E68">
        <w:trPr>
          <w:gridAfter w:val="1"/>
          <w:wAfter w:w="339" w:type="dxa"/>
          <w:trHeight w:val="791"/>
        </w:trPr>
        <w:tc>
          <w:tcPr>
            <w:tcW w:w="85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proofErr w:type="spellStart"/>
            <w:r w:rsidRPr="00551F75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決行人錯誤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  <w:lang w:eastAsia="zh-TW"/>
              </w:rPr>
            </w:pPr>
            <w:proofErr w:type="spell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頁碼錯誤</w:t>
            </w:r>
            <w:proofErr w:type="spellEnd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(</w:t>
            </w:r>
            <w:proofErr w:type="spell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不齊、未編</w:t>
            </w:r>
            <w:proofErr w:type="spellEnd"/>
            <w:r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附件錯誤(漏送、未全、未記載)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歸檔文件與歸檔表之登載不符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分類號與保存年限錯誤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文件有污損或字跡模糊不清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密等不符</w:t>
            </w:r>
            <w:proofErr w:type="spellEnd"/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裝訂線錯</w:t>
            </w:r>
            <w:proofErr w:type="spellEnd"/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承辦人修改內容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已收文編號，</w:t>
            </w:r>
            <w:proofErr w:type="gram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又創號發文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未掃描及掃描錯誤</w:t>
            </w:r>
          </w:p>
        </w:tc>
      </w:tr>
      <w:tr w:rsidR="005E2985" w:rsidRPr="00551F75" w:rsidTr="00422186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5E2985" w:rsidRPr="00551F75" w:rsidRDefault="005E298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工商登記科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985" w:rsidRPr="00F371B2" w:rsidRDefault="00F6552A" w:rsidP="00F6552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2985" w:rsidRPr="00AF4ADE" w:rsidRDefault="00885EF8" w:rsidP="002428F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16,762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2985" w:rsidRPr="001238AC" w:rsidRDefault="00E2341F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 xml:space="preserve">283 / </w:t>
            </w:r>
            <w:r w:rsidR="00885EF8" w:rsidRPr="003700BD">
              <w:rPr>
                <w:rFonts w:hint="eastAsia"/>
                <w:color w:val="FF0000"/>
                <w:sz w:val="24"/>
                <w:szCs w:val="24"/>
                <w:highlight w:val="yellow"/>
                <w:lang w:eastAsia="zh-TW"/>
              </w:rPr>
              <w:t>1.69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2985" w:rsidRPr="00AF4ADE" w:rsidRDefault="00E2341F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2985" w:rsidRPr="00AF4ADE" w:rsidRDefault="00E2341F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2985" w:rsidRPr="00AF4ADE" w:rsidRDefault="00E2341F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2985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2985" w:rsidRPr="00AF4ADE" w:rsidRDefault="00E2341F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2985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2985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2985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2985" w:rsidRPr="00AF4ADE" w:rsidRDefault="00E2341F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2985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2985" w:rsidRPr="00AF4ADE" w:rsidRDefault="00E2341F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182</w:t>
            </w:r>
          </w:p>
        </w:tc>
      </w:tr>
      <w:tr w:rsidR="00F6552A" w:rsidRPr="00551F75" w:rsidTr="00536F01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F6552A" w:rsidRPr="00551F75" w:rsidRDefault="00F6552A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公用事業科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52A" w:rsidRDefault="00F6552A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885EF8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6,442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1238AC" w:rsidRDefault="00BB088D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 xml:space="preserve">96 / </w:t>
            </w:r>
            <w:r w:rsidR="00885EF8" w:rsidRPr="003700BD">
              <w:rPr>
                <w:rFonts w:hint="eastAsia"/>
                <w:color w:val="FF0000"/>
                <w:sz w:val="24"/>
                <w:szCs w:val="24"/>
                <w:highlight w:val="yellow"/>
                <w:lang w:eastAsia="zh-TW"/>
              </w:rPr>
              <w:t>1.49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BB088D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BB088D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BB088D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BB088D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BB088D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BB088D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BB088D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37</w:t>
            </w:r>
          </w:p>
        </w:tc>
      </w:tr>
      <w:tr w:rsidR="00F6552A" w:rsidRPr="00551F75" w:rsidTr="00536F01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F6552A" w:rsidRPr="00551F75" w:rsidRDefault="00F6552A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商業發展</w:t>
            </w: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科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52A" w:rsidRDefault="00F6552A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885EF8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4,962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1238AC" w:rsidRDefault="003E412E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 xml:space="preserve">10 / </w:t>
            </w:r>
            <w:r w:rsidR="00885EF8">
              <w:rPr>
                <w:rFonts w:hint="eastAsia"/>
                <w:color w:val="FF0000"/>
                <w:sz w:val="24"/>
                <w:szCs w:val="24"/>
                <w:lang w:eastAsia="zh-TW"/>
              </w:rPr>
              <w:t>0.20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3E412E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3E412E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3E412E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3E412E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F6552A" w:rsidRPr="00551F75" w:rsidTr="00536F01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F6552A" w:rsidRPr="00551F75" w:rsidRDefault="00F6552A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產業發展科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52A" w:rsidRDefault="00F6552A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885EF8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3,412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1238AC" w:rsidRDefault="005F7597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 xml:space="preserve">44 / </w:t>
            </w:r>
            <w:r w:rsidR="00885EF8">
              <w:rPr>
                <w:rFonts w:hint="eastAsia"/>
                <w:color w:val="FF0000"/>
                <w:sz w:val="24"/>
                <w:szCs w:val="24"/>
                <w:lang w:eastAsia="zh-TW"/>
              </w:rPr>
              <w:t>1.29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491627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5F7597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491627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5F7597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5F7597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491627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8</w:t>
            </w:r>
          </w:p>
        </w:tc>
      </w:tr>
      <w:tr w:rsidR="00F6552A" w:rsidRPr="00551F75" w:rsidTr="00536F01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F6552A" w:rsidRPr="00551F75" w:rsidRDefault="00F6552A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招商科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552A" w:rsidRDefault="00F6552A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885EF8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578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1238AC" w:rsidRDefault="00DA0D49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 xml:space="preserve">24 / </w:t>
            </w:r>
            <w:r w:rsidR="00885EF8" w:rsidRPr="003700BD">
              <w:rPr>
                <w:rFonts w:hint="eastAsia"/>
                <w:color w:val="FF0000"/>
                <w:sz w:val="24"/>
                <w:szCs w:val="24"/>
                <w:highlight w:val="yellow"/>
                <w:lang w:eastAsia="zh-TW"/>
              </w:rPr>
              <w:t>4.15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DA0D49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DA0D49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DA0D49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DA0D49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DA0D49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DA0D49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13</w:t>
            </w:r>
          </w:p>
        </w:tc>
      </w:tr>
      <w:tr w:rsidR="00F6552A" w:rsidRPr="00551F75" w:rsidTr="00536F01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F6552A" w:rsidRPr="00551F75" w:rsidRDefault="00F6552A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市場科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52A" w:rsidRDefault="00F6552A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885EF8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1,255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1238AC" w:rsidRDefault="00712D23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 xml:space="preserve">49 / </w:t>
            </w:r>
            <w:r w:rsidR="003700BD" w:rsidRPr="003700BD">
              <w:rPr>
                <w:rFonts w:hint="eastAsia"/>
                <w:color w:val="FF0000"/>
                <w:sz w:val="24"/>
                <w:szCs w:val="24"/>
                <w:highlight w:val="yellow"/>
                <w:lang w:eastAsia="zh-TW"/>
              </w:rPr>
              <w:t>3.90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24</w:t>
            </w:r>
          </w:p>
        </w:tc>
      </w:tr>
      <w:tr w:rsidR="00F6552A" w:rsidRPr="00551F75" w:rsidTr="00536F01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F6552A" w:rsidRPr="00551F75" w:rsidRDefault="00F6552A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人事室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52A" w:rsidRDefault="00F6552A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885EF8" w:rsidP="002428F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747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1238AC" w:rsidRDefault="004A2297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 xml:space="preserve">9 / </w:t>
            </w:r>
            <w:r w:rsidR="003700BD">
              <w:rPr>
                <w:rFonts w:hint="eastAsia"/>
                <w:color w:val="FF0000"/>
                <w:sz w:val="24"/>
                <w:szCs w:val="24"/>
                <w:lang w:eastAsia="zh-TW"/>
              </w:rPr>
              <w:t>1.20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D1752F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D1752F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D1752F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</w:tr>
      <w:tr w:rsidR="00F6552A" w:rsidRPr="00551F75" w:rsidTr="00536F01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F6552A" w:rsidRPr="00551F75" w:rsidRDefault="00F6552A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政風室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52A" w:rsidRDefault="00F6552A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885EF8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1238AC" w:rsidRDefault="00DA0D49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 xml:space="preserve">0 / </w:t>
            </w:r>
            <w:r w:rsidR="003700BD">
              <w:rPr>
                <w:rFonts w:hint="eastAsia"/>
                <w:color w:val="FF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</w:tr>
      <w:tr w:rsidR="00F6552A" w:rsidRPr="00551F75" w:rsidTr="00536F01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F6552A" w:rsidRPr="00551F75" w:rsidRDefault="00F6552A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秘書室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52A" w:rsidRDefault="00F6552A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885EF8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1,636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1238AC" w:rsidRDefault="004A2297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 xml:space="preserve">5 / </w:t>
            </w:r>
            <w:r w:rsidR="003700BD">
              <w:rPr>
                <w:rFonts w:hint="eastAsia"/>
                <w:color w:val="FF0000"/>
                <w:sz w:val="24"/>
                <w:szCs w:val="24"/>
                <w:lang w:eastAsia="zh-TW"/>
              </w:rPr>
              <w:t>0.31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4A2297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4A2297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4A2297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</w:tr>
      <w:tr w:rsidR="00F6552A" w:rsidRPr="00551F75" w:rsidTr="00536F01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F6552A" w:rsidRPr="00551F75" w:rsidRDefault="00F6552A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會計室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52A" w:rsidRDefault="00F6552A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885EF8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1238AC" w:rsidRDefault="00DA0D49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 xml:space="preserve">2 / </w:t>
            </w:r>
            <w:r w:rsidR="003700BD">
              <w:rPr>
                <w:rFonts w:hint="eastAsia"/>
                <w:color w:val="FF0000"/>
                <w:sz w:val="24"/>
                <w:szCs w:val="24"/>
                <w:lang w:eastAsia="zh-TW"/>
              </w:rPr>
              <w:t>0.65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DA0D49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DA0D49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</w:tr>
      <w:tr w:rsidR="00F6552A" w:rsidRPr="00551F75" w:rsidTr="00536F01">
        <w:trPr>
          <w:gridAfter w:val="1"/>
          <w:wAfter w:w="339" w:type="dxa"/>
          <w:trHeight w:val="279"/>
        </w:trPr>
        <w:tc>
          <w:tcPr>
            <w:tcW w:w="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551F75" w:rsidRDefault="00F6552A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總計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F6552A" w:rsidRDefault="00F6552A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885EF8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36,311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1238AC" w:rsidRDefault="00712D23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 xml:space="preserve">522 / </w:t>
            </w:r>
            <w:r w:rsidR="003700BD">
              <w:rPr>
                <w:rFonts w:hint="eastAsia"/>
                <w:color w:val="FF0000"/>
                <w:sz w:val="24"/>
                <w:szCs w:val="24"/>
                <w:lang w:eastAsia="zh-TW"/>
              </w:rPr>
              <w:t>1.44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93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552A" w:rsidRPr="00AF4ADE" w:rsidRDefault="00712D23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267</w:t>
            </w:r>
          </w:p>
        </w:tc>
      </w:tr>
    </w:tbl>
    <w:p w:rsidR="007150C3" w:rsidRPr="005B2398" w:rsidRDefault="00C43CA6">
      <w:pPr>
        <w:rPr>
          <w:rFonts w:hint="eastAsia"/>
          <w:sz w:val="24"/>
          <w:szCs w:val="24"/>
          <w:lang w:eastAsia="zh-TW"/>
        </w:rPr>
      </w:pPr>
      <w:bookmarkStart w:id="0" w:name="_GoBack"/>
    </w:p>
    <w:p w:rsidR="005B2398" w:rsidRPr="005B2398" w:rsidRDefault="005B2398">
      <w:pPr>
        <w:rPr>
          <w:rFonts w:hint="eastAsia"/>
          <w:sz w:val="24"/>
          <w:szCs w:val="24"/>
          <w:lang w:eastAsia="zh-TW"/>
        </w:rPr>
      </w:pPr>
      <w:r w:rsidRPr="005B2398">
        <w:rPr>
          <w:rFonts w:hint="eastAsia"/>
          <w:sz w:val="24"/>
          <w:szCs w:val="24"/>
          <w:lang w:eastAsia="zh-TW"/>
        </w:rPr>
        <w:t>備註：退件</w:t>
      </w:r>
      <w:proofErr w:type="gramStart"/>
      <w:r w:rsidRPr="005B2398">
        <w:rPr>
          <w:rFonts w:hint="eastAsia"/>
          <w:sz w:val="24"/>
          <w:szCs w:val="24"/>
          <w:lang w:eastAsia="zh-TW"/>
        </w:rPr>
        <w:t>比率標黃底部</w:t>
      </w:r>
      <w:proofErr w:type="gramEnd"/>
      <w:r w:rsidRPr="005B2398">
        <w:rPr>
          <w:rFonts w:hint="eastAsia"/>
          <w:sz w:val="24"/>
          <w:szCs w:val="24"/>
          <w:lang w:eastAsia="zh-TW"/>
        </w:rPr>
        <w:t>分，代表其已超過該半年之平均退件比率。</w:t>
      </w:r>
      <w:bookmarkEnd w:id="0"/>
    </w:p>
    <w:sectPr w:rsidR="005B2398" w:rsidRPr="005B2398" w:rsidSect="00036135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A6" w:rsidRDefault="00C43CA6" w:rsidP="00F9377F">
      <w:r>
        <w:separator/>
      </w:r>
    </w:p>
  </w:endnote>
  <w:endnote w:type="continuationSeparator" w:id="0">
    <w:p w:rsidR="00C43CA6" w:rsidRDefault="00C43CA6" w:rsidP="00F9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A6" w:rsidRDefault="00C43CA6" w:rsidP="00F9377F">
      <w:r>
        <w:separator/>
      </w:r>
    </w:p>
  </w:footnote>
  <w:footnote w:type="continuationSeparator" w:id="0">
    <w:p w:rsidR="00C43CA6" w:rsidRDefault="00C43CA6" w:rsidP="00F93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D7"/>
    <w:rsid w:val="00017117"/>
    <w:rsid w:val="000251AA"/>
    <w:rsid w:val="00036135"/>
    <w:rsid w:val="00066E9B"/>
    <w:rsid w:val="000E244A"/>
    <w:rsid w:val="00111E55"/>
    <w:rsid w:val="0019097C"/>
    <w:rsid w:val="001D2AD1"/>
    <w:rsid w:val="00222B94"/>
    <w:rsid w:val="00286651"/>
    <w:rsid w:val="002A594F"/>
    <w:rsid w:val="002C319F"/>
    <w:rsid w:val="003309CC"/>
    <w:rsid w:val="00340FD7"/>
    <w:rsid w:val="003700BD"/>
    <w:rsid w:val="00395DCF"/>
    <w:rsid w:val="003A326B"/>
    <w:rsid w:val="003A5875"/>
    <w:rsid w:val="003D5C43"/>
    <w:rsid w:val="003E412E"/>
    <w:rsid w:val="00400507"/>
    <w:rsid w:val="00422186"/>
    <w:rsid w:val="0043560C"/>
    <w:rsid w:val="00443F46"/>
    <w:rsid w:val="004806B8"/>
    <w:rsid w:val="00484EAD"/>
    <w:rsid w:val="0048694F"/>
    <w:rsid w:val="00491627"/>
    <w:rsid w:val="004A2297"/>
    <w:rsid w:val="004B277E"/>
    <w:rsid w:val="004C1844"/>
    <w:rsid w:val="004C25EC"/>
    <w:rsid w:val="004C2ACC"/>
    <w:rsid w:val="00524B94"/>
    <w:rsid w:val="00527239"/>
    <w:rsid w:val="00537DA7"/>
    <w:rsid w:val="00551F75"/>
    <w:rsid w:val="0055413D"/>
    <w:rsid w:val="005B2398"/>
    <w:rsid w:val="005C5DE5"/>
    <w:rsid w:val="005E2985"/>
    <w:rsid w:val="005F7597"/>
    <w:rsid w:val="006121E0"/>
    <w:rsid w:val="00643FA9"/>
    <w:rsid w:val="00692E68"/>
    <w:rsid w:val="00696F1F"/>
    <w:rsid w:val="006B1B1F"/>
    <w:rsid w:val="00712D23"/>
    <w:rsid w:val="00742562"/>
    <w:rsid w:val="00763AFA"/>
    <w:rsid w:val="007711A0"/>
    <w:rsid w:val="00775B12"/>
    <w:rsid w:val="0078412B"/>
    <w:rsid w:val="007D6711"/>
    <w:rsid w:val="00807061"/>
    <w:rsid w:val="00813BE7"/>
    <w:rsid w:val="00822662"/>
    <w:rsid w:val="00823D24"/>
    <w:rsid w:val="008257BC"/>
    <w:rsid w:val="008610B2"/>
    <w:rsid w:val="00874191"/>
    <w:rsid w:val="00885EF8"/>
    <w:rsid w:val="008E3389"/>
    <w:rsid w:val="00900974"/>
    <w:rsid w:val="009032CC"/>
    <w:rsid w:val="00920810"/>
    <w:rsid w:val="00936A29"/>
    <w:rsid w:val="009406C6"/>
    <w:rsid w:val="009462F7"/>
    <w:rsid w:val="00953A9F"/>
    <w:rsid w:val="009A1E25"/>
    <w:rsid w:val="00A056CE"/>
    <w:rsid w:val="00A13E79"/>
    <w:rsid w:val="00A400B1"/>
    <w:rsid w:val="00AB006B"/>
    <w:rsid w:val="00AC286B"/>
    <w:rsid w:val="00AF4ADE"/>
    <w:rsid w:val="00B21760"/>
    <w:rsid w:val="00B600E7"/>
    <w:rsid w:val="00BB088D"/>
    <w:rsid w:val="00BC2827"/>
    <w:rsid w:val="00BC4D39"/>
    <w:rsid w:val="00BC750E"/>
    <w:rsid w:val="00C43CA6"/>
    <w:rsid w:val="00C50032"/>
    <w:rsid w:val="00C96731"/>
    <w:rsid w:val="00C96800"/>
    <w:rsid w:val="00CD6747"/>
    <w:rsid w:val="00D1752F"/>
    <w:rsid w:val="00D217DD"/>
    <w:rsid w:val="00D65C14"/>
    <w:rsid w:val="00D77DEE"/>
    <w:rsid w:val="00DA0D49"/>
    <w:rsid w:val="00DB79EB"/>
    <w:rsid w:val="00DD7A47"/>
    <w:rsid w:val="00DE0567"/>
    <w:rsid w:val="00E2341F"/>
    <w:rsid w:val="00EE2DEF"/>
    <w:rsid w:val="00F018FA"/>
    <w:rsid w:val="00F371B2"/>
    <w:rsid w:val="00F45BA5"/>
    <w:rsid w:val="00F65455"/>
    <w:rsid w:val="00F6552A"/>
    <w:rsid w:val="00F9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D7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40FD7"/>
    <w:rPr>
      <w:sz w:val="2"/>
    </w:rPr>
  </w:style>
  <w:style w:type="paragraph" w:styleId="a3">
    <w:name w:val="header"/>
    <w:basedOn w:val="a"/>
    <w:link w:val="a4"/>
    <w:uiPriority w:val="99"/>
    <w:unhideWhenUsed/>
    <w:rsid w:val="00F9377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F9377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9377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F9377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9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2E6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D7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40FD7"/>
    <w:rPr>
      <w:sz w:val="2"/>
    </w:rPr>
  </w:style>
  <w:style w:type="paragraph" w:styleId="a3">
    <w:name w:val="header"/>
    <w:basedOn w:val="a"/>
    <w:link w:val="a4"/>
    <w:uiPriority w:val="99"/>
    <w:unhideWhenUsed/>
    <w:rsid w:val="00F9377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F9377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9377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F9377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9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2E6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吳美儀</dc:creator>
  <cp:lastModifiedBy>user</cp:lastModifiedBy>
  <cp:revision>12</cp:revision>
  <cp:lastPrinted>2014-10-27T08:07:00Z</cp:lastPrinted>
  <dcterms:created xsi:type="dcterms:W3CDTF">2017-07-05T08:19:00Z</dcterms:created>
  <dcterms:modified xsi:type="dcterms:W3CDTF">2017-07-07T02:00:00Z</dcterms:modified>
</cp:coreProperties>
</file>