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A2E5" w14:textId="77777777" w:rsidR="0091480E" w:rsidRPr="003F7767" w:rsidRDefault="0091480E" w:rsidP="0091480E">
      <w:pPr>
        <w:kinsoku w:val="0"/>
        <w:topLinePunct/>
        <w:rPr>
          <w:rFonts w:ascii="標楷體" w:eastAsia="標楷體" w:hAnsi="標楷體"/>
          <w:sz w:val="28"/>
          <w:szCs w:val="28"/>
        </w:rPr>
      </w:pPr>
      <w:r w:rsidRPr="003F7767">
        <w:rPr>
          <w:rFonts w:ascii="標楷體" w:eastAsia="標楷體" w:hAnsi="標楷體" w:hint="eastAsia"/>
          <w:sz w:val="28"/>
          <w:szCs w:val="28"/>
        </w:rPr>
        <w:t>附件</w:t>
      </w:r>
      <w:r w:rsidRPr="003F7767">
        <w:rPr>
          <w:rFonts w:ascii="標楷體" w:eastAsia="標楷體" w:hAnsi="標楷體" w:hint="eastAsia"/>
          <w:color w:val="000000"/>
          <w:sz w:val="28"/>
          <w:szCs w:val="28"/>
        </w:rPr>
        <w:t>四</w:t>
      </w:r>
    </w:p>
    <w:p w14:paraId="1E03E244" w14:textId="77777777" w:rsidR="0091480E" w:rsidRPr="003F7767" w:rsidRDefault="0091480E" w:rsidP="0091480E">
      <w:pPr>
        <w:kinsoku w:val="0"/>
        <w:topLinePunct/>
        <w:jc w:val="center"/>
        <w:rPr>
          <w:rFonts w:ascii="標楷體" w:eastAsia="標楷體" w:hAnsi="標楷體"/>
          <w:sz w:val="28"/>
          <w:szCs w:val="28"/>
        </w:rPr>
      </w:pPr>
      <w:r w:rsidRPr="003F7767">
        <w:rPr>
          <w:rFonts w:ascii="標楷體" w:eastAsia="標楷體" w:hAnsi="標楷體" w:hint="eastAsia"/>
          <w:sz w:val="28"/>
          <w:szCs w:val="28"/>
        </w:rPr>
        <w:t>(全銜)廠商協進會</w:t>
      </w:r>
      <w:r w:rsidRPr="003F7767">
        <w:rPr>
          <w:rFonts w:ascii="標楷體" w:eastAsia="標楷體" w:hAnsi="標楷體" w:hint="eastAsia"/>
          <w:sz w:val="28"/>
          <w:szCs w:val="28"/>
        </w:rPr>
        <w:tab/>
        <w:t xml:space="preserve"> 年度服務工作計畫書</w:t>
      </w:r>
    </w:p>
    <w:p w14:paraId="160C1197" w14:textId="77777777" w:rsidR="0091480E"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一、計畫背景說明。</w:t>
      </w:r>
    </w:p>
    <w:p w14:paraId="680B7AE3"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二、計畫目標。</w:t>
      </w:r>
    </w:p>
    <w:p w14:paraId="1B7636AD"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三、計畫項目、內容概述、自評績效衡量指標及預算目標數。</w:t>
      </w:r>
      <w:r w:rsidRPr="003F7767">
        <w:rPr>
          <w:rFonts w:ascii="標楷體" w:eastAsia="標楷體" w:hAnsi="標楷體" w:hint="eastAsia"/>
          <w:sz w:val="28"/>
          <w:szCs w:val="28"/>
        </w:rPr>
        <w:br/>
        <w:t>四、執行方式。</w:t>
      </w:r>
    </w:p>
    <w:p w14:paraId="211C4704"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五、經費概算。</w:t>
      </w:r>
    </w:p>
    <w:p w14:paraId="54DD38D2"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六、計畫效益。</w:t>
      </w:r>
    </w:p>
    <w:p w14:paraId="45D9BE5C" w14:textId="77777777" w:rsidR="0091480E" w:rsidRDefault="0091480E" w:rsidP="0091480E">
      <w:pPr>
        <w:kinsoku w:val="0"/>
        <w:topLinePunct/>
        <w:rPr>
          <w:rFonts w:ascii="標楷體" w:eastAsia="標楷體" w:hAnsi="標楷體"/>
          <w:sz w:val="28"/>
          <w:szCs w:val="28"/>
        </w:rPr>
      </w:pPr>
    </w:p>
    <w:p w14:paraId="50319522" w14:textId="77777777" w:rsidR="00820A55" w:rsidRPr="003F7767" w:rsidRDefault="00820A55" w:rsidP="0091480E">
      <w:pPr>
        <w:kinsoku w:val="0"/>
        <w:topLinePunct/>
        <w:rPr>
          <w:rFonts w:ascii="標楷體" w:eastAsia="標楷體" w:hAnsi="標楷體" w:hint="eastAsia"/>
          <w:sz w:val="28"/>
          <w:szCs w:val="28"/>
        </w:rPr>
      </w:pPr>
    </w:p>
    <w:p w14:paraId="4D68A2BE" w14:textId="77777777" w:rsidR="0091480E" w:rsidRPr="004F7025" w:rsidRDefault="0091480E" w:rsidP="0091480E">
      <w:pPr>
        <w:kinsoku w:val="0"/>
        <w:topLinePunct/>
        <w:spacing w:line="400" w:lineRule="exact"/>
        <w:rPr>
          <w:rFonts w:ascii="標楷體" w:eastAsia="標楷體" w:hAnsi="標楷體"/>
          <w:sz w:val="28"/>
          <w:szCs w:val="28"/>
        </w:rPr>
      </w:pPr>
      <w:r w:rsidRPr="004F7025">
        <w:rPr>
          <w:rFonts w:ascii="標楷體" w:eastAsia="標楷體" w:hAnsi="標楷體" w:hint="eastAsia"/>
          <w:sz w:val="28"/>
          <w:szCs w:val="28"/>
        </w:rPr>
        <w:t>注意事項：</w:t>
      </w:r>
    </w:p>
    <w:p w14:paraId="42382C43" w14:textId="77777777" w:rsidR="0091480E" w:rsidRPr="003F7767" w:rsidRDefault="0091480E" w:rsidP="0091480E">
      <w:pPr>
        <w:kinsoku w:val="0"/>
        <w:topLinePunct/>
        <w:spacing w:line="400" w:lineRule="exact"/>
        <w:rPr>
          <w:rFonts w:ascii="標楷體" w:eastAsia="標楷體" w:hAnsi="標楷體"/>
          <w:color w:val="000000"/>
          <w:sz w:val="28"/>
          <w:szCs w:val="28"/>
        </w:rPr>
      </w:pPr>
      <w:r w:rsidRPr="003F7767">
        <w:rPr>
          <w:rFonts w:ascii="標楷體" w:eastAsia="標楷體" w:hAnsi="標楷體" w:hint="eastAsia"/>
          <w:color w:val="000000"/>
          <w:sz w:val="28"/>
          <w:szCs w:val="28"/>
        </w:rPr>
        <w:t>一、工作計畫書、自評績效衡量指標(需列表)</w:t>
      </w:r>
    </w:p>
    <w:p w14:paraId="0006ECFF" w14:textId="77777777" w:rsidR="0091480E" w:rsidRPr="003F7767" w:rsidRDefault="0091480E" w:rsidP="0091480E">
      <w:pPr>
        <w:kinsoku w:val="0"/>
        <w:topLinePunct/>
        <w:spacing w:line="400" w:lineRule="exact"/>
        <w:ind w:left="560" w:hangingChars="200" w:hanging="560"/>
        <w:rPr>
          <w:rFonts w:ascii="標楷體" w:eastAsia="標楷體" w:hAnsi="標楷體"/>
          <w:color w:val="000000"/>
          <w:sz w:val="28"/>
          <w:szCs w:val="28"/>
        </w:rPr>
      </w:pPr>
      <w:r w:rsidRPr="003F7767">
        <w:rPr>
          <w:rFonts w:ascii="標楷體" w:eastAsia="標楷體" w:hAnsi="標楷體" w:hint="eastAsia"/>
          <w:color w:val="000000"/>
          <w:sz w:val="28"/>
          <w:szCs w:val="28"/>
        </w:rPr>
        <w:t>(</w:t>
      </w:r>
      <w:proofErr w:type="gramStart"/>
      <w:r w:rsidRPr="003F7767">
        <w:rPr>
          <w:rFonts w:ascii="標楷體" w:eastAsia="標楷體" w:hAnsi="標楷體" w:hint="eastAsia"/>
          <w:color w:val="000000"/>
          <w:sz w:val="28"/>
          <w:szCs w:val="28"/>
        </w:rPr>
        <w:t>一</w:t>
      </w:r>
      <w:proofErr w:type="gramEnd"/>
      <w:r w:rsidRPr="003F7767">
        <w:rPr>
          <w:rFonts w:ascii="標楷體" w:eastAsia="標楷體" w:hAnsi="標楷體" w:hint="eastAsia"/>
          <w:color w:val="000000"/>
          <w:sz w:val="28"/>
          <w:szCs w:val="28"/>
        </w:rPr>
        <w:t>)受補助之廠商協進會應依計畫於期限內辦理活動，並於每年十一月底前提出執行工作內容及自評績效衡量指標評量表送本府，以利本府考核。</w:t>
      </w:r>
    </w:p>
    <w:p w14:paraId="24BEA045" w14:textId="77777777" w:rsidR="0091480E" w:rsidRPr="003F7767" w:rsidRDefault="0091480E" w:rsidP="0091480E">
      <w:pPr>
        <w:kinsoku w:val="0"/>
        <w:topLinePunct/>
        <w:spacing w:line="400" w:lineRule="exact"/>
        <w:ind w:left="567" w:hanging="567"/>
        <w:rPr>
          <w:rFonts w:ascii="標楷體" w:eastAsia="標楷體" w:hAnsi="標楷體"/>
          <w:color w:val="000000"/>
          <w:sz w:val="28"/>
          <w:szCs w:val="28"/>
        </w:rPr>
      </w:pPr>
      <w:r w:rsidRPr="003F7767">
        <w:rPr>
          <w:rFonts w:ascii="標楷體" w:eastAsia="標楷體" w:hAnsi="標楷體" w:hint="eastAsia"/>
          <w:color w:val="000000"/>
          <w:sz w:val="28"/>
          <w:szCs w:val="28"/>
        </w:rPr>
        <w:t>(二)工作計畫書要有明確項目、場次、期程、預估參加人數及明確績效衡量方式(要有量化資料)。</w:t>
      </w:r>
    </w:p>
    <w:p w14:paraId="4017424C" w14:textId="77777777" w:rsidR="0091480E" w:rsidRPr="003F7767" w:rsidRDefault="0091480E" w:rsidP="0091480E">
      <w:pPr>
        <w:kinsoku w:val="0"/>
        <w:topLinePunct/>
        <w:spacing w:line="400" w:lineRule="exact"/>
        <w:rPr>
          <w:rFonts w:ascii="標楷體" w:eastAsia="標楷體" w:hAnsi="標楷體"/>
          <w:color w:val="000000"/>
          <w:sz w:val="28"/>
          <w:szCs w:val="28"/>
        </w:rPr>
      </w:pPr>
      <w:r w:rsidRPr="003F7767">
        <w:rPr>
          <w:rFonts w:ascii="標楷體" w:eastAsia="標楷體" w:hAnsi="標楷體" w:hint="eastAsia"/>
          <w:color w:val="000000"/>
          <w:sz w:val="28"/>
          <w:szCs w:val="28"/>
        </w:rPr>
        <w:t>(三)執行項目一定要與核定計畫相符。</w:t>
      </w:r>
    </w:p>
    <w:p w14:paraId="57572CCF" w14:textId="77777777" w:rsidR="0091480E" w:rsidRPr="003F7767" w:rsidRDefault="0091480E" w:rsidP="0091480E">
      <w:pPr>
        <w:kinsoku w:val="0"/>
        <w:topLinePunct/>
        <w:spacing w:line="400" w:lineRule="exact"/>
        <w:ind w:left="567" w:hanging="567"/>
        <w:rPr>
          <w:rFonts w:ascii="標楷體" w:eastAsia="標楷體" w:hAnsi="標楷體"/>
          <w:color w:val="000000"/>
          <w:sz w:val="28"/>
          <w:szCs w:val="28"/>
        </w:rPr>
      </w:pPr>
      <w:r w:rsidRPr="003F7767">
        <w:rPr>
          <w:rFonts w:ascii="標楷體" w:eastAsia="標楷體" w:hAnsi="標楷體" w:hint="eastAsia"/>
          <w:color w:val="000000"/>
          <w:sz w:val="28"/>
          <w:szCs w:val="28"/>
        </w:rPr>
        <w:t>(四)本補助款不得用於「印製月曆</w:t>
      </w:r>
      <w:r w:rsidRPr="003F7767">
        <w:rPr>
          <w:rFonts w:ascii="標楷體" w:eastAsia="標楷體" w:hAnsi="標楷體"/>
          <w:color w:val="000000"/>
          <w:sz w:val="28"/>
          <w:szCs w:val="28"/>
        </w:rPr>
        <w:t>、</w:t>
      </w:r>
      <w:r w:rsidRPr="003F7767">
        <w:rPr>
          <w:rFonts w:ascii="標楷體" w:eastAsia="標楷體" w:hAnsi="標楷體" w:hint="eastAsia"/>
          <w:color w:val="000000"/>
          <w:sz w:val="28"/>
          <w:szCs w:val="28"/>
        </w:rPr>
        <w:t>刊物(含賀年卡)</w:t>
      </w:r>
      <w:r w:rsidRPr="003F7767">
        <w:rPr>
          <w:rFonts w:ascii="標楷體" w:eastAsia="標楷體" w:hAnsi="標楷體"/>
          <w:color w:val="000000"/>
          <w:sz w:val="28"/>
          <w:szCs w:val="28"/>
        </w:rPr>
        <w:t>、</w:t>
      </w:r>
      <w:r w:rsidRPr="003F7767">
        <w:rPr>
          <w:rFonts w:ascii="標楷體" w:eastAsia="標楷體" w:hAnsi="標楷體" w:hint="eastAsia"/>
          <w:color w:val="000000"/>
          <w:sz w:val="28"/>
          <w:szCs w:val="28"/>
        </w:rPr>
        <w:t>各項節慶</w:t>
      </w:r>
      <w:r w:rsidRPr="003F7767">
        <w:rPr>
          <w:rFonts w:ascii="標楷體" w:eastAsia="標楷體" w:hAnsi="標楷體"/>
          <w:color w:val="000000"/>
          <w:sz w:val="28"/>
          <w:szCs w:val="28"/>
        </w:rPr>
        <w:t>、</w:t>
      </w:r>
      <w:r w:rsidRPr="003F7767">
        <w:rPr>
          <w:rFonts w:ascii="標楷體" w:eastAsia="標楷體" w:hAnsi="標楷體" w:hint="eastAsia"/>
          <w:color w:val="000000"/>
          <w:sz w:val="28"/>
          <w:szCs w:val="28"/>
        </w:rPr>
        <w:t>休閒育樂活動及園遊會」。</w:t>
      </w:r>
    </w:p>
    <w:p w14:paraId="465EDAD0"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二</w:t>
      </w:r>
      <w:r w:rsidRPr="003F7767">
        <w:rPr>
          <w:rFonts w:ascii="標楷體" w:eastAsia="標楷體" w:hAnsi="標楷體"/>
          <w:sz w:val="28"/>
          <w:szCs w:val="28"/>
        </w:rPr>
        <w:t>、</w:t>
      </w:r>
      <w:r w:rsidRPr="003F7767">
        <w:rPr>
          <w:rFonts w:ascii="標楷體" w:eastAsia="標楷體" w:hAnsi="標楷體" w:hint="eastAsia"/>
          <w:sz w:val="28"/>
          <w:szCs w:val="28"/>
        </w:rPr>
        <w:t>注意事項(憑證、收據或其他)</w:t>
      </w:r>
    </w:p>
    <w:p w14:paraId="3FFD40B1"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w:t>
      </w:r>
      <w:proofErr w:type="gramStart"/>
      <w:r w:rsidRPr="003F7767">
        <w:rPr>
          <w:rFonts w:ascii="標楷體" w:eastAsia="標楷體" w:hAnsi="標楷體" w:hint="eastAsia"/>
          <w:sz w:val="28"/>
          <w:szCs w:val="28"/>
        </w:rPr>
        <w:t>一</w:t>
      </w:r>
      <w:proofErr w:type="gramEnd"/>
      <w:r w:rsidRPr="003F7767">
        <w:rPr>
          <w:rFonts w:ascii="標楷體" w:eastAsia="標楷體" w:hAnsi="標楷體" w:hint="eastAsia"/>
          <w:sz w:val="28"/>
          <w:szCs w:val="28"/>
        </w:rPr>
        <w:t>)日期。</w:t>
      </w:r>
    </w:p>
    <w:p w14:paraId="71A7AC0D" w14:textId="77777777" w:rsidR="0091480E" w:rsidRPr="003F7767" w:rsidRDefault="0091480E" w:rsidP="0091480E">
      <w:pPr>
        <w:kinsoku w:val="0"/>
        <w:topLinePunct/>
        <w:spacing w:line="400" w:lineRule="exact"/>
        <w:ind w:left="567" w:hanging="567"/>
        <w:rPr>
          <w:rFonts w:ascii="標楷體" w:eastAsia="標楷體" w:hAnsi="標楷體"/>
          <w:sz w:val="28"/>
          <w:szCs w:val="28"/>
        </w:rPr>
      </w:pPr>
      <w:r w:rsidRPr="003F7767">
        <w:rPr>
          <w:rFonts w:ascii="標楷體" w:eastAsia="標楷體" w:hAnsi="標楷體" w:hint="eastAsia"/>
          <w:sz w:val="28"/>
          <w:szCs w:val="28"/>
        </w:rPr>
        <w:t>(二)買受人名稱，若為收銀機之統一發票應輸入統一編號，若未輸入統一編號，應請營業人加</w:t>
      </w:r>
      <w:proofErr w:type="gramStart"/>
      <w:r w:rsidRPr="003F7767">
        <w:rPr>
          <w:rFonts w:ascii="標楷體" w:eastAsia="標楷體" w:hAnsi="標楷體" w:hint="eastAsia"/>
          <w:sz w:val="28"/>
          <w:szCs w:val="28"/>
        </w:rPr>
        <w:t>註</w:t>
      </w:r>
      <w:proofErr w:type="gramEnd"/>
      <w:r w:rsidRPr="003F7767">
        <w:rPr>
          <w:rFonts w:ascii="標楷體" w:eastAsia="標楷體" w:hAnsi="標楷體" w:hint="eastAsia"/>
          <w:sz w:val="28"/>
          <w:szCs w:val="28"/>
        </w:rPr>
        <w:t>買受人名稱或統一編號，加蓋統一發票專用章。</w:t>
      </w:r>
    </w:p>
    <w:p w14:paraId="48806230"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(三)營業人名稱、地址及營利事業統一編號。</w:t>
      </w:r>
    </w:p>
    <w:p w14:paraId="0043A1D6"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(四)單價及總價。</w:t>
      </w:r>
    </w:p>
    <w:p w14:paraId="3DA42C6A" w14:textId="77777777" w:rsidR="0091480E" w:rsidRPr="003F7767" w:rsidRDefault="0091480E" w:rsidP="0091480E">
      <w:pPr>
        <w:kinsoku w:val="0"/>
        <w:topLinePunct/>
        <w:spacing w:line="400" w:lineRule="exact"/>
        <w:ind w:left="567" w:hanging="567"/>
        <w:rPr>
          <w:rFonts w:ascii="標楷體" w:eastAsia="標楷體" w:hAnsi="標楷體"/>
          <w:sz w:val="28"/>
          <w:szCs w:val="28"/>
        </w:rPr>
      </w:pPr>
      <w:r w:rsidRPr="003F7767">
        <w:rPr>
          <w:rFonts w:ascii="標楷體" w:eastAsia="標楷體" w:hAnsi="標楷體" w:hint="eastAsia"/>
          <w:sz w:val="28"/>
          <w:szCs w:val="28"/>
        </w:rPr>
        <w:t>(五)採購項目名稱及數量，不得以文具或一式列之，應以筆、紙等列明。若為收銀機之統一發票，僅列貨品代號，應由經手人加</w:t>
      </w:r>
      <w:proofErr w:type="gramStart"/>
      <w:r w:rsidRPr="003F7767">
        <w:rPr>
          <w:rFonts w:ascii="標楷體" w:eastAsia="標楷體" w:hAnsi="標楷體" w:hint="eastAsia"/>
          <w:sz w:val="28"/>
          <w:szCs w:val="28"/>
        </w:rPr>
        <w:t>註</w:t>
      </w:r>
      <w:proofErr w:type="gramEnd"/>
      <w:r w:rsidRPr="003F7767">
        <w:rPr>
          <w:rFonts w:ascii="標楷體" w:eastAsia="標楷體" w:hAnsi="標楷體" w:hint="eastAsia"/>
          <w:sz w:val="28"/>
          <w:szCs w:val="28"/>
        </w:rPr>
        <w:t>貨品名稱並簽名。</w:t>
      </w:r>
    </w:p>
    <w:p w14:paraId="5E48B5A6" w14:textId="77777777" w:rsidR="0091480E" w:rsidRPr="003F7767" w:rsidRDefault="0091480E" w:rsidP="0091480E">
      <w:pPr>
        <w:kinsoku w:val="0"/>
        <w:topLinePunct/>
        <w:spacing w:line="400" w:lineRule="exact"/>
        <w:ind w:left="567" w:hanging="567"/>
        <w:rPr>
          <w:rFonts w:ascii="標楷體" w:eastAsia="標楷體" w:hAnsi="標楷體"/>
          <w:sz w:val="28"/>
          <w:szCs w:val="28"/>
        </w:rPr>
      </w:pPr>
      <w:r w:rsidRPr="003F7767">
        <w:rPr>
          <w:rFonts w:ascii="標楷體" w:eastAsia="標楷體" w:hAnsi="標楷體" w:hint="eastAsia"/>
          <w:sz w:val="28"/>
          <w:szCs w:val="28"/>
        </w:rPr>
        <w:t>(六)核銷項目應與原申請計畫相符，例如宣導品不應列入</w:t>
      </w:r>
      <w:proofErr w:type="gramStart"/>
      <w:r w:rsidRPr="003F7767">
        <w:rPr>
          <w:rFonts w:ascii="標楷體" w:eastAsia="標楷體" w:hAnsi="標楷體" w:hint="eastAsia"/>
          <w:sz w:val="28"/>
          <w:szCs w:val="28"/>
        </w:rPr>
        <w:t>文具或雜支</w:t>
      </w:r>
      <w:proofErr w:type="gramEnd"/>
      <w:r w:rsidRPr="003F7767">
        <w:rPr>
          <w:rFonts w:ascii="標楷體" w:eastAsia="標楷體" w:hAnsi="標楷體" w:hint="eastAsia"/>
          <w:sz w:val="28"/>
          <w:szCs w:val="28"/>
        </w:rPr>
        <w:t>。</w:t>
      </w:r>
    </w:p>
    <w:p w14:paraId="266D930C"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(七)講課應附課表(須有講師名稱、時間及課程名稱)及簽到單。</w:t>
      </w:r>
    </w:p>
    <w:p w14:paraId="54AF02DB" w14:textId="77777777" w:rsidR="0091480E" w:rsidRPr="003F7767" w:rsidRDefault="0091480E" w:rsidP="0091480E">
      <w:pPr>
        <w:kinsoku w:val="0"/>
        <w:topLinePunct/>
        <w:spacing w:line="400" w:lineRule="exact"/>
        <w:rPr>
          <w:rFonts w:ascii="標楷體" w:eastAsia="標楷體" w:hAnsi="標楷體"/>
          <w:sz w:val="28"/>
          <w:szCs w:val="28"/>
        </w:rPr>
      </w:pPr>
      <w:r w:rsidRPr="003F7767">
        <w:rPr>
          <w:rFonts w:ascii="標楷體" w:eastAsia="標楷體" w:hAnsi="標楷體" w:hint="eastAsia"/>
          <w:sz w:val="28"/>
          <w:szCs w:val="28"/>
        </w:rPr>
        <w:t>(八)支出清單列明分攤金額，並與後附憑證金額相符。</w:t>
      </w:r>
    </w:p>
    <w:p w14:paraId="3C4F05E1" w14:textId="590D810C" w:rsidR="0091480E" w:rsidRPr="0091480E" w:rsidRDefault="0091480E" w:rsidP="0091480E">
      <w:pPr>
        <w:spacing w:line="360" w:lineRule="exact"/>
        <w:ind w:left="280" w:hangingChars="100" w:hanging="280"/>
        <w:rPr>
          <w:rFonts w:ascii="標楷體" w:eastAsia="標楷體" w:hAnsi="標楷體"/>
          <w:sz w:val="28"/>
          <w:szCs w:val="28"/>
        </w:rPr>
      </w:pPr>
      <w:r w:rsidRPr="003F7767">
        <w:rPr>
          <w:rFonts w:ascii="標楷體" w:eastAsia="標楷體" w:hAnsi="標楷體" w:hint="eastAsia"/>
          <w:sz w:val="28"/>
          <w:szCs w:val="28"/>
        </w:rPr>
        <w:t>(九)宣導品應有宣導標語並附照片。</w:t>
      </w:r>
    </w:p>
    <w:sectPr w:rsidR="0091480E" w:rsidRPr="0091480E" w:rsidSect="00BD5CC7">
      <w:pgSz w:w="11906" w:h="16838"/>
      <w:pgMar w:top="993" w:right="1416"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7D7E" w14:textId="77777777" w:rsidR="00BD5CC7" w:rsidRDefault="00BD5CC7" w:rsidP="00FE3756">
      <w:r>
        <w:separator/>
      </w:r>
    </w:p>
  </w:endnote>
  <w:endnote w:type="continuationSeparator" w:id="0">
    <w:p w14:paraId="7978A3A7" w14:textId="77777777" w:rsidR="00BD5CC7" w:rsidRDefault="00BD5CC7" w:rsidP="00FE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C954" w14:textId="77777777" w:rsidR="00BD5CC7" w:rsidRDefault="00BD5CC7" w:rsidP="00FE3756">
      <w:r>
        <w:separator/>
      </w:r>
    </w:p>
  </w:footnote>
  <w:footnote w:type="continuationSeparator" w:id="0">
    <w:p w14:paraId="2308B799" w14:textId="77777777" w:rsidR="00BD5CC7" w:rsidRDefault="00BD5CC7" w:rsidP="00FE3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75"/>
    <w:rsid w:val="002D062F"/>
    <w:rsid w:val="002E2475"/>
    <w:rsid w:val="003F675A"/>
    <w:rsid w:val="005848AA"/>
    <w:rsid w:val="00820A55"/>
    <w:rsid w:val="0091480E"/>
    <w:rsid w:val="00A25DD1"/>
    <w:rsid w:val="00BD5CC7"/>
    <w:rsid w:val="00BF4340"/>
    <w:rsid w:val="00FE3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9FB4E"/>
  <w15:chartTrackingRefBased/>
  <w15:docId w15:val="{1FBCF2F8-C2D9-497C-A952-EF67DC17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475"/>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756"/>
    <w:pPr>
      <w:tabs>
        <w:tab w:val="center" w:pos="4153"/>
        <w:tab w:val="right" w:pos="8306"/>
      </w:tabs>
      <w:snapToGrid w:val="0"/>
    </w:pPr>
    <w:rPr>
      <w:sz w:val="20"/>
      <w:szCs w:val="20"/>
    </w:rPr>
  </w:style>
  <w:style w:type="character" w:customStyle="1" w:styleId="a5">
    <w:name w:val="頁首 字元"/>
    <w:basedOn w:val="a0"/>
    <w:link w:val="a4"/>
    <w:uiPriority w:val="99"/>
    <w:rsid w:val="00FE3756"/>
    <w:rPr>
      <w:sz w:val="20"/>
      <w:szCs w:val="20"/>
    </w:rPr>
  </w:style>
  <w:style w:type="paragraph" w:styleId="a6">
    <w:name w:val="footer"/>
    <w:basedOn w:val="a"/>
    <w:link w:val="a7"/>
    <w:uiPriority w:val="99"/>
    <w:unhideWhenUsed/>
    <w:rsid w:val="00FE3756"/>
    <w:pPr>
      <w:tabs>
        <w:tab w:val="center" w:pos="4153"/>
        <w:tab w:val="right" w:pos="8306"/>
      </w:tabs>
      <w:snapToGrid w:val="0"/>
    </w:pPr>
    <w:rPr>
      <w:sz w:val="20"/>
      <w:szCs w:val="20"/>
    </w:rPr>
  </w:style>
  <w:style w:type="character" w:customStyle="1" w:styleId="a7">
    <w:name w:val="頁尾 字元"/>
    <w:basedOn w:val="a0"/>
    <w:link w:val="a6"/>
    <w:uiPriority w:val="99"/>
    <w:rsid w:val="00FE37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黃靖蘭</dc:creator>
  <cp:keywords/>
  <dc:description/>
  <cp:lastModifiedBy>黃靖蘭</cp:lastModifiedBy>
  <cp:revision>2</cp:revision>
  <dcterms:created xsi:type="dcterms:W3CDTF">2024-03-19T07:33:00Z</dcterms:created>
  <dcterms:modified xsi:type="dcterms:W3CDTF">2024-03-19T07:33:00Z</dcterms:modified>
</cp:coreProperties>
</file>