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E46" w:rsidRPr="00BE0DD7" w:rsidRDefault="00BE0DD7" w:rsidP="00536A29">
      <w:pPr>
        <w:rPr>
          <w:rFonts w:ascii="標楷體" w:eastAsia="標楷體" w:hAnsi="標楷體"/>
          <w:b/>
          <w:sz w:val="32"/>
          <w:szCs w:val="32"/>
        </w:rPr>
      </w:pPr>
      <w:r w:rsidRPr="00BE0DD7">
        <w:rPr>
          <w:rFonts w:ascii="標楷體" w:eastAsia="標楷體" w:hAnsi="標楷體" w:hint="eastAsia"/>
          <w:b/>
          <w:sz w:val="32"/>
          <w:szCs w:val="32"/>
        </w:rPr>
        <w:t xml:space="preserve"> </w:t>
      </w:r>
      <w:r>
        <w:rPr>
          <w:rFonts w:ascii="標楷體" w:eastAsia="標楷體" w:hAnsi="標楷體" w:hint="eastAsia"/>
          <w:b/>
          <w:sz w:val="32"/>
          <w:szCs w:val="32"/>
        </w:rPr>
        <w:t xml:space="preserve"> </w:t>
      </w:r>
      <w:bookmarkStart w:id="0" w:name="_GoBack"/>
      <w:r w:rsidR="00536A29" w:rsidRPr="00BE0DD7">
        <w:rPr>
          <w:rFonts w:ascii="標楷體" w:eastAsia="標楷體" w:hAnsi="標楷體" w:hint="eastAsia"/>
          <w:b/>
          <w:sz w:val="32"/>
          <w:szCs w:val="32"/>
        </w:rPr>
        <w:t>桃園市政府補助委託調解</w:t>
      </w:r>
      <w:r w:rsidR="00536A29" w:rsidRPr="00BE0DD7">
        <w:rPr>
          <w:rFonts w:ascii="標楷體" w:eastAsia="標楷體" w:hint="eastAsia"/>
          <w:b/>
          <w:color w:val="000000"/>
          <w:sz w:val="32"/>
          <w:szCs w:val="32"/>
        </w:rPr>
        <w:t>勞資爭議民間團體會務</w:t>
      </w:r>
      <w:r w:rsidR="00536A29" w:rsidRPr="00BE0DD7">
        <w:rPr>
          <w:rFonts w:ascii="標楷體" w:eastAsia="標楷體" w:hAnsi="標楷體" w:hint="eastAsia"/>
          <w:b/>
          <w:sz w:val="32"/>
          <w:szCs w:val="32"/>
        </w:rPr>
        <w:t>實施要點</w:t>
      </w:r>
      <w:bookmarkEnd w:id="0"/>
    </w:p>
    <w:p w:rsidR="00536A29" w:rsidRPr="00F71F27" w:rsidRDefault="00BE0DD7" w:rsidP="00536A29">
      <w:pPr>
        <w:rPr>
          <w:rFonts w:ascii="標楷體" w:eastAsia="標楷體" w:hAnsi="標楷體"/>
          <w:sz w:val="20"/>
          <w:szCs w:val="20"/>
        </w:rPr>
      </w:pPr>
      <w:r>
        <w:rPr>
          <w:rFonts w:ascii="標楷體" w:eastAsia="標楷體" w:hAnsi="標楷體" w:hint="eastAsia"/>
          <w:sz w:val="28"/>
          <w:szCs w:val="28"/>
        </w:rPr>
        <w:t xml:space="preserve">  </w:t>
      </w:r>
      <w:r w:rsidR="00F71F27">
        <w:rPr>
          <w:rFonts w:ascii="標楷體" w:eastAsia="標楷體" w:hAnsi="標楷體" w:hint="eastAsia"/>
          <w:sz w:val="28"/>
          <w:szCs w:val="28"/>
        </w:rPr>
        <w:t xml:space="preserve">                           </w:t>
      </w:r>
      <w:r w:rsidR="00E97EEC">
        <w:rPr>
          <w:rFonts w:ascii="標楷體" w:eastAsia="標楷體" w:hAnsi="標楷體" w:hint="eastAsia"/>
          <w:sz w:val="20"/>
          <w:szCs w:val="20"/>
        </w:rPr>
        <w:t xml:space="preserve">  </w:t>
      </w:r>
      <w:r w:rsidR="00E97EEC" w:rsidRPr="00F71F27">
        <w:rPr>
          <w:rFonts w:ascii="標楷體" w:eastAsia="標楷體" w:hAnsi="標楷體" w:hint="eastAsia"/>
          <w:sz w:val="20"/>
          <w:szCs w:val="20"/>
        </w:rPr>
        <w:t xml:space="preserve">  104年7月</w:t>
      </w:r>
      <w:r w:rsidR="00F71F27" w:rsidRPr="00F71F27">
        <w:rPr>
          <w:rFonts w:ascii="標楷體" w:eastAsia="標楷體" w:hAnsi="標楷體" w:hint="eastAsia"/>
          <w:sz w:val="20"/>
          <w:szCs w:val="20"/>
        </w:rPr>
        <w:t>1</w:t>
      </w:r>
      <w:r w:rsidR="003845D6">
        <w:rPr>
          <w:rFonts w:ascii="標楷體" w:eastAsia="標楷體" w:hAnsi="標楷體" w:hint="eastAsia"/>
          <w:sz w:val="20"/>
          <w:szCs w:val="20"/>
        </w:rPr>
        <w:t>7</w:t>
      </w:r>
      <w:r w:rsidR="00E97EEC" w:rsidRPr="00F71F27">
        <w:rPr>
          <w:rFonts w:ascii="標楷體" w:eastAsia="標楷體" w:hAnsi="標楷體" w:hint="eastAsia"/>
          <w:sz w:val="20"/>
          <w:szCs w:val="20"/>
        </w:rPr>
        <w:t>日府勞資字第</w:t>
      </w:r>
      <w:r w:rsidR="00F71F27" w:rsidRPr="00F71F27">
        <w:rPr>
          <w:rStyle w:val="dialogtextdisabled1"/>
          <w:rFonts w:ascii="標楷體" w:eastAsia="標楷體" w:hAnsi="標楷體"/>
          <w:color w:val="auto"/>
          <w:sz w:val="20"/>
          <w:szCs w:val="20"/>
        </w:rPr>
        <w:t>1040182887</w:t>
      </w:r>
      <w:r w:rsidR="00E97EEC" w:rsidRPr="00F71F27">
        <w:rPr>
          <w:rFonts w:ascii="標楷體" w:eastAsia="標楷體" w:hAnsi="標楷體" w:hint="eastAsia"/>
          <w:sz w:val="20"/>
          <w:szCs w:val="20"/>
        </w:rPr>
        <w:t>號令頒訂</w:t>
      </w:r>
    </w:p>
    <w:p w:rsidR="00536A29" w:rsidRDefault="00536A29" w:rsidP="00536A29">
      <w:pPr>
        <w:widowControl/>
        <w:spacing w:line="480" w:lineRule="exact"/>
        <w:jc w:val="both"/>
        <w:rPr>
          <w:rFonts w:ascii="標楷體" w:eastAsia="標楷體" w:hAnsi="標楷體"/>
          <w:sz w:val="28"/>
          <w:szCs w:val="28"/>
        </w:rPr>
      </w:pPr>
      <w:r>
        <w:rPr>
          <w:rFonts w:ascii="標楷體" w:eastAsia="標楷體" w:hAnsi="標楷體" w:hint="eastAsia"/>
          <w:bCs/>
          <w:sz w:val="28"/>
          <w:szCs w:val="28"/>
        </w:rPr>
        <w:t>一、</w:t>
      </w:r>
      <w:r w:rsidRPr="00536A29">
        <w:rPr>
          <w:rFonts w:ascii="標楷體" w:eastAsia="標楷體" w:hAnsi="標楷體" w:hint="eastAsia"/>
          <w:bCs/>
          <w:sz w:val="28"/>
          <w:szCs w:val="28"/>
        </w:rPr>
        <w:t>桃園市政府（以下簡稱本府）</w:t>
      </w:r>
      <w:r w:rsidRPr="00536A29">
        <w:rPr>
          <w:rFonts w:ascii="標楷體" w:eastAsia="標楷體" w:hAnsi="標楷體" w:hint="eastAsia"/>
          <w:sz w:val="28"/>
          <w:szCs w:val="28"/>
        </w:rPr>
        <w:t>為補助本府委託調解勞資爭議之民</w:t>
      </w:r>
    </w:p>
    <w:p w:rsidR="00536A29" w:rsidRPr="00536A29" w:rsidRDefault="00536A29" w:rsidP="00536A29">
      <w:pPr>
        <w:widowControl/>
        <w:spacing w:line="480" w:lineRule="exact"/>
        <w:jc w:val="both"/>
      </w:pPr>
      <w:r>
        <w:rPr>
          <w:rFonts w:ascii="標楷體" w:eastAsia="標楷體" w:hAnsi="標楷體" w:hint="eastAsia"/>
          <w:sz w:val="28"/>
          <w:szCs w:val="28"/>
        </w:rPr>
        <w:t xml:space="preserve">    </w:t>
      </w:r>
      <w:r w:rsidRPr="00536A29">
        <w:rPr>
          <w:rFonts w:ascii="標楷體" w:eastAsia="標楷體" w:hAnsi="標楷體" w:hint="eastAsia"/>
          <w:sz w:val="28"/>
          <w:szCs w:val="28"/>
        </w:rPr>
        <w:t>間團體推展會務，特訂定本要點。</w:t>
      </w:r>
    </w:p>
    <w:p w:rsidR="00536A29" w:rsidRDefault="00536A29" w:rsidP="00536A29">
      <w:pPr>
        <w:spacing w:line="480" w:lineRule="exact"/>
        <w:ind w:left="1980" w:hangingChars="707" w:hanging="1980"/>
        <w:jc w:val="both"/>
        <w:rPr>
          <w:rFonts w:ascii="標楷體" w:eastAsia="標楷體" w:hAnsi="標楷體"/>
          <w:sz w:val="28"/>
          <w:szCs w:val="28"/>
        </w:rPr>
      </w:pPr>
      <w:r>
        <w:rPr>
          <w:rFonts w:ascii="標楷體" w:eastAsia="標楷體" w:hAnsi="標楷體" w:hint="eastAsia"/>
          <w:sz w:val="28"/>
          <w:szCs w:val="28"/>
        </w:rPr>
        <w:t>二、本要點</w:t>
      </w:r>
      <w:r w:rsidRPr="007D3DED">
        <w:rPr>
          <w:rFonts w:ascii="標楷體" w:eastAsia="標楷體" w:hAnsi="標楷體" w:hint="eastAsia"/>
          <w:sz w:val="28"/>
          <w:szCs w:val="28"/>
        </w:rPr>
        <w:t>補助對象</w:t>
      </w:r>
      <w:r>
        <w:rPr>
          <w:rFonts w:ascii="標楷體" w:eastAsia="標楷體" w:hAnsi="標楷體" w:hint="eastAsia"/>
          <w:sz w:val="28"/>
          <w:szCs w:val="28"/>
        </w:rPr>
        <w:t>為</w:t>
      </w:r>
      <w:proofErr w:type="gramStart"/>
      <w:r>
        <w:rPr>
          <w:rFonts w:ascii="標楷體" w:eastAsia="標楷體" w:hAnsi="標楷體" w:hint="eastAsia"/>
          <w:sz w:val="28"/>
          <w:szCs w:val="28"/>
        </w:rPr>
        <w:t>本府當年度</w:t>
      </w:r>
      <w:proofErr w:type="gramEnd"/>
      <w:r>
        <w:rPr>
          <w:rFonts w:ascii="標楷體" w:eastAsia="標楷體" w:hAnsi="標楷體" w:hint="eastAsia"/>
          <w:sz w:val="28"/>
          <w:szCs w:val="28"/>
        </w:rPr>
        <w:t>委託調解勞資爭議之民間團體。</w:t>
      </w:r>
    </w:p>
    <w:p w:rsidR="00536A29" w:rsidRDefault="00536A29" w:rsidP="00536A29">
      <w:pPr>
        <w:spacing w:line="480" w:lineRule="exact"/>
        <w:ind w:left="1980" w:hangingChars="707" w:hanging="1980"/>
        <w:jc w:val="both"/>
        <w:rPr>
          <w:rFonts w:ascii="標楷體" w:eastAsia="標楷體" w:hAnsi="標楷體"/>
          <w:sz w:val="28"/>
          <w:szCs w:val="28"/>
        </w:rPr>
      </w:pPr>
      <w:r>
        <w:rPr>
          <w:rFonts w:ascii="標楷體" w:eastAsia="標楷體" w:hAnsi="標楷體" w:hint="eastAsia"/>
          <w:sz w:val="28"/>
          <w:szCs w:val="28"/>
        </w:rPr>
        <w:t>三、</w:t>
      </w:r>
      <w:r w:rsidRPr="00536A29">
        <w:rPr>
          <w:rFonts w:ascii="標楷體" w:eastAsia="標楷體" w:hAnsi="標楷體" w:hint="eastAsia"/>
          <w:sz w:val="28"/>
          <w:szCs w:val="28"/>
        </w:rPr>
        <w:t>本要點補助項目及基準(如附表)。</w:t>
      </w:r>
    </w:p>
    <w:tbl>
      <w:tblPr>
        <w:tblpPr w:leftFromText="180" w:rightFromText="180" w:vertAnchor="text" w:horzAnchor="margin" w:tblpXSpec="center" w:tblpY="730"/>
        <w:tblW w:w="91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3005"/>
        <w:gridCol w:w="6095"/>
      </w:tblGrid>
      <w:tr w:rsidR="00536A29" w:rsidRPr="00536A29" w:rsidTr="00BE0DD7">
        <w:trPr>
          <w:trHeight w:val="679"/>
        </w:trPr>
        <w:tc>
          <w:tcPr>
            <w:tcW w:w="3005" w:type="dxa"/>
            <w:vAlign w:val="center"/>
          </w:tcPr>
          <w:p w:rsidR="00536A29" w:rsidRPr="00536A29" w:rsidRDefault="00536A29" w:rsidP="00536A29">
            <w:pPr>
              <w:spacing w:line="480" w:lineRule="exact"/>
              <w:ind w:left="120" w:hanging="28"/>
              <w:jc w:val="center"/>
              <w:rPr>
                <w:rFonts w:ascii="標楷體" w:eastAsia="標楷體" w:hAnsi="標楷體"/>
                <w:sz w:val="28"/>
                <w:szCs w:val="28"/>
              </w:rPr>
            </w:pPr>
            <w:r w:rsidRPr="00536A29">
              <w:rPr>
                <w:rFonts w:ascii="標楷體" w:eastAsia="標楷體" w:hAnsi="標楷體" w:hint="eastAsia"/>
                <w:sz w:val="28"/>
                <w:szCs w:val="28"/>
              </w:rPr>
              <w:t>項目</w:t>
            </w:r>
          </w:p>
        </w:tc>
        <w:tc>
          <w:tcPr>
            <w:tcW w:w="6095" w:type="dxa"/>
            <w:tcBorders>
              <w:right w:val="single" w:sz="4" w:space="0" w:color="auto"/>
            </w:tcBorders>
            <w:shd w:val="clear" w:color="auto" w:fill="auto"/>
            <w:vAlign w:val="center"/>
          </w:tcPr>
          <w:p w:rsidR="00536A29" w:rsidRPr="00536A29" w:rsidRDefault="00536A29" w:rsidP="00536A29">
            <w:pPr>
              <w:spacing w:line="480" w:lineRule="exact"/>
              <w:ind w:firstLineChars="700" w:firstLine="1960"/>
              <w:rPr>
                <w:rFonts w:ascii="標楷體" w:eastAsia="標楷體" w:hAnsi="標楷體"/>
                <w:sz w:val="28"/>
                <w:szCs w:val="28"/>
              </w:rPr>
            </w:pPr>
            <w:r w:rsidRPr="00536A29">
              <w:rPr>
                <w:rFonts w:ascii="標楷體" w:eastAsia="標楷體" w:hAnsi="標楷體" w:hint="eastAsia"/>
                <w:sz w:val="28"/>
                <w:szCs w:val="28"/>
              </w:rPr>
              <w:t xml:space="preserve">   基準</w:t>
            </w:r>
          </w:p>
        </w:tc>
      </w:tr>
      <w:tr w:rsidR="00536A29" w:rsidRPr="00536A29" w:rsidTr="00BE0DD7">
        <w:trPr>
          <w:trHeight w:val="1047"/>
        </w:trPr>
        <w:tc>
          <w:tcPr>
            <w:tcW w:w="3005" w:type="dxa"/>
            <w:vAlign w:val="center"/>
          </w:tcPr>
          <w:p w:rsidR="00536A29" w:rsidRPr="00536A29" w:rsidRDefault="00536A29" w:rsidP="00536A29">
            <w:pPr>
              <w:spacing w:line="480" w:lineRule="exact"/>
              <w:jc w:val="center"/>
              <w:rPr>
                <w:rFonts w:ascii="標楷體" w:eastAsia="標楷體" w:hAnsi="標楷體"/>
                <w:sz w:val="28"/>
                <w:szCs w:val="28"/>
              </w:rPr>
            </w:pPr>
            <w:r w:rsidRPr="00536A29">
              <w:rPr>
                <w:rFonts w:ascii="標楷體" w:eastAsia="標楷體" w:hint="eastAsia"/>
                <w:sz w:val="28"/>
                <w:szCs w:val="28"/>
              </w:rPr>
              <w:t>人事費</w:t>
            </w:r>
          </w:p>
        </w:tc>
        <w:tc>
          <w:tcPr>
            <w:tcW w:w="6095" w:type="dxa"/>
            <w:tcBorders>
              <w:right w:val="single" w:sz="4" w:space="0" w:color="auto"/>
            </w:tcBorders>
            <w:shd w:val="clear" w:color="auto" w:fill="auto"/>
          </w:tcPr>
          <w:p w:rsidR="00536A29" w:rsidRPr="00536A29" w:rsidRDefault="00536A29" w:rsidP="00536A29">
            <w:pPr>
              <w:snapToGrid w:val="0"/>
              <w:spacing w:line="480" w:lineRule="exact"/>
              <w:jc w:val="both"/>
              <w:rPr>
                <w:rFonts w:ascii="標楷體" w:eastAsia="標楷體" w:hAnsi="標楷體"/>
                <w:sz w:val="28"/>
                <w:szCs w:val="28"/>
              </w:rPr>
            </w:pPr>
            <w:r w:rsidRPr="00536A29">
              <w:rPr>
                <w:rFonts w:ascii="標楷體" w:eastAsia="標楷體" w:hAnsi="標楷體" w:hint="eastAsia"/>
                <w:sz w:val="28"/>
                <w:szCs w:val="28"/>
              </w:rPr>
              <w:t>每民間團體以補助三名會務人員為限，每名每月薪資之補助上限為新臺幣三萬伍仟元。</w:t>
            </w:r>
          </w:p>
        </w:tc>
      </w:tr>
      <w:tr w:rsidR="00536A29" w:rsidRPr="00536A29" w:rsidTr="00BE0DD7">
        <w:trPr>
          <w:trHeight w:val="818"/>
        </w:trPr>
        <w:tc>
          <w:tcPr>
            <w:tcW w:w="3005" w:type="dxa"/>
            <w:vAlign w:val="center"/>
          </w:tcPr>
          <w:p w:rsidR="00536A29" w:rsidRPr="00536A29" w:rsidRDefault="00536A29" w:rsidP="00536A29">
            <w:pPr>
              <w:spacing w:line="480" w:lineRule="exact"/>
              <w:jc w:val="center"/>
              <w:rPr>
                <w:rFonts w:ascii="標楷體" w:eastAsia="標楷體" w:hAnsi="標楷體"/>
                <w:sz w:val="28"/>
                <w:szCs w:val="28"/>
              </w:rPr>
            </w:pPr>
            <w:r w:rsidRPr="00536A29">
              <w:rPr>
                <w:rFonts w:ascii="標楷體" w:eastAsia="標楷體" w:hAnsi="標楷體" w:hint="eastAsia"/>
                <w:color w:val="000000"/>
                <w:sz w:val="28"/>
                <w:szCs w:val="28"/>
              </w:rPr>
              <w:t>物品費及雜支費</w:t>
            </w:r>
          </w:p>
        </w:tc>
        <w:tc>
          <w:tcPr>
            <w:tcW w:w="6095" w:type="dxa"/>
            <w:tcBorders>
              <w:right w:val="single" w:sz="4" w:space="0" w:color="auto"/>
            </w:tcBorders>
            <w:shd w:val="clear" w:color="auto" w:fill="auto"/>
            <w:vAlign w:val="center"/>
          </w:tcPr>
          <w:p w:rsidR="00536A29" w:rsidRPr="00536A29" w:rsidRDefault="00536A29" w:rsidP="00536A29">
            <w:pPr>
              <w:snapToGrid w:val="0"/>
              <w:spacing w:line="480" w:lineRule="exact"/>
              <w:jc w:val="both"/>
              <w:rPr>
                <w:rFonts w:ascii="標楷體" w:eastAsia="標楷體" w:hAnsi="標楷體"/>
                <w:sz w:val="28"/>
                <w:szCs w:val="28"/>
              </w:rPr>
            </w:pPr>
            <w:r w:rsidRPr="00536A29">
              <w:rPr>
                <w:rFonts w:ascii="標楷體" w:eastAsia="標楷體" w:hAnsi="標楷體" w:hint="eastAsia"/>
                <w:sz w:val="28"/>
                <w:szCs w:val="28"/>
              </w:rPr>
              <w:t>民間團體</w:t>
            </w:r>
            <w:r w:rsidRPr="00536A29">
              <w:rPr>
                <w:rFonts w:ascii="標楷體" w:eastAsia="標楷體" w:hAnsi="標楷體" w:hint="eastAsia"/>
                <w:color w:val="000000"/>
                <w:sz w:val="28"/>
                <w:szCs w:val="28"/>
              </w:rPr>
              <w:t>各項文具、紙張、碳粉、材料及配件等。</w:t>
            </w:r>
          </w:p>
        </w:tc>
      </w:tr>
      <w:tr w:rsidR="00536A29" w:rsidRPr="00536A29" w:rsidTr="00BE0DD7">
        <w:tc>
          <w:tcPr>
            <w:tcW w:w="3005" w:type="dxa"/>
            <w:vAlign w:val="center"/>
          </w:tcPr>
          <w:p w:rsidR="00536A29" w:rsidRPr="00536A29" w:rsidRDefault="00536A29" w:rsidP="00536A29">
            <w:pPr>
              <w:spacing w:line="480" w:lineRule="exact"/>
              <w:jc w:val="center"/>
              <w:rPr>
                <w:rFonts w:ascii="標楷體" w:eastAsia="標楷體" w:hAnsi="標楷體"/>
                <w:sz w:val="28"/>
                <w:szCs w:val="28"/>
              </w:rPr>
            </w:pPr>
            <w:r w:rsidRPr="00536A29">
              <w:rPr>
                <w:rFonts w:ascii="標楷體" w:eastAsia="標楷體" w:hAnsi="標楷體" w:hint="eastAsia"/>
                <w:color w:val="000000"/>
                <w:sz w:val="28"/>
                <w:szCs w:val="28"/>
              </w:rPr>
              <w:t>印刷費</w:t>
            </w:r>
          </w:p>
        </w:tc>
        <w:tc>
          <w:tcPr>
            <w:tcW w:w="6095" w:type="dxa"/>
            <w:tcBorders>
              <w:right w:val="single" w:sz="4" w:space="0" w:color="auto"/>
            </w:tcBorders>
            <w:shd w:val="clear" w:color="auto" w:fill="auto"/>
            <w:vAlign w:val="center"/>
          </w:tcPr>
          <w:p w:rsidR="00536A29" w:rsidRPr="00536A29" w:rsidRDefault="00536A29" w:rsidP="00536A29">
            <w:pPr>
              <w:snapToGrid w:val="0"/>
              <w:spacing w:line="480" w:lineRule="exact"/>
              <w:jc w:val="both"/>
              <w:rPr>
                <w:rFonts w:ascii="標楷體" w:eastAsia="標楷體" w:hAnsi="標楷體"/>
                <w:sz w:val="28"/>
                <w:szCs w:val="28"/>
              </w:rPr>
            </w:pPr>
            <w:r w:rsidRPr="00536A29">
              <w:rPr>
                <w:rFonts w:ascii="標楷體" w:eastAsia="標楷體" w:hAnsi="標楷體" w:hint="eastAsia"/>
                <w:sz w:val="28"/>
                <w:szCs w:val="28"/>
              </w:rPr>
              <w:t>民間團體</w:t>
            </w:r>
            <w:r w:rsidRPr="00536A29">
              <w:rPr>
                <w:rFonts w:ascii="標楷體" w:eastAsia="標楷體" w:hAnsi="標楷體" w:hint="eastAsia"/>
                <w:color w:val="000000"/>
                <w:sz w:val="28"/>
                <w:szCs w:val="28"/>
              </w:rPr>
              <w:t>印製宣傳單張、簡介、評鑑及資格審查等相關資料等。</w:t>
            </w:r>
          </w:p>
        </w:tc>
      </w:tr>
      <w:tr w:rsidR="00536A29" w:rsidRPr="00536A29" w:rsidTr="00BE0DD7">
        <w:trPr>
          <w:trHeight w:val="887"/>
        </w:trPr>
        <w:tc>
          <w:tcPr>
            <w:tcW w:w="3005" w:type="dxa"/>
            <w:vAlign w:val="center"/>
          </w:tcPr>
          <w:p w:rsidR="00536A29" w:rsidRPr="00536A29" w:rsidRDefault="00536A29" w:rsidP="00536A29">
            <w:pPr>
              <w:spacing w:line="480" w:lineRule="exact"/>
              <w:jc w:val="center"/>
              <w:rPr>
                <w:rFonts w:ascii="標楷體" w:eastAsia="標楷體" w:hAnsi="標楷體"/>
                <w:sz w:val="28"/>
                <w:szCs w:val="28"/>
              </w:rPr>
            </w:pPr>
            <w:r w:rsidRPr="00536A29">
              <w:rPr>
                <w:rFonts w:ascii="標楷體" w:eastAsia="標楷體" w:hAnsi="標楷體" w:hint="eastAsia"/>
                <w:color w:val="000000"/>
                <w:sz w:val="28"/>
                <w:szCs w:val="28"/>
              </w:rPr>
              <w:t>水電費</w:t>
            </w:r>
          </w:p>
        </w:tc>
        <w:tc>
          <w:tcPr>
            <w:tcW w:w="6095" w:type="dxa"/>
            <w:tcBorders>
              <w:right w:val="single" w:sz="4" w:space="0" w:color="auto"/>
            </w:tcBorders>
            <w:shd w:val="clear" w:color="auto" w:fill="auto"/>
            <w:vAlign w:val="center"/>
          </w:tcPr>
          <w:p w:rsidR="00536A29" w:rsidRPr="00536A29" w:rsidRDefault="00536A29" w:rsidP="00536A29">
            <w:pPr>
              <w:snapToGrid w:val="0"/>
              <w:spacing w:line="480" w:lineRule="exact"/>
              <w:jc w:val="both"/>
              <w:rPr>
                <w:rFonts w:ascii="標楷體" w:eastAsia="標楷體" w:hAnsi="標楷體"/>
                <w:sz w:val="28"/>
                <w:szCs w:val="28"/>
              </w:rPr>
            </w:pPr>
            <w:r w:rsidRPr="00536A29">
              <w:rPr>
                <w:rFonts w:ascii="標楷體" w:eastAsia="標楷體" w:hAnsi="標楷體" w:hint="eastAsia"/>
                <w:sz w:val="28"/>
                <w:szCs w:val="28"/>
              </w:rPr>
              <w:t>民間團體</w:t>
            </w:r>
            <w:r w:rsidRPr="00536A29">
              <w:rPr>
                <w:rFonts w:ascii="標楷體" w:eastAsia="標楷體" w:hAnsi="標楷體" w:hint="eastAsia"/>
                <w:color w:val="000000"/>
                <w:sz w:val="28"/>
                <w:szCs w:val="28"/>
              </w:rPr>
              <w:t>之水費、電費及瓦斯費。</w:t>
            </w:r>
          </w:p>
        </w:tc>
      </w:tr>
      <w:tr w:rsidR="00536A29" w:rsidRPr="00536A29" w:rsidTr="00BE0DD7">
        <w:trPr>
          <w:trHeight w:val="1014"/>
        </w:trPr>
        <w:tc>
          <w:tcPr>
            <w:tcW w:w="3005" w:type="dxa"/>
            <w:vAlign w:val="center"/>
          </w:tcPr>
          <w:p w:rsidR="00536A29" w:rsidRPr="00536A29" w:rsidRDefault="00536A29" w:rsidP="00536A29">
            <w:pPr>
              <w:spacing w:line="480" w:lineRule="exact"/>
              <w:jc w:val="center"/>
              <w:rPr>
                <w:rFonts w:ascii="標楷體" w:eastAsia="標楷體" w:hAnsi="標楷體"/>
                <w:sz w:val="28"/>
                <w:szCs w:val="28"/>
              </w:rPr>
            </w:pPr>
            <w:r w:rsidRPr="00536A29">
              <w:rPr>
                <w:rFonts w:ascii="標楷體" w:eastAsia="標楷體" w:hAnsi="標楷體" w:hint="eastAsia"/>
                <w:color w:val="000000"/>
                <w:sz w:val="28"/>
                <w:szCs w:val="28"/>
              </w:rPr>
              <w:t>通訊費</w:t>
            </w:r>
          </w:p>
        </w:tc>
        <w:tc>
          <w:tcPr>
            <w:tcW w:w="6095" w:type="dxa"/>
            <w:tcBorders>
              <w:right w:val="single" w:sz="4" w:space="0" w:color="auto"/>
            </w:tcBorders>
            <w:shd w:val="clear" w:color="auto" w:fill="auto"/>
          </w:tcPr>
          <w:p w:rsidR="00536A29" w:rsidRPr="00536A29" w:rsidRDefault="00536A29" w:rsidP="00536A29">
            <w:pPr>
              <w:snapToGrid w:val="0"/>
              <w:spacing w:line="480" w:lineRule="exact"/>
              <w:jc w:val="both"/>
              <w:rPr>
                <w:rFonts w:ascii="標楷體" w:eastAsia="標楷體" w:hAnsi="標楷體"/>
                <w:sz w:val="28"/>
                <w:szCs w:val="28"/>
              </w:rPr>
            </w:pPr>
            <w:r w:rsidRPr="00536A29">
              <w:rPr>
                <w:rFonts w:ascii="標楷體" w:eastAsia="標楷體" w:hAnsi="標楷體" w:hint="eastAsia"/>
                <w:sz w:val="28"/>
                <w:szCs w:val="28"/>
              </w:rPr>
              <w:t>民間團體</w:t>
            </w:r>
            <w:r w:rsidRPr="00536A29">
              <w:rPr>
                <w:rFonts w:ascii="標楷體" w:eastAsia="標楷體" w:hAnsi="標楷體" w:hint="eastAsia"/>
                <w:color w:val="000000"/>
                <w:sz w:val="28"/>
                <w:szCs w:val="28"/>
              </w:rPr>
              <w:t>專用電話費及傳真電話、郵資等，國際電話費不予補助，電話費補助至多二線</w:t>
            </w:r>
            <w:r w:rsidRPr="00536A29">
              <w:rPr>
                <w:rFonts w:ascii="新細明體" w:hAnsi="新細明體" w:hint="eastAsia"/>
                <w:color w:val="000000"/>
                <w:sz w:val="28"/>
                <w:szCs w:val="28"/>
              </w:rPr>
              <w:t>，</w:t>
            </w:r>
            <w:proofErr w:type="gramStart"/>
            <w:r w:rsidRPr="00536A29">
              <w:rPr>
                <w:rFonts w:ascii="標楷體" w:eastAsia="標楷體" w:hAnsi="標楷體" w:hint="eastAsia"/>
                <w:color w:val="000000"/>
                <w:sz w:val="28"/>
                <w:szCs w:val="28"/>
              </w:rPr>
              <w:t>每線每月</w:t>
            </w:r>
            <w:proofErr w:type="gramEnd"/>
            <w:r w:rsidRPr="00536A29">
              <w:rPr>
                <w:rFonts w:ascii="標楷體" w:eastAsia="標楷體" w:hAnsi="標楷體" w:hint="eastAsia"/>
                <w:color w:val="000000"/>
                <w:sz w:val="28"/>
                <w:szCs w:val="28"/>
              </w:rPr>
              <w:t>以</w:t>
            </w:r>
            <w:r w:rsidRPr="00536A29">
              <w:rPr>
                <w:rFonts w:ascii="標楷體" w:eastAsia="標楷體" w:hAnsi="標楷體" w:hint="eastAsia"/>
                <w:sz w:val="28"/>
                <w:szCs w:val="28"/>
              </w:rPr>
              <w:t>新臺幣</w:t>
            </w:r>
            <w:r w:rsidRPr="00536A29">
              <w:rPr>
                <w:rFonts w:ascii="標楷體" w:eastAsia="標楷體" w:hAnsi="標楷體" w:hint="eastAsia"/>
                <w:color w:val="000000"/>
                <w:sz w:val="28"/>
                <w:szCs w:val="28"/>
              </w:rPr>
              <w:t>三</w:t>
            </w:r>
            <w:r w:rsidRPr="00536A29">
              <w:rPr>
                <w:rFonts w:ascii="標楷體" w:eastAsia="標楷體" w:hAnsi="標楷體" w:hint="eastAsia"/>
                <w:sz w:val="28"/>
                <w:szCs w:val="28"/>
              </w:rPr>
              <w:t>千</w:t>
            </w:r>
            <w:r w:rsidRPr="00536A29">
              <w:rPr>
                <w:rFonts w:ascii="標楷體" w:eastAsia="標楷體" w:hAnsi="標楷體" w:hint="eastAsia"/>
                <w:color w:val="000000"/>
                <w:sz w:val="28"/>
                <w:szCs w:val="28"/>
              </w:rPr>
              <w:t>元為限，傳真電話補助一線每月以</w:t>
            </w:r>
            <w:r w:rsidRPr="00536A29">
              <w:rPr>
                <w:rFonts w:ascii="標楷體" w:eastAsia="標楷體" w:hAnsi="標楷體" w:hint="eastAsia"/>
                <w:sz w:val="28"/>
                <w:szCs w:val="28"/>
              </w:rPr>
              <w:t>新臺幣</w:t>
            </w:r>
            <w:r w:rsidRPr="00536A29">
              <w:rPr>
                <w:rFonts w:ascii="標楷體" w:eastAsia="標楷體" w:hAnsi="標楷體" w:hint="eastAsia"/>
                <w:color w:val="000000"/>
                <w:sz w:val="28"/>
                <w:szCs w:val="28"/>
              </w:rPr>
              <w:t>二</w:t>
            </w:r>
            <w:r w:rsidRPr="00536A29">
              <w:rPr>
                <w:rFonts w:ascii="標楷體" w:eastAsia="標楷體" w:hAnsi="標楷體" w:hint="eastAsia"/>
                <w:sz w:val="28"/>
                <w:szCs w:val="28"/>
              </w:rPr>
              <w:t>千</w:t>
            </w:r>
            <w:r w:rsidRPr="00536A29">
              <w:rPr>
                <w:rFonts w:ascii="標楷體" w:eastAsia="標楷體" w:hAnsi="標楷體" w:hint="eastAsia"/>
                <w:color w:val="000000"/>
                <w:sz w:val="28"/>
                <w:szCs w:val="28"/>
              </w:rPr>
              <w:t>元為限。</w:t>
            </w:r>
          </w:p>
        </w:tc>
      </w:tr>
      <w:tr w:rsidR="00536A29" w:rsidRPr="00536A29" w:rsidTr="00BE0DD7">
        <w:trPr>
          <w:trHeight w:val="1014"/>
        </w:trPr>
        <w:tc>
          <w:tcPr>
            <w:tcW w:w="3005" w:type="dxa"/>
            <w:vAlign w:val="center"/>
          </w:tcPr>
          <w:p w:rsidR="00536A29" w:rsidRPr="00536A29" w:rsidRDefault="00536A29" w:rsidP="00536A29">
            <w:pPr>
              <w:snapToGrid w:val="0"/>
              <w:spacing w:line="480" w:lineRule="exact"/>
              <w:jc w:val="center"/>
              <w:rPr>
                <w:rFonts w:ascii="標楷體" w:eastAsia="標楷體" w:hAnsi="標楷體"/>
                <w:sz w:val="28"/>
                <w:szCs w:val="28"/>
              </w:rPr>
            </w:pPr>
            <w:r w:rsidRPr="00536A29">
              <w:rPr>
                <w:rFonts w:ascii="標楷體" w:eastAsia="標楷體" w:hAnsi="標楷體" w:hint="eastAsia"/>
                <w:color w:val="000000"/>
                <w:sz w:val="28"/>
                <w:szCs w:val="28"/>
              </w:rPr>
              <w:t>設施及機械設備養護費</w:t>
            </w:r>
          </w:p>
        </w:tc>
        <w:tc>
          <w:tcPr>
            <w:tcW w:w="6095" w:type="dxa"/>
            <w:tcBorders>
              <w:right w:val="single" w:sz="4" w:space="0" w:color="auto"/>
            </w:tcBorders>
            <w:shd w:val="clear" w:color="auto" w:fill="auto"/>
            <w:vAlign w:val="center"/>
          </w:tcPr>
          <w:p w:rsidR="00536A29" w:rsidRPr="00536A29" w:rsidRDefault="00536A29" w:rsidP="00536A29">
            <w:pPr>
              <w:snapToGrid w:val="0"/>
              <w:spacing w:line="480" w:lineRule="exact"/>
              <w:jc w:val="center"/>
              <w:rPr>
                <w:rFonts w:ascii="標楷體" w:eastAsia="標楷體" w:hAnsi="標楷體"/>
                <w:color w:val="000000"/>
                <w:sz w:val="28"/>
                <w:szCs w:val="28"/>
              </w:rPr>
            </w:pPr>
            <w:r w:rsidRPr="00536A29">
              <w:rPr>
                <w:rFonts w:ascii="標楷體" w:eastAsia="標楷體" w:hAnsi="標楷體" w:hint="eastAsia"/>
                <w:color w:val="000000"/>
                <w:sz w:val="28"/>
                <w:szCs w:val="28"/>
              </w:rPr>
              <w:t>飲水機、冷氣、影印機、印表機、電腦、電話及</w:t>
            </w:r>
          </w:p>
          <w:p w:rsidR="00536A29" w:rsidRPr="00536A29" w:rsidRDefault="00536A29" w:rsidP="00536A29">
            <w:pPr>
              <w:snapToGrid w:val="0"/>
              <w:spacing w:line="480" w:lineRule="exact"/>
              <w:rPr>
                <w:rFonts w:ascii="標楷體" w:eastAsia="標楷體" w:hAnsi="標楷體"/>
                <w:sz w:val="28"/>
                <w:szCs w:val="28"/>
              </w:rPr>
            </w:pPr>
            <w:r w:rsidRPr="00536A29">
              <w:rPr>
                <w:rFonts w:ascii="標楷體" w:eastAsia="標楷體" w:hAnsi="標楷體" w:hint="eastAsia"/>
                <w:color w:val="000000"/>
                <w:sz w:val="28"/>
                <w:szCs w:val="28"/>
              </w:rPr>
              <w:t>傳真機等公務設備維護。</w:t>
            </w:r>
          </w:p>
        </w:tc>
      </w:tr>
      <w:tr w:rsidR="00536A29" w:rsidRPr="00536A29" w:rsidTr="00BE0DD7">
        <w:trPr>
          <w:trHeight w:val="1014"/>
        </w:trPr>
        <w:tc>
          <w:tcPr>
            <w:tcW w:w="3005" w:type="dxa"/>
            <w:vAlign w:val="center"/>
          </w:tcPr>
          <w:p w:rsidR="00536A29" w:rsidRPr="00536A29" w:rsidRDefault="00536A29" w:rsidP="00536A29">
            <w:pPr>
              <w:spacing w:line="480" w:lineRule="exact"/>
              <w:jc w:val="center"/>
              <w:rPr>
                <w:rFonts w:ascii="標楷體" w:eastAsia="標楷體" w:hAnsi="標楷體"/>
                <w:color w:val="000000"/>
                <w:sz w:val="28"/>
                <w:szCs w:val="28"/>
              </w:rPr>
            </w:pPr>
            <w:r w:rsidRPr="00536A29">
              <w:rPr>
                <w:rFonts w:ascii="標楷體" w:eastAsia="標楷體" w:hAnsi="標楷體" w:hint="eastAsia"/>
                <w:color w:val="000000"/>
                <w:sz w:val="28"/>
                <w:szCs w:val="28"/>
              </w:rPr>
              <w:t>修繕費</w:t>
            </w:r>
          </w:p>
        </w:tc>
        <w:tc>
          <w:tcPr>
            <w:tcW w:w="6095" w:type="dxa"/>
            <w:tcBorders>
              <w:right w:val="single" w:sz="4" w:space="0" w:color="auto"/>
            </w:tcBorders>
            <w:shd w:val="clear" w:color="auto" w:fill="auto"/>
          </w:tcPr>
          <w:p w:rsidR="00536A29" w:rsidRPr="00536A29" w:rsidRDefault="00536A29" w:rsidP="00536A29">
            <w:pPr>
              <w:snapToGrid w:val="0"/>
              <w:spacing w:line="480" w:lineRule="exact"/>
              <w:jc w:val="both"/>
              <w:rPr>
                <w:rFonts w:ascii="標楷體" w:eastAsia="標楷體" w:hAnsi="標楷體"/>
                <w:color w:val="000000"/>
                <w:sz w:val="28"/>
                <w:szCs w:val="28"/>
              </w:rPr>
            </w:pPr>
            <w:r w:rsidRPr="00536A29">
              <w:rPr>
                <w:rFonts w:ascii="標楷體" w:eastAsia="標楷體" w:hAnsi="標楷體" w:hint="eastAsia"/>
                <w:color w:val="000000"/>
                <w:sz w:val="28"/>
                <w:szCs w:val="28"/>
              </w:rPr>
              <w:t>自有場地自有之</w:t>
            </w:r>
            <w:r w:rsidRPr="00536A29">
              <w:rPr>
                <w:rFonts w:ascii="標楷體" w:eastAsia="標楷體" w:hAnsi="標楷體" w:hint="eastAsia"/>
                <w:sz w:val="28"/>
                <w:szCs w:val="28"/>
              </w:rPr>
              <w:t>民間團體</w:t>
            </w:r>
            <w:r w:rsidRPr="00536A29">
              <w:rPr>
                <w:rFonts w:ascii="標楷體" w:eastAsia="標楷體" w:hAnsi="標楷體" w:hint="eastAsia"/>
                <w:color w:val="000000"/>
                <w:sz w:val="28"/>
                <w:szCs w:val="28"/>
              </w:rPr>
              <w:t>，可增加必要之修繕費支出：如建物安全維護費，每年度本項支出上限為</w:t>
            </w:r>
            <w:r w:rsidRPr="00536A29">
              <w:rPr>
                <w:rFonts w:ascii="標楷體" w:eastAsia="標楷體" w:hAnsi="標楷體" w:hint="eastAsia"/>
                <w:sz w:val="28"/>
                <w:szCs w:val="28"/>
              </w:rPr>
              <w:t>新臺幣</w:t>
            </w:r>
            <w:r w:rsidRPr="00536A29">
              <w:rPr>
                <w:rFonts w:ascii="標楷體" w:eastAsia="標楷體" w:hAnsi="標楷體" w:hint="eastAsia"/>
                <w:color w:val="000000"/>
                <w:sz w:val="28"/>
                <w:szCs w:val="28"/>
              </w:rPr>
              <w:t>十二萬元。</w:t>
            </w:r>
          </w:p>
        </w:tc>
      </w:tr>
      <w:tr w:rsidR="00536A29" w:rsidRPr="00536A29" w:rsidTr="00BE0DD7">
        <w:trPr>
          <w:trHeight w:val="1014"/>
        </w:trPr>
        <w:tc>
          <w:tcPr>
            <w:tcW w:w="3005" w:type="dxa"/>
            <w:vAlign w:val="center"/>
          </w:tcPr>
          <w:p w:rsidR="00536A29" w:rsidRPr="00536A29" w:rsidRDefault="00536A29" w:rsidP="00536A29">
            <w:pPr>
              <w:snapToGrid w:val="0"/>
              <w:spacing w:line="480" w:lineRule="exact"/>
              <w:jc w:val="center"/>
              <w:rPr>
                <w:rFonts w:ascii="標楷體" w:eastAsia="標楷體" w:hAnsi="標楷體"/>
                <w:color w:val="000000"/>
                <w:sz w:val="28"/>
                <w:szCs w:val="28"/>
              </w:rPr>
            </w:pPr>
            <w:r w:rsidRPr="00536A29">
              <w:rPr>
                <w:rFonts w:ascii="標楷體" w:eastAsia="標楷體" w:hAnsi="標楷體" w:hint="eastAsia"/>
                <w:color w:val="000000"/>
                <w:sz w:val="28"/>
                <w:szCs w:val="28"/>
              </w:rPr>
              <w:t>租賃費</w:t>
            </w:r>
          </w:p>
          <w:p w:rsidR="00536A29" w:rsidRPr="00536A29" w:rsidRDefault="00536A29" w:rsidP="00536A29">
            <w:pPr>
              <w:snapToGrid w:val="0"/>
              <w:spacing w:line="480" w:lineRule="exact"/>
              <w:jc w:val="center"/>
              <w:rPr>
                <w:rFonts w:ascii="標楷體" w:eastAsia="標楷體" w:hAnsi="標楷體"/>
                <w:sz w:val="28"/>
                <w:szCs w:val="28"/>
              </w:rPr>
            </w:pPr>
            <w:r w:rsidRPr="00536A29">
              <w:rPr>
                <w:rFonts w:ascii="標楷體" w:eastAsia="標楷體" w:hAnsi="標楷體" w:hint="eastAsia"/>
                <w:color w:val="000000"/>
                <w:sz w:val="28"/>
                <w:szCs w:val="28"/>
              </w:rPr>
              <w:t>（</w:t>
            </w:r>
            <w:r w:rsidRPr="00536A29">
              <w:rPr>
                <w:rFonts w:ascii="標楷體" w:eastAsia="標楷體" w:hAnsi="標楷體" w:hint="eastAsia"/>
                <w:sz w:val="28"/>
                <w:szCs w:val="28"/>
              </w:rPr>
              <w:t>民間團體</w:t>
            </w:r>
            <w:r w:rsidRPr="00536A29">
              <w:rPr>
                <w:rFonts w:ascii="標楷體" w:eastAsia="標楷體" w:hAnsi="標楷體" w:hint="eastAsia"/>
                <w:color w:val="000000"/>
                <w:sz w:val="28"/>
                <w:szCs w:val="28"/>
              </w:rPr>
              <w:t>租金）</w:t>
            </w:r>
          </w:p>
        </w:tc>
        <w:tc>
          <w:tcPr>
            <w:tcW w:w="6095" w:type="dxa"/>
            <w:tcBorders>
              <w:right w:val="single" w:sz="4" w:space="0" w:color="auto"/>
            </w:tcBorders>
            <w:shd w:val="clear" w:color="auto" w:fill="auto"/>
          </w:tcPr>
          <w:p w:rsidR="00536A29" w:rsidRPr="00536A29" w:rsidRDefault="00536A29" w:rsidP="00536A29">
            <w:pPr>
              <w:snapToGrid w:val="0"/>
              <w:spacing w:line="480" w:lineRule="exact"/>
              <w:jc w:val="both"/>
              <w:rPr>
                <w:rFonts w:ascii="標楷體" w:eastAsia="標楷體" w:hAnsi="標楷體"/>
                <w:sz w:val="28"/>
                <w:szCs w:val="28"/>
              </w:rPr>
            </w:pPr>
            <w:r w:rsidRPr="00536A29">
              <w:rPr>
                <w:rFonts w:ascii="標楷體" w:eastAsia="標楷體" w:hAnsi="標楷體" w:hint="eastAsia"/>
                <w:color w:val="000000"/>
                <w:sz w:val="28"/>
                <w:szCs w:val="28"/>
              </w:rPr>
              <w:t>需有租賃契約且不得與</w:t>
            </w:r>
            <w:proofErr w:type="gramStart"/>
            <w:r w:rsidRPr="00536A29">
              <w:rPr>
                <w:rFonts w:ascii="標楷體" w:eastAsia="標楷體" w:hAnsi="標楷體" w:hint="eastAsia"/>
                <w:color w:val="000000"/>
                <w:sz w:val="28"/>
                <w:szCs w:val="28"/>
              </w:rPr>
              <w:t>本</w:t>
            </w:r>
            <w:r w:rsidRPr="00536A29">
              <w:rPr>
                <w:rFonts w:ascii="標楷體" w:eastAsia="標楷體" w:hAnsi="標楷體" w:hint="eastAsia"/>
                <w:bCs/>
                <w:sz w:val="28"/>
                <w:szCs w:val="28"/>
              </w:rPr>
              <w:t>府暨其</w:t>
            </w:r>
            <w:proofErr w:type="gramEnd"/>
            <w:r w:rsidRPr="00536A29">
              <w:rPr>
                <w:rFonts w:ascii="標楷體" w:eastAsia="標楷體" w:hAnsi="標楷體" w:hint="eastAsia"/>
                <w:bCs/>
                <w:sz w:val="28"/>
                <w:szCs w:val="28"/>
              </w:rPr>
              <w:t>所屬各機關</w:t>
            </w:r>
            <w:r w:rsidRPr="00536A29">
              <w:rPr>
                <w:rFonts w:ascii="標楷體" w:eastAsia="標楷體" w:hAnsi="標楷體" w:hint="eastAsia"/>
                <w:color w:val="000000"/>
                <w:sz w:val="28"/>
                <w:szCs w:val="28"/>
              </w:rPr>
              <w:t>其他相關補助重複，每月補助最高新臺幣一萬元（請檢附租賃契約）。</w:t>
            </w:r>
          </w:p>
        </w:tc>
      </w:tr>
      <w:tr w:rsidR="00536A29" w:rsidRPr="00536A29" w:rsidTr="00BE0DD7">
        <w:trPr>
          <w:trHeight w:val="1014"/>
        </w:trPr>
        <w:tc>
          <w:tcPr>
            <w:tcW w:w="3005" w:type="dxa"/>
            <w:vAlign w:val="center"/>
          </w:tcPr>
          <w:p w:rsidR="00536A29" w:rsidRPr="00536A29" w:rsidRDefault="00536A29" w:rsidP="00536A29">
            <w:pPr>
              <w:spacing w:line="480" w:lineRule="exact"/>
              <w:jc w:val="center"/>
              <w:rPr>
                <w:rFonts w:ascii="標楷體" w:eastAsia="標楷體" w:hAnsi="標楷體"/>
                <w:sz w:val="28"/>
                <w:szCs w:val="28"/>
              </w:rPr>
            </w:pPr>
            <w:r w:rsidRPr="00536A29">
              <w:rPr>
                <w:rFonts w:ascii="標楷體" w:eastAsia="標楷體" w:hAnsi="標楷體" w:hint="eastAsia"/>
                <w:sz w:val="28"/>
                <w:szCs w:val="28"/>
              </w:rPr>
              <w:lastRenderedPageBreak/>
              <w:t>教育訓練</w:t>
            </w:r>
          </w:p>
        </w:tc>
        <w:tc>
          <w:tcPr>
            <w:tcW w:w="6095" w:type="dxa"/>
            <w:tcBorders>
              <w:right w:val="single" w:sz="4" w:space="0" w:color="auto"/>
            </w:tcBorders>
            <w:shd w:val="clear" w:color="auto" w:fill="auto"/>
          </w:tcPr>
          <w:p w:rsidR="00536A29" w:rsidRPr="00536A29" w:rsidRDefault="00536A29" w:rsidP="00536A29">
            <w:pPr>
              <w:snapToGrid w:val="0"/>
              <w:spacing w:line="480" w:lineRule="exact"/>
              <w:jc w:val="both"/>
              <w:rPr>
                <w:rFonts w:ascii="標楷體" w:eastAsia="標楷體" w:hAnsi="標楷體"/>
                <w:sz w:val="28"/>
                <w:szCs w:val="28"/>
              </w:rPr>
            </w:pPr>
            <w:r w:rsidRPr="00536A29">
              <w:rPr>
                <w:rFonts w:ascii="標楷體" w:eastAsia="標楷體" w:hAnsi="標楷體" w:hint="eastAsia"/>
                <w:sz w:val="28"/>
                <w:szCs w:val="28"/>
              </w:rPr>
              <w:t>針對</w:t>
            </w:r>
            <w:proofErr w:type="gramStart"/>
            <w:r w:rsidRPr="00536A29">
              <w:rPr>
                <w:rFonts w:ascii="標楷體" w:eastAsia="標楷體" w:hAnsi="標楷體" w:hint="eastAsia"/>
                <w:sz w:val="28"/>
                <w:szCs w:val="28"/>
              </w:rPr>
              <w:t>遴</w:t>
            </w:r>
            <w:proofErr w:type="gramEnd"/>
            <w:r w:rsidRPr="00536A29">
              <w:rPr>
                <w:rFonts w:ascii="標楷體" w:eastAsia="標楷體" w:hAnsi="標楷體" w:hint="eastAsia"/>
                <w:sz w:val="28"/>
                <w:szCs w:val="28"/>
              </w:rPr>
              <w:t>聘之調解人及會務人員辦理講習、訓練、座談會等之教材、講義、鐘點費(含工作餐會)等</w:t>
            </w:r>
            <w:r w:rsidRPr="00536A29">
              <w:rPr>
                <w:rFonts w:ascii="新細明體" w:hAnsi="新細明體" w:hint="eastAsia"/>
                <w:sz w:val="28"/>
                <w:szCs w:val="28"/>
              </w:rPr>
              <w:t>，</w:t>
            </w:r>
            <w:r w:rsidRPr="00536A29">
              <w:rPr>
                <w:rFonts w:ascii="標楷體" w:eastAsia="標楷體" w:hAnsi="標楷體" w:hint="eastAsia"/>
                <w:sz w:val="28"/>
                <w:szCs w:val="28"/>
              </w:rPr>
              <w:t>每次訓練支出上限為新臺幣三萬元。</w:t>
            </w:r>
          </w:p>
        </w:tc>
      </w:tr>
      <w:tr w:rsidR="00536A29" w:rsidRPr="00536A29" w:rsidTr="00BE0DD7">
        <w:trPr>
          <w:trHeight w:val="1014"/>
        </w:trPr>
        <w:tc>
          <w:tcPr>
            <w:tcW w:w="3005" w:type="dxa"/>
            <w:vAlign w:val="center"/>
          </w:tcPr>
          <w:p w:rsidR="00536A29" w:rsidRPr="00536A29" w:rsidRDefault="00536A29" w:rsidP="00536A29">
            <w:pPr>
              <w:spacing w:line="480" w:lineRule="exact"/>
              <w:jc w:val="center"/>
              <w:rPr>
                <w:rFonts w:ascii="標楷體" w:eastAsia="標楷體" w:hAnsi="標楷體"/>
                <w:sz w:val="28"/>
                <w:szCs w:val="28"/>
              </w:rPr>
            </w:pPr>
            <w:r w:rsidRPr="00536A29">
              <w:rPr>
                <w:rFonts w:ascii="標楷體" w:eastAsia="標楷體" w:hAnsi="標楷體" w:hint="eastAsia"/>
                <w:sz w:val="28"/>
                <w:szCs w:val="28"/>
              </w:rPr>
              <w:t>宣導品</w:t>
            </w:r>
          </w:p>
        </w:tc>
        <w:tc>
          <w:tcPr>
            <w:tcW w:w="6095" w:type="dxa"/>
            <w:tcBorders>
              <w:right w:val="single" w:sz="4" w:space="0" w:color="auto"/>
            </w:tcBorders>
            <w:shd w:val="clear" w:color="auto" w:fill="auto"/>
          </w:tcPr>
          <w:p w:rsidR="00536A29" w:rsidRPr="00536A29" w:rsidRDefault="00536A29" w:rsidP="00536A29">
            <w:pPr>
              <w:snapToGrid w:val="0"/>
              <w:spacing w:line="480" w:lineRule="exact"/>
              <w:jc w:val="both"/>
              <w:rPr>
                <w:rFonts w:ascii="標楷體" w:eastAsia="標楷體" w:hAnsi="標楷體"/>
                <w:sz w:val="28"/>
                <w:szCs w:val="28"/>
              </w:rPr>
            </w:pPr>
            <w:r w:rsidRPr="00536A29">
              <w:rPr>
                <w:rFonts w:ascii="標楷體" w:eastAsia="標楷體" w:hAnsi="標楷體" w:hint="eastAsia"/>
                <w:sz w:val="28"/>
                <w:szCs w:val="28"/>
              </w:rPr>
              <w:t>與勞資爭議調解業務相關</w:t>
            </w:r>
            <w:r w:rsidRPr="00536A29">
              <w:rPr>
                <w:rFonts w:ascii="標楷體" w:eastAsia="標楷體" w:hAnsi="標楷體"/>
                <w:sz w:val="28"/>
                <w:szCs w:val="28"/>
              </w:rPr>
              <w:t>必要性</w:t>
            </w:r>
            <w:r w:rsidRPr="00536A29">
              <w:rPr>
                <w:rFonts w:ascii="標楷體" w:eastAsia="標楷體" w:hAnsi="標楷體" w:hint="eastAsia"/>
                <w:sz w:val="28"/>
                <w:szCs w:val="28"/>
              </w:rPr>
              <w:t>及關聯</w:t>
            </w:r>
            <w:r w:rsidRPr="00536A29">
              <w:rPr>
                <w:rFonts w:ascii="標楷體" w:eastAsia="標楷體" w:hAnsi="標楷體"/>
                <w:sz w:val="28"/>
                <w:szCs w:val="28"/>
              </w:rPr>
              <w:t>性</w:t>
            </w:r>
            <w:r w:rsidRPr="00536A29">
              <w:rPr>
                <w:rFonts w:ascii="標楷體" w:eastAsia="標楷體" w:hAnsi="標楷體" w:hint="eastAsia"/>
                <w:sz w:val="28"/>
                <w:szCs w:val="28"/>
              </w:rPr>
              <w:t>之</w:t>
            </w:r>
            <w:r w:rsidRPr="00536A29">
              <w:rPr>
                <w:rFonts w:ascii="標楷體" w:eastAsia="標楷體" w:hAnsi="標楷體"/>
                <w:sz w:val="28"/>
                <w:szCs w:val="28"/>
              </w:rPr>
              <w:t>宣導</w:t>
            </w:r>
            <w:r w:rsidRPr="00536A29">
              <w:rPr>
                <w:rFonts w:ascii="標楷體" w:eastAsia="標楷體" w:hAnsi="標楷體" w:hint="eastAsia"/>
                <w:sz w:val="28"/>
                <w:szCs w:val="28"/>
              </w:rPr>
              <w:t>，上限為新臺幣陸仟元。</w:t>
            </w:r>
          </w:p>
        </w:tc>
      </w:tr>
      <w:tr w:rsidR="00536A29" w:rsidRPr="00536A29" w:rsidTr="00BE0DD7">
        <w:trPr>
          <w:trHeight w:val="1014"/>
        </w:trPr>
        <w:tc>
          <w:tcPr>
            <w:tcW w:w="3005" w:type="dxa"/>
            <w:vAlign w:val="center"/>
          </w:tcPr>
          <w:p w:rsidR="00536A29" w:rsidRPr="00536A29" w:rsidRDefault="00536A29" w:rsidP="00536A29">
            <w:pPr>
              <w:spacing w:line="480" w:lineRule="exact"/>
              <w:jc w:val="center"/>
              <w:rPr>
                <w:rFonts w:ascii="標楷體" w:eastAsia="標楷體" w:hAnsi="標楷體"/>
                <w:b/>
                <w:sz w:val="28"/>
                <w:szCs w:val="28"/>
                <w:u w:val="single"/>
              </w:rPr>
            </w:pPr>
            <w:r w:rsidRPr="00536A29">
              <w:rPr>
                <w:rFonts w:ascii="標楷體" w:eastAsia="標楷體" w:hAnsi="標楷體" w:hint="eastAsia"/>
                <w:color w:val="000000"/>
                <w:sz w:val="28"/>
                <w:szCs w:val="28"/>
              </w:rPr>
              <w:t>其它各項基本運作經費</w:t>
            </w:r>
          </w:p>
        </w:tc>
        <w:tc>
          <w:tcPr>
            <w:tcW w:w="6095" w:type="dxa"/>
            <w:tcBorders>
              <w:right w:val="single" w:sz="4" w:space="0" w:color="auto"/>
            </w:tcBorders>
            <w:shd w:val="clear" w:color="auto" w:fill="auto"/>
          </w:tcPr>
          <w:p w:rsidR="00536A29" w:rsidRPr="00536A29" w:rsidRDefault="00536A29" w:rsidP="00536A29">
            <w:pPr>
              <w:snapToGrid w:val="0"/>
              <w:spacing w:line="480" w:lineRule="exact"/>
              <w:jc w:val="both"/>
              <w:rPr>
                <w:rFonts w:ascii="標楷體" w:eastAsia="標楷體" w:hAnsi="標楷體"/>
                <w:b/>
                <w:sz w:val="28"/>
                <w:szCs w:val="28"/>
                <w:u w:val="single"/>
              </w:rPr>
            </w:pPr>
            <w:r w:rsidRPr="00536A29">
              <w:rPr>
                <w:rFonts w:ascii="標楷體" w:eastAsia="標楷體" w:hAnsi="標楷體" w:cstheme="minorBidi" w:hint="eastAsia"/>
                <w:color w:val="000000"/>
                <w:sz w:val="28"/>
                <w:szCs w:val="28"/>
              </w:rPr>
              <w:t>含消防檢修、</w:t>
            </w:r>
            <w:proofErr w:type="gramStart"/>
            <w:r w:rsidRPr="00536A29">
              <w:rPr>
                <w:rFonts w:ascii="標楷體" w:eastAsia="標楷體" w:hAnsi="標楷體" w:cstheme="minorBidi" w:hint="eastAsia"/>
                <w:color w:val="000000"/>
                <w:sz w:val="28"/>
                <w:szCs w:val="28"/>
              </w:rPr>
              <w:t>滅火器換粉及</w:t>
            </w:r>
            <w:proofErr w:type="gramEnd"/>
            <w:r w:rsidRPr="00536A29">
              <w:rPr>
                <w:rFonts w:ascii="標楷體" w:eastAsia="標楷體" w:hAnsi="標楷體" w:cstheme="minorBidi" w:hint="eastAsia"/>
                <w:color w:val="000000"/>
                <w:sz w:val="28"/>
                <w:szCs w:val="28"/>
              </w:rPr>
              <w:t>緊急照明等安全性必要支出。</w:t>
            </w:r>
          </w:p>
        </w:tc>
      </w:tr>
    </w:tbl>
    <w:p w:rsidR="00BE0DD7" w:rsidRDefault="00536A29" w:rsidP="00536A29">
      <w:pPr>
        <w:spacing w:line="480" w:lineRule="exact"/>
        <w:jc w:val="both"/>
        <w:rPr>
          <w:rFonts w:ascii="標楷體" w:eastAsia="標楷體" w:hAnsi="標楷體"/>
          <w:color w:val="000000"/>
          <w:sz w:val="28"/>
          <w:szCs w:val="28"/>
        </w:rPr>
      </w:pPr>
      <w:r w:rsidRPr="00536A29">
        <w:rPr>
          <w:rFonts w:eastAsia="標楷體" w:hint="eastAsia"/>
          <w:color w:val="000000"/>
          <w:sz w:val="28"/>
          <w:szCs w:val="28"/>
        </w:rPr>
        <w:t>四</w:t>
      </w:r>
      <w:r w:rsidRPr="00536A29">
        <w:rPr>
          <w:rFonts w:ascii="標楷體" w:eastAsia="標楷體" w:hAnsi="標楷體" w:hint="eastAsia"/>
          <w:color w:val="000000"/>
          <w:sz w:val="28"/>
          <w:szCs w:val="28"/>
        </w:rPr>
        <w:t>、受委託民間團體年度起始函報勞資爭議調解會務經費計畫暨經費概算</w:t>
      </w:r>
    </w:p>
    <w:p w:rsidR="00536A29" w:rsidRDefault="00BE0DD7" w:rsidP="00536A29">
      <w:pPr>
        <w:spacing w:line="480" w:lineRule="exact"/>
        <w:jc w:val="both"/>
        <w:rPr>
          <w:rFonts w:ascii="標楷體" w:eastAsia="標楷體" w:hAnsi="標楷體"/>
          <w:sz w:val="28"/>
          <w:szCs w:val="28"/>
        </w:rPr>
      </w:pPr>
      <w:r>
        <w:rPr>
          <w:rFonts w:ascii="標楷體" w:eastAsia="標楷體" w:hAnsi="標楷體" w:hint="eastAsia"/>
          <w:color w:val="000000"/>
          <w:sz w:val="28"/>
          <w:szCs w:val="28"/>
        </w:rPr>
        <w:t xml:space="preserve">    </w:t>
      </w:r>
      <w:r w:rsidR="00536A29" w:rsidRPr="00536A29">
        <w:rPr>
          <w:rFonts w:ascii="標楷體" w:eastAsia="標楷體" w:hAnsi="標楷體" w:hint="eastAsia"/>
          <w:color w:val="000000"/>
          <w:sz w:val="28"/>
          <w:szCs w:val="28"/>
        </w:rPr>
        <w:t>表</w:t>
      </w:r>
      <w:r w:rsidR="00536A29" w:rsidRPr="00536A29">
        <w:rPr>
          <w:rFonts w:ascii="標楷體" w:eastAsia="標楷體" w:hAnsi="標楷體" w:hint="eastAsia"/>
          <w:sz w:val="28"/>
          <w:szCs w:val="28"/>
        </w:rPr>
        <w:t>。</w:t>
      </w:r>
    </w:p>
    <w:p w:rsidR="00536A29" w:rsidRPr="00536A29" w:rsidRDefault="00536A29" w:rsidP="00536A29">
      <w:pPr>
        <w:spacing w:line="480" w:lineRule="exact"/>
        <w:rPr>
          <w:rFonts w:ascii="標楷體" w:eastAsia="標楷體"/>
          <w:color w:val="000000"/>
          <w:sz w:val="30"/>
          <w:szCs w:val="30"/>
        </w:rPr>
      </w:pPr>
      <w:r w:rsidRPr="00536A29">
        <w:rPr>
          <w:rFonts w:ascii="標楷體" w:eastAsia="標楷體" w:hint="eastAsia"/>
          <w:color w:val="000000"/>
          <w:sz w:val="30"/>
          <w:szCs w:val="30"/>
        </w:rPr>
        <w:t>五、</w:t>
      </w:r>
      <w:r w:rsidRPr="00536A29">
        <w:rPr>
          <w:rFonts w:ascii="標楷體" w:eastAsia="標楷體" w:hAnsi="標楷體" w:hint="eastAsia"/>
          <w:sz w:val="28"/>
          <w:szCs w:val="28"/>
        </w:rPr>
        <w:t>經費請撥及核銷</w:t>
      </w:r>
      <w:r w:rsidRPr="00536A29">
        <w:rPr>
          <w:rFonts w:ascii="標楷體" w:eastAsia="標楷體" w:hint="eastAsia"/>
          <w:color w:val="000000"/>
          <w:sz w:val="30"/>
          <w:szCs w:val="30"/>
        </w:rPr>
        <w:t>：</w:t>
      </w:r>
    </w:p>
    <w:p w:rsidR="00BE0DD7" w:rsidRDefault="00536A29" w:rsidP="00BE0DD7">
      <w:pPr>
        <w:spacing w:line="480" w:lineRule="exact"/>
        <w:rPr>
          <w:rFonts w:ascii="標楷體" w:eastAsia="標楷體" w:hAnsi="標楷體"/>
          <w:color w:val="000000"/>
          <w:sz w:val="28"/>
          <w:szCs w:val="28"/>
        </w:rPr>
      </w:pPr>
      <w:r w:rsidRPr="00536A29">
        <w:rPr>
          <w:rFonts w:ascii="標楷體" w:eastAsia="標楷體" w:hint="eastAsia"/>
          <w:color w:val="000000"/>
          <w:sz w:val="28"/>
          <w:szCs w:val="28"/>
        </w:rPr>
        <w:t xml:space="preserve">   （一）</w:t>
      </w:r>
      <w:proofErr w:type="gramStart"/>
      <w:r w:rsidRPr="00536A29">
        <w:rPr>
          <w:rFonts w:ascii="標楷體" w:eastAsia="標楷體" w:hAnsi="標楷體" w:hint="eastAsia"/>
          <w:color w:val="000000"/>
          <w:sz w:val="28"/>
          <w:szCs w:val="28"/>
        </w:rPr>
        <w:t>所需表件</w:t>
      </w:r>
      <w:proofErr w:type="gramEnd"/>
      <w:r w:rsidRPr="00536A29">
        <w:rPr>
          <w:rFonts w:ascii="標楷體" w:eastAsia="標楷體" w:hAnsi="標楷體" w:hint="eastAsia"/>
          <w:color w:val="000000"/>
          <w:sz w:val="28"/>
          <w:szCs w:val="28"/>
        </w:rPr>
        <w:t>：領據、團體年度實施計畫及經費概算表、支出原始</w:t>
      </w:r>
    </w:p>
    <w:p w:rsidR="00536A29" w:rsidRPr="00536A29" w:rsidRDefault="00BE0DD7" w:rsidP="00BE0DD7">
      <w:pPr>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536A29" w:rsidRPr="00536A29">
        <w:rPr>
          <w:rFonts w:ascii="標楷體" w:eastAsia="標楷體" w:hAnsi="標楷體" w:hint="eastAsia"/>
          <w:color w:val="000000"/>
          <w:sz w:val="28"/>
          <w:szCs w:val="28"/>
        </w:rPr>
        <w:t>憑證（含明細表）等。</w:t>
      </w:r>
    </w:p>
    <w:p w:rsidR="00536A29" w:rsidRDefault="00536A29" w:rsidP="00536A29">
      <w:pPr>
        <w:spacing w:line="480" w:lineRule="exact"/>
        <w:rPr>
          <w:rFonts w:eastAsia="標楷體"/>
          <w:color w:val="000000"/>
          <w:sz w:val="28"/>
          <w:szCs w:val="28"/>
        </w:rPr>
      </w:pPr>
      <w:r w:rsidRPr="00536A29">
        <w:rPr>
          <w:rFonts w:ascii="標楷體" w:eastAsia="標楷體" w:hAnsi="標楷體" w:hint="eastAsia"/>
          <w:color w:val="000000"/>
          <w:sz w:val="28"/>
          <w:szCs w:val="28"/>
        </w:rPr>
        <w:t xml:space="preserve">   （二）應於當年度</w:t>
      </w:r>
      <w:r w:rsidRPr="00536A29">
        <w:rPr>
          <w:rFonts w:eastAsia="標楷體" w:hint="eastAsia"/>
          <w:color w:val="000000"/>
          <w:sz w:val="28"/>
          <w:szCs w:val="28"/>
        </w:rPr>
        <w:t>五月三十一日前</w:t>
      </w:r>
      <w:r w:rsidRPr="00536A29">
        <w:rPr>
          <w:rFonts w:ascii="標楷體" w:eastAsia="標楷體" w:hAnsi="標楷體" w:hint="eastAsia"/>
          <w:color w:val="000000"/>
          <w:sz w:val="28"/>
          <w:szCs w:val="28"/>
        </w:rPr>
        <w:t>、</w:t>
      </w:r>
      <w:r w:rsidRPr="00536A29">
        <w:rPr>
          <w:rFonts w:eastAsia="標楷體" w:hint="eastAsia"/>
          <w:color w:val="000000"/>
          <w:sz w:val="28"/>
          <w:szCs w:val="28"/>
        </w:rPr>
        <w:t>九月三十日前及十二月二十</w:t>
      </w:r>
      <w:r w:rsidR="00E97EEC" w:rsidRPr="00536A29">
        <w:rPr>
          <w:rFonts w:eastAsia="標楷體" w:hint="eastAsia"/>
          <w:color w:val="000000"/>
          <w:sz w:val="28"/>
          <w:szCs w:val="28"/>
        </w:rPr>
        <w:t>日前</w:t>
      </w:r>
    </w:p>
    <w:p w:rsidR="00536A29" w:rsidRDefault="00536A29" w:rsidP="00536A29">
      <w:pPr>
        <w:spacing w:line="480" w:lineRule="exact"/>
        <w:rPr>
          <w:rFonts w:ascii="標楷體" w:eastAsia="標楷體" w:hAnsi="標楷體"/>
          <w:color w:val="000000"/>
          <w:sz w:val="28"/>
          <w:szCs w:val="28"/>
        </w:rPr>
      </w:pPr>
      <w:r>
        <w:rPr>
          <w:rFonts w:eastAsia="標楷體" w:hint="eastAsia"/>
          <w:color w:val="000000"/>
          <w:sz w:val="28"/>
          <w:szCs w:val="28"/>
        </w:rPr>
        <w:t xml:space="preserve">         </w:t>
      </w:r>
      <w:r w:rsidRPr="00536A29">
        <w:rPr>
          <w:rFonts w:eastAsia="標楷體" w:hint="eastAsia"/>
          <w:color w:val="000000"/>
          <w:sz w:val="28"/>
          <w:szCs w:val="28"/>
        </w:rPr>
        <w:t>申請補助款之撥付及核銷</w:t>
      </w:r>
      <w:r w:rsidRPr="00536A29">
        <w:rPr>
          <w:rFonts w:ascii="標楷體" w:eastAsia="標楷體" w:hAnsi="標楷體" w:hint="eastAsia"/>
          <w:color w:val="000000"/>
          <w:sz w:val="28"/>
          <w:szCs w:val="28"/>
        </w:rPr>
        <w:t>。</w:t>
      </w:r>
    </w:p>
    <w:p w:rsidR="00536A29" w:rsidRPr="00536A29" w:rsidRDefault="00536A29" w:rsidP="00536A29">
      <w:pPr>
        <w:spacing w:line="480" w:lineRule="exact"/>
        <w:ind w:left="2246" w:hangingChars="802" w:hanging="2246"/>
        <w:jc w:val="both"/>
        <w:rPr>
          <w:rFonts w:ascii="標楷體" w:eastAsia="標楷體" w:hAnsi="標楷體"/>
          <w:sz w:val="28"/>
          <w:szCs w:val="28"/>
        </w:rPr>
      </w:pPr>
      <w:r w:rsidRPr="00536A29">
        <w:rPr>
          <w:rFonts w:ascii="標楷體" w:eastAsia="標楷體" w:hAnsi="標楷體" w:hint="eastAsia"/>
          <w:sz w:val="28"/>
          <w:szCs w:val="28"/>
        </w:rPr>
        <w:t>六、督導與考核：</w:t>
      </w:r>
    </w:p>
    <w:p w:rsidR="00536A29" w:rsidRPr="00536A29" w:rsidRDefault="00536A29" w:rsidP="00536A29">
      <w:pPr>
        <w:spacing w:line="480" w:lineRule="exact"/>
        <w:ind w:left="2246" w:hangingChars="802" w:hanging="2246"/>
        <w:jc w:val="both"/>
        <w:rPr>
          <w:rFonts w:ascii="標楷體" w:eastAsia="標楷體" w:hAnsi="標楷體"/>
          <w:sz w:val="28"/>
          <w:szCs w:val="28"/>
        </w:rPr>
      </w:pPr>
      <w:r w:rsidRPr="00536A29">
        <w:rPr>
          <w:rFonts w:ascii="標楷體" w:eastAsia="標楷體" w:hAnsi="標楷體" w:hint="eastAsia"/>
          <w:sz w:val="28"/>
          <w:szCs w:val="28"/>
        </w:rPr>
        <w:t xml:space="preserve">    (一)</w:t>
      </w:r>
      <w:proofErr w:type="gramStart"/>
      <w:r w:rsidRPr="00536A29">
        <w:rPr>
          <w:rFonts w:ascii="標楷體" w:eastAsia="標楷體" w:hAnsi="標楷體" w:hint="eastAsia"/>
          <w:sz w:val="28"/>
          <w:szCs w:val="28"/>
        </w:rPr>
        <w:t>本府得不</w:t>
      </w:r>
      <w:proofErr w:type="gramEnd"/>
      <w:r w:rsidRPr="00536A29">
        <w:rPr>
          <w:rFonts w:ascii="標楷體" w:eastAsia="標楷體" w:hAnsi="標楷體" w:hint="eastAsia"/>
          <w:sz w:val="28"/>
          <w:szCs w:val="28"/>
        </w:rPr>
        <w:t>定期實地考核受補助團體之計畫實際執行情形。</w:t>
      </w:r>
    </w:p>
    <w:p w:rsidR="00536A29" w:rsidRDefault="00536A29" w:rsidP="00536A29">
      <w:pPr>
        <w:spacing w:line="480" w:lineRule="exact"/>
        <w:ind w:left="2246" w:hangingChars="802" w:hanging="2246"/>
        <w:jc w:val="both"/>
        <w:rPr>
          <w:rFonts w:ascii="標楷體" w:eastAsia="標楷體" w:hAnsi="標楷體"/>
          <w:sz w:val="28"/>
          <w:szCs w:val="28"/>
        </w:rPr>
      </w:pPr>
      <w:r w:rsidRPr="00536A29">
        <w:rPr>
          <w:rFonts w:ascii="標楷體" w:eastAsia="標楷體" w:hAnsi="標楷體" w:hint="eastAsia"/>
          <w:sz w:val="28"/>
          <w:szCs w:val="28"/>
        </w:rPr>
        <w:t xml:space="preserve">    (二)有下列情事者，</w:t>
      </w:r>
      <w:proofErr w:type="gramStart"/>
      <w:r w:rsidRPr="00536A29">
        <w:rPr>
          <w:rFonts w:ascii="標楷體" w:eastAsia="標楷體" w:hAnsi="標楷體" w:hint="eastAsia"/>
          <w:sz w:val="28"/>
          <w:szCs w:val="28"/>
        </w:rPr>
        <w:t>本府除收回</w:t>
      </w:r>
      <w:proofErr w:type="gramEnd"/>
      <w:r w:rsidRPr="00536A29">
        <w:rPr>
          <w:rFonts w:ascii="標楷體" w:eastAsia="標楷體" w:hAnsi="標楷體" w:hint="eastAsia"/>
          <w:sz w:val="28"/>
          <w:szCs w:val="28"/>
        </w:rPr>
        <w:t>當年度已補助款項外，並停止對</w:t>
      </w:r>
    </w:p>
    <w:p w:rsidR="00536A29" w:rsidRDefault="00536A29" w:rsidP="00536A29">
      <w:pPr>
        <w:spacing w:line="480" w:lineRule="exact"/>
        <w:ind w:left="2246" w:hangingChars="802" w:hanging="2246"/>
        <w:jc w:val="both"/>
        <w:rPr>
          <w:rFonts w:ascii="新細明體" w:hAnsi="新細明體"/>
          <w:sz w:val="28"/>
          <w:szCs w:val="28"/>
        </w:rPr>
      </w:pPr>
      <w:r>
        <w:rPr>
          <w:rFonts w:ascii="標楷體" w:eastAsia="標楷體" w:hAnsi="標楷體" w:hint="eastAsia"/>
          <w:sz w:val="28"/>
          <w:szCs w:val="28"/>
        </w:rPr>
        <w:t xml:space="preserve">        </w:t>
      </w:r>
      <w:r w:rsidRPr="00536A29">
        <w:rPr>
          <w:rFonts w:ascii="標楷體" w:eastAsia="標楷體" w:hAnsi="標楷體" w:hint="eastAsia"/>
          <w:sz w:val="28"/>
          <w:szCs w:val="28"/>
        </w:rPr>
        <w:t>其補助，且列入下年度委託調解勞資爭議資格審查之缺失</w:t>
      </w:r>
      <w:r w:rsidRPr="00536A29">
        <w:rPr>
          <w:rFonts w:ascii="新細明體" w:hAnsi="新細明體" w:hint="eastAsia"/>
          <w:sz w:val="28"/>
          <w:szCs w:val="28"/>
        </w:rPr>
        <w:t>，</w:t>
      </w:r>
    </w:p>
    <w:p w:rsidR="00536A29" w:rsidRDefault="00536A29" w:rsidP="00536A29">
      <w:pPr>
        <w:spacing w:line="480" w:lineRule="exact"/>
        <w:ind w:left="2246" w:hangingChars="802" w:hanging="2246"/>
        <w:jc w:val="both"/>
        <w:rPr>
          <w:rFonts w:ascii="標楷體" w:eastAsia="標楷體" w:hAnsi="標楷體"/>
          <w:sz w:val="28"/>
          <w:szCs w:val="28"/>
        </w:rPr>
      </w:pPr>
      <w:r>
        <w:rPr>
          <w:rFonts w:ascii="新細明體" w:hAnsi="新細明體" w:hint="eastAsia"/>
          <w:sz w:val="28"/>
          <w:szCs w:val="28"/>
        </w:rPr>
        <w:t xml:space="preserve">        </w:t>
      </w:r>
      <w:r w:rsidRPr="00536A29">
        <w:rPr>
          <w:rFonts w:ascii="標楷體" w:eastAsia="標楷體" w:hAnsi="標楷體" w:hint="eastAsia"/>
          <w:sz w:val="28"/>
          <w:szCs w:val="28"/>
        </w:rPr>
        <w:t>情節嚴重違法者</w:t>
      </w:r>
      <w:r w:rsidRPr="00536A29">
        <w:rPr>
          <w:rFonts w:ascii="新細明體" w:hAnsi="新細明體" w:hint="eastAsia"/>
          <w:sz w:val="28"/>
          <w:szCs w:val="28"/>
        </w:rPr>
        <w:t>，</w:t>
      </w:r>
      <w:r w:rsidRPr="00536A29">
        <w:rPr>
          <w:rFonts w:ascii="標楷體" w:eastAsia="標楷體" w:hAnsi="標楷體" w:hint="eastAsia"/>
          <w:sz w:val="28"/>
          <w:szCs w:val="28"/>
        </w:rPr>
        <w:t>除依法追究其責任外</w:t>
      </w:r>
      <w:r w:rsidRPr="00536A29">
        <w:rPr>
          <w:rFonts w:ascii="新細明體" w:hAnsi="新細明體" w:hint="eastAsia"/>
          <w:sz w:val="28"/>
          <w:szCs w:val="28"/>
        </w:rPr>
        <w:t>，</w:t>
      </w:r>
      <w:r w:rsidRPr="00536A29">
        <w:rPr>
          <w:rFonts w:ascii="標楷體" w:eastAsia="標楷體" w:hAnsi="標楷體" w:hint="eastAsia"/>
          <w:sz w:val="28"/>
          <w:szCs w:val="28"/>
        </w:rPr>
        <w:t>二年內本府不再委</w:t>
      </w:r>
    </w:p>
    <w:p w:rsidR="00536A29" w:rsidRPr="00536A29" w:rsidRDefault="00536A29" w:rsidP="00536A29">
      <w:pPr>
        <w:spacing w:line="480" w:lineRule="exact"/>
        <w:ind w:left="2246" w:hangingChars="802" w:hanging="2246"/>
        <w:jc w:val="both"/>
        <w:rPr>
          <w:sz w:val="28"/>
          <w:szCs w:val="28"/>
        </w:rPr>
      </w:pPr>
      <w:r>
        <w:rPr>
          <w:rFonts w:ascii="標楷體" w:eastAsia="標楷體" w:hAnsi="標楷體" w:hint="eastAsia"/>
          <w:sz w:val="28"/>
          <w:szCs w:val="28"/>
        </w:rPr>
        <w:t xml:space="preserve">        </w:t>
      </w:r>
      <w:proofErr w:type="gramStart"/>
      <w:r w:rsidRPr="00536A29">
        <w:rPr>
          <w:rFonts w:ascii="標楷體" w:eastAsia="標楷體" w:hAnsi="標楷體" w:hint="eastAsia"/>
          <w:sz w:val="28"/>
          <w:szCs w:val="28"/>
        </w:rPr>
        <w:t>託</w:t>
      </w:r>
      <w:proofErr w:type="gramEnd"/>
      <w:r w:rsidRPr="00536A29">
        <w:rPr>
          <w:rFonts w:ascii="標楷體" w:eastAsia="標楷體" w:hAnsi="標楷體" w:hint="eastAsia"/>
          <w:sz w:val="28"/>
          <w:szCs w:val="28"/>
        </w:rPr>
        <w:t>其辦理勞資爭議之調解。</w:t>
      </w:r>
    </w:p>
    <w:p w:rsidR="00536A29" w:rsidRPr="00536A29" w:rsidRDefault="00536A29" w:rsidP="00536A29">
      <w:pPr>
        <w:spacing w:line="480" w:lineRule="exact"/>
        <w:jc w:val="both"/>
        <w:rPr>
          <w:rFonts w:ascii="標楷體" w:eastAsia="標楷體" w:hAnsi="標楷體"/>
          <w:sz w:val="28"/>
          <w:szCs w:val="28"/>
        </w:rPr>
      </w:pPr>
      <w:r>
        <w:rPr>
          <w:rFonts w:hint="eastAsia"/>
        </w:rPr>
        <w:t xml:space="preserve">         </w:t>
      </w:r>
      <w:r w:rsidR="00BE0DD7">
        <w:rPr>
          <w:rFonts w:hint="eastAsia"/>
        </w:rPr>
        <w:t xml:space="preserve"> </w:t>
      </w:r>
      <w:r w:rsidRPr="00536A29">
        <w:rPr>
          <w:rFonts w:ascii="標楷體" w:eastAsia="標楷體" w:hAnsi="標楷體" w:hint="eastAsia"/>
          <w:sz w:val="28"/>
          <w:szCs w:val="28"/>
        </w:rPr>
        <w:t>1.未依補助用途支用</w:t>
      </w:r>
      <w:r w:rsidRPr="00536A29">
        <w:rPr>
          <w:rFonts w:ascii="標楷體" w:eastAsia="標楷體" w:hAnsi="標楷體" w:hint="eastAsia"/>
          <w:sz w:val="28"/>
        </w:rPr>
        <w:t>。</w:t>
      </w:r>
    </w:p>
    <w:p w:rsidR="00536A29" w:rsidRPr="00536A29" w:rsidRDefault="00536A29" w:rsidP="00536A29">
      <w:pPr>
        <w:spacing w:line="480" w:lineRule="exact"/>
        <w:ind w:leftChars="236" w:left="566"/>
        <w:jc w:val="both"/>
        <w:rPr>
          <w:rFonts w:ascii="標楷體" w:eastAsia="標楷體" w:hAnsi="標楷體"/>
          <w:sz w:val="28"/>
          <w:szCs w:val="28"/>
        </w:rPr>
      </w:pPr>
      <w:r>
        <w:rPr>
          <w:rFonts w:ascii="標楷體" w:eastAsia="標楷體" w:hAnsi="標楷體" w:hint="eastAsia"/>
          <w:sz w:val="28"/>
          <w:szCs w:val="28"/>
        </w:rPr>
        <w:t xml:space="preserve">    </w:t>
      </w:r>
      <w:r w:rsidRPr="00536A29">
        <w:rPr>
          <w:rFonts w:ascii="標楷體" w:eastAsia="標楷體" w:hAnsi="標楷體" w:hint="eastAsia"/>
          <w:sz w:val="28"/>
          <w:szCs w:val="28"/>
        </w:rPr>
        <w:t>2.所開具之憑證金額為浮報或虛偽。</w:t>
      </w:r>
    </w:p>
    <w:p w:rsidR="00536A29" w:rsidRDefault="00536A29" w:rsidP="00536A29">
      <w:pPr>
        <w:spacing w:line="480" w:lineRule="exact"/>
        <w:rPr>
          <w:rFonts w:ascii="標楷體" w:eastAsia="標楷體" w:hAnsi="標楷體"/>
          <w:sz w:val="28"/>
          <w:szCs w:val="28"/>
        </w:rPr>
      </w:pPr>
      <w:r w:rsidRPr="00536A2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536A29">
        <w:rPr>
          <w:rFonts w:ascii="標楷體" w:eastAsia="標楷體" w:hAnsi="標楷體" w:hint="eastAsia"/>
          <w:sz w:val="28"/>
          <w:szCs w:val="28"/>
        </w:rPr>
        <w:t>3.其他違反相關法令之行為。</w:t>
      </w:r>
    </w:p>
    <w:p w:rsidR="00536A29" w:rsidRPr="00536A29" w:rsidRDefault="00536A29" w:rsidP="00536A29">
      <w:pPr>
        <w:spacing w:line="480" w:lineRule="exact"/>
        <w:ind w:left="566" w:hangingChars="202" w:hanging="566"/>
        <w:jc w:val="both"/>
        <w:rPr>
          <w:rFonts w:ascii="標楷體" w:eastAsia="標楷體" w:hAnsi="標楷體"/>
          <w:color w:val="000000"/>
          <w:sz w:val="28"/>
          <w:szCs w:val="28"/>
        </w:rPr>
      </w:pPr>
      <w:r w:rsidRPr="00536A29">
        <w:rPr>
          <w:rFonts w:ascii="標楷體" w:eastAsia="標楷體" w:hAnsi="標楷體" w:hint="eastAsia"/>
          <w:color w:val="000000"/>
          <w:sz w:val="28"/>
          <w:szCs w:val="28"/>
        </w:rPr>
        <w:t>七、受補助經費中</w:t>
      </w:r>
      <w:r w:rsidRPr="00536A29">
        <w:rPr>
          <w:rFonts w:ascii="新細明體" w:hAnsi="新細明體" w:hint="eastAsia"/>
          <w:color w:val="000000"/>
          <w:sz w:val="28"/>
          <w:szCs w:val="28"/>
        </w:rPr>
        <w:t>，</w:t>
      </w:r>
      <w:r w:rsidRPr="00536A29">
        <w:rPr>
          <w:rFonts w:ascii="標楷體" w:eastAsia="標楷體" w:hAnsi="標楷體" w:hint="eastAsia"/>
          <w:color w:val="000000"/>
          <w:sz w:val="28"/>
          <w:szCs w:val="28"/>
        </w:rPr>
        <w:t>如涉及採購事項</w:t>
      </w:r>
      <w:r w:rsidRPr="00536A29">
        <w:rPr>
          <w:rFonts w:ascii="新細明體" w:hAnsi="新細明體" w:hint="eastAsia"/>
          <w:color w:val="000000"/>
          <w:sz w:val="28"/>
          <w:szCs w:val="28"/>
        </w:rPr>
        <w:t>，</w:t>
      </w:r>
      <w:r w:rsidRPr="00536A29">
        <w:rPr>
          <w:rFonts w:ascii="標楷體" w:eastAsia="標楷體" w:hAnsi="標楷體" w:hint="eastAsia"/>
          <w:color w:val="000000"/>
          <w:sz w:val="28"/>
          <w:szCs w:val="28"/>
        </w:rPr>
        <w:t>應依政府採購法等相關規定辦理。</w:t>
      </w:r>
    </w:p>
    <w:p w:rsidR="00536A29" w:rsidRDefault="00536A29" w:rsidP="00536A29">
      <w:pPr>
        <w:spacing w:line="480" w:lineRule="exact"/>
        <w:rPr>
          <w:rFonts w:ascii="標楷體" w:eastAsia="標楷體" w:hAnsi="標楷體"/>
          <w:color w:val="000000"/>
          <w:sz w:val="28"/>
          <w:szCs w:val="28"/>
        </w:rPr>
      </w:pPr>
      <w:r w:rsidRPr="00536A29">
        <w:rPr>
          <w:rFonts w:ascii="標楷體" w:eastAsia="標楷體" w:hAnsi="標楷體" w:hint="eastAsia"/>
          <w:sz w:val="28"/>
          <w:szCs w:val="28"/>
        </w:rPr>
        <w:t xml:space="preserve">    </w:t>
      </w:r>
      <w:r w:rsidRPr="00536A29">
        <w:rPr>
          <w:rFonts w:ascii="標楷體" w:eastAsia="標楷體" w:hAnsi="標楷體" w:hint="eastAsia"/>
          <w:color w:val="000000"/>
          <w:sz w:val="28"/>
          <w:szCs w:val="28"/>
        </w:rPr>
        <w:t>接受補助者，應按各項規定確實執行，其經費不得移作他用。</w:t>
      </w:r>
    </w:p>
    <w:p w:rsidR="00BE0DD7" w:rsidRPr="00BE0DD7" w:rsidRDefault="00BE0DD7" w:rsidP="00BE0DD7">
      <w:pPr>
        <w:spacing w:line="480" w:lineRule="exact"/>
        <w:ind w:left="538" w:hangingChars="192" w:hanging="538"/>
        <w:rPr>
          <w:rFonts w:ascii="標楷體" w:eastAsia="標楷體" w:hAnsi="標楷體"/>
          <w:sz w:val="28"/>
          <w:szCs w:val="28"/>
        </w:rPr>
      </w:pPr>
      <w:r w:rsidRPr="00BE0DD7">
        <w:rPr>
          <w:rFonts w:ascii="標楷體" w:eastAsia="標楷體" w:hAnsi="標楷體" w:hint="eastAsia"/>
          <w:sz w:val="28"/>
          <w:szCs w:val="28"/>
        </w:rPr>
        <w:t>八、經費來源：</w:t>
      </w:r>
    </w:p>
    <w:p w:rsidR="00BE0DD7" w:rsidRDefault="00BE0DD7" w:rsidP="00BE0DD7">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Pr="00BE0DD7">
        <w:rPr>
          <w:rFonts w:ascii="標楷體" w:eastAsia="標楷體" w:hAnsi="標楷體" w:hint="eastAsia"/>
          <w:sz w:val="28"/>
          <w:szCs w:val="28"/>
        </w:rPr>
        <w:t>由桃園市勞工權益基金相關預算項下支應，本項補助經費用罄後</w:t>
      </w:r>
    </w:p>
    <w:p w:rsidR="00536A29" w:rsidRPr="00536A29" w:rsidRDefault="00BE0DD7" w:rsidP="00BE0DD7">
      <w:pPr>
        <w:spacing w:line="480" w:lineRule="exact"/>
      </w:pPr>
      <w:r>
        <w:rPr>
          <w:rFonts w:ascii="標楷體" w:eastAsia="標楷體" w:hAnsi="標楷體" w:hint="eastAsia"/>
          <w:sz w:val="28"/>
          <w:szCs w:val="28"/>
        </w:rPr>
        <w:t xml:space="preserve">    </w:t>
      </w:r>
      <w:r w:rsidRPr="00BE0DD7">
        <w:rPr>
          <w:rFonts w:ascii="標楷體" w:eastAsia="標楷體" w:hAnsi="標楷體" w:hint="eastAsia"/>
          <w:sz w:val="28"/>
          <w:szCs w:val="28"/>
        </w:rPr>
        <w:t>不再提供補助。</w:t>
      </w:r>
    </w:p>
    <w:sectPr w:rsidR="00536A29" w:rsidRPr="00536A29" w:rsidSect="00BE0DD7">
      <w:pgSz w:w="11906" w:h="16838"/>
      <w:pgMar w:top="709" w:right="1133"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өũ">
    <w:altName w:val="Times New Roman"/>
    <w:panose1 w:val="00000000000000000000"/>
    <w:charset w:val="00"/>
    <w:family w:val="roman"/>
    <w:notTrueType/>
    <w:pitch w:val="default"/>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3500C"/>
    <w:multiLevelType w:val="hybridMultilevel"/>
    <w:tmpl w:val="CBFADE04"/>
    <w:lvl w:ilvl="0" w:tplc="FC5284D8">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 w15:restartNumberingAfterBreak="0">
    <w:nsid w:val="76E15E01"/>
    <w:multiLevelType w:val="hybridMultilevel"/>
    <w:tmpl w:val="F574E45A"/>
    <w:lvl w:ilvl="0" w:tplc="F8A686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29"/>
    <w:rsid w:val="003845D6"/>
    <w:rsid w:val="00536A29"/>
    <w:rsid w:val="006B2EA1"/>
    <w:rsid w:val="00AD58ED"/>
    <w:rsid w:val="00BE0DD7"/>
    <w:rsid w:val="00C56E46"/>
    <w:rsid w:val="00E97EEC"/>
    <w:rsid w:val="00F71F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DAF38-3301-4274-9735-5B4ADDD9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A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w:basedOn w:val="a"/>
    <w:rsid w:val="00536A29"/>
    <w:pPr>
      <w:widowControl/>
      <w:spacing w:after="160" w:line="240" w:lineRule="exact"/>
    </w:pPr>
    <w:rPr>
      <w:rFonts w:ascii="Verdana" w:eastAsia="Batang" w:hAnsi="Verdana"/>
      <w:kern w:val="0"/>
      <w:sz w:val="20"/>
      <w:szCs w:val="20"/>
      <w:lang w:eastAsia="en-US"/>
    </w:rPr>
  </w:style>
  <w:style w:type="paragraph" w:styleId="a4">
    <w:name w:val="List Paragraph"/>
    <w:basedOn w:val="a"/>
    <w:uiPriority w:val="34"/>
    <w:qFormat/>
    <w:rsid w:val="00536A29"/>
    <w:pPr>
      <w:ind w:leftChars="200" w:left="480"/>
    </w:pPr>
  </w:style>
  <w:style w:type="character" w:customStyle="1" w:styleId="dialogtextdisabled1">
    <w:name w:val="dialog_text_disabled1"/>
    <w:basedOn w:val="a0"/>
    <w:rsid w:val="00F71F27"/>
    <w:rPr>
      <w:rFonts w:ascii="sөũ" w:hAnsi="sөũ" w:hint="default"/>
      <w:color w:val="6699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廖秀敏</dc:creator>
  <cp:lastModifiedBy>楊雅雯</cp:lastModifiedBy>
  <cp:revision>2</cp:revision>
  <dcterms:created xsi:type="dcterms:W3CDTF">2015-09-23T08:36:00Z</dcterms:created>
  <dcterms:modified xsi:type="dcterms:W3CDTF">2015-09-23T08:36:00Z</dcterms:modified>
</cp:coreProperties>
</file>