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72A" w:rsidRDefault="0049472A"/>
    <w:p w:rsidR="00B26292" w:rsidRDefault="00B26292"/>
    <w:p w:rsidR="0049472A" w:rsidRPr="00B26292" w:rsidRDefault="0049472A">
      <w:pPr>
        <w:rPr>
          <w:sz w:val="27"/>
          <w:szCs w:val="27"/>
        </w:rPr>
      </w:pPr>
      <w:r w:rsidRPr="00B26292">
        <w:rPr>
          <w:rFonts w:hint="eastAsia"/>
          <w:sz w:val="27"/>
          <w:szCs w:val="27"/>
        </w:rPr>
        <w:t>(</w:t>
      </w:r>
      <w:r w:rsidRPr="00B26292">
        <w:rPr>
          <w:rFonts w:ascii="標楷體" w:eastAsia="標楷體" w:hAnsi="標楷體" w:hint="eastAsia"/>
          <w:sz w:val="27"/>
          <w:szCs w:val="27"/>
        </w:rPr>
        <w:t>動物保護法宣導-中文版</w:t>
      </w:r>
      <w:r w:rsidRPr="00B26292">
        <w:rPr>
          <w:rFonts w:hint="eastAsia"/>
          <w:sz w:val="27"/>
          <w:szCs w:val="27"/>
        </w:rPr>
        <w:t>)</w:t>
      </w:r>
    </w:p>
    <w:p w:rsidR="00204A91" w:rsidRDefault="00A859CA" w:rsidP="00A859CA">
      <w:pPr>
        <w:rPr>
          <w:rFonts w:ascii="標楷體" w:eastAsia="標楷體" w:hAnsi="標楷體"/>
          <w:sz w:val="27"/>
          <w:szCs w:val="27"/>
        </w:rPr>
      </w:pPr>
      <w:r w:rsidRPr="00A859CA">
        <w:rPr>
          <w:rFonts w:ascii="標楷體" w:eastAsia="標楷體" w:hAnsi="標楷體" w:hint="eastAsia"/>
          <w:sz w:val="27"/>
          <w:szCs w:val="27"/>
        </w:rPr>
        <w:t>外籍</w:t>
      </w:r>
      <w:proofErr w:type="gramStart"/>
      <w:r>
        <w:rPr>
          <w:rFonts w:ascii="標楷體" w:eastAsia="標楷體" w:hAnsi="標楷體" w:hint="eastAsia"/>
          <w:sz w:val="27"/>
          <w:szCs w:val="27"/>
        </w:rPr>
        <w:t>移</w:t>
      </w:r>
      <w:r w:rsidRPr="00A859CA">
        <w:rPr>
          <w:rFonts w:ascii="標楷體" w:eastAsia="標楷體" w:hAnsi="標楷體" w:hint="eastAsia"/>
          <w:sz w:val="27"/>
          <w:szCs w:val="27"/>
        </w:rPr>
        <w:t>工倘</w:t>
      </w:r>
      <w:proofErr w:type="gramEnd"/>
      <w:r w:rsidRPr="00A859CA">
        <w:rPr>
          <w:rFonts w:ascii="標楷體" w:eastAsia="標楷體" w:hAnsi="標楷體" w:hint="eastAsia"/>
          <w:sz w:val="27"/>
          <w:szCs w:val="27"/>
        </w:rPr>
        <w:t>違反動物保護法，經檢察官起訴或法院判決有罪，勞動部將依法廢止聘僱許可並限期出國。</w:t>
      </w:r>
    </w:p>
    <w:p w:rsidR="00A859CA" w:rsidRPr="00A859CA" w:rsidRDefault="00A859CA" w:rsidP="00A859CA">
      <w:pPr>
        <w:rPr>
          <w:rFonts w:ascii="標楷體" w:eastAsia="標楷體" w:hAnsi="標楷體" w:hint="eastAsia"/>
          <w:sz w:val="27"/>
          <w:szCs w:val="27"/>
        </w:rPr>
      </w:pPr>
      <w:r w:rsidRPr="00A859CA">
        <w:rPr>
          <w:rFonts w:ascii="標楷體" w:eastAsia="標楷體" w:hAnsi="標楷體" w:hint="eastAsia"/>
          <w:sz w:val="27"/>
          <w:szCs w:val="27"/>
        </w:rPr>
        <w:t>動物保護法規定任何人不得騷擾、虐待或傷害動物，且不得任意宰殺犬、貓，最重處2年以下有期徒刑或拘役，</w:t>
      </w:r>
      <w:proofErr w:type="gramStart"/>
      <w:r w:rsidRPr="00A859CA">
        <w:rPr>
          <w:rFonts w:ascii="標楷體" w:eastAsia="標楷體" w:hAnsi="標楷體" w:hint="eastAsia"/>
          <w:sz w:val="27"/>
          <w:szCs w:val="27"/>
        </w:rPr>
        <w:t>併</w:t>
      </w:r>
      <w:proofErr w:type="gramEnd"/>
      <w:r w:rsidRPr="00A859CA">
        <w:rPr>
          <w:rFonts w:ascii="標楷體" w:eastAsia="標楷體" w:hAnsi="標楷體" w:hint="eastAsia"/>
          <w:sz w:val="27"/>
          <w:szCs w:val="27"/>
        </w:rPr>
        <w:t>科新臺幣20萬元以上200萬元以下罰金。販賣或食用犬貓屠體，將處新台幣5萬元以上、25萬元以下罰鍰。</w:t>
      </w:r>
    </w:p>
    <w:p w:rsidR="00204A91" w:rsidRDefault="00204A91">
      <w:pPr>
        <w:rPr>
          <w:rFonts w:ascii="標楷體" w:eastAsia="標楷體" w:hAnsi="標楷體"/>
          <w:sz w:val="27"/>
          <w:szCs w:val="27"/>
        </w:rPr>
      </w:pPr>
    </w:p>
    <w:p w:rsidR="00204A91" w:rsidRDefault="00204A91">
      <w:pPr>
        <w:rPr>
          <w:rFonts w:ascii="標楷體" w:eastAsia="標楷體" w:hAnsi="標楷體"/>
          <w:sz w:val="27"/>
          <w:szCs w:val="27"/>
        </w:rPr>
      </w:pPr>
    </w:p>
    <w:p w:rsidR="00A859CA" w:rsidRDefault="00A859CA">
      <w:pPr>
        <w:rPr>
          <w:rFonts w:ascii="標楷體" w:eastAsia="標楷體" w:hAnsi="標楷體"/>
          <w:sz w:val="27"/>
          <w:szCs w:val="27"/>
        </w:rPr>
      </w:pPr>
    </w:p>
    <w:p w:rsidR="00A859CA" w:rsidRDefault="00A859CA">
      <w:pPr>
        <w:rPr>
          <w:rFonts w:ascii="標楷體" w:eastAsia="標楷體" w:hAnsi="標楷體"/>
          <w:sz w:val="27"/>
          <w:szCs w:val="27"/>
        </w:rPr>
      </w:pPr>
    </w:p>
    <w:p w:rsidR="00A859CA" w:rsidRDefault="00A859CA">
      <w:pPr>
        <w:rPr>
          <w:rFonts w:ascii="標楷體" w:eastAsia="標楷體" w:hAnsi="標楷體"/>
          <w:sz w:val="27"/>
          <w:szCs w:val="27"/>
        </w:rPr>
      </w:pPr>
    </w:p>
    <w:p w:rsidR="00A859CA" w:rsidRDefault="00A859CA">
      <w:pPr>
        <w:rPr>
          <w:rFonts w:ascii="標楷體" w:eastAsia="標楷體" w:hAnsi="標楷體"/>
          <w:sz w:val="27"/>
          <w:szCs w:val="27"/>
        </w:rPr>
      </w:pPr>
    </w:p>
    <w:p w:rsidR="00A859CA" w:rsidRPr="00204A91" w:rsidRDefault="00A859CA">
      <w:pPr>
        <w:rPr>
          <w:rFonts w:ascii="標楷體" w:eastAsia="標楷體" w:hAnsi="標楷體" w:hint="eastAsia"/>
          <w:sz w:val="27"/>
          <w:szCs w:val="27"/>
        </w:rPr>
      </w:pPr>
    </w:p>
    <w:p w:rsidR="00B26292" w:rsidRPr="00B26292" w:rsidRDefault="00B26292">
      <w:pPr>
        <w:rPr>
          <w:sz w:val="27"/>
          <w:szCs w:val="27"/>
        </w:rPr>
      </w:pPr>
      <w:r w:rsidRPr="00B26292">
        <w:rPr>
          <w:rFonts w:hint="eastAsia"/>
          <w:sz w:val="27"/>
          <w:szCs w:val="27"/>
        </w:rPr>
        <w:t>(</w:t>
      </w:r>
      <w:r w:rsidRPr="00B26292">
        <w:rPr>
          <w:rFonts w:ascii="標楷體" w:eastAsia="標楷體" w:hAnsi="標楷體" w:hint="eastAsia"/>
          <w:sz w:val="27"/>
          <w:szCs w:val="27"/>
        </w:rPr>
        <w:t>動物保護法宣導-</w:t>
      </w:r>
      <w:r>
        <w:rPr>
          <w:rFonts w:ascii="標楷體" w:eastAsia="標楷體" w:hAnsi="標楷體" w:hint="eastAsia"/>
          <w:sz w:val="27"/>
          <w:szCs w:val="27"/>
        </w:rPr>
        <w:t>英</w:t>
      </w:r>
      <w:r w:rsidRPr="00B26292">
        <w:rPr>
          <w:rFonts w:ascii="標楷體" w:eastAsia="標楷體" w:hAnsi="標楷體" w:hint="eastAsia"/>
          <w:sz w:val="27"/>
          <w:szCs w:val="27"/>
        </w:rPr>
        <w:t>文版</w:t>
      </w:r>
      <w:r w:rsidRPr="00B26292">
        <w:rPr>
          <w:rFonts w:hint="eastAsia"/>
          <w:sz w:val="27"/>
          <w:szCs w:val="27"/>
        </w:rPr>
        <w:t>)</w:t>
      </w:r>
    </w:p>
    <w:p w:rsidR="00EF5F5D" w:rsidRPr="00A859CA" w:rsidRDefault="00A859CA">
      <w:pPr>
        <w:rPr>
          <w:sz w:val="28"/>
        </w:rPr>
      </w:pPr>
      <w:r w:rsidRPr="00A859CA">
        <w:rPr>
          <w:sz w:val="28"/>
        </w:rPr>
        <w:t>Any foreign national who harms cats and/or dogs would face incarceration and repatriation. If you are prosecuted or convicted, your employment permit shall be annulled by the Ministry of Labor, and your deportation shall take place in a given period of time.</w:t>
      </w:r>
    </w:p>
    <w:p w:rsidR="00A859CA" w:rsidRPr="00A859CA" w:rsidRDefault="00A859CA">
      <w:pPr>
        <w:rPr>
          <w:rFonts w:ascii="標楷體" w:eastAsia="標楷體" w:hAnsi="標楷體" w:hint="eastAsia"/>
          <w:sz w:val="28"/>
          <w:szCs w:val="27"/>
        </w:rPr>
      </w:pPr>
      <w:r w:rsidRPr="00A859CA">
        <w:rPr>
          <w:sz w:val="28"/>
        </w:rPr>
        <w:t>Taiwan Animal Protection Law provides that no one shall be allowed to harass, mistreat or hurt an animal, and no cats or dogs shall be allowed to be killed at will. Such acts are punishable by a maximum of 2 years in prison or detention center, and a fine between NT$200,000 and NT$2,000,000. A fine between NT$ 50,000 and NT$ 250,000 shall be imposed on one who sells or “eats” the dead bodies of cats or dogs.</w:t>
      </w:r>
    </w:p>
    <w:p w:rsidR="002D6728" w:rsidRDefault="002D6728">
      <w:pPr>
        <w:rPr>
          <w:rFonts w:ascii="標楷體" w:eastAsia="標楷體" w:hAnsi="標楷體"/>
          <w:sz w:val="27"/>
          <w:szCs w:val="27"/>
        </w:rPr>
      </w:pPr>
    </w:p>
    <w:p w:rsidR="002D6728" w:rsidRDefault="002D6728">
      <w:pPr>
        <w:rPr>
          <w:rFonts w:ascii="標楷體" w:eastAsia="標楷體" w:hAnsi="標楷體"/>
          <w:sz w:val="27"/>
          <w:szCs w:val="27"/>
        </w:rPr>
      </w:pPr>
    </w:p>
    <w:p w:rsidR="0036737C" w:rsidRDefault="0036737C">
      <w:pPr>
        <w:rPr>
          <w:rFonts w:ascii="標楷體" w:eastAsia="標楷體" w:hAnsi="標楷體"/>
          <w:sz w:val="27"/>
          <w:szCs w:val="27"/>
        </w:rPr>
      </w:pPr>
    </w:p>
    <w:p w:rsidR="0036737C" w:rsidRDefault="0036737C">
      <w:pPr>
        <w:rPr>
          <w:rFonts w:ascii="標楷體" w:eastAsia="標楷體" w:hAnsi="標楷體"/>
          <w:sz w:val="27"/>
          <w:szCs w:val="27"/>
        </w:rPr>
      </w:pPr>
    </w:p>
    <w:p w:rsidR="0036737C" w:rsidRDefault="0036737C">
      <w:pPr>
        <w:rPr>
          <w:rFonts w:ascii="標楷體" w:eastAsia="標楷體" w:hAnsi="標楷體"/>
          <w:sz w:val="27"/>
          <w:szCs w:val="27"/>
        </w:rPr>
      </w:pPr>
    </w:p>
    <w:p w:rsidR="00A859CA" w:rsidRDefault="00A859CA">
      <w:pPr>
        <w:rPr>
          <w:rFonts w:ascii="標楷體" w:eastAsia="標楷體" w:hAnsi="標楷體"/>
          <w:sz w:val="27"/>
          <w:szCs w:val="27"/>
        </w:rPr>
      </w:pPr>
    </w:p>
    <w:p w:rsidR="00A859CA" w:rsidRDefault="00A859CA">
      <w:pPr>
        <w:rPr>
          <w:rFonts w:ascii="標楷體" w:eastAsia="標楷體" w:hAnsi="標楷體"/>
          <w:sz w:val="27"/>
          <w:szCs w:val="27"/>
        </w:rPr>
      </w:pPr>
    </w:p>
    <w:p w:rsidR="00A859CA" w:rsidRDefault="00A859CA">
      <w:pPr>
        <w:rPr>
          <w:rFonts w:ascii="標楷體" w:eastAsia="標楷體" w:hAnsi="標楷體"/>
          <w:sz w:val="27"/>
          <w:szCs w:val="27"/>
        </w:rPr>
      </w:pPr>
    </w:p>
    <w:p w:rsidR="00A859CA" w:rsidRDefault="00A859CA">
      <w:pPr>
        <w:rPr>
          <w:rFonts w:ascii="標楷體" w:eastAsia="標楷體" w:hAnsi="標楷體"/>
          <w:sz w:val="27"/>
          <w:szCs w:val="27"/>
        </w:rPr>
      </w:pPr>
    </w:p>
    <w:p w:rsidR="00EF5F5D" w:rsidRDefault="00EF5F5D">
      <w:pPr>
        <w:rPr>
          <w:rFonts w:ascii="標楷體" w:eastAsia="標楷體" w:hAnsi="標楷體" w:hint="eastAsia"/>
          <w:sz w:val="27"/>
          <w:szCs w:val="27"/>
        </w:rPr>
      </w:pPr>
      <w:bookmarkStart w:id="0" w:name="_GoBack"/>
      <w:bookmarkEnd w:id="0"/>
    </w:p>
    <w:p w:rsidR="00A859CA" w:rsidRPr="00B26292" w:rsidRDefault="0036737C" w:rsidP="00A859CA">
      <w:pPr>
        <w:jc w:val="right"/>
        <w:rPr>
          <w:rFonts w:ascii="標楷體" w:eastAsia="標楷體" w:hAnsi="標楷體" w:hint="eastAsia"/>
          <w:sz w:val="27"/>
          <w:szCs w:val="27"/>
        </w:rPr>
      </w:pPr>
      <w:r w:rsidRPr="0036737C">
        <w:rPr>
          <w:rFonts w:ascii="標楷體" w:eastAsia="標楷體" w:hAnsi="標楷體" w:hint="eastAsia"/>
          <w:sz w:val="27"/>
          <w:szCs w:val="27"/>
        </w:rPr>
        <w:t>桃園</w:t>
      </w:r>
      <w:r w:rsidR="00B60A26">
        <w:rPr>
          <w:rFonts w:ascii="標楷體" w:eastAsia="標楷體" w:hAnsi="標楷體" w:hint="eastAsia"/>
          <w:sz w:val="27"/>
          <w:szCs w:val="27"/>
        </w:rPr>
        <w:t>市</w:t>
      </w:r>
      <w:r w:rsidRPr="0036737C">
        <w:rPr>
          <w:rFonts w:ascii="標楷體" w:eastAsia="標楷體" w:hAnsi="標楷體" w:hint="eastAsia"/>
          <w:sz w:val="27"/>
          <w:szCs w:val="27"/>
        </w:rPr>
        <w:t>政府勞動局  關心您</w:t>
      </w:r>
    </w:p>
    <w:sectPr w:rsidR="00A859CA" w:rsidRPr="00B262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10A" w:rsidRDefault="000F610A" w:rsidP="002D6728">
      <w:r>
        <w:separator/>
      </w:r>
    </w:p>
  </w:endnote>
  <w:endnote w:type="continuationSeparator" w:id="0">
    <w:p w:rsidR="000F610A" w:rsidRDefault="000F610A" w:rsidP="002D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10A" w:rsidRDefault="000F610A" w:rsidP="002D6728">
      <w:r>
        <w:separator/>
      </w:r>
    </w:p>
  </w:footnote>
  <w:footnote w:type="continuationSeparator" w:id="0">
    <w:p w:rsidR="000F610A" w:rsidRDefault="000F610A" w:rsidP="002D6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E9E"/>
    <w:rsid w:val="00031544"/>
    <w:rsid w:val="000F610A"/>
    <w:rsid w:val="00204A91"/>
    <w:rsid w:val="00231E14"/>
    <w:rsid w:val="00261B2E"/>
    <w:rsid w:val="002D6728"/>
    <w:rsid w:val="0036737C"/>
    <w:rsid w:val="004535EF"/>
    <w:rsid w:val="0049472A"/>
    <w:rsid w:val="00747E7F"/>
    <w:rsid w:val="007E74F3"/>
    <w:rsid w:val="008645D7"/>
    <w:rsid w:val="00873E9E"/>
    <w:rsid w:val="00940551"/>
    <w:rsid w:val="00A859CA"/>
    <w:rsid w:val="00AA1F12"/>
    <w:rsid w:val="00B26292"/>
    <w:rsid w:val="00B60A26"/>
    <w:rsid w:val="00C63EFC"/>
    <w:rsid w:val="00E06765"/>
    <w:rsid w:val="00E21960"/>
    <w:rsid w:val="00EF5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3775"/>
  <w15:docId w15:val="{0D2198E5-CC00-4F38-96B6-28DDAF79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728"/>
    <w:pPr>
      <w:tabs>
        <w:tab w:val="center" w:pos="4153"/>
        <w:tab w:val="right" w:pos="8306"/>
      </w:tabs>
      <w:snapToGrid w:val="0"/>
    </w:pPr>
    <w:rPr>
      <w:sz w:val="20"/>
      <w:szCs w:val="20"/>
    </w:rPr>
  </w:style>
  <w:style w:type="character" w:customStyle="1" w:styleId="a4">
    <w:name w:val="頁首 字元"/>
    <w:basedOn w:val="a0"/>
    <w:link w:val="a3"/>
    <w:uiPriority w:val="99"/>
    <w:rsid w:val="002D6728"/>
    <w:rPr>
      <w:sz w:val="20"/>
      <w:szCs w:val="20"/>
    </w:rPr>
  </w:style>
  <w:style w:type="paragraph" w:styleId="a5">
    <w:name w:val="footer"/>
    <w:basedOn w:val="a"/>
    <w:link w:val="a6"/>
    <w:uiPriority w:val="99"/>
    <w:unhideWhenUsed/>
    <w:rsid w:val="002D6728"/>
    <w:pPr>
      <w:tabs>
        <w:tab w:val="center" w:pos="4153"/>
        <w:tab w:val="right" w:pos="8306"/>
      </w:tabs>
      <w:snapToGrid w:val="0"/>
    </w:pPr>
    <w:rPr>
      <w:sz w:val="20"/>
      <w:szCs w:val="20"/>
    </w:rPr>
  </w:style>
  <w:style w:type="character" w:customStyle="1" w:styleId="a6">
    <w:name w:val="頁尾 字元"/>
    <w:basedOn w:val="a0"/>
    <w:link w:val="a5"/>
    <w:uiPriority w:val="99"/>
    <w:rsid w:val="002D6728"/>
    <w:rPr>
      <w:sz w:val="20"/>
      <w:szCs w:val="20"/>
    </w:rPr>
  </w:style>
  <w:style w:type="paragraph" w:styleId="a7">
    <w:name w:val="Balloon Text"/>
    <w:basedOn w:val="a"/>
    <w:link w:val="a8"/>
    <w:uiPriority w:val="99"/>
    <w:semiHidden/>
    <w:unhideWhenUsed/>
    <w:rsid w:val="002D67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6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陳文婷</dc:creator>
  <cp:lastModifiedBy>蔡瑞民</cp:lastModifiedBy>
  <cp:revision>5</cp:revision>
  <cp:lastPrinted>2013-07-15T08:55:00Z</cp:lastPrinted>
  <dcterms:created xsi:type="dcterms:W3CDTF">2013-07-17T02:31:00Z</dcterms:created>
  <dcterms:modified xsi:type="dcterms:W3CDTF">2019-12-31T03:54:00Z</dcterms:modified>
</cp:coreProperties>
</file>