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828F" w14:textId="77777777" w:rsidR="00CF1807" w:rsidRPr="00C4237A" w:rsidRDefault="000660AA" w:rsidP="00C96319">
      <w:pPr>
        <w:spacing w:line="440" w:lineRule="exact"/>
        <w:jc w:val="center"/>
        <w:rPr>
          <w:rFonts w:ascii="標楷體" w:eastAsia="標楷體" w:hAnsi="標楷體"/>
          <w:b/>
          <w:color w:val="000000" w:themeColor="text1"/>
          <w:sz w:val="32"/>
          <w:szCs w:val="32"/>
        </w:rPr>
      </w:pPr>
      <w:r w:rsidRPr="00C4237A">
        <w:rPr>
          <w:rFonts w:ascii="標楷體" w:eastAsia="標楷體" w:hAnsi="標楷體" w:hint="eastAsia"/>
          <w:b/>
          <w:color w:val="000000" w:themeColor="text1"/>
          <w:sz w:val="32"/>
          <w:szCs w:val="32"/>
        </w:rPr>
        <w:t>桃園市</w:t>
      </w:r>
      <w:r w:rsidR="00CF1807" w:rsidRPr="00C4237A">
        <w:rPr>
          <w:rFonts w:ascii="標楷體" w:eastAsia="標楷體" w:hAnsi="標楷體" w:hint="eastAsia"/>
          <w:b/>
          <w:color w:val="000000" w:themeColor="text1"/>
          <w:sz w:val="32"/>
          <w:szCs w:val="32"/>
        </w:rPr>
        <w:t>政府勞動局</w:t>
      </w:r>
    </w:p>
    <w:p w14:paraId="407EEAF8" w14:textId="2AB5CC05" w:rsidR="000660AA" w:rsidRPr="00C4237A" w:rsidRDefault="00CF1807" w:rsidP="00C96319">
      <w:pPr>
        <w:spacing w:line="440" w:lineRule="exact"/>
        <w:jc w:val="center"/>
        <w:rPr>
          <w:rFonts w:ascii="標楷體" w:eastAsia="標楷體" w:hAnsi="標楷體"/>
          <w:b/>
          <w:color w:val="000000" w:themeColor="text1"/>
          <w:sz w:val="28"/>
          <w:szCs w:val="32"/>
        </w:rPr>
      </w:pPr>
      <w:r w:rsidRPr="00C4237A">
        <w:rPr>
          <w:rFonts w:ascii="標楷體" w:eastAsia="標楷體" w:hAnsi="標楷體" w:hint="eastAsia"/>
          <w:b/>
          <w:color w:val="000000" w:themeColor="text1"/>
          <w:sz w:val="32"/>
          <w:szCs w:val="32"/>
        </w:rPr>
        <w:t>職業安全衛生宣導會</w:t>
      </w:r>
      <w:r w:rsidR="00ED2CC9" w:rsidRPr="00C4237A">
        <w:rPr>
          <w:rFonts w:ascii="標楷體" w:eastAsia="標楷體" w:hAnsi="標楷體" w:hint="eastAsia"/>
          <w:b/>
          <w:color w:val="000000" w:themeColor="text1"/>
          <w:sz w:val="32"/>
          <w:szCs w:val="32"/>
        </w:rPr>
        <w:t>性別</w:t>
      </w:r>
      <w:r w:rsidRPr="00C4237A">
        <w:rPr>
          <w:rFonts w:ascii="標楷體" w:eastAsia="標楷體" w:hAnsi="標楷體" w:hint="eastAsia"/>
          <w:b/>
          <w:color w:val="000000" w:themeColor="text1"/>
          <w:sz w:val="32"/>
          <w:szCs w:val="32"/>
        </w:rPr>
        <w:t>比</w:t>
      </w:r>
      <w:r w:rsidR="000925B3" w:rsidRPr="00C4237A">
        <w:rPr>
          <w:rFonts w:ascii="標楷體" w:eastAsia="標楷體" w:hAnsi="標楷體" w:hint="eastAsia"/>
          <w:b/>
          <w:color w:val="000000" w:themeColor="text1"/>
          <w:sz w:val="32"/>
          <w:szCs w:val="32"/>
        </w:rPr>
        <w:t>率</w:t>
      </w:r>
      <w:r w:rsidRPr="00C4237A">
        <w:rPr>
          <w:rFonts w:ascii="標楷體" w:eastAsia="標楷體" w:hAnsi="標楷體" w:hint="eastAsia"/>
          <w:b/>
          <w:color w:val="000000" w:themeColor="text1"/>
          <w:sz w:val="32"/>
          <w:szCs w:val="32"/>
        </w:rPr>
        <w:t>統計分析</w:t>
      </w:r>
    </w:p>
    <w:p w14:paraId="44E80520" w14:textId="16BBDFA1" w:rsidR="00DE3E23" w:rsidRPr="00C4237A" w:rsidRDefault="00DE3E23" w:rsidP="00DE3E23">
      <w:pPr>
        <w:pStyle w:val="a3"/>
        <w:numPr>
          <w:ilvl w:val="0"/>
          <w:numId w:val="1"/>
        </w:numPr>
        <w:ind w:leftChars="0"/>
        <w:rPr>
          <w:rFonts w:ascii="標楷體" w:eastAsia="標楷體" w:hAnsi="標楷體"/>
          <w:b/>
          <w:color w:val="000000" w:themeColor="text1"/>
          <w:sz w:val="28"/>
          <w:szCs w:val="32"/>
        </w:rPr>
      </w:pPr>
      <w:r w:rsidRPr="00C4237A">
        <w:rPr>
          <w:rFonts w:ascii="標楷體" w:eastAsia="標楷體" w:hAnsi="標楷體" w:hint="eastAsia"/>
          <w:b/>
          <w:color w:val="000000" w:themeColor="text1"/>
          <w:sz w:val="28"/>
          <w:szCs w:val="32"/>
        </w:rPr>
        <w:t>前言</w:t>
      </w:r>
    </w:p>
    <w:p w14:paraId="6027B5D0" w14:textId="3CBE4301" w:rsidR="00B463B1" w:rsidRPr="00C4237A" w:rsidRDefault="000D1883" w:rsidP="00C106B9">
      <w:pPr>
        <w:adjustRightInd w:val="0"/>
        <w:snapToGrid w:val="0"/>
        <w:spacing w:line="400" w:lineRule="exact"/>
        <w:ind w:leftChars="200" w:left="480" w:firstLine="482"/>
        <w:jc w:val="both"/>
        <w:rPr>
          <w:rFonts w:ascii="標楷體" w:eastAsia="標楷體" w:hAnsi="標楷體" w:cs="Times New Roman"/>
          <w:color w:val="000000" w:themeColor="text1"/>
          <w:sz w:val="28"/>
          <w:szCs w:val="28"/>
        </w:rPr>
      </w:pPr>
      <w:r w:rsidRPr="00C4237A">
        <w:rPr>
          <w:rFonts w:ascii="標楷體" w:eastAsia="標楷體" w:hAnsi="標楷體" w:hint="eastAsia"/>
          <w:color w:val="000000" w:themeColor="text1"/>
          <w:sz w:val="28"/>
          <w:szCs w:val="28"/>
        </w:rPr>
        <w:t>依據職業安全衛生法第32條規定，雇主對勞工</w:t>
      </w:r>
      <w:r w:rsidRPr="00C4237A">
        <w:rPr>
          <w:rFonts w:ascii="標楷體" w:eastAsia="標楷體" w:hAnsi="標楷體" w:hint="eastAsia"/>
          <w:color w:val="000000" w:themeColor="text1"/>
          <w:sz w:val="28"/>
          <w:szCs w:val="28"/>
          <w:shd w:val="clear" w:color="auto" w:fill="F9FBFB"/>
        </w:rPr>
        <w:t>應施以從事工作與預防災變所必要之安全衛生教育及訓練。</w:t>
      </w:r>
      <w:r w:rsidR="00B463B1" w:rsidRPr="00C4237A">
        <w:rPr>
          <w:rFonts w:ascii="標楷體" w:eastAsia="標楷體" w:hAnsi="標楷體" w:cs="Times New Roman" w:hint="eastAsia"/>
          <w:color w:val="000000" w:themeColor="text1"/>
          <w:sz w:val="28"/>
          <w:szCs w:val="28"/>
        </w:rPr>
        <w:t>勞動檢查處針對轄內</w:t>
      </w:r>
      <w:r w:rsidR="003F3928" w:rsidRPr="00C4237A">
        <w:rPr>
          <w:rFonts w:ascii="標楷體" w:eastAsia="標楷體" w:hAnsi="標楷體" w:cs="Times New Roman" w:hint="eastAsia"/>
          <w:color w:val="000000" w:themeColor="text1"/>
          <w:sz w:val="28"/>
          <w:szCs w:val="28"/>
        </w:rPr>
        <w:t>各行業</w:t>
      </w:r>
      <w:proofErr w:type="gramStart"/>
      <w:r w:rsidR="00B463B1" w:rsidRPr="00C4237A">
        <w:rPr>
          <w:rFonts w:ascii="標楷體" w:eastAsia="標楷體" w:hAnsi="標楷體" w:cs="Times New Roman" w:hint="eastAsia"/>
          <w:color w:val="000000" w:themeColor="text1"/>
          <w:sz w:val="28"/>
          <w:szCs w:val="28"/>
        </w:rPr>
        <w:t>之</w:t>
      </w:r>
      <w:r w:rsidR="003F3928" w:rsidRPr="00C4237A">
        <w:rPr>
          <w:rFonts w:ascii="標楷體" w:eastAsia="標楷體" w:hAnsi="標楷體" w:cs="Times New Roman" w:hint="eastAsia"/>
          <w:color w:val="000000" w:themeColor="text1"/>
          <w:sz w:val="28"/>
          <w:szCs w:val="28"/>
        </w:rPr>
        <w:t>職</w:t>
      </w:r>
      <w:r w:rsidR="00B463B1" w:rsidRPr="00C4237A">
        <w:rPr>
          <w:rFonts w:ascii="標楷體" w:eastAsia="標楷體" w:hAnsi="標楷體" w:cs="Times New Roman" w:hint="eastAsia"/>
          <w:color w:val="000000" w:themeColor="text1"/>
          <w:sz w:val="28"/>
          <w:szCs w:val="28"/>
        </w:rPr>
        <w:t>安</w:t>
      </w:r>
      <w:r w:rsidR="000C106F" w:rsidRPr="00C4237A">
        <w:rPr>
          <w:rFonts w:ascii="標楷體" w:eastAsia="標楷體" w:hAnsi="標楷體" w:cs="Times New Roman" w:hint="eastAsia"/>
          <w:color w:val="000000" w:themeColor="text1"/>
          <w:sz w:val="28"/>
          <w:szCs w:val="28"/>
        </w:rPr>
        <w:t>人員</w:t>
      </w:r>
      <w:proofErr w:type="gramEnd"/>
      <w:r w:rsidR="003F3928" w:rsidRPr="00C4237A">
        <w:rPr>
          <w:rFonts w:ascii="標楷體" w:eastAsia="標楷體" w:hAnsi="標楷體" w:cs="Times New Roman" w:hint="eastAsia"/>
          <w:color w:val="000000" w:themeColor="text1"/>
          <w:sz w:val="28"/>
          <w:szCs w:val="28"/>
        </w:rPr>
        <w:t>、作業人員</w:t>
      </w:r>
      <w:r w:rsidR="000C106F" w:rsidRPr="00C4237A">
        <w:rPr>
          <w:rFonts w:ascii="標楷體" w:eastAsia="標楷體" w:hAnsi="標楷體" w:cs="Times New Roman" w:hint="eastAsia"/>
          <w:color w:val="000000" w:themeColor="text1"/>
          <w:sz w:val="28"/>
          <w:szCs w:val="28"/>
        </w:rPr>
        <w:t>或廠</w:t>
      </w:r>
      <w:proofErr w:type="gramStart"/>
      <w:r w:rsidR="000C106F" w:rsidRPr="00C4237A">
        <w:rPr>
          <w:rFonts w:ascii="標楷體" w:eastAsia="標楷體" w:hAnsi="標楷體" w:cs="Times New Roman" w:hint="eastAsia"/>
          <w:color w:val="000000" w:themeColor="text1"/>
          <w:sz w:val="28"/>
          <w:szCs w:val="28"/>
        </w:rPr>
        <w:t>醫廠護</w:t>
      </w:r>
      <w:proofErr w:type="gramEnd"/>
      <w:r w:rsidR="000C106F" w:rsidRPr="00C4237A">
        <w:rPr>
          <w:rFonts w:ascii="標楷體" w:eastAsia="標楷體" w:hAnsi="標楷體" w:cs="Times New Roman" w:hint="eastAsia"/>
          <w:color w:val="000000" w:themeColor="text1"/>
          <w:sz w:val="28"/>
          <w:szCs w:val="28"/>
        </w:rPr>
        <w:t>辦理</w:t>
      </w:r>
      <w:r w:rsidR="000C106F" w:rsidRPr="00C4237A">
        <w:rPr>
          <w:rFonts w:ascii="標楷體" w:eastAsia="標楷體" w:hAnsi="標楷體" w:cs="Times New Roman"/>
          <w:color w:val="000000" w:themeColor="text1"/>
          <w:sz w:val="28"/>
          <w:szCs w:val="28"/>
        </w:rPr>
        <w:t>「</w:t>
      </w:r>
      <w:r w:rsidR="000C106F" w:rsidRPr="00C4237A">
        <w:rPr>
          <w:rFonts w:ascii="標楷體" w:eastAsia="標楷體" w:hAnsi="標楷體" w:cs="Times New Roman" w:hint="eastAsia"/>
          <w:color w:val="000000" w:themeColor="text1"/>
          <w:sz w:val="28"/>
          <w:szCs w:val="28"/>
        </w:rPr>
        <w:t>職業安全衛生宣導會</w:t>
      </w:r>
      <w:r w:rsidR="000C106F" w:rsidRPr="00C4237A">
        <w:rPr>
          <w:rFonts w:ascii="標楷體" w:eastAsia="標楷體" w:hAnsi="標楷體" w:cs="Times New Roman"/>
          <w:color w:val="000000" w:themeColor="text1"/>
          <w:sz w:val="28"/>
          <w:szCs w:val="28"/>
        </w:rPr>
        <w:t>」</w:t>
      </w:r>
      <w:r w:rsidR="000C106F" w:rsidRPr="00C4237A">
        <w:rPr>
          <w:rFonts w:ascii="標楷體" w:eastAsia="標楷體" w:hAnsi="標楷體" w:cs="Times New Roman" w:hint="eastAsia"/>
          <w:color w:val="000000" w:themeColor="text1"/>
          <w:sz w:val="28"/>
          <w:szCs w:val="28"/>
        </w:rPr>
        <w:t>，</w:t>
      </w:r>
      <w:r w:rsidR="00B463B1" w:rsidRPr="00C4237A">
        <w:rPr>
          <w:rFonts w:ascii="標楷體" w:eastAsia="標楷體" w:hAnsi="標楷體" w:cs="Times New Roman"/>
          <w:color w:val="000000" w:themeColor="text1"/>
          <w:sz w:val="28"/>
          <w:szCs w:val="28"/>
        </w:rPr>
        <w:t>協助事業單位增進職業安全衛生專業知識及提升勞工對於工作環境安全衛生的危害意識，進而防止職業災害的發生，保障勞工生命安全與健康</w:t>
      </w:r>
      <w:r w:rsidR="000C106F" w:rsidRPr="00C4237A">
        <w:rPr>
          <w:rFonts w:ascii="標楷體" w:eastAsia="標楷體" w:hAnsi="標楷體" w:cs="Times New Roman" w:hint="eastAsia"/>
          <w:color w:val="000000" w:themeColor="text1"/>
          <w:sz w:val="28"/>
          <w:szCs w:val="28"/>
        </w:rPr>
        <w:t>。</w:t>
      </w:r>
    </w:p>
    <w:p w14:paraId="753D7E21" w14:textId="1EA19E5C" w:rsidR="000C106F" w:rsidRPr="00C4237A" w:rsidRDefault="000C106F" w:rsidP="00F30CF7">
      <w:pPr>
        <w:spacing w:line="440" w:lineRule="exact"/>
        <w:ind w:leftChars="200" w:left="480" w:firstLine="482"/>
        <w:jc w:val="both"/>
        <w:rPr>
          <w:rFonts w:ascii="標楷體" w:eastAsia="標楷體" w:hAnsi="標楷體" w:cs="Times New Roman"/>
          <w:color w:val="000000" w:themeColor="text1"/>
          <w:sz w:val="28"/>
          <w:szCs w:val="28"/>
        </w:rPr>
      </w:pPr>
      <w:proofErr w:type="gramStart"/>
      <w:r w:rsidRPr="00C4237A">
        <w:rPr>
          <w:rFonts w:ascii="標楷體" w:eastAsia="標楷體" w:hAnsi="標楷體" w:cs="Times New Roman" w:hint="eastAsia"/>
          <w:color w:val="000000" w:themeColor="text1"/>
          <w:sz w:val="28"/>
          <w:szCs w:val="28"/>
        </w:rPr>
        <w:t>111</w:t>
      </w:r>
      <w:proofErr w:type="gramEnd"/>
      <w:r w:rsidRPr="00C4237A">
        <w:rPr>
          <w:rFonts w:ascii="標楷體" w:eastAsia="標楷體" w:hAnsi="標楷體" w:cs="Times New Roman" w:hint="eastAsia"/>
          <w:color w:val="000000" w:themeColor="text1"/>
          <w:sz w:val="28"/>
          <w:szCs w:val="28"/>
        </w:rPr>
        <w:t>年度勞動檢查處共辦理</w:t>
      </w:r>
      <w:r w:rsidR="00111411" w:rsidRPr="00C4237A">
        <w:rPr>
          <w:rFonts w:ascii="標楷體" w:eastAsia="標楷體" w:hAnsi="標楷體" w:cs="Times New Roman" w:hint="eastAsia"/>
          <w:color w:val="000000" w:themeColor="text1"/>
          <w:sz w:val="28"/>
          <w:szCs w:val="28"/>
        </w:rPr>
        <w:t>50</w:t>
      </w:r>
      <w:r w:rsidRPr="00C4237A">
        <w:rPr>
          <w:rFonts w:ascii="標楷體" w:eastAsia="標楷體" w:hAnsi="標楷體" w:cs="Times New Roman" w:hint="eastAsia"/>
          <w:color w:val="000000" w:themeColor="text1"/>
          <w:sz w:val="28"/>
          <w:szCs w:val="28"/>
        </w:rPr>
        <w:t>場次職業安全衛生宣導會，</w:t>
      </w:r>
      <w:r w:rsidR="0056109F" w:rsidRPr="00C4237A">
        <w:rPr>
          <w:rFonts w:ascii="標楷體" w:eastAsia="標楷體" w:hAnsi="標楷體" w:cs="Times New Roman" w:hint="eastAsia"/>
          <w:color w:val="000000" w:themeColor="text1"/>
          <w:sz w:val="28"/>
          <w:szCs w:val="28"/>
        </w:rPr>
        <w:t>為了解參</w:t>
      </w:r>
      <w:r w:rsidR="00FA0AB6" w:rsidRPr="00C4237A">
        <w:rPr>
          <w:rFonts w:ascii="標楷體" w:eastAsia="標楷體" w:hAnsi="標楷體" w:cs="Times New Roman" w:hint="eastAsia"/>
          <w:color w:val="000000" w:themeColor="text1"/>
          <w:sz w:val="28"/>
          <w:szCs w:val="28"/>
        </w:rPr>
        <w:t>加</w:t>
      </w:r>
      <w:r w:rsidR="0056109F" w:rsidRPr="00C4237A">
        <w:rPr>
          <w:rFonts w:ascii="標楷體" w:eastAsia="標楷體" w:hAnsi="標楷體" w:cs="Times New Roman" w:hint="eastAsia"/>
          <w:color w:val="000000" w:themeColor="text1"/>
          <w:sz w:val="28"/>
          <w:szCs w:val="28"/>
        </w:rPr>
        <w:t>職業安全衛生宣導會性別概況，</w:t>
      </w:r>
      <w:proofErr w:type="gramStart"/>
      <w:r w:rsidR="0056109F" w:rsidRPr="00C4237A">
        <w:rPr>
          <w:rFonts w:ascii="標楷體" w:eastAsia="標楷體" w:hAnsi="標楷體" w:cs="Times New Roman" w:hint="eastAsia"/>
          <w:color w:val="000000" w:themeColor="text1"/>
          <w:sz w:val="28"/>
          <w:szCs w:val="28"/>
        </w:rPr>
        <w:t>爰</w:t>
      </w:r>
      <w:proofErr w:type="gramEnd"/>
      <w:r w:rsidR="0056109F" w:rsidRPr="00C4237A">
        <w:rPr>
          <w:rFonts w:ascii="標楷體" w:eastAsia="標楷體" w:hAnsi="標楷體" w:cs="Times New Roman" w:hint="eastAsia"/>
          <w:color w:val="000000" w:themeColor="text1"/>
          <w:sz w:val="28"/>
          <w:szCs w:val="28"/>
        </w:rPr>
        <w:t>蒐集本處111年辦理職業安全衛生宣導會之男女性參加情形相關資料</w:t>
      </w:r>
      <w:r w:rsidR="00DB0228" w:rsidRPr="00C4237A">
        <w:rPr>
          <w:rFonts w:ascii="標楷體" w:eastAsia="標楷體" w:hAnsi="標楷體" w:cs="Times New Roman" w:hint="eastAsia"/>
          <w:color w:val="000000" w:themeColor="text1"/>
          <w:sz w:val="28"/>
          <w:szCs w:val="28"/>
        </w:rPr>
        <w:t>加以</w:t>
      </w:r>
      <w:proofErr w:type="gramStart"/>
      <w:r w:rsidR="00DB0228" w:rsidRPr="00C4237A">
        <w:rPr>
          <w:rFonts w:ascii="標楷體" w:eastAsia="標楷體" w:hAnsi="標楷體" w:cs="Times New Roman" w:hint="eastAsia"/>
          <w:color w:val="000000" w:themeColor="text1"/>
          <w:sz w:val="28"/>
          <w:szCs w:val="28"/>
        </w:rPr>
        <w:t>研</w:t>
      </w:r>
      <w:proofErr w:type="gramEnd"/>
      <w:r w:rsidR="00DB0228" w:rsidRPr="00C4237A">
        <w:rPr>
          <w:rFonts w:ascii="標楷體" w:eastAsia="標楷體" w:hAnsi="標楷體" w:cs="Times New Roman" w:hint="eastAsia"/>
          <w:color w:val="000000" w:themeColor="text1"/>
          <w:sz w:val="28"/>
          <w:szCs w:val="28"/>
        </w:rPr>
        <w:t>析，以作為符合</w:t>
      </w:r>
      <w:r w:rsidR="00DB0228" w:rsidRPr="00C4237A">
        <w:rPr>
          <w:rFonts w:ascii="標楷體" w:eastAsia="標楷體" w:hAnsi="標楷體" w:cs="Times New Roman"/>
          <w:color w:val="000000" w:themeColor="text1"/>
          <w:sz w:val="28"/>
          <w:szCs w:val="28"/>
        </w:rPr>
        <w:t>「</w:t>
      </w:r>
      <w:r w:rsidR="00DB0228" w:rsidRPr="00C4237A">
        <w:rPr>
          <w:rFonts w:ascii="標楷體" w:eastAsia="標楷體" w:hAnsi="標楷體" w:cs="Times New Roman" w:hint="eastAsia"/>
          <w:color w:val="000000" w:themeColor="text1"/>
          <w:sz w:val="28"/>
          <w:szCs w:val="28"/>
        </w:rPr>
        <w:t>消除對婦女一切形式歧視公約</w:t>
      </w:r>
      <w:r w:rsidR="00DB0228" w:rsidRPr="00C4237A">
        <w:rPr>
          <w:rFonts w:ascii="標楷體" w:eastAsia="標楷體" w:hAnsi="標楷體" w:cs="Times New Roman"/>
          <w:color w:val="000000" w:themeColor="text1"/>
          <w:sz w:val="28"/>
          <w:szCs w:val="28"/>
        </w:rPr>
        <w:t>」</w:t>
      </w:r>
      <w:r w:rsidR="00DB0228" w:rsidRPr="00C4237A">
        <w:rPr>
          <w:rFonts w:ascii="標楷體" w:eastAsia="標楷體" w:hAnsi="標楷體" w:cs="Times New Roman" w:hint="eastAsia"/>
          <w:color w:val="000000" w:themeColor="text1"/>
          <w:sz w:val="28"/>
          <w:szCs w:val="28"/>
        </w:rPr>
        <w:t>(</w:t>
      </w:r>
      <w:r w:rsidR="00DB0228" w:rsidRPr="00C4237A">
        <w:rPr>
          <w:rFonts w:ascii="標楷體" w:eastAsia="標楷體" w:hAnsi="標楷體" w:cs="Times New Roman"/>
          <w:color w:val="000000" w:themeColor="text1"/>
          <w:sz w:val="28"/>
          <w:szCs w:val="28"/>
        </w:rPr>
        <w:t>CEDAW</w:t>
      </w:r>
      <w:r w:rsidR="00DB0228" w:rsidRPr="00C4237A">
        <w:rPr>
          <w:rFonts w:ascii="標楷體" w:eastAsia="標楷體" w:hAnsi="標楷體" w:cs="Times New Roman" w:hint="eastAsia"/>
          <w:color w:val="000000" w:themeColor="text1"/>
          <w:sz w:val="28"/>
          <w:szCs w:val="28"/>
        </w:rPr>
        <w:t>)性平理念。</w:t>
      </w:r>
    </w:p>
    <w:p w14:paraId="52AC578A" w14:textId="70C4061A" w:rsidR="001F47FA" w:rsidRPr="00C4237A" w:rsidRDefault="00FA0AB6" w:rsidP="001F47FA">
      <w:pPr>
        <w:pStyle w:val="a3"/>
        <w:numPr>
          <w:ilvl w:val="0"/>
          <w:numId w:val="1"/>
        </w:numPr>
        <w:ind w:leftChars="0"/>
        <w:rPr>
          <w:rFonts w:ascii="標楷體" w:eastAsia="標楷體" w:hAnsi="標楷體"/>
          <w:b/>
          <w:bCs/>
          <w:color w:val="000000" w:themeColor="text1"/>
          <w:sz w:val="28"/>
          <w:szCs w:val="32"/>
        </w:rPr>
      </w:pPr>
      <w:r w:rsidRPr="00C4237A">
        <w:rPr>
          <w:rFonts w:ascii="標楷體" w:eastAsia="標楷體" w:hAnsi="標楷體" w:hint="eastAsia"/>
          <w:b/>
          <w:bCs/>
          <w:color w:val="000000" w:themeColor="text1"/>
          <w:sz w:val="28"/>
          <w:szCs w:val="32"/>
        </w:rPr>
        <w:t>性別</w:t>
      </w:r>
      <w:r w:rsidR="001F47FA" w:rsidRPr="00C4237A">
        <w:rPr>
          <w:rFonts w:ascii="標楷體" w:eastAsia="標楷體" w:hAnsi="標楷體" w:hint="eastAsia"/>
          <w:b/>
          <w:bCs/>
          <w:color w:val="000000" w:themeColor="text1"/>
          <w:sz w:val="28"/>
          <w:szCs w:val="32"/>
        </w:rPr>
        <w:t>分析</w:t>
      </w:r>
    </w:p>
    <w:p w14:paraId="2DBFA707" w14:textId="3B12D325" w:rsidR="001F47FA" w:rsidRPr="00C4237A" w:rsidRDefault="007E103F" w:rsidP="00C96319">
      <w:pPr>
        <w:pStyle w:val="a3"/>
        <w:numPr>
          <w:ilvl w:val="0"/>
          <w:numId w:val="10"/>
        </w:numPr>
        <w:spacing w:line="440" w:lineRule="exact"/>
        <w:ind w:leftChars="0" w:left="964" w:hanging="482"/>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8"/>
          <w:szCs w:val="28"/>
        </w:rPr>
        <w:t>109年至</w:t>
      </w:r>
      <w:r w:rsidR="00FA0AB6" w:rsidRPr="00C4237A">
        <w:rPr>
          <w:rFonts w:ascii="標楷體" w:eastAsia="標楷體" w:hAnsi="標楷體" w:cs="Times New Roman" w:hint="eastAsia"/>
          <w:color w:val="000000" w:themeColor="text1"/>
          <w:sz w:val="28"/>
          <w:szCs w:val="28"/>
        </w:rPr>
        <w:t>111</w:t>
      </w:r>
      <w:r w:rsidR="001F47FA" w:rsidRPr="00C4237A">
        <w:rPr>
          <w:rFonts w:ascii="標楷體" w:eastAsia="標楷體" w:hAnsi="標楷體" w:cs="Times New Roman" w:hint="eastAsia"/>
          <w:color w:val="000000" w:themeColor="text1"/>
          <w:sz w:val="28"/>
          <w:szCs w:val="28"/>
        </w:rPr>
        <w:t>年</w:t>
      </w:r>
      <w:r w:rsidR="00FA0AB6" w:rsidRPr="00C4237A">
        <w:rPr>
          <w:rFonts w:ascii="標楷體" w:eastAsia="標楷體" w:hAnsi="標楷體" w:cs="Times New Roman" w:hint="eastAsia"/>
          <w:color w:val="000000" w:themeColor="text1"/>
          <w:sz w:val="28"/>
          <w:szCs w:val="28"/>
        </w:rPr>
        <w:t>職業安全衛生宣導會性別比</w:t>
      </w:r>
      <w:r w:rsidR="00F556CE" w:rsidRPr="00C4237A">
        <w:rPr>
          <w:rFonts w:ascii="標楷體" w:eastAsia="標楷體" w:hAnsi="標楷體" w:cs="Times New Roman" w:hint="eastAsia"/>
          <w:color w:val="000000" w:themeColor="text1"/>
          <w:sz w:val="28"/>
          <w:szCs w:val="28"/>
        </w:rPr>
        <w:t>率</w:t>
      </w:r>
      <w:r w:rsidR="00FA0AB6" w:rsidRPr="00C4237A">
        <w:rPr>
          <w:rFonts w:ascii="標楷體" w:eastAsia="標楷體" w:hAnsi="標楷體" w:cs="Times New Roman" w:hint="eastAsia"/>
          <w:color w:val="000000" w:themeColor="text1"/>
          <w:sz w:val="28"/>
          <w:szCs w:val="28"/>
        </w:rPr>
        <w:t>分析</w:t>
      </w:r>
    </w:p>
    <w:p w14:paraId="5C3B09CE" w14:textId="0A51322C" w:rsidR="00A70A47" w:rsidRPr="00C4237A" w:rsidRDefault="00A70A47" w:rsidP="00F30CF7">
      <w:pPr>
        <w:pStyle w:val="a3"/>
        <w:spacing w:line="440" w:lineRule="exact"/>
        <w:ind w:leftChars="0" w:left="964" w:firstLineChars="220" w:firstLine="616"/>
        <w:jc w:val="both"/>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8"/>
          <w:szCs w:val="28"/>
        </w:rPr>
        <w:t>本處109年至111年職業安全衛生宣導會共辦理161場次，參加總人數為6</w:t>
      </w:r>
      <w:r w:rsidRPr="00C4237A">
        <w:rPr>
          <w:rFonts w:ascii="標楷體" w:eastAsia="標楷體" w:hAnsi="標楷體" w:cs="Times New Roman"/>
          <w:color w:val="000000" w:themeColor="text1"/>
          <w:sz w:val="28"/>
          <w:szCs w:val="28"/>
        </w:rPr>
        <w:t>,</w:t>
      </w:r>
      <w:r w:rsidRPr="00C4237A">
        <w:rPr>
          <w:rFonts w:ascii="標楷體" w:eastAsia="標楷體" w:hAnsi="標楷體" w:cs="Times New Roman" w:hint="eastAsia"/>
          <w:color w:val="000000" w:themeColor="text1"/>
          <w:sz w:val="28"/>
          <w:szCs w:val="28"/>
        </w:rPr>
        <w:t>195人，其中男性為4</w:t>
      </w:r>
      <w:r w:rsidRPr="00C4237A">
        <w:rPr>
          <w:rFonts w:ascii="標楷體" w:eastAsia="標楷體" w:hAnsi="標楷體" w:cs="Times New Roman"/>
          <w:color w:val="000000" w:themeColor="text1"/>
          <w:sz w:val="28"/>
          <w:szCs w:val="28"/>
        </w:rPr>
        <w:t>,</w:t>
      </w:r>
      <w:r w:rsidRPr="00C4237A">
        <w:rPr>
          <w:rFonts w:ascii="標楷體" w:eastAsia="標楷體" w:hAnsi="標楷體" w:cs="Times New Roman" w:hint="eastAsia"/>
          <w:color w:val="000000" w:themeColor="text1"/>
          <w:sz w:val="28"/>
          <w:szCs w:val="28"/>
        </w:rPr>
        <w:t>568人，參加比率</w:t>
      </w:r>
      <w:r w:rsidRPr="00C4237A">
        <w:rPr>
          <w:rFonts w:ascii="標楷體" w:eastAsia="標楷體" w:hAnsi="標楷體" w:cs="Times New Roman"/>
          <w:color w:val="000000" w:themeColor="text1"/>
          <w:sz w:val="28"/>
          <w:szCs w:val="28"/>
        </w:rPr>
        <w:t>73.7</w:t>
      </w:r>
      <w:r w:rsidRPr="00C4237A">
        <w:rPr>
          <w:rFonts w:ascii="標楷體" w:eastAsia="標楷體" w:hAnsi="標楷體" w:cs="Times New Roman" w:hint="eastAsia"/>
          <w:color w:val="000000" w:themeColor="text1"/>
          <w:sz w:val="28"/>
          <w:szCs w:val="28"/>
        </w:rPr>
        <w:t>%，女性為1</w:t>
      </w:r>
      <w:r w:rsidRPr="00C4237A">
        <w:rPr>
          <w:rFonts w:ascii="標楷體" w:eastAsia="標楷體" w:hAnsi="標楷體" w:cs="Times New Roman"/>
          <w:color w:val="000000" w:themeColor="text1"/>
          <w:sz w:val="28"/>
          <w:szCs w:val="28"/>
        </w:rPr>
        <w:t>,</w:t>
      </w:r>
      <w:r w:rsidRPr="00C4237A">
        <w:rPr>
          <w:rFonts w:ascii="標楷體" w:eastAsia="標楷體" w:hAnsi="標楷體" w:cs="Times New Roman" w:hint="eastAsia"/>
          <w:color w:val="000000" w:themeColor="text1"/>
          <w:sz w:val="28"/>
          <w:szCs w:val="28"/>
        </w:rPr>
        <w:t>627人，參加比率2</w:t>
      </w:r>
      <w:r w:rsidRPr="00C4237A">
        <w:rPr>
          <w:rFonts w:ascii="標楷體" w:eastAsia="標楷體" w:hAnsi="標楷體" w:cs="Times New Roman"/>
          <w:color w:val="000000" w:themeColor="text1"/>
          <w:sz w:val="28"/>
          <w:szCs w:val="28"/>
        </w:rPr>
        <w:t>6.3</w:t>
      </w:r>
      <w:r w:rsidRPr="00C4237A">
        <w:rPr>
          <w:rFonts w:ascii="標楷體" w:eastAsia="標楷體" w:hAnsi="標楷體" w:cs="Times New Roman" w:hint="eastAsia"/>
          <w:color w:val="000000" w:themeColor="text1"/>
          <w:sz w:val="28"/>
          <w:szCs w:val="28"/>
        </w:rPr>
        <w:t>%，男性參加程度高於女性，顯示男性較女性積極參加職業安全衛生宣導會</w:t>
      </w:r>
      <w:r w:rsidR="00F30CF7" w:rsidRPr="00C4237A">
        <w:rPr>
          <w:rFonts w:ascii="標楷體" w:eastAsia="標楷體" w:hAnsi="標楷體" w:cs="Times New Roman" w:hint="eastAsia"/>
          <w:color w:val="000000" w:themeColor="text1"/>
          <w:sz w:val="28"/>
          <w:szCs w:val="28"/>
        </w:rPr>
        <w:t>，如下(表1、圖1):</w:t>
      </w:r>
    </w:p>
    <w:p w14:paraId="1806214A" w14:textId="64641CEC" w:rsidR="00F1526C" w:rsidRPr="00C4237A" w:rsidRDefault="00F1526C" w:rsidP="00F1526C">
      <w:pPr>
        <w:spacing w:line="440" w:lineRule="exact"/>
        <w:jc w:val="center"/>
        <w:rPr>
          <w:rFonts w:ascii="標楷體" w:eastAsia="標楷體" w:hAnsi="標楷體" w:cs="Times New Roman"/>
          <w:b/>
          <w:bCs/>
          <w:color w:val="000000" w:themeColor="text1"/>
          <w:sz w:val="28"/>
          <w:szCs w:val="28"/>
        </w:rPr>
      </w:pPr>
      <w:r w:rsidRPr="00C4237A">
        <w:rPr>
          <w:rFonts w:ascii="標楷體" w:eastAsia="標楷體" w:hAnsi="標楷體" w:cs="Times New Roman" w:hint="eastAsia"/>
          <w:b/>
          <w:bCs/>
          <w:color w:val="000000" w:themeColor="text1"/>
          <w:sz w:val="28"/>
          <w:szCs w:val="28"/>
        </w:rPr>
        <w:t>表1、109年至111年職業安全衛生宣導會參加學員人數及比率</w:t>
      </w:r>
    </w:p>
    <w:p w14:paraId="1451C18D" w14:textId="78C2ACC3" w:rsidR="00E24206" w:rsidRPr="00C4237A" w:rsidRDefault="00E24206" w:rsidP="00642983">
      <w:pPr>
        <w:pStyle w:val="a3"/>
        <w:spacing w:line="280" w:lineRule="exact"/>
        <w:ind w:leftChars="401" w:left="962" w:right="-1" w:firstLineChars="200" w:firstLine="400"/>
        <w:jc w:val="right"/>
        <w:rPr>
          <w:rFonts w:ascii="標楷體" w:eastAsia="標楷體" w:hAnsi="標楷體" w:cs="Times New Roman"/>
          <w:color w:val="000000" w:themeColor="text1"/>
          <w:sz w:val="20"/>
          <w:szCs w:val="20"/>
        </w:rPr>
      </w:pPr>
      <w:r w:rsidRPr="00C4237A">
        <w:rPr>
          <w:rFonts w:ascii="標楷體" w:eastAsia="標楷體" w:hAnsi="標楷體" w:cs="Times New Roman" w:hint="eastAsia"/>
          <w:color w:val="000000" w:themeColor="text1"/>
          <w:sz w:val="20"/>
          <w:szCs w:val="20"/>
        </w:rPr>
        <w:t xml:space="preserve">                                                               單位:人</w:t>
      </w:r>
    </w:p>
    <w:tbl>
      <w:tblPr>
        <w:tblStyle w:val="a4"/>
        <w:tblW w:w="9067" w:type="dxa"/>
        <w:jc w:val="right"/>
        <w:tblLook w:val="04A0" w:firstRow="1" w:lastRow="0" w:firstColumn="1" w:lastColumn="0" w:noHBand="0" w:noVBand="1"/>
      </w:tblPr>
      <w:tblGrid>
        <w:gridCol w:w="1102"/>
        <w:gridCol w:w="906"/>
        <w:gridCol w:w="1275"/>
        <w:gridCol w:w="1276"/>
        <w:gridCol w:w="1276"/>
        <w:gridCol w:w="1276"/>
        <w:gridCol w:w="1956"/>
      </w:tblGrid>
      <w:tr w:rsidR="00C4237A" w:rsidRPr="00C4237A" w14:paraId="6EA4EB67" w14:textId="77777777" w:rsidTr="00642983">
        <w:trPr>
          <w:trHeight w:val="465"/>
          <w:jc w:val="right"/>
        </w:trPr>
        <w:tc>
          <w:tcPr>
            <w:tcW w:w="1102" w:type="dxa"/>
            <w:vMerge w:val="restart"/>
            <w:vAlign w:val="center"/>
          </w:tcPr>
          <w:p w14:paraId="1ECD1D7D" w14:textId="2CC0EB55" w:rsidR="00CA4C18" w:rsidRPr="00C4237A" w:rsidRDefault="00CA4C18" w:rsidP="0057046F">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年度</w:t>
            </w:r>
          </w:p>
        </w:tc>
        <w:tc>
          <w:tcPr>
            <w:tcW w:w="906" w:type="dxa"/>
            <w:vMerge w:val="restart"/>
            <w:vAlign w:val="center"/>
          </w:tcPr>
          <w:p w14:paraId="3DF0F6EA" w14:textId="2ED08A34" w:rsidR="00CA4C18" w:rsidRPr="00C4237A" w:rsidRDefault="00CA4C18" w:rsidP="0057046F">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辦理場次</w:t>
            </w:r>
          </w:p>
        </w:tc>
        <w:tc>
          <w:tcPr>
            <w:tcW w:w="2551" w:type="dxa"/>
            <w:gridSpan w:val="2"/>
            <w:vAlign w:val="center"/>
          </w:tcPr>
          <w:p w14:paraId="26D36487" w14:textId="5B285EE5" w:rsidR="00CA4C18" w:rsidRPr="00C4237A" w:rsidRDefault="00CA4C18" w:rsidP="00CA4C18">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男性學員</w:t>
            </w:r>
          </w:p>
        </w:tc>
        <w:tc>
          <w:tcPr>
            <w:tcW w:w="2552" w:type="dxa"/>
            <w:gridSpan w:val="2"/>
            <w:vAlign w:val="center"/>
          </w:tcPr>
          <w:p w14:paraId="0580143B" w14:textId="1849C6BA" w:rsidR="00CA4C18" w:rsidRPr="00C4237A" w:rsidRDefault="00CA4C18" w:rsidP="00CA4C18">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女性學員</w:t>
            </w:r>
          </w:p>
        </w:tc>
        <w:tc>
          <w:tcPr>
            <w:tcW w:w="1956" w:type="dxa"/>
            <w:vMerge w:val="restart"/>
            <w:vAlign w:val="center"/>
          </w:tcPr>
          <w:p w14:paraId="5705AB24" w14:textId="77777777" w:rsidR="00D5182C" w:rsidRPr="00C4237A" w:rsidRDefault="00CA4C18" w:rsidP="0057046F">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參加學員</w:t>
            </w:r>
          </w:p>
          <w:p w14:paraId="1D94C060" w14:textId="59DEE50B" w:rsidR="00CA4C18" w:rsidRPr="00C4237A" w:rsidRDefault="00CA4C18" w:rsidP="0057046F">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總人數</w:t>
            </w:r>
          </w:p>
        </w:tc>
      </w:tr>
      <w:tr w:rsidR="00C4237A" w:rsidRPr="00C4237A" w14:paraId="7EF181B7" w14:textId="77777777" w:rsidTr="00642983">
        <w:trPr>
          <w:trHeight w:val="410"/>
          <w:jc w:val="right"/>
        </w:trPr>
        <w:tc>
          <w:tcPr>
            <w:tcW w:w="1102" w:type="dxa"/>
            <w:vMerge/>
            <w:vAlign w:val="center"/>
          </w:tcPr>
          <w:p w14:paraId="6C01FD56" w14:textId="77777777" w:rsidR="00CA4C18" w:rsidRPr="00C4237A" w:rsidRDefault="00CA4C18" w:rsidP="00CA4C18">
            <w:pPr>
              <w:pStyle w:val="a3"/>
              <w:spacing w:line="320" w:lineRule="exact"/>
              <w:ind w:leftChars="0" w:left="0"/>
              <w:jc w:val="center"/>
              <w:rPr>
                <w:rFonts w:ascii="標楷體" w:eastAsia="標楷體" w:hAnsi="標楷體" w:cs="Times New Roman"/>
                <w:color w:val="000000" w:themeColor="text1"/>
                <w:sz w:val="26"/>
                <w:szCs w:val="26"/>
              </w:rPr>
            </w:pPr>
          </w:p>
        </w:tc>
        <w:tc>
          <w:tcPr>
            <w:tcW w:w="906" w:type="dxa"/>
            <w:vMerge/>
            <w:vAlign w:val="center"/>
          </w:tcPr>
          <w:p w14:paraId="2360C015" w14:textId="77777777" w:rsidR="00CA4C18" w:rsidRPr="00C4237A" w:rsidRDefault="00CA4C18" w:rsidP="00CA4C18">
            <w:pPr>
              <w:pStyle w:val="a3"/>
              <w:spacing w:line="320" w:lineRule="exact"/>
              <w:ind w:leftChars="0" w:left="0"/>
              <w:jc w:val="center"/>
              <w:rPr>
                <w:rFonts w:ascii="標楷體" w:eastAsia="標楷體" w:hAnsi="標楷體" w:cs="Times New Roman"/>
                <w:color w:val="000000" w:themeColor="text1"/>
                <w:sz w:val="26"/>
                <w:szCs w:val="26"/>
              </w:rPr>
            </w:pPr>
          </w:p>
        </w:tc>
        <w:tc>
          <w:tcPr>
            <w:tcW w:w="1275" w:type="dxa"/>
            <w:vAlign w:val="center"/>
          </w:tcPr>
          <w:p w14:paraId="51B5B893" w14:textId="41598F22" w:rsidR="00CA4C18" w:rsidRPr="00C4237A" w:rsidRDefault="00CA4C18" w:rsidP="00CA4C18">
            <w:pPr>
              <w:spacing w:line="320" w:lineRule="exact"/>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人數</w:t>
            </w:r>
          </w:p>
        </w:tc>
        <w:tc>
          <w:tcPr>
            <w:tcW w:w="1276" w:type="dxa"/>
            <w:vAlign w:val="center"/>
          </w:tcPr>
          <w:p w14:paraId="1E07C72C" w14:textId="31E99E4A" w:rsidR="00CA4C18" w:rsidRPr="00C4237A" w:rsidRDefault="00CA4C18" w:rsidP="00CA4C18">
            <w:pPr>
              <w:spacing w:line="320" w:lineRule="exact"/>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比率</w:t>
            </w:r>
          </w:p>
        </w:tc>
        <w:tc>
          <w:tcPr>
            <w:tcW w:w="1276" w:type="dxa"/>
            <w:vAlign w:val="center"/>
          </w:tcPr>
          <w:p w14:paraId="4376BC2A" w14:textId="7A0A5CEA" w:rsidR="00CA4C18" w:rsidRPr="00C4237A" w:rsidRDefault="00CA4C18" w:rsidP="00CA4C18">
            <w:pPr>
              <w:spacing w:line="320" w:lineRule="exact"/>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人數</w:t>
            </w:r>
          </w:p>
        </w:tc>
        <w:tc>
          <w:tcPr>
            <w:tcW w:w="1276" w:type="dxa"/>
            <w:vAlign w:val="center"/>
          </w:tcPr>
          <w:p w14:paraId="3D1D6C27" w14:textId="7A9B8560" w:rsidR="00CA4C18" w:rsidRPr="00C4237A" w:rsidRDefault="00CA4C18" w:rsidP="00CA4C18">
            <w:pPr>
              <w:spacing w:line="320" w:lineRule="exact"/>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比率</w:t>
            </w:r>
          </w:p>
        </w:tc>
        <w:tc>
          <w:tcPr>
            <w:tcW w:w="1956" w:type="dxa"/>
            <w:vMerge/>
            <w:vAlign w:val="center"/>
          </w:tcPr>
          <w:p w14:paraId="2CCAE64A" w14:textId="77777777" w:rsidR="00CA4C18" w:rsidRPr="00C4237A" w:rsidRDefault="00CA4C18" w:rsidP="00CA4C18">
            <w:pPr>
              <w:pStyle w:val="a3"/>
              <w:spacing w:line="320" w:lineRule="exact"/>
              <w:ind w:leftChars="0" w:left="0"/>
              <w:jc w:val="center"/>
              <w:rPr>
                <w:rFonts w:ascii="標楷體" w:eastAsia="標楷體" w:hAnsi="標楷體" w:cs="Times New Roman"/>
                <w:color w:val="000000" w:themeColor="text1"/>
                <w:sz w:val="26"/>
                <w:szCs w:val="26"/>
              </w:rPr>
            </w:pPr>
          </w:p>
        </w:tc>
      </w:tr>
      <w:tr w:rsidR="00C4237A" w:rsidRPr="00C4237A" w14:paraId="5CE6F3FE" w14:textId="77777777" w:rsidTr="00642983">
        <w:trPr>
          <w:jc w:val="right"/>
        </w:trPr>
        <w:tc>
          <w:tcPr>
            <w:tcW w:w="1102" w:type="dxa"/>
          </w:tcPr>
          <w:p w14:paraId="10795FE2" w14:textId="210C03BA" w:rsidR="00CA4C18" w:rsidRPr="00C4237A" w:rsidRDefault="00CA4C18" w:rsidP="00CA4C18">
            <w:pPr>
              <w:pStyle w:val="a3"/>
              <w:spacing w:line="44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109年</w:t>
            </w:r>
          </w:p>
        </w:tc>
        <w:tc>
          <w:tcPr>
            <w:tcW w:w="906" w:type="dxa"/>
          </w:tcPr>
          <w:p w14:paraId="1B600991" w14:textId="3759EED6" w:rsidR="00CA4C18" w:rsidRPr="00C4237A" w:rsidRDefault="00CA4C18" w:rsidP="00CA4C18">
            <w:pPr>
              <w:pStyle w:val="a3"/>
              <w:spacing w:line="44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59</w:t>
            </w:r>
          </w:p>
        </w:tc>
        <w:tc>
          <w:tcPr>
            <w:tcW w:w="1275" w:type="dxa"/>
          </w:tcPr>
          <w:p w14:paraId="4E5BB673" w14:textId="5EFC8CB3" w:rsidR="00CA4C18" w:rsidRPr="00C4237A" w:rsidRDefault="00CA4C18" w:rsidP="00CA4C18">
            <w:pPr>
              <w:pStyle w:val="a3"/>
              <w:spacing w:line="44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2</w:t>
            </w:r>
            <w:r w:rsidRPr="00C4237A">
              <w:rPr>
                <w:rFonts w:ascii="標楷體" w:eastAsia="標楷體" w:hAnsi="標楷體" w:cs="Times New Roman"/>
                <w:color w:val="000000" w:themeColor="text1"/>
                <w:sz w:val="26"/>
                <w:szCs w:val="26"/>
              </w:rPr>
              <w:t>,</w:t>
            </w:r>
            <w:r w:rsidRPr="00C4237A">
              <w:rPr>
                <w:rFonts w:ascii="標楷體" w:eastAsia="標楷體" w:hAnsi="標楷體" w:cs="Times New Roman" w:hint="eastAsia"/>
                <w:color w:val="000000" w:themeColor="text1"/>
                <w:sz w:val="26"/>
                <w:szCs w:val="26"/>
              </w:rPr>
              <w:t>061</w:t>
            </w:r>
          </w:p>
        </w:tc>
        <w:tc>
          <w:tcPr>
            <w:tcW w:w="1276" w:type="dxa"/>
          </w:tcPr>
          <w:p w14:paraId="2F732B27" w14:textId="40D84641" w:rsidR="00CA4C18" w:rsidRPr="00C4237A" w:rsidRDefault="00CA4C18" w:rsidP="00CA4C18">
            <w:pPr>
              <w:pStyle w:val="a3"/>
              <w:spacing w:line="44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7</w:t>
            </w:r>
            <w:r w:rsidRPr="00C4237A">
              <w:rPr>
                <w:rFonts w:ascii="標楷體" w:eastAsia="標楷體" w:hAnsi="標楷體" w:cs="Times New Roman"/>
                <w:color w:val="000000" w:themeColor="text1"/>
                <w:sz w:val="26"/>
                <w:szCs w:val="26"/>
              </w:rPr>
              <w:t>4.4%</w:t>
            </w:r>
          </w:p>
        </w:tc>
        <w:tc>
          <w:tcPr>
            <w:tcW w:w="1276" w:type="dxa"/>
          </w:tcPr>
          <w:p w14:paraId="704B34AE" w14:textId="42054388" w:rsidR="00CA4C18" w:rsidRPr="00C4237A" w:rsidRDefault="00CA4C18" w:rsidP="00CA4C18">
            <w:pPr>
              <w:pStyle w:val="a3"/>
              <w:spacing w:line="44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706</w:t>
            </w:r>
          </w:p>
        </w:tc>
        <w:tc>
          <w:tcPr>
            <w:tcW w:w="1276" w:type="dxa"/>
          </w:tcPr>
          <w:p w14:paraId="1030FC49" w14:textId="1A9D5939" w:rsidR="00CA4C18" w:rsidRPr="00C4237A" w:rsidRDefault="00CA4C18" w:rsidP="00CA4C18">
            <w:pPr>
              <w:pStyle w:val="a3"/>
              <w:spacing w:line="44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2</w:t>
            </w:r>
            <w:r w:rsidRPr="00C4237A">
              <w:rPr>
                <w:rFonts w:ascii="標楷體" w:eastAsia="標楷體" w:hAnsi="標楷體" w:cs="Times New Roman"/>
                <w:color w:val="000000" w:themeColor="text1"/>
                <w:sz w:val="26"/>
                <w:szCs w:val="26"/>
              </w:rPr>
              <w:t>5.6%</w:t>
            </w:r>
          </w:p>
        </w:tc>
        <w:tc>
          <w:tcPr>
            <w:tcW w:w="1956" w:type="dxa"/>
          </w:tcPr>
          <w:p w14:paraId="424B46C6" w14:textId="1BCD8136" w:rsidR="00CA4C18" w:rsidRPr="00C4237A" w:rsidRDefault="00CA4C18" w:rsidP="00CA4C18">
            <w:pPr>
              <w:pStyle w:val="a3"/>
              <w:spacing w:line="44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2,</w:t>
            </w:r>
            <w:r w:rsidRPr="00C4237A">
              <w:rPr>
                <w:rFonts w:ascii="標楷體" w:eastAsia="標楷體" w:hAnsi="標楷體" w:cs="Times New Roman"/>
                <w:color w:val="000000" w:themeColor="text1"/>
                <w:sz w:val="26"/>
                <w:szCs w:val="26"/>
              </w:rPr>
              <w:t>767</w:t>
            </w:r>
          </w:p>
        </w:tc>
      </w:tr>
      <w:tr w:rsidR="00C4237A" w:rsidRPr="00C4237A" w14:paraId="1189392F" w14:textId="77777777" w:rsidTr="00642983">
        <w:trPr>
          <w:jc w:val="right"/>
        </w:trPr>
        <w:tc>
          <w:tcPr>
            <w:tcW w:w="1102" w:type="dxa"/>
          </w:tcPr>
          <w:p w14:paraId="7D00F8FC" w14:textId="6CC1DA35" w:rsidR="00CA4C18" w:rsidRPr="00C4237A" w:rsidRDefault="00CA4C18" w:rsidP="00CA4C18">
            <w:pPr>
              <w:pStyle w:val="a3"/>
              <w:spacing w:line="44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110年</w:t>
            </w:r>
          </w:p>
        </w:tc>
        <w:tc>
          <w:tcPr>
            <w:tcW w:w="906" w:type="dxa"/>
          </w:tcPr>
          <w:p w14:paraId="295CD801" w14:textId="54A7C342" w:rsidR="00CA4C18" w:rsidRPr="00C4237A" w:rsidRDefault="00CA4C18" w:rsidP="00CA4C18">
            <w:pPr>
              <w:pStyle w:val="a3"/>
              <w:spacing w:line="44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5</w:t>
            </w:r>
            <w:r w:rsidRPr="00C4237A">
              <w:rPr>
                <w:rFonts w:ascii="標楷體" w:eastAsia="標楷體" w:hAnsi="標楷體" w:cs="Times New Roman"/>
                <w:color w:val="000000" w:themeColor="text1"/>
                <w:sz w:val="26"/>
                <w:szCs w:val="26"/>
              </w:rPr>
              <w:t>2</w:t>
            </w:r>
          </w:p>
        </w:tc>
        <w:tc>
          <w:tcPr>
            <w:tcW w:w="1275" w:type="dxa"/>
          </w:tcPr>
          <w:p w14:paraId="69D76CF6" w14:textId="2683A077" w:rsidR="00CA4C18" w:rsidRPr="00C4237A" w:rsidRDefault="00CA4C18" w:rsidP="00CA4C18">
            <w:pPr>
              <w:pStyle w:val="a3"/>
              <w:spacing w:line="44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9</w:t>
            </w:r>
            <w:r w:rsidRPr="00C4237A">
              <w:rPr>
                <w:rFonts w:ascii="標楷體" w:eastAsia="標楷體" w:hAnsi="標楷體" w:cs="Times New Roman"/>
                <w:color w:val="000000" w:themeColor="text1"/>
                <w:sz w:val="26"/>
                <w:szCs w:val="26"/>
              </w:rPr>
              <w:t>83</w:t>
            </w:r>
          </w:p>
        </w:tc>
        <w:tc>
          <w:tcPr>
            <w:tcW w:w="1276" w:type="dxa"/>
          </w:tcPr>
          <w:p w14:paraId="087C07F7" w14:textId="132A78EA" w:rsidR="00CA4C18" w:rsidRPr="00C4237A" w:rsidRDefault="00CA4C18" w:rsidP="00CA4C18">
            <w:pPr>
              <w:pStyle w:val="a3"/>
              <w:spacing w:line="44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7</w:t>
            </w:r>
            <w:r w:rsidRPr="00C4237A">
              <w:rPr>
                <w:rFonts w:ascii="標楷體" w:eastAsia="標楷體" w:hAnsi="標楷體" w:cs="Times New Roman"/>
                <w:color w:val="000000" w:themeColor="text1"/>
                <w:sz w:val="26"/>
                <w:szCs w:val="26"/>
              </w:rPr>
              <w:t>0.9%</w:t>
            </w:r>
          </w:p>
        </w:tc>
        <w:tc>
          <w:tcPr>
            <w:tcW w:w="1276" w:type="dxa"/>
          </w:tcPr>
          <w:p w14:paraId="194A461B" w14:textId="69916760" w:rsidR="00CA4C18" w:rsidRPr="00C4237A" w:rsidRDefault="00CA4C18" w:rsidP="00CA4C18">
            <w:pPr>
              <w:pStyle w:val="a3"/>
              <w:spacing w:line="44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4</w:t>
            </w:r>
            <w:r w:rsidRPr="00C4237A">
              <w:rPr>
                <w:rFonts w:ascii="標楷體" w:eastAsia="標楷體" w:hAnsi="標楷體" w:cs="Times New Roman"/>
                <w:color w:val="000000" w:themeColor="text1"/>
                <w:sz w:val="26"/>
                <w:szCs w:val="26"/>
              </w:rPr>
              <w:t>03</w:t>
            </w:r>
          </w:p>
        </w:tc>
        <w:tc>
          <w:tcPr>
            <w:tcW w:w="1276" w:type="dxa"/>
          </w:tcPr>
          <w:p w14:paraId="51703633" w14:textId="0A98409E" w:rsidR="00CA4C18" w:rsidRPr="00C4237A" w:rsidRDefault="00CA4C18" w:rsidP="00CA4C18">
            <w:pPr>
              <w:pStyle w:val="a3"/>
              <w:spacing w:line="44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2</w:t>
            </w:r>
            <w:r w:rsidRPr="00C4237A">
              <w:rPr>
                <w:rFonts w:ascii="標楷體" w:eastAsia="標楷體" w:hAnsi="標楷體" w:cs="Times New Roman"/>
                <w:color w:val="000000" w:themeColor="text1"/>
                <w:sz w:val="26"/>
                <w:szCs w:val="26"/>
              </w:rPr>
              <w:t>9.1%</w:t>
            </w:r>
          </w:p>
        </w:tc>
        <w:tc>
          <w:tcPr>
            <w:tcW w:w="1956" w:type="dxa"/>
          </w:tcPr>
          <w:p w14:paraId="58DC2BCD" w14:textId="7F917039" w:rsidR="00CA4C18" w:rsidRPr="00C4237A" w:rsidRDefault="00CA4C18" w:rsidP="00CA4C18">
            <w:pPr>
              <w:pStyle w:val="a3"/>
              <w:spacing w:line="44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1</w:t>
            </w:r>
            <w:r w:rsidRPr="00C4237A">
              <w:rPr>
                <w:rFonts w:ascii="標楷體" w:eastAsia="標楷體" w:hAnsi="標楷體" w:cs="Times New Roman"/>
                <w:color w:val="000000" w:themeColor="text1"/>
                <w:sz w:val="26"/>
                <w:szCs w:val="26"/>
              </w:rPr>
              <w:t>,386</w:t>
            </w:r>
          </w:p>
        </w:tc>
      </w:tr>
      <w:tr w:rsidR="00C4237A" w:rsidRPr="00C4237A" w14:paraId="3CE8805F" w14:textId="77777777" w:rsidTr="00642983">
        <w:trPr>
          <w:jc w:val="right"/>
        </w:trPr>
        <w:tc>
          <w:tcPr>
            <w:tcW w:w="1102" w:type="dxa"/>
          </w:tcPr>
          <w:p w14:paraId="47E7C807" w14:textId="3F5D27A6" w:rsidR="00CA4C18" w:rsidRPr="00C4237A" w:rsidRDefault="00CA4C18" w:rsidP="00CA4C18">
            <w:pPr>
              <w:pStyle w:val="a3"/>
              <w:spacing w:line="44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111年</w:t>
            </w:r>
          </w:p>
        </w:tc>
        <w:tc>
          <w:tcPr>
            <w:tcW w:w="906" w:type="dxa"/>
          </w:tcPr>
          <w:p w14:paraId="21F186E4" w14:textId="3ADBEB5C" w:rsidR="00CA4C18" w:rsidRPr="00C4237A" w:rsidRDefault="00CA4C18" w:rsidP="00CA4C18">
            <w:pPr>
              <w:pStyle w:val="a3"/>
              <w:spacing w:line="44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5</w:t>
            </w:r>
            <w:r w:rsidRPr="00C4237A">
              <w:rPr>
                <w:rFonts w:ascii="標楷體" w:eastAsia="標楷體" w:hAnsi="標楷體" w:cs="Times New Roman"/>
                <w:color w:val="000000" w:themeColor="text1"/>
                <w:sz w:val="26"/>
                <w:szCs w:val="26"/>
              </w:rPr>
              <w:t>0</w:t>
            </w:r>
          </w:p>
        </w:tc>
        <w:tc>
          <w:tcPr>
            <w:tcW w:w="1275" w:type="dxa"/>
          </w:tcPr>
          <w:p w14:paraId="49D0A435" w14:textId="1794394F" w:rsidR="00CA4C18" w:rsidRPr="00C4237A" w:rsidRDefault="00CA4C18" w:rsidP="00CA4C18">
            <w:pPr>
              <w:pStyle w:val="a3"/>
              <w:spacing w:line="44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1</w:t>
            </w:r>
            <w:r w:rsidRPr="00C4237A">
              <w:rPr>
                <w:rFonts w:ascii="標楷體" w:eastAsia="標楷體" w:hAnsi="標楷體" w:cs="Times New Roman"/>
                <w:color w:val="000000" w:themeColor="text1"/>
                <w:sz w:val="26"/>
                <w:szCs w:val="26"/>
              </w:rPr>
              <w:t>,524</w:t>
            </w:r>
          </w:p>
        </w:tc>
        <w:tc>
          <w:tcPr>
            <w:tcW w:w="1276" w:type="dxa"/>
          </w:tcPr>
          <w:p w14:paraId="643854C0" w14:textId="33A143F7" w:rsidR="00CA4C18" w:rsidRPr="00C4237A" w:rsidRDefault="00CA4C18" w:rsidP="00CA4C18">
            <w:pPr>
              <w:pStyle w:val="a3"/>
              <w:spacing w:line="44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7</w:t>
            </w:r>
            <w:r w:rsidRPr="00C4237A">
              <w:rPr>
                <w:rFonts w:ascii="標楷體" w:eastAsia="標楷體" w:hAnsi="標楷體" w:cs="Times New Roman"/>
                <w:color w:val="000000" w:themeColor="text1"/>
                <w:sz w:val="26"/>
                <w:szCs w:val="26"/>
              </w:rPr>
              <w:t>4.6%</w:t>
            </w:r>
          </w:p>
        </w:tc>
        <w:tc>
          <w:tcPr>
            <w:tcW w:w="1276" w:type="dxa"/>
          </w:tcPr>
          <w:p w14:paraId="60183F3C" w14:textId="230F2CA6" w:rsidR="00CA4C18" w:rsidRPr="00C4237A" w:rsidRDefault="00CA4C18" w:rsidP="00CA4C18">
            <w:pPr>
              <w:pStyle w:val="a3"/>
              <w:spacing w:line="44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5</w:t>
            </w:r>
            <w:r w:rsidRPr="00C4237A">
              <w:rPr>
                <w:rFonts w:ascii="標楷體" w:eastAsia="標楷體" w:hAnsi="標楷體" w:cs="Times New Roman"/>
                <w:color w:val="000000" w:themeColor="text1"/>
                <w:sz w:val="26"/>
                <w:szCs w:val="26"/>
              </w:rPr>
              <w:t>18</w:t>
            </w:r>
          </w:p>
        </w:tc>
        <w:tc>
          <w:tcPr>
            <w:tcW w:w="1276" w:type="dxa"/>
          </w:tcPr>
          <w:p w14:paraId="1D3ED9CF" w14:textId="3CBB7ABC" w:rsidR="00CA4C18" w:rsidRPr="00C4237A" w:rsidRDefault="00CA4C18" w:rsidP="00CA4C18">
            <w:pPr>
              <w:pStyle w:val="a3"/>
              <w:spacing w:line="44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2</w:t>
            </w:r>
            <w:r w:rsidRPr="00C4237A">
              <w:rPr>
                <w:rFonts w:ascii="標楷體" w:eastAsia="標楷體" w:hAnsi="標楷體" w:cs="Times New Roman"/>
                <w:color w:val="000000" w:themeColor="text1"/>
                <w:sz w:val="26"/>
                <w:szCs w:val="26"/>
              </w:rPr>
              <w:t>5.4%</w:t>
            </w:r>
          </w:p>
        </w:tc>
        <w:tc>
          <w:tcPr>
            <w:tcW w:w="1956" w:type="dxa"/>
          </w:tcPr>
          <w:p w14:paraId="0F369B17" w14:textId="2B88BE2D" w:rsidR="00CA4C18" w:rsidRPr="00C4237A" w:rsidRDefault="00CA4C18" w:rsidP="00CA4C18">
            <w:pPr>
              <w:pStyle w:val="a3"/>
              <w:spacing w:line="44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2</w:t>
            </w:r>
            <w:r w:rsidRPr="00C4237A">
              <w:rPr>
                <w:rFonts w:ascii="標楷體" w:eastAsia="標楷體" w:hAnsi="標楷體" w:cs="Times New Roman"/>
                <w:color w:val="000000" w:themeColor="text1"/>
                <w:sz w:val="26"/>
                <w:szCs w:val="26"/>
              </w:rPr>
              <w:t>,042</w:t>
            </w:r>
          </w:p>
        </w:tc>
      </w:tr>
    </w:tbl>
    <w:p w14:paraId="3CDC33A7" w14:textId="65DA102B" w:rsidR="00F1526C" w:rsidRPr="00C4237A" w:rsidRDefault="00A70A47" w:rsidP="00C106B9">
      <w:pPr>
        <w:spacing w:line="440" w:lineRule="exact"/>
        <w:ind w:leftChars="200" w:left="1040" w:hangingChars="200" w:hanging="560"/>
        <w:jc w:val="both"/>
        <w:rPr>
          <w:rFonts w:ascii="標楷體" w:eastAsia="標楷體" w:hAnsi="標楷體"/>
          <w:color w:val="000000" w:themeColor="text1"/>
          <w:sz w:val="28"/>
          <w:szCs w:val="32"/>
        </w:rPr>
      </w:pPr>
      <w:r w:rsidRPr="00C4237A">
        <w:rPr>
          <w:rFonts w:ascii="標楷體" w:eastAsia="標楷體" w:hAnsi="標楷體" w:hint="eastAsia"/>
          <w:color w:val="000000" w:themeColor="text1"/>
          <w:sz w:val="28"/>
          <w:szCs w:val="32"/>
        </w:rPr>
        <w:t>(</w:t>
      </w:r>
      <w:proofErr w:type="gramStart"/>
      <w:r w:rsidRPr="00C4237A">
        <w:rPr>
          <w:rFonts w:ascii="標楷體" w:eastAsia="標楷體" w:hAnsi="標楷體" w:hint="eastAsia"/>
          <w:color w:val="000000" w:themeColor="text1"/>
          <w:sz w:val="28"/>
          <w:szCs w:val="32"/>
        </w:rPr>
        <w:t>一</w:t>
      </w:r>
      <w:proofErr w:type="gramEnd"/>
      <w:r w:rsidRPr="00C4237A">
        <w:rPr>
          <w:rFonts w:ascii="標楷體" w:eastAsia="標楷體" w:hAnsi="標楷體" w:hint="eastAsia"/>
          <w:color w:val="000000" w:themeColor="text1"/>
          <w:sz w:val="28"/>
          <w:szCs w:val="32"/>
        </w:rPr>
        <w:t>)</w:t>
      </w:r>
      <w:r w:rsidRPr="00C4237A">
        <w:rPr>
          <w:rFonts w:ascii="標楷體" w:eastAsia="標楷體" w:hAnsi="標楷體" w:cs="Times New Roman" w:hint="eastAsia"/>
          <w:color w:val="000000" w:themeColor="text1"/>
          <w:sz w:val="28"/>
          <w:szCs w:val="28"/>
        </w:rPr>
        <w:t>109年職業安全衛生宣導會共辦理5</w:t>
      </w:r>
      <w:r w:rsidRPr="00C4237A">
        <w:rPr>
          <w:rFonts w:ascii="標楷體" w:eastAsia="標楷體" w:hAnsi="標楷體" w:cs="Times New Roman"/>
          <w:color w:val="000000" w:themeColor="text1"/>
          <w:sz w:val="28"/>
          <w:szCs w:val="28"/>
        </w:rPr>
        <w:t>9</w:t>
      </w:r>
      <w:r w:rsidRPr="00C4237A">
        <w:rPr>
          <w:rFonts w:ascii="標楷體" w:eastAsia="標楷體" w:hAnsi="標楷體" w:cs="Times New Roman" w:hint="eastAsia"/>
          <w:color w:val="000000" w:themeColor="text1"/>
          <w:sz w:val="28"/>
          <w:szCs w:val="28"/>
        </w:rPr>
        <w:t>場次，參加總人數為2</w:t>
      </w:r>
      <w:r w:rsidRPr="00C4237A">
        <w:rPr>
          <w:rFonts w:ascii="標楷體" w:eastAsia="標楷體" w:hAnsi="標楷體" w:cs="Times New Roman"/>
          <w:color w:val="000000" w:themeColor="text1"/>
          <w:sz w:val="28"/>
          <w:szCs w:val="28"/>
        </w:rPr>
        <w:t>,767</w:t>
      </w:r>
      <w:r w:rsidRPr="00C4237A">
        <w:rPr>
          <w:rFonts w:ascii="標楷體" w:eastAsia="標楷體" w:hAnsi="標楷體" w:cs="Times New Roman" w:hint="eastAsia"/>
          <w:color w:val="000000" w:themeColor="text1"/>
          <w:sz w:val="28"/>
          <w:szCs w:val="28"/>
        </w:rPr>
        <w:t>人，其中男性為2</w:t>
      </w:r>
      <w:r w:rsidRPr="00C4237A">
        <w:rPr>
          <w:rFonts w:ascii="標楷體" w:eastAsia="標楷體" w:hAnsi="標楷體" w:cs="Times New Roman"/>
          <w:color w:val="000000" w:themeColor="text1"/>
          <w:sz w:val="28"/>
          <w:szCs w:val="28"/>
        </w:rPr>
        <w:t>,061</w:t>
      </w:r>
      <w:r w:rsidRPr="00C4237A">
        <w:rPr>
          <w:rFonts w:ascii="標楷體" w:eastAsia="標楷體" w:hAnsi="標楷體" w:cs="Times New Roman" w:hint="eastAsia"/>
          <w:color w:val="000000" w:themeColor="text1"/>
          <w:sz w:val="28"/>
          <w:szCs w:val="28"/>
        </w:rPr>
        <w:t>人，參加比率7</w:t>
      </w:r>
      <w:r w:rsidRPr="00C4237A">
        <w:rPr>
          <w:rFonts w:ascii="標楷體" w:eastAsia="標楷體" w:hAnsi="標楷體" w:cs="Times New Roman"/>
          <w:color w:val="000000" w:themeColor="text1"/>
          <w:sz w:val="28"/>
          <w:szCs w:val="28"/>
        </w:rPr>
        <w:t>4.4</w:t>
      </w:r>
      <w:r w:rsidRPr="00C4237A">
        <w:rPr>
          <w:rFonts w:ascii="標楷體" w:eastAsia="標楷體" w:hAnsi="標楷體" w:cs="Times New Roman" w:hint="eastAsia"/>
          <w:color w:val="000000" w:themeColor="text1"/>
          <w:sz w:val="28"/>
          <w:szCs w:val="28"/>
        </w:rPr>
        <w:t>%，女性為</w:t>
      </w:r>
      <w:r w:rsidRPr="00C4237A">
        <w:rPr>
          <w:rFonts w:ascii="標楷體" w:eastAsia="標楷體" w:hAnsi="標楷體" w:cs="Times New Roman"/>
          <w:color w:val="000000" w:themeColor="text1"/>
          <w:sz w:val="28"/>
          <w:szCs w:val="28"/>
        </w:rPr>
        <w:t>706</w:t>
      </w:r>
      <w:r w:rsidRPr="00C4237A">
        <w:rPr>
          <w:rFonts w:ascii="標楷體" w:eastAsia="標楷體" w:hAnsi="標楷體" w:cs="Times New Roman" w:hint="eastAsia"/>
          <w:color w:val="000000" w:themeColor="text1"/>
          <w:sz w:val="28"/>
          <w:szCs w:val="28"/>
        </w:rPr>
        <w:t>人，參加比率2</w:t>
      </w:r>
      <w:r w:rsidRPr="00C4237A">
        <w:rPr>
          <w:rFonts w:ascii="標楷體" w:eastAsia="標楷體" w:hAnsi="標楷體" w:cs="Times New Roman"/>
          <w:color w:val="000000" w:themeColor="text1"/>
          <w:sz w:val="28"/>
          <w:szCs w:val="28"/>
        </w:rPr>
        <w:t>5.6</w:t>
      </w:r>
      <w:r w:rsidRPr="00C4237A">
        <w:rPr>
          <w:rFonts w:ascii="標楷體" w:eastAsia="標楷體" w:hAnsi="標楷體" w:cs="Times New Roman" w:hint="eastAsia"/>
          <w:color w:val="000000" w:themeColor="text1"/>
          <w:sz w:val="28"/>
          <w:szCs w:val="28"/>
        </w:rPr>
        <w:t>%。</w:t>
      </w:r>
    </w:p>
    <w:p w14:paraId="6E38BDBD" w14:textId="5494CEEC" w:rsidR="00A70A47" w:rsidRPr="00C4237A" w:rsidRDefault="00A70A47" w:rsidP="00C106B9">
      <w:pPr>
        <w:spacing w:line="440" w:lineRule="exact"/>
        <w:ind w:leftChars="200" w:left="1040" w:hangingChars="200" w:hanging="560"/>
        <w:jc w:val="both"/>
        <w:rPr>
          <w:rFonts w:ascii="標楷體" w:eastAsia="標楷體" w:hAnsi="標楷體"/>
          <w:color w:val="000000" w:themeColor="text1"/>
          <w:sz w:val="28"/>
          <w:szCs w:val="32"/>
        </w:rPr>
      </w:pPr>
      <w:r w:rsidRPr="00C4237A">
        <w:rPr>
          <w:rFonts w:ascii="標楷體" w:eastAsia="標楷體" w:hAnsi="標楷體" w:hint="eastAsia"/>
          <w:color w:val="000000" w:themeColor="text1"/>
          <w:sz w:val="28"/>
          <w:szCs w:val="32"/>
        </w:rPr>
        <w:t>(二)</w:t>
      </w:r>
      <w:r w:rsidRPr="00C4237A">
        <w:rPr>
          <w:rFonts w:ascii="標楷體" w:eastAsia="標楷體" w:hAnsi="標楷體" w:cs="Times New Roman" w:hint="eastAsia"/>
          <w:color w:val="000000" w:themeColor="text1"/>
          <w:sz w:val="28"/>
          <w:szCs w:val="28"/>
        </w:rPr>
        <w:t>1</w:t>
      </w:r>
      <w:r w:rsidRPr="00C4237A">
        <w:rPr>
          <w:rFonts w:ascii="標楷體" w:eastAsia="標楷體" w:hAnsi="標楷體" w:cs="Times New Roman"/>
          <w:color w:val="000000" w:themeColor="text1"/>
          <w:sz w:val="28"/>
          <w:szCs w:val="28"/>
        </w:rPr>
        <w:t>10</w:t>
      </w:r>
      <w:r w:rsidRPr="00C4237A">
        <w:rPr>
          <w:rFonts w:ascii="標楷體" w:eastAsia="標楷體" w:hAnsi="標楷體" w:cs="Times New Roman" w:hint="eastAsia"/>
          <w:color w:val="000000" w:themeColor="text1"/>
          <w:sz w:val="28"/>
          <w:szCs w:val="28"/>
        </w:rPr>
        <w:t>年職業安全衛生宣導會共辦理5</w:t>
      </w:r>
      <w:r w:rsidRPr="00C4237A">
        <w:rPr>
          <w:rFonts w:ascii="標楷體" w:eastAsia="標楷體" w:hAnsi="標楷體" w:cs="Times New Roman"/>
          <w:color w:val="000000" w:themeColor="text1"/>
          <w:sz w:val="28"/>
          <w:szCs w:val="28"/>
        </w:rPr>
        <w:t>2</w:t>
      </w:r>
      <w:r w:rsidRPr="00C4237A">
        <w:rPr>
          <w:rFonts w:ascii="標楷體" w:eastAsia="標楷體" w:hAnsi="標楷體" w:cs="Times New Roman" w:hint="eastAsia"/>
          <w:color w:val="000000" w:themeColor="text1"/>
          <w:sz w:val="28"/>
          <w:szCs w:val="28"/>
        </w:rPr>
        <w:t>場次，參加總人數為1</w:t>
      </w:r>
      <w:r w:rsidRPr="00C4237A">
        <w:rPr>
          <w:rFonts w:ascii="標楷體" w:eastAsia="標楷體" w:hAnsi="標楷體" w:cs="Times New Roman"/>
          <w:color w:val="000000" w:themeColor="text1"/>
          <w:sz w:val="28"/>
          <w:szCs w:val="28"/>
        </w:rPr>
        <w:t>,386</w:t>
      </w:r>
      <w:r w:rsidRPr="00C4237A">
        <w:rPr>
          <w:rFonts w:ascii="標楷體" w:eastAsia="標楷體" w:hAnsi="標楷體" w:cs="Times New Roman" w:hint="eastAsia"/>
          <w:color w:val="000000" w:themeColor="text1"/>
          <w:sz w:val="28"/>
          <w:szCs w:val="28"/>
        </w:rPr>
        <w:t>人，其中男性為9</w:t>
      </w:r>
      <w:r w:rsidRPr="00C4237A">
        <w:rPr>
          <w:rFonts w:ascii="標楷體" w:eastAsia="標楷體" w:hAnsi="標楷體" w:cs="Times New Roman"/>
          <w:color w:val="000000" w:themeColor="text1"/>
          <w:sz w:val="28"/>
          <w:szCs w:val="28"/>
        </w:rPr>
        <w:t>83</w:t>
      </w:r>
      <w:r w:rsidRPr="00C4237A">
        <w:rPr>
          <w:rFonts w:ascii="標楷體" w:eastAsia="標楷體" w:hAnsi="標楷體" w:cs="Times New Roman" w:hint="eastAsia"/>
          <w:color w:val="000000" w:themeColor="text1"/>
          <w:sz w:val="28"/>
          <w:szCs w:val="28"/>
        </w:rPr>
        <w:t>人，參加比率7</w:t>
      </w:r>
      <w:r w:rsidRPr="00C4237A">
        <w:rPr>
          <w:rFonts w:ascii="標楷體" w:eastAsia="標楷體" w:hAnsi="標楷體" w:cs="Times New Roman"/>
          <w:color w:val="000000" w:themeColor="text1"/>
          <w:sz w:val="28"/>
          <w:szCs w:val="28"/>
        </w:rPr>
        <w:t>0.9</w:t>
      </w:r>
      <w:r w:rsidRPr="00C4237A">
        <w:rPr>
          <w:rFonts w:ascii="標楷體" w:eastAsia="標楷體" w:hAnsi="標楷體" w:cs="Times New Roman" w:hint="eastAsia"/>
          <w:color w:val="000000" w:themeColor="text1"/>
          <w:sz w:val="28"/>
          <w:szCs w:val="28"/>
        </w:rPr>
        <w:t>%，女性為4</w:t>
      </w:r>
      <w:r w:rsidRPr="00C4237A">
        <w:rPr>
          <w:rFonts w:ascii="標楷體" w:eastAsia="標楷體" w:hAnsi="標楷體" w:cs="Times New Roman"/>
          <w:color w:val="000000" w:themeColor="text1"/>
          <w:sz w:val="28"/>
          <w:szCs w:val="28"/>
        </w:rPr>
        <w:t>03</w:t>
      </w:r>
      <w:r w:rsidRPr="00C4237A">
        <w:rPr>
          <w:rFonts w:ascii="標楷體" w:eastAsia="標楷體" w:hAnsi="標楷體" w:cs="Times New Roman" w:hint="eastAsia"/>
          <w:color w:val="000000" w:themeColor="text1"/>
          <w:sz w:val="28"/>
          <w:szCs w:val="28"/>
        </w:rPr>
        <w:t>人，參加比率2</w:t>
      </w:r>
      <w:r w:rsidRPr="00C4237A">
        <w:rPr>
          <w:rFonts w:ascii="標楷體" w:eastAsia="標楷體" w:hAnsi="標楷體" w:cs="Times New Roman"/>
          <w:color w:val="000000" w:themeColor="text1"/>
          <w:sz w:val="28"/>
          <w:szCs w:val="28"/>
        </w:rPr>
        <w:t>9.1</w:t>
      </w:r>
      <w:r w:rsidRPr="00C4237A">
        <w:rPr>
          <w:rFonts w:ascii="標楷體" w:eastAsia="標楷體" w:hAnsi="標楷體" w:cs="Times New Roman" w:hint="eastAsia"/>
          <w:color w:val="000000" w:themeColor="text1"/>
          <w:sz w:val="28"/>
          <w:szCs w:val="28"/>
        </w:rPr>
        <w:t>%。</w:t>
      </w:r>
    </w:p>
    <w:p w14:paraId="41AB1B22" w14:textId="72CBA959" w:rsidR="00A70A47" w:rsidRPr="00C4237A" w:rsidRDefault="00A70A47" w:rsidP="00C106B9">
      <w:pPr>
        <w:spacing w:line="440" w:lineRule="exact"/>
        <w:ind w:leftChars="200" w:left="1040" w:hangingChars="200" w:hanging="560"/>
        <w:jc w:val="both"/>
        <w:rPr>
          <w:rFonts w:ascii="標楷體" w:eastAsia="標楷體" w:hAnsi="標楷體"/>
          <w:color w:val="000000" w:themeColor="text1"/>
          <w:sz w:val="28"/>
          <w:szCs w:val="32"/>
        </w:rPr>
      </w:pPr>
      <w:r w:rsidRPr="00C4237A">
        <w:rPr>
          <w:rFonts w:ascii="標楷體" w:eastAsia="標楷體" w:hAnsi="標楷體" w:hint="eastAsia"/>
          <w:color w:val="000000" w:themeColor="text1"/>
          <w:sz w:val="28"/>
          <w:szCs w:val="32"/>
        </w:rPr>
        <w:t>(三)</w:t>
      </w:r>
      <w:r w:rsidRPr="00C4237A">
        <w:rPr>
          <w:rFonts w:ascii="標楷體" w:eastAsia="標楷體" w:hAnsi="標楷體" w:cs="Times New Roman" w:hint="eastAsia"/>
          <w:color w:val="000000" w:themeColor="text1"/>
          <w:sz w:val="28"/>
          <w:szCs w:val="28"/>
        </w:rPr>
        <w:t>1</w:t>
      </w:r>
      <w:r w:rsidRPr="00C4237A">
        <w:rPr>
          <w:rFonts w:ascii="標楷體" w:eastAsia="標楷體" w:hAnsi="標楷體" w:cs="Times New Roman"/>
          <w:color w:val="000000" w:themeColor="text1"/>
          <w:sz w:val="28"/>
          <w:szCs w:val="28"/>
        </w:rPr>
        <w:t>11</w:t>
      </w:r>
      <w:r w:rsidRPr="00C4237A">
        <w:rPr>
          <w:rFonts w:ascii="標楷體" w:eastAsia="標楷體" w:hAnsi="標楷體" w:cs="Times New Roman" w:hint="eastAsia"/>
          <w:color w:val="000000" w:themeColor="text1"/>
          <w:sz w:val="28"/>
          <w:szCs w:val="28"/>
        </w:rPr>
        <w:t>年職業安全衛生宣導會共辦理5</w:t>
      </w:r>
      <w:r w:rsidRPr="00C4237A">
        <w:rPr>
          <w:rFonts w:ascii="標楷體" w:eastAsia="標楷體" w:hAnsi="標楷體" w:cs="Times New Roman"/>
          <w:color w:val="000000" w:themeColor="text1"/>
          <w:sz w:val="28"/>
          <w:szCs w:val="28"/>
        </w:rPr>
        <w:t>0</w:t>
      </w:r>
      <w:r w:rsidRPr="00C4237A">
        <w:rPr>
          <w:rFonts w:ascii="標楷體" w:eastAsia="標楷體" w:hAnsi="標楷體" w:cs="Times New Roman" w:hint="eastAsia"/>
          <w:color w:val="000000" w:themeColor="text1"/>
          <w:sz w:val="28"/>
          <w:szCs w:val="28"/>
        </w:rPr>
        <w:t>場次，參加總人數為2</w:t>
      </w:r>
      <w:r w:rsidRPr="00C4237A">
        <w:rPr>
          <w:rFonts w:ascii="標楷體" w:eastAsia="標楷體" w:hAnsi="標楷體" w:cs="Times New Roman"/>
          <w:color w:val="000000" w:themeColor="text1"/>
          <w:sz w:val="28"/>
          <w:szCs w:val="28"/>
        </w:rPr>
        <w:t>,042</w:t>
      </w:r>
      <w:r w:rsidRPr="00C4237A">
        <w:rPr>
          <w:rFonts w:ascii="標楷體" w:eastAsia="標楷體" w:hAnsi="標楷體" w:cs="Times New Roman" w:hint="eastAsia"/>
          <w:color w:val="000000" w:themeColor="text1"/>
          <w:sz w:val="28"/>
          <w:szCs w:val="28"/>
        </w:rPr>
        <w:t>人，其中男性為1</w:t>
      </w:r>
      <w:r w:rsidRPr="00C4237A">
        <w:rPr>
          <w:rFonts w:ascii="標楷體" w:eastAsia="標楷體" w:hAnsi="標楷體" w:cs="Times New Roman"/>
          <w:color w:val="000000" w:themeColor="text1"/>
          <w:sz w:val="28"/>
          <w:szCs w:val="28"/>
        </w:rPr>
        <w:t>,524</w:t>
      </w:r>
      <w:r w:rsidRPr="00C4237A">
        <w:rPr>
          <w:rFonts w:ascii="標楷體" w:eastAsia="標楷體" w:hAnsi="標楷體" w:cs="Times New Roman" w:hint="eastAsia"/>
          <w:color w:val="000000" w:themeColor="text1"/>
          <w:sz w:val="28"/>
          <w:szCs w:val="28"/>
        </w:rPr>
        <w:t>人，參加比率7</w:t>
      </w:r>
      <w:r w:rsidRPr="00C4237A">
        <w:rPr>
          <w:rFonts w:ascii="標楷體" w:eastAsia="標楷體" w:hAnsi="標楷體" w:cs="Times New Roman"/>
          <w:color w:val="000000" w:themeColor="text1"/>
          <w:sz w:val="28"/>
          <w:szCs w:val="28"/>
        </w:rPr>
        <w:t>4.6</w:t>
      </w:r>
      <w:r w:rsidRPr="00C4237A">
        <w:rPr>
          <w:rFonts w:ascii="標楷體" w:eastAsia="標楷體" w:hAnsi="標楷體" w:cs="Times New Roman" w:hint="eastAsia"/>
          <w:color w:val="000000" w:themeColor="text1"/>
          <w:sz w:val="28"/>
          <w:szCs w:val="28"/>
        </w:rPr>
        <w:t>%，女性為5</w:t>
      </w:r>
      <w:r w:rsidRPr="00C4237A">
        <w:rPr>
          <w:rFonts w:ascii="標楷體" w:eastAsia="標楷體" w:hAnsi="標楷體" w:cs="Times New Roman"/>
          <w:color w:val="000000" w:themeColor="text1"/>
          <w:sz w:val="28"/>
          <w:szCs w:val="28"/>
        </w:rPr>
        <w:t>18</w:t>
      </w:r>
      <w:r w:rsidRPr="00C4237A">
        <w:rPr>
          <w:rFonts w:ascii="標楷體" w:eastAsia="標楷體" w:hAnsi="標楷體" w:cs="Times New Roman" w:hint="eastAsia"/>
          <w:color w:val="000000" w:themeColor="text1"/>
          <w:sz w:val="28"/>
          <w:szCs w:val="28"/>
        </w:rPr>
        <w:t>人，參加比率2</w:t>
      </w:r>
      <w:r w:rsidRPr="00C4237A">
        <w:rPr>
          <w:rFonts w:ascii="標楷體" w:eastAsia="標楷體" w:hAnsi="標楷體" w:cs="Times New Roman"/>
          <w:color w:val="000000" w:themeColor="text1"/>
          <w:sz w:val="28"/>
          <w:szCs w:val="28"/>
        </w:rPr>
        <w:t>5.4</w:t>
      </w:r>
      <w:r w:rsidRPr="00C4237A">
        <w:rPr>
          <w:rFonts w:ascii="標楷體" w:eastAsia="標楷體" w:hAnsi="標楷體" w:cs="Times New Roman" w:hint="eastAsia"/>
          <w:color w:val="000000" w:themeColor="text1"/>
          <w:sz w:val="28"/>
          <w:szCs w:val="28"/>
        </w:rPr>
        <w:t>%。</w:t>
      </w:r>
    </w:p>
    <w:p w14:paraId="497FE295" w14:textId="4CBFD5FE" w:rsidR="00C96319" w:rsidRPr="00C4237A" w:rsidRDefault="00C106B9" w:rsidP="00A14471">
      <w:pPr>
        <w:spacing w:line="0" w:lineRule="atLeast"/>
        <w:ind w:left="480"/>
        <w:rPr>
          <w:rFonts w:ascii="標楷體" w:eastAsia="標楷體" w:hAnsi="標楷體"/>
          <w:b/>
          <w:bCs/>
          <w:color w:val="000000" w:themeColor="text1"/>
          <w:sz w:val="28"/>
          <w:szCs w:val="32"/>
        </w:rPr>
      </w:pPr>
      <w:r w:rsidRPr="00C4237A">
        <w:rPr>
          <w:noProof/>
          <w:color w:val="000000" w:themeColor="text1"/>
        </w:rPr>
        <w:lastRenderedPageBreak/>
        <w:drawing>
          <wp:anchor distT="0" distB="0" distL="114300" distR="114300" simplePos="0" relativeHeight="251669504" behindDoc="0" locked="0" layoutInCell="1" allowOverlap="1" wp14:anchorId="153741A3" wp14:editId="1B28288B">
            <wp:simplePos x="0" y="0"/>
            <wp:positionH relativeFrom="column">
              <wp:posOffset>308610</wp:posOffset>
            </wp:positionH>
            <wp:positionV relativeFrom="paragraph">
              <wp:posOffset>3810</wp:posOffset>
            </wp:positionV>
            <wp:extent cx="5274310" cy="2952750"/>
            <wp:effectExtent l="0" t="0" r="2540" b="0"/>
            <wp:wrapSquare wrapText="bothSides"/>
            <wp:docPr id="3" name="圖表 3">
              <a:extLst xmlns:a="http://schemas.openxmlformats.org/drawingml/2006/main">
                <a:ext uri="{FF2B5EF4-FFF2-40B4-BE49-F238E27FC236}">
                  <a16:creationId xmlns:a16="http://schemas.microsoft.com/office/drawing/2014/main" id="{EDE64749-9789-C9DD-4309-588955E72D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p>
    <w:p w14:paraId="21B1D96C" w14:textId="5A24B1A4" w:rsidR="00050BEE" w:rsidRPr="00C4237A" w:rsidRDefault="00050BEE" w:rsidP="00A14471">
      <w:pPr>
        <w:spacing w:line="0" w:lineRule="atLeast"/>
        <w:ind w:left="480"/>
        <w:rPr>
          <w:rFonts w:ascii="標楷體" w:eastAsia="標楷體" w:hAnsi="標楷體"/>
          <w:b/>
          <w:bCs/>
          <w:color w:val="000000" w:themeColor="text1"/>
          <w:sz w:val="28"/>
          <w:szCs w:val="32"/>
        </w:rPr>
      </w:pPr>
    </w:p>
    <w:p w14:paraId="1D84340C" w14:textId="12FA29A9" w:rsidR="001F47FA" w:rsidRPr="00C4237A" w:rsidRDefault="004B4E4E" w:rsidP="008E093A">
      <w:pPr>
        <w:pStyle w:val="a3"/>
        <w:numPr>
          <w:ilvl w:val="0"/>
          <w:numId w:val="10"/>
        </w:numPr>
        <w:spacing w:line="0" w:lineRule="atLeast"/>
        <w:ind w:leftChars="0" w:left="964" w:hanging="482"/>
        <w:rPr>
          <w:rFonts w:ascii="標楷體" w:eastAsia="標楷體" w:hAnsi="標楷體"/>
          <w:color w:val="000000" w:themeColor="text1"/>
          <w:sz w:val="28"/>
          <w:szCs w:val="32"/>
        </w:rPr>
      </w:pPr>
      <w:r w:rsidRPr="00C4237A">
        <w:rPr>
          <w:rFonts w:ascii="標楷體" w:eastAsia="標楷體" w:hAnsi="標楷體" w:hint="eastAsia"/>
          <w:color w:val="000000" w:themeColor="text1"/>
          <w:sz w:val="28"/>
          <w:szCs w:val="32"/>
        </w:rPr>
        <w:t>參加者公司行業別</w:t>
      </w:r>
      <w:proofErr w:type="gramStart"/>
      <w:r w:rsidRPr="00C4237A">
        <w:rPr>
          <w:rFonts w:ascii="標楷體" w:eastAsia="標楷體" w:hAnsi="標楷體" w:hint="eastAsia"/>
          <w:color w:val="000000" w:themeColor="text1"/>
          <w:sz w:val="28"/>
          <w:szCs w:val="32"/>
        </w:rPr>
        <w:t>之</w:t>
      </w:r>
      <w:proofErr w:type="gramEnd"/>
      <w:r w:rsidRPr="00C4237A">
        <w:rPr>
          <w:rFonts w:ascii="標楷體" w:eastAsia="標楷體" w:hAnsi="標楷體" w:hint="eastAsia"/>
          <w:color w:val="000000" w:themeColor="text1"/>
          <w:sz w:val="28"/>
          <w:szCs w:val="32"/>
        </w:rPr>
        <w:t>性別</w:t>
      </w:r>
      <w:r w:rsidR="004959D9" w:rsidRPr="00C4237A">
        <w:rPr>
          <w:rFonts w:ascii="標楷體" w:eastAsia="標楷體" w:hAnsi="標楷體" w:hint="eastAsia"/>
          <w:color w:val="000000" w:themeColor="text1"/>
          <w:sz w:val="28"/>
          <w:szCs w:val="32"/>
        </w:rPr>
        <w:t>比</w:t>
      </w:r>
      <w:r w:rsidR="000925B3" w:rsidRPr="00C4237A">
        <w:rPr>
          <w:rFonts w:ascii="標楷體" w:eastAsia="標楷體" w:hAnsi="標楷體" w:hint="eastAsia"/>
          <w:color w:val="000000" w:themeColor="text1"/>
          <w:sz w:val="28"/>
          <w:szCs w:val="32"/>
        </w:rPr>
        <w:t>率</w:t>
      </w:r>
      <w:r w:rsidRPr="00C4237A">
        <w:rPr>
          <w:rFonts w:ascii="標楷體" w:eastAsia="標楷體" w:hAnsi="標楷體" w:hint="eastAsia"/>
          <w:color w:val="000000" w:themeColor="text1"/>
          <w:sz w:val="28"/>
          <w:szCs w:val="32"/>
        </w:rPr>
        <w:t>分析</w:t>
      </w:r>
    </w:p>
    <w:p w14:paraId="4EA2F014" w14:textId="741380EB" w:rsidR="00F60189" w:rsidRPr="00C4237A" w:rsidRDefault="000775C1" w:rsidP="00F30CF7">
      <w:pPr>
        <w:pStyle w:val="a3"/>
        <w:spacing w:line="440" w:lineRule="exact"/>
        <w:ind w:leftChars="401" w:left="962" w:firstLineChars="200" w:firstLine="560"/>
        <w:jc w:val="both"/>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8"/>
          <w:szCs w:val="28"/>
        </w:rPr>
        <w:t>桃園乃全</w:t>
      </w:r>
      <w:proofErr w:type="gramStart"/>
      <w:r w:rsidRPr="00C4237A">
        <w:rPr>
          <w:rFonts w:ascii="標楷體" w:eastAsia="標楷體" w:hAnsi="標楷體" w:cs="Times New Roman" w:hint="eastAsia"/>
          <w:color w:val="000000" w:themeColor="text1"/>
          <w:sz w:val="28"/>
          <w:szCs w:val="28"/>
        </w:rPr>
        <w:t>臺</w:t>
      </w:r>
      <w:proofErr w:type="gramEnd"/>
      <w:r w:rsidRPr="00C4237A">
        <w:rPr>
          <w:rFonts w:ascii="標楷體" w:eastAsia="標楷體" w:hAnsi="標楷體" w:cs="Times New Roman" w:hint="eastAsia"/>
          <w:color w:val="000000" w:themeColor="text1"/>
          <w:sz w:val="28"/>
          <w:szCs w:val="28"/>
        </w:rPr>
        <w:t>第一工業科技大市，從傳統產業到高科技產業，涵</w:t>
      </w:r>
      <w:proofErr w:type="gramStart"/>
      <w:r w:rsidRPr="00C4237A">
        <w:rPr>
          <w:rFonts w:ascii="標楷體" w:eastAsia="標楷體" w:hAnsi="標楷體" w:cs="Times New Roman" w:hint="eastAsia"/>
          <w:color w:val="000000" w:themeColor="text1"/>
          <w:sz w:val="28"/>
          <w:szCs w:val="28"/>
        </w:rPr>
        <w:t>括</w:t>
      </w:r>
      <w:proofErr w:type="gramEnd"/>
      <w:r w:rsidRPr="00C4237A">
        <w:rPr>
          <w:rFonts w:ascii="標楷體" w:eastAsia="標楷體" w:hAnsi="標楷體" w:cs="Times New Roman" w:hint="eastAsia"/>
          <w:color w:val="000000" w:themeColor="text1"/>
          <w:sz w:val="28"/>
          <w:szCs w:val="28"/>
        </w:rPr>
        <w:t>了物流、光電、高科技、航太、汽車零件、生技、農業、綠色能源及傳統產業等，</w:t>
      </w:r>
      <w:r w:rsidR="008073DE" w:rsidRPr="00C4237A">
        <w:rPr>
          <w:rFonts w:ascii="標楷體" w:eastAsia="標楷體" w:hAnsi="標楷體" w:cs="Times New Roman" w:hint="eastAsia"/>
          <w:color w:val="000000" w:themeColor="text1"/>
          <w:sz w:val="28"/>
          <w:szCs w:val="28"/>
        </w:rPr>
        <w:t>為使宣導會</w:t>
      </w:r>
      <w:r w:rsidR="000401FB" w:rsidRPr="00C4237A">
        <w:rPr>
          <w:rFonts w:ascii="標楷體" w:eastAsia="標楷體" w:hAnsi="標楷體" w:cs="Times New Roman" w:hint="eastAsia"/>
          <w:color w:val="000000" w:themeColor="text1"/>
          <w:sz w:val="28"/>
          <w:szCs w:val="28"/>
        </w:rPr>
        <w:t>種類能</w:t>
      </w:r>
      <w:r w:rsidR="008073DE" w:rsidRPr="00C4237A">
        <w:rPr>
          <w:rFonts w:ascii="標楷體" w:eastAsia="標楷體" w:hAnsi="標楷體" w:cs="Times New Roman" w:hint="eastAsia"/>
          <w:color w:val="000000" w:themeColor="text1"/>
          <w:sz w:val="28"/>
          <w:szCs w:val="28"/>
        </w:rPr>
        <w:t>兼顧不同行業別</w:t>
      </w:r>
      <w:r w:rsidR="000401FB" w:rsidRPr="00C4237A">
        <w:rPr>
          <w:rFonts w:ascii="標楷體" w:eastAsia="標楷體" w:hAnsi="標楷體" w:cs="Times New Roman" w:hint="eastAsia"/>
          <w:color w:val="000000" w:themeColor="text1"/>
          <w:sz w:val="28"/>
          <w:szCs w:val="28"/>
        </w:rPr>
        <w:t>並且</w:t>
      </w:r>
      <w:r w:rsidRPr="00C4237A">
        <w:rPr>
          <w:rFonts w:ascii="標楷體" w:eastAsia="標楷體" w:hAnsi="標楷體" w:cs="Times New Roman" w:hint="eastAsia"/>
          <w:color w:val="000000" w:themeColor="text1"/>
          <w:sz w:val="28"/>
          <w:szCs w:val="28"/>
        </w:rPr>
        <w:t>了解宣導會是否符合事業單位之需求，將事業單位</w:t>
      </w:r>
      <w:r w:rsidR="000401FB" w:rsidRPr="00C4237A">
        <w:rPr>
          <w:rFonts w:ascii="標楷體" w:eastAsia="標楷體" w:hAnsi="標楷體" w:cs="Times New Roman" w:hint="eastAsia"/>
          <w:color w:val="000000" w:themeColor="text1"/>
          <w:sz w:val="28"/>
          <w:szCs w:val="28"/>
        </w:rPr>
        <w:t>區分為</w:t>
      </w:r>
      <w:r w:rsidR="00111544" w:rsidRPr="00C4237A">
        <w:rPr>
          <w:rFonts w:ascii="標楷體" w:eastAsia="標楷體" w:hAnsi="標楷體" w:cs="Times New Roman"/>
          <w:color w:val="000000" w:themeColor="text1"/>
          <w:sz w:val="28"/>
          <w:szCs w:val="28"/>
        </w:rPr>
        <w:t>製造業</w:t>
      </w:r>
      <w:r w:rsidR="000401FB" w:rsidRPr="00C4237A">
        <w:rPr>
          <w:rFonts w:ascii="標楷體" w:eastAsia="標楷體" w:hAnsi="標楷體" w:cs="Times New Roman" w:hint="eastAsia"/>
          <w:color w:val="000000" w:themeColor="text1"/>
          <w:sz w:val="28"/>
          <w:szCs w:val="28"/>
        </w:rPr>
        <w:t>、</w:t>
      </w:r>
      <w:r w:rsidR="00111544" w:rsidRPr="00C4237A">
        <w:rPr>
          <w:rFonts w:ascii="標楷體" w:eastAsia="標楷體" w:hAnsi="標楷體" w:cs="Times New Roman"/>
          <w:color w:val="000000" w:themeColor="text1"/>
          <w:sz w:val="28"/>
          <w:szCs w:val="28"/>
        </w:rPr>
        <w:t>營建工程業</w:t>
      </w:r>
      <w:r w:rsidR="000401FB" w:rsidRPr="00C4237A">
        <w:rPr>
          <w:rFonts w:ascii="標楷體" w:eastAsia="標楷體" w:hAnsi="標楷體" w:cs="Times New Roman" w:hint="eastAsia"/>
          <w:color w:val="000000" w:themeColor="text1"/>
          <w:sz w:val="28"/>
          <w:szCs w:val="28"/>
        </w:rPr>
        <w:t>、</w:t>
      </w:r>
      <w:r w:rsidR="00866B84" w:rsidRPr="00C4237A">
        <w:rPr>
          <w:rFonts w:ascii="標楷體" w:eastAsia="標楷體" w:hAnsi="標楷體" w:cs="Times New Roman"/>
          <w:color w:val="000000" w:themeColor="text1"/>
          <w:sz w:val="28"/>
          <w:szCs w:val="28"/>
        </w:rPr>
        <w:t>運輸及倉儲業</w:t>
      </w:r>
      <w:r w:rsidR="00866B84" w:rsidRPr="00C4237A">
        <w:rPr>
          <w:rFonts w:ascii="標楷體" w:eastAsia="標楷體" w:hAnsi="標楷體" w:cs="Times New Roman" w:hint="eastAsia"/>
          <w:color w:val="000000" w:themeColor="text1"/>
          <w:sz w:val="28"/>
          <w:szCs w:val="28"/>
        </w:rPr>
        <w:t>、</w:t>
      </w:r>
      <w:r w:rsidR="00111544" w:rsidRPr="00C4237A">
        <w:rPr>
          <w:rFonts w:ascii="標楷體" w:eastAsia="標楷體" w:hAnsi="標楷體" w:cs="Times New Roman"/>
          <w:color w:val="000000" w:themeColor="text1"/>
          <w:sz w:val="28"/>
          <w:szCs w:val="28"/>
        </w:rPr>
        <w:t>批發及零售業</w:t>
      </w:r>
      <w:r w:rsidR="000401FB" w:rsidRPr="00C4237A">
        <w:rPr>
          <w:rFonts w:ascii="標楷體" w:eastAsia="標楷體" w:hAnsi="標楷體" w:cs="Times New Roman" w:hint="eastAsia"/>
          <w:color w:val="000000" w:themeColor="text1"/>
          <w:sz w:val="28"/>
          <w:szCs w:val="28"/>
        </w:rPr>
        <w:t>等。</w:t>
      </w:r>
      <w:r w:rsidR="005C5F9F" w:rsidRPr="00C4237A">
        <w:rPr>
          <w:rFonts w:ascii="標楷體" w:eastAsia="標楷體" w:hAnsi="標楷體" w:cs="Times New Roman" w:hint="eastAsia"/>
          <w:color w:val="000000" w:themeColor="text1"/>
          <w:sz w:val="28"/>
          <w:szCs w:val="28"/>
        </w:rPr>
        <w:t>總計</w:t>
      </w:r>
      <w:r w:rsidR="000D1883" w:rsidRPr="00C4237A">
        <w:rPr>
          <w:rFonts w:ascii="標楷體" w:eastAsia="標楷體" w:hAnsi="標楷體" w:cs="Times New Roman" w:hint="eastAsia"/>
          <w:color w:val="000000" w:themeColor="text1"/>
          <w:sz w:val="28"/>
          <w:szCs w:val="28"/>
        </w:rPr>
        <w:t>2</w:t>
      </w:r>
      <w:r w:rsidR="000D1883" w:rsidRPr="00C4237A">
        <w:rPr>
          <w:rFonts w:ascii="標楷體" w:eastAsia="標楷體" w:hAnsi="標楷體" w:cs="Times New Roman"/>
          <w:color w:val="000000" w:themeColor="text1"/>
          <w:sz w:val="28"/>
          <w:szCs w:val="28"/>
        </w:rPr>
        <w:t>,</w:t>
      </w:r>
      <w:r w:rsidR="000D1883" w:rsidRPr="00C4237A">
        <w:rPr>
          <w:rFonts w:ascii="標楷體" w:eastAsia="標楷體" w:hAnsi="標楷體" w:cs="Times New Roman" w:hint="eastAsia"/>
          <w:color w:val="000000" w:themeColor="text1"/>
          <w:sz w:val="28"/>
          <w:szCs w:val="28"/>
        </w:rPr>
        <w:t>042</w:t>
      </w:r>
      <w:r w:rsidR="005C5F9F" w:rsidRPr="00C4237A">
        <w:rPr>
          <w:rFonts w:ascii="標楷體" w:eastAsia="標楷體" w:hAnsi="標楷體" w:cs="Times New Roman" w:hint="eastAsia"/>
          <w:color w:val="000000" w:themeColor="text1"/>
          <w:sz w:val="28"/>
          <w:szCs w:val="28"/>
        </w:rPr>
        <w:t>人參加本處辦理之宣導會</w:t>
      </w:r>
      <w:r w:rsidR="00866B84" w:rsidRPr="00C4237A">
        <w:rPr>
          <w:rFonts w:ascii="標楷體" w:eastAsia="標楷體" w:hAnsi="標楷體" w:cs="Times New Roman" w:hint="eastAsia"/>
          <w:color w:val="000000" w:themeColor="text1"/>
          <w:sz w:val="28"/>
          <w:szCs w:val="28"/>
        </w:rPr>
        <w:t>(有效問卷共計1</w:t>
      </w:r>
      <w:r w:rsidR="00C220EC" w:rsidRPr="00C4237A">
        <w:rPr>
          <w:rFonts w:ascii="標楷體" w:eastAsia="標楷體" w:hAnsi="標楷體" w:cs="Times New Roman"/>
          <w:color w:val="000000" w:themeColor="text1"/>
          <w:sz w:val="28"/>
          <w:szCs w:val="28"/>
        </w:rPr>
        <w:t>,</w:t>
      </w:r>
      <w:r w:rsidR="00E07256" w:rsidRPr="00C4237A">
        <w:rPr>
          <w:rFonts w:ascii="標楷體" w:eastAsia="標楷體" w:hAnsi="標楷體" w:cs="Times New Roman" w:hint="eastAsia"/>
          <w:color w:val="000000" w:themeColor="text1"/>
          <w:sz w:val="28"/>
          <w:szCs w:val="28"/>
        </w:rPr>
        <w:t>623</w:t>
      </w:r>
      <w:r w:rsidR="00866B84" w:rsidRPr="00C4237A">
        <w:rPr>
          <w:rFonts w:ascii="標楷體" w:eastAsia="標楷體" w:hAnsi="標楷體" w:cs="Times New Roman" w:hint="eastAsia"/>
          <w:color w:val="000000" w:themeColor="text1"/>
          <w:sz w:val="28"/>
          <w:szCs w:val="28"/>
        </w:rPr>
        <w:t>份)</w:t>
      </w:r>
      <w:r w:rsidR="005C5F9F" w:rsidRPr="00C4237A">
        <w:rPr>
          <w:rFonts w:ascii="標楷體" w:eastAsia="標楷體" w:hAnsi="標楷體" w:cs="Times New Roman" w:hint="eastAsia"/>
          <w:color w:val="000000" w:themeColor="text1"/>
          <w:sz w:val="28"/>
          <w:szCs w:val="28"/>
        </w:rPr>
        <w:t>，依據各行業別參加宣導會之學員數據進行性別比</w:t>
      </w:r>
      <w:r w:rsidR="000925B3" w:rsidRPr="00C4237A">
        <w:rPr>
          <w:rFonts w:ascii="標楷體" w:eastAsia="標楷體" w:hAnsi="標楷體" w:cs="Times New Roman" w:hint="eastAsia"/>
          <w:color w:val="000000" w:themeColor="text1"/>
          <w:sz w:val="28"/>
          <w:szCs w:val="28"/>
        </w:rPr>
        <w:t>率</w:t>
      </w:r>
      <w:r w:rsidR="005C5F9F" w:rsidRPr="00C4237A">
        <w:rPr>
          <w:rFonts w:ascii="標楷體" w:eastAsia="標楷體" w:hAnsi="標楷體" w:cs="Times New Roman" w:hint="eastAsia"/>
          <w:color w:val="000000" w:themeColor="text1"/>
          <w:sz w:val="28"/>
          <w:szCs w:val="28"/>
        </w:rPr>
        <w:t>分析，說明如下(表</w:t>
      </w:r>
      <w:r w:rsidR="00F30CF7" w:rsidRPr="00C4237A">
        <w:rPr>
          <w:rFonts w:ascii="標楷體" w:eastAsia="標楷體" w:hAnsi="標楷體" w:cs="Times New Roman" w:hint="eastAsia"/>
          <w:color w:val="000000" w:themeColor="text1"/>
          <w:sz w:val="28"/>
          <w:szCs w:val="28"/>
        </w:rPr>
        <w:t>2</w:t>
      </w:r>
      <w:r w:rsidR="005C5F9F" w:rsidRPr="00C4237A">
        <w:rPr>
          <w:rFonts w:ascii="標楷體" w:eastAsia="標楷體" w:hAnsi="標楷體" w:cs="Times New Roman" w:hint="eastAsia"/>
          <w:color w:val="000000" w:themeColor="text1"/>
          <w:sz w:val="28"/>
          <w:szCs w:val="28"/>
        </w:rPr>
        <w:t>、圖2):</w:t>
      </w:r>
    </w:p>
    <w:p w14:paraId="10F31DFA" w14:textId="0FE92636" w:rsidR="00111544" w:rsidRPr="00C4237A" w:rsidRDefault="00111544" w:rsidP="00AB286C">
      <w:pPr>
        <w:spacing w:line="520" w:lineRule="exact"/>
        <w:jc w:val="center"/>
        <w:rPr>
          <w:rFonts w:ascii="標楷體" w:eastAsia="標楷體" w:hAnsi="標楷體" w:cs="Times New Roman"/>
          <w:b/>
          <w:bCs/>
          <w:color w:val="000000" w:themeColor="text1"/>
          <w:sz w:val="28"/>
          <w:szCs w:val="28"/>
        </w:rPr>
      </w:pPr>
      <w:r w:rsidRPr="00C4237A">
        <w:rPr>
          <w:rFonts w:ascii="標楷體" w:eastAsia="標楷體" w:hAnsi="標楷體" w:cs="Times New Roman" w:hint="eastAsia"/>
          <w:b/>
          <w:bCs/>
          <w:color w:val="000000" w:themeColor="text1"/>
          <w:sz w:val="28"/>
          <w:szCs w:val="28"/>
        </w:rPr>
        <w:t>表</w:t>
      </w:r>
      <w:r w:rsidR="00F1526C" w:rsidRPr="00C4237A">
        <w:rPr>
          <w:rFonts w:ascii="標楷體" w:eastAsia="標楷體" w:hAnsi="標楷體" w:cs="Times New Roman" w:hint="eastAsia"/>
          <w:b/>
          <w:bCs/>
          <w:color w:val="000000" w:themeColor="text1"/>
          <w:sz w:val="28"/>
          <w:szCs w:val="28"/>
        </w:rPr>
        <w:t>2</w:t>
      </w:r>
      <w:r w:rsidRPr="00C4237A">
        <w:rPr>
          <w:rFonts w:ascii="標楷體" w:eastAsia="標楷體" w:hAnsi="標楷體" w:cs="Times New Roman" w:hint="eastAsia"/>
          <w:b/>
          <w:bCs/>
          <w:color w:val="000000" w:themeColor="text1"/>
          <w:sz w:val="28"/>
          <w:szCs w:val="28"/>
        </w:rPr>
        <w:t>、事業單位行業別</w:t>
      </w:r>
      <w:proofErr w:type="gramStart"/>
      <w:r w:rsidRPr="00C4237A">
        <w:rPr>
          <w:rFonts w:ascii="標楷體" w:eastAsia="標楷體" w:hAnsi="標楷體" w:cs="Times New Roman" w:hint="eastAsia"/>
          <w:b/>
          <w:bCs/>
          <w:color w:val="000000" w:themeColor="text1"/>
          <w:sz w:val="28"/>
          <w:szCs w:val="28"/>
        </w:rPr>
        <w:t>之</w:t>
      </w:r>
      <w:proofErr w:type="gramEnd"/>
      <w:r w:rsidR="00E5018E" w:rsidRPr="00C4237A">
        <w:rPr>
          <w:rFonts w:ascii="標楷體" w:eastAsia="標楷體" w:hAnsi="標楷體" w:cs="Times New Roman" w:hint="eastAsia"/>
          <w:b/>
          <w:bCs/>
          <w:color w:val="000000" w:themeColor="text1"/>
          <w:sz w:val="28"/>
          <w:szCs w:val="28"/>
        </w:rPr>
        <w:t>參加</w:t>
      </w:r>
      <w:r w:rsidRPr="00C4237A">
        <w:rPr>
          <w:rFonts w:ascii="標楷體" w:eastAsia="標楷體" w:hAnsi="標楷體" w:cs="Times New Roman" w:hint="eastAsia"/>
          <w:b/>
          <w:bCs/>
          <w:color w:val="000000" w:themeColor="text1"/>
          <w:sz w:val="28"/>
          <w:szCs w:val="28"/>
        </w:rPr>
        <w:t>學員人數</w:t>
      </w:r>
      <w:r w:rsidR="00BC2ABC" w:rsidRPr="00C4237A">
        <w:rPr>
          <w:rFonts w:ascii="標楷體" w:eastAsia="標楷體" w:hAnsi="標楷體" w:cs="Times New Roman" w:hint="eastAsia"/>
          <w:b/>
          <w:bCs/>
          <w:color w:val="000000" w:themeColor="text1"/>
          <w:sz w:val="28"/>
          <w:szCs w:val="28"/>
        </w:rPr>
        <w:t>及本市各行業就業人口數</w:t>
      </w:r>
    </w:p>
    <w:p w14:paraId="59D1BF22" w14:textId="38B567FB" w:rsidR="00111544" w:rsidRPr="00C4237A" w:rsidRDefault="00057B42" w:rsidP="002F58EB">
      <w:pPr>
        <w:pStyle w:val="a3"/>
        <w:spacing w:line="280" w:lineRule="exact"/>
        <w:ind w:leftChars="401" w:left="962" w:rightChars="-496" w:right="-1190" w:firstLineChars="200" w:firstLine="400"/>
        <w:rPr>
          <w:rFonts w:ascii="標楷體" w:eastAsia="標楷體" w:hAnsi="標楷體" w:cs="Times New Roman"/>
          <w:color w:val="000000" w:themeColor="text1"/>
          <w:sz w:val="20"/>
          <w:szCs w:val="20"/>
        </w:rPr>
      </w:pPr>
      <w:r w:rsidRPr="00C4237A">
        <w:rPr>
          <w:rFonts w:ascii="標楷體" w:eastAsia="標楷體" w:hAnsi="標楷體" w:cs="Times New Roman" w:hint="eastAsia"/>
          <w:color w:val="000000" w:themeColor="text1"/>
          <w:sz w:val="20"/>
          <w:szCs w:val="20"/>
        </w:rPr>
        <w:t xml:space="preserve">                                                         </w:t>
      </w:r>
      <w:r w:rsidR="00BC2ABC" w:rsidRPr="00C4237A">
        <w:rPr>
          <w:rFonts w:ascii="標楷體" w:eastAsia="標楷體" w:hAnsi="標楷體" w:cs="Times New Roman" w:hint="eastAsia"/>
          <w:color w:val="000000" w:themeColor="text1"/>
          <w:sz w:val="20"/>
          <w:szCs w:val="20"/>
        </w:rPr>
        <w:t xml:space="preserve">         </w:t>
      </w:r>
      <w:r w:rsidRPr="00C4237A">
        <w:rPr>
          <w:rFonts w:ascii="標楷體" w:eastAsia="標楷體" w:hAnsi="標楷體" w:cs="Times New Roman" w:hint="eastAsia"/>
          <w:color w:val="000000" w:themeColor="text1"/>
          <w:sz w:val="20"/>
          <w:szCs w:val="20"/>
        </w:rPr>
        <w:t xml:space="preserve">        </w:t>
      </w:r>
      <w:r w:rsidR="00111544" w:rsidRPr="00C4237A">
        <w:rPr>
          <w:rFonts w:ascii="標楷體" w:eastAsia="標楷體" w:hAnsi="標楷體" w:cs="Times New Roman" w:hint="eastAsia"/>
          <w:color w:val="000000" w:themeColor="text1"/>
          <w:sz w:val="20"/>
          <w:szCs w:val="20"/>
        </w:rPr>
        <w:t>單位:人</w:t>
      </w:r>
    </w:p>
    <w:tbl>
      <w:tblPr>
        <w:tblStyle w:val="a4"/>
        <w:tblW w:w="10632" w:type="dxa"/>
        <w:jc w:val="center"/>
        <w:tblLook w:val="04A0" w:firstRow="1" w:lastRow="0" w:firstColumn="1" w:lastColumn="0" w:noHBand="0" w:noVBand="1"/>
      </w:tblPr>
      <w:tblGrid>
        <w:gridCol w:w="2138"/>
        <w:gridCol w:w="1276"/>
        <w:gridCol w:w="1559"/>
        <w:gridCol w:w="1276"/>
        <w:gridCol w:w="1559"/>
        <w:gridCol w:w="1265"/>
        <w:gridCol w:w="1559"/>
      </w:tblGrid>
      <w:tr w:rsidR="00C4237A" w:rsidRPr="00C4237A" w14:paraId="2237BA26" w14:textId="77777777" w:rsidTr="00C106B9">
        <w:trPr>
          <w:jc w:val="center"/>
        </w:trPr>
        <w:tc>
          <w:tcPr>
            <w:tcW w:w="2138" w:type="dxa"/>
            <w:tcBorders>
              <w:tl2br w:val="nil"/>
            </w:tcBorders>
            <w:vAlign w:val="center"/>
          </w:tcPr>
          <w:p w14:paraId="6CE978F5" w14:textId="77777777" w:rsidR="00BC2ABC" w:rsidRPr="00C4237A" w:rsidRDefault="00BC2ABC" w:rsidP="007E1837">
            <w:pPr>
              <w:pStyle w:val="a3"/>
              <w:spacing w:line="320" w:lineRule="exact"/>
              <w:ind w:leftChars="0" w:left="0"/>
              <w:jc w:val="center"/>
              <w:rPr>
                <w:rFonts w:ascii="標楷體" w:eastAsia="標楷體" w:hAnsi="標楷體" w:cs="Times New Roman"/>
                <w:color w:val="000000" w:themeColor="text1"/>
                <w:sz w:val="26"/>
                <w:szCs w:val="26"/>
                <w:highlight w:val="green"/>
              </w:rPr>
            </w:pPr>
            <w:r w:rsidRPr="00C4237A">
              <w:rPr>
                <w:rFonts w:ascii="標楷體" w:eastAsia="標楷體" w:hAnsi="標楷體" w:cs="Times New Roman" w:hint="eastAsia"/>
                <w:color w:val="000000" w:themeColor="text1"/>
                <w:sz w:val="26"/>
                <w:szCs w:val="26"/>
              </w:rPr>
              <w:t>行業別</w:t>
            </w:r>
          </w:p>
        </w:tc>
        <w:tc>
          <w:tcPr>
            <w:tcW w:w="1276" w:type="dxa"/>
            <w:vAlign w:val="center"/>
          </w:tcPr>
          <w:p w14:paraId="42CE7D1D" w14:textId="42F73F04" w:rsidR="00BC2ABC" w:rsidRPr="00C4237A" w:rsidRDefault="00BC2ABC" w:rsidP="00273D42">
            <w:pPr>
              <w:pStyle w:val="a3"/>
              <w:spacing w:line="320" w:lineRule="exact"/>
              <w:ind w:leftChars="0" w:left="0"/>
              <w:jc w:val="center"/>
              <w:rPr>
                <w:rFonts w:ascii="標楷體" w:eastAsia="標楷體" w:hAnsi="標楷體" w:cs="Times New Roman"/>
                <w:color w:val="000000" w:themeColor="text1"/>
                <w:sz w:val="28"/>
                <w:szCs w:val="28"/>
                <w:highlight w:val="green"/>
              </w:rPr>
            </w:pPr>
            <w:r w:rsidRPr="00C4237A">
              <w:rPr>
                <w:rFonts w:ascii="標楷體" w:eastAsia="標楷體" w:hAnsi="標楷體" w:cs="Times New Roman" w:hint="eastAsia"/>
                <w:color w:val="000000" w:themeColor="text1"/>
                <w:sz w:val="26"/>
                <w:szCs w:val="26"/>
              </w:rPr>
              <w:t>男性</w:t>
            </w:r>
            <w:r w:rsidR="00273D42" w:rsidRPr="00C4237A">
              <w:rPr>
                <w:rFonts w:ascii="標楷體" w:eastAsia="標楷體" w:hAnsi="標楷體" w:cs="Times New Roman" w:hint="eastAsia"/>
                <w:color w:val="000000" w:themeColor="text1"/>
                <w:sz w:val="26"/>
                <w:szCs w:val="26"/>
              </w:rPr>
              <w:t>學員</w:t>
            </w:r>
            <w:r w:rsidRPr="00C4237A">
              <w:rPr>
                <w:rFonts w:ascii="標楷體" w:eastAsia="標楷體" w:hAnsi="標楷體" w:cs="Times New Roman" w:hint="eastAsia"/>
                <w:color w:val="000000" w:themeColor="text1"/>
                <w:sz w:val="26"/>
                <w:szCs w:val="26"/>
              </w:rPr>
              <w:t>參加人數</w:t>
            </w:r>
            <w:r w:rsidR="00273D42" w:rsidRPr="00C4237A">
              <w:rPr>
                <w:rFonts w:ascii="標楷體" w:eastAsia="標楷體" w:hAnsi="標楷體" w:cs="Times New Roman" w:hint="eastAsia"/>
                <w:color w:val="000000" w:themeColor="text1"/>
                <w:sz w:val="26"/>
                <w:szCs w:val="26"/>
              </w:rPr>
              <w:t>及比率</w:t>
            </w:r>
          </w:p>
        </w:tc>
        <w:tc>
          <w:tcPr>
            <w:tcW w:w="1559" w:type="dxa"/>
            <w:shd w:val="clear" w:color="auto" w:fill="FFF2CC" w:themeFill="accent4" w:themeFillTint="33"/>
            <w:vAlign w:val="center"/>
          </w:tcPr>
          <w:p w14:paraId="06A2899F" w14:textId="0D7459E5" w:rsidR="00BC2ABC" w:rsidRPr="00C4237A" w:rsidRDefault="00BC2ABC" w:rsidP="0057046F">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110年本市男性就業</w:t>
            </w:r>
            <w:r w:rsidR="00273D42" w:rsidRPr="00C4237A">
              <w:rPr>
                <w:rFonts w:ascii="標楷體" w:eastAsia="標楷體" w:hAnsi="標楷體" w:cs="Times New Roman" w:hint="eastAsia"/>
                <w:color w:val="000000" w:themeColor="text1"/>
                <w:sz w:val="26"/>
                <w:szCs w:val="26"/>
              </w:rPr>
              <w:t>人數及比率</w:t>
            </w:r>
          </w:p>
        </w:tc>
        <w:tc>
          <w:tcPr>
            <w:tcW w:w="1276" w:type="dxa"/>
            <w:vAlign w:val="center"/>
          </w:tcPr>
          <w:p w14:paraId="4DA66329" w14:textId="75A3A849" w:rsidR="00BC2ABC" w:rsidRPr="00C4237A" w:rsidRDefault="00BC2ABC" w:rsidP="007275B4">
            <w:pPr>
              <w:pStyle w:val="a3"/>
              <w:spacing w:line="320" w:lineRule="exact"/>
              <w:ind w:leftChars="0" w:left="0"/>
              <w:jc w:val="center"/>
              <w:rPr>
                <w:rFonts w:ascii="標楷體" w:eastAsia="標楷體" w:hAnsi="標楷體" w:cs="Times New Roman"/>
                <w:color w:val="000000" w:themeColor="text1"/>
                <w:sz w:val="28"/>
                <w:szCs w:val="28"/>
                <w:highlight w:val="green"/>
              </w:rPr>
            </w:pPr>
            <w:r w:rsidRPr="00C4237A">
              <w:rPr>
                <w:rFonts w:ascii="標楷體" w:eastAsia="標楷體" w:hAnsi="標楷體" w:cs="Times New Roman" w:hint="eastAsia"/>
                <w:color w:val="000000" w:themeColor="text1"/>
                <w:sz w:val="26"/>
                <w:szCs w:val="26"/>
              </w:rPr>
              <w:t>女</w:t>
            </w:r>
            <w:r w:rsidR="00273D42" w:rsidRPr="00C4237A">
              <w:rPr>
                <w:rFonts w:ascii="標楷體" w:eastAsia="標楷體" w:hAnsi="標楷體" w:cs="Times New Roman" w:hint="eastAsia"/>
                <w:color w:val="000000" w:themeColor="text1"/>
                <w:sz w:val="26"/>
                <w:szCs w:val="26"/>
              </w:rPr>
              <w:t>性學員參加人數及比率</w:t>
            </w:r>
          </w:p>
        </w:tc>
        <w:tc>
          <w:tcPr>
            <w:tcW w:w="1559" w:type="dxa"/>
            <w:shd w:val="clear" w:color="auto" w:fill="FFF2CC" w:themeFill="accent4" w:themeFillTint="33"/>
            <w:vAlign w:val="center"/>
          </w:tcPr>
          <w:p w14:paraId="0337046C" w14:textId="01950E40" w:rsidR="00BC2ABC" w:rsidRPr="00C4237A" w:rsidRDefault="00BC2ABC" w:rsidP="007275B4">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110年本市女性就業</w:t>
            </w:r>
            <w:r w:rsidR="00273D42" w:rsidRPr="00C4237A">
              <w:rPr>
                <w:rFonts w:ascii="標楷體" w:eastAsia="標楷體" w:hAnsi="標楷體" w:cs="Times New Roman" w:hint="eastAsia"/>
                <w:color w:val="000000" w:themeColor="text1"/>
                <w:sz w:val="26"/>
                <w:szCs w:val="26"/>
              </w:rPr>
              <w:t>人數及比率</w:t>
            </w:r>
          </w:p>
        </w:tc>
        <w:tc>
          <w:tcPr>
            <w:tcW w:w="1265" w:type="dxa"/>
            <w:vAlign w:val="center"/>
          </w:tcPr>
          <w:p w14:paraId="60945C0E" w14:textId="7B26583E" w:rsidR="00BC2ABC" w:rsidRPr="00C4237A" w:rsidRDefault="00273D42" w:rsidP="00273D42">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參加</w:t>
            </w:r>
            <w:r w:rsidR="00BC2ABC" w:rsidRPr="00C4237A">
              <w:rPr>
                <w:rFonts w:ascii="標楷體" w:eastAsia="標楷體" w:hAnsi="標楷體" w:cs="Times New Roman" w:hint="eastAsia"/>
                <w:color w:val="000000" w:themeColor="text1"/>
                <w:sz w:val="26"/>
                <w:szCs w:val="26"/>
              </w:rPr>
              <w:t>學員總人數</w:t>
            </w:r>
          </w:p>
        </w:tc>
        <w:tc>
          <w:tcPr>
            <w:tcW w:w="1559" w:type="dxa"/>
            <w:shd w:val="clear" w:color="auto" w:fill="FFF2CC" w:themeFill="accent4" w:themeFillTint="33"/>
            <w:vAlign w:val="center"/>
          </w:tcPr>
          <w:p w14:paraId="369C6705" w14:textId="77777777" w:rsidR="00BC2ABC" w:rsidRPr="00C4237A" w:rsidRDefault="00BC2ABC" w:rsidP="007275B4">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110年本市</w:t>
            </w:r>
          </w:p>
          <w:p w14:paraId="2928EDCE" w14:textId="288946C1" w:rsidR="00BC2ABC" w:rsidRPr="00C4237A" w:rsidRDefault="00BC2ABC" w:rsidP="007275B4">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就業</w:t>
            </w:r>
            <w:r w:rsidR="00273D42" w:rsidRPr="00C4237A">
              <w:rPr>
                <w:rFonts w:ascii="標楷體" w:eastAsia="標楷體" w:hAnsi="標楷體" w:cs="Times New Roman" w:hint="eastAsia"/>
                <w:color w:val="000000" w:themeColor="text1"/>
                <w:sz w:val="26"/>
                <w:szCs w:val="26"/>
              </w:rPr>
              <w:t>人數</w:t>
            </w:r>
          </w:p>
        </w:tc>
      </w:tr>
      <w:tr w:rsidR="00C4237A" w:rsidRPr="00C4237A" w14:paraId="12D0BCA7" w14:textId="77777777" w:rsidTr="00C106B9">
        <w:trPr>
          <w:jc w:val="center"/>
        </w:trPr>
        <w:tc>
          <w:tcPr>
            <w:tcW w:w="2138" w:type="dxa"/>
            <w:vAlign w:val="center"/>
          </w:tcPr>
          <w:p w14:paraId="4EED1421" w14:textId="77777777" w:rsidR="00BC2ABC" w:rsidRPr="00C4237A" w:rsidRDefault="00BC2ABC" w:rsidP="007275B4">
            <w:pPr>
              <w:pStyle w:val="a3"/>
              <w:spacing w:line="480" w:lineRule="exact"/>
              <w:ind w:leftChars="0" w:left="0"/>
              <w:jc w:val="center"/>
              <w:rPr>
                <w:rFonts w:ascii="標楷體" w:eastAsia="標楷體" w:hAnsi="標楷體" w:cs="Times New Roman"/>
                <w:color w:val="000000" w:themeColor="text1"/>
                <w:sz w:val="26"/>
                <w:szCs w:val="26"/>
                <w:highlight w:val="green"/>
              </w:rPr>
            </w:pPr>
            <w:r w:rsidRPr="00C4237A">
              <w:rPr>
                <w:rFonts w:ascii="標楷體" w:eastAsia="標楷體" w:hAnsi="標楷體" w:cs="Times New Roman"/>
                <w:color w:val="000000" w:themeColor="text1"/>
                <w:sz w:val="26"/>
                <w:szCs w:val="26"/>
              </w:rPr>
              <w:t>製造業</w:t>
            </w:r>
          </w:p>
        </w:tc>
        <w:tc>
          <w:tcPr>
            <w:tcW w:w="1276" w:type="dxa"/>
          </w:tcPr>
          <w:p w14:paraId="6D6DFC20"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399</w:t>
            </w:r>
          </w:p>
          <w:p w14:paraId="782A0509" w14:textId="31306E63"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66.6%)</w:t>
            </w:r>
          </w:p>
        </w:tc>
        <w:tc>
          <w:tcPr>
            <w:tcW w:w="1559" w:type="dxa"/>
            <w:shd w:val="clear" w:color="auto" w:fill="FFF2CC" w:themeFill="accent4" w:themeFillTint="33"/>
          </w:tcPr>
          <w:p w14:paraId="3732C6E3"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230</w:t>
            </w:r>
            <w:r w:rsidR="00F0541D" w:rsidRPr="00C4237A">
              <w:rPr>
                <w:rFonts w:ascii="標楷體" w:eastAsia="標楷體" w:hAnsi="標楷體" w:cs="Times New Roman"/>
                <w:color w:val="000000" w:themeColor="text1"/>
                <w:sz w:val="26"/>
                <w:szCs w:val="26"/>
              </w:rPr>
              <w:t>,</w:t>
            </w:r>
            <w:r w:rsidRPr="00C4237A">
              <w:rPr>
                <w:rFonts w:ascii="標楷體" w:eastAsia="標楷體" w:hAnsi="標楷體" w:cs="Times New Roman" w:hint="eastAsia"/>
                <w:color w:val="000000" w:themeColor="text1"/>
                <w:sz w:val="26"/>
                <w:szCs w:val="26"/>
              </w:rPr>
              <w:t>000</w:t>
            </w:r>
          </w:p>
          <w:p w14:paraId="7F101C4F" w14:textId="5362DA21"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59%)</w:t>
            </w:r>
          </w:p>
        </w:tc>
        <w:tc>
          <w:tcPr>
            <w:tcW w:w="1276" w:type="dxa"/>
          </w:tcPr>
          <w:p w14:paraId="660D7C82"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200</w:t>
            </w:r>
          </w:p>
          <w:p w14:paraId="281AEE39" w14:textId="05F181DD"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33.4%)</w:t>
            </w:r>
          </w:p>
        </w:tc>
        <w:tc>
          <w:tcPr>
            <w:tcW w:w="1559" w:type="dxa"/>
            <w:shd w:val="clear" w:color="auto" w:fill="FFF2CC" w:themeFill="accent4" w:themeFillTint="33"/>
          </w:tcPr>
          <w:p w14:paraId="497B5165"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158</w:t>
            </w:r>
            <w:r w:rsidR="00F0541D" w:rsidRPr="00C4237A">
              <w:rPr>
                <w:rFonts w:ascii="標楷體" w:eastAsia="標楷體" w:hAnsi="標楷體" w:cs="Times New Roman"/>
                <w:color w:val="000000" w:themeColor="text1"/>
                <w:sz w:val="26"/>
                <w:szCs w:val="26"/>
              </w:rPr>
              <w:t>,</w:t>
            </w:r>
            <w:r w:rsidRPr="00C4237A">
              <w:rPr>
                <w:rFonts w:ascii="標楷體" w:eastAsia="標楷體" w:hAnsi="標楷體" w:cs="Times New Roman"/>
                <w:color w:val="000000" w:themeColor="text1"/>
                <w:sz w:val="26"/>
                <w:szCs w:val="26"/>
              </w:rPr>
              <w:t>000</w:t>
            </w:r>
          </w:p>
          <w:p w14:paraId="2C31CD5C" w14:textId="29AA11D2"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41%)</w:t>
            </w:r>
          </w:p>
        </w:tc>
        <w:tc>
          <w:tcPr>
            <w:tcW w:w="1265" w:type="dxa"/>
            <w:vAlign w:val="center"/>
          </w:tcPr>
          <w:p w14:paraId="0DA0154C" w14:textId="77777777" w:rsidR="00BC2ABC" w:rsidRPr="00C4237A" w:rsidRDefault="00BC2ABC" w:rsidP="002F58EB">
            <w:pPr>
              <w:pStyle w:val="a3"/>
              <w:spacing w:line="48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599</w:t>
            </w:r>
          </w:p>
        </w:tc>
        <w:tc>
          <w:tcPr>
            <w:tcW w:w="1559" w:type="dxa"/>
            <w:shd w:val="clear" w:color="auto" w:fill="FFF2CC" w:themeFill="accent4" w:themeFillTint="33"/>
            <w:vAlign w:val="center"/>
          </w:tcPr>
          <w:p w14:paraId="515DB40A" w14:textId="2F39D7B2" w:rsidR="00BC2ABC" w:rsidRPr="00C4237A" w:rsidRDefault="00BC2ABC" w:rsidP="002F58EB">
            <w:pPr>
              <w:pStyle w:val="a3"/>
              <w:spacing w:line="48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388</w:t>
            </w:r>
            <w:r w:rsidR="00F0541D" w:rsidRPr="00C4237A">
              <w:rPr>
                <w:rFonts w:ascii="標楷體" w:eastAsia="標楷體" w:hAnsi="標楷體" w:cs="Times New Roman"/>
                <w:color w:val="000000" w:themeColor="text1"/>
                <w:sz w:val="26"/>
                <w:szCs w:val="26"/>
              </w:rPr>
              <w:t>,</w:t>
            </w:r>
            <w:r w:rsidRPr="00C4237A">
              <w:rPr>
                <w:rFonts w:ascii="標楷體" w:eastAsia="標楷體" w:hAnsi="標楷體" w:cs="Times New Roman"/>
                <w:color w:val="000000" w:themeColor="text1"/>
                <w:sz w:val="26"/>
                <w:szCs w:val="26"/>
              </w:rPr>
              <w:t>000</w:t>
            </w:r>
          </w:p>
        </w:tc>
      </w:tr>
      <w:tr w:rsidR="00C4237A" w:rsidRPr="00C4237A" w14:paraId="62EEB5DA" w14:textId="77777777" w:rsidTr="00C106B9">
        <w:trPr>
          <w:jc w:val="center"/>
        </w:trPr>
        <w:tc>
          <w:tcPr>
            <w:tcW w:w="2138" w:type="dxa"/>
            <w:vAlign w:val="center"/>
          </w:tcPr>
          <w:p w14:paraId="6CE1FE0D" w14:textId="77777777" w:rsidR="00BC2ABC" w:rsidRPr="00C4237A" w:rsidRDefault="00BC2ABC" w:rsidP="007275B4">
            <w:pPr>
              <w:pStyle w:val="a3"/>
              <w:spacing w:line="480" w:lineRule="exact"/>
              <w:ind w:leftChars="0" w:left="0"/>
              <w:jc w:val="center"/>
              <w:rPr>
                <w:rFonts w:ascii="標楷體" w:eastAsia="標楷體" w:hAnsi="標楷體" w:cs="Times New Roman"/>
                <w:color w:val="000000" w:themeColor="text1"/>
                <w:sz w:val="26"/>
                <w:szCs w:val="26"/>
                <w:highlight w:val="green"/>
              </w:rPr>
            </w:pPr>
            <w:r w:rsidRPr="00C4237A">
              <w:rPr>
                <w:rFonts w:ascii="標楷體" w:eastAsia="標楷體" w:hAnsi="標楷體" w:cs="Times New Roman"/>
                <w:color w:val="000000" w:themeColor="text1"/>
                <w:sz w:val="26"/>
                <w:szCs w:val="26"/>
              </w:rPr>
              <w:t>營建工程業</w:t>
            </w:r>
          </w:p>
        </w:tc>
        <w:tc>
          <w:tcPr>
            <w:tcW w:w="1276" w:type="dxa"/>
          </w:tcPr>
          <w:p w14:paraId="7E321264"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176</w:t>
            </w:r>
          </w:p>
          <w:p w14:paraId="34DC1915" w14:textId="3698CE4F"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81.8%)</w:t>
            </w:r>
          </w:p>
        </w:tc>
        <w:tc>
          <w:tcPr>
            <w:tcW w:w="1559" w:type="dxa"/>
            <w:shd w:val="clear" w:color="auto" w:fill="FFF2CC" w:themeFill="accent4" w:themeFillTint="33"/>
          </w:tcPr>
          <w:p w14:paraId="305428AB"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74</w:t>
            </w:r>
            <w:r w:rsidR="00F0541D" w:rsidRPr="00C4237A">
              <w:rPr>
                <w:rFonts w:ascii="標楷體" w:eastAsia="標楷體" w:hAnsi="標楷體" w:cs="Times New Roman"/>
                <w:color w:val="000000" w:themeColor="text1"/>
                <w:sz w:val="26"/>
                <w:szCs w:val="26"/>
              </w:rPr>
              <w:t>,</w:t>
            </w:r>
            <w:r w:rsidRPr="00C4237A">
              <w:rPr>
                <w:rFonts w:ascii="標楷體" w:eastAsia="標楷體" w:hAnsi="標楷體" w:cs="Times New Roman" w:hint="eastAsia"/>
                <w:color w:val="000000" w:themeColor="text1"/>
                <w:sz w:val="26"/>
                <w:szCs w:val="26"/>
              </w:rPr>
              <w:t>000</w:t>
            </w:r>
          </w:p>
          <w:p w14:paraId="7ABB04E1" w14:textId="081FAD72"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88%)</w:t>
            </w:r>
          </w:p>
        </w:tc>
        <w:tc>
          <w:tcPr>
            <w:tcW w:w="1276" w:type="dxa"/>
          </w:tcPr>
          <w:p w14:paraId="7F960AA7"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39</w:t>
            </w:r>
          </w:p>
          <w:p w14:paraId="73B72C2A" w14:textId="75476EB4"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18.2%)</w:t>
            </w:r>
          </w:p>
        </w:tc>
        <w:tc>
          <w:tcPr>
            <w:tcW w:w="1559" w:type="dxa"/>
            <w:shd w:val="clear" w:color="auto" w:fill="FFF2CC" w:themeFill="accent4" w:themeFillTint="33"/>
          </w:tcPr>
          <w:p w14:paraId="7FDC8425"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10</w:t>
            </w:r>
            <w:r w:rsidR="00F0541D" w:rsidRPr="00C4237A">
              <w:rPr>
                <w:rFonts w:ascii="標楷體" w:eastAsia="標楷體" w:hAnsi="標楷體" w:cs="Times New Roman"/>
                <w:color w:val="000000" w:themeColor="text1"/>
                <w:sz w:val="26"/>
                <w:szCs w:val="26"/>
              </w:rPr>
              <w:t>,</w:t>
            </w:r>
            <w:r w:rsidRPr="00C4237A">
              <w:rPr>
                <w:rFonts w:ascii="標楷體" w:eastAsia="標楷體" w:hAnsi="標楷體" w:cs="Times New Roman"/>
                <w:color w:val="000000" w:themeColor="text1"/>
                <w:sz w:val="26"/>
                <w:szCs w:val="26"/>
              </w:rPr>
              <w:t>000</w:t>
            </w:r>
          </w:p>
          <w:p w14:paraId="55262DFC" w14:textId="254C1E32"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12%)</w:t>
            </w:r>
          </w:p>
        </w:tc>
        <w:tc>
          <w:tcPr>
            <w:tcW w:w="1265" w:type="dxa"/>
            <w:vAlign w:val="center"/>
          </w:tcPr>
          <w:p w14:paraId="34BEF796" w14:textId="77777777" w:rsidR="00BC2ABC" w:rsidRPr="00C4237A" w:rsidRDefault="00BC2ABC" w:rsidP="002F58EB">
            <w:pPr>
              <w:pStyle w:val="a3"/>
              <w:spacing w:line="48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215</w:t>
            </w:r>
          </w:p>
        </w:tc>
        <w:tc>
          <w:tcPr>
            <w:tcW w:w="1559" w:type="dxa"/>
            <w:shd w:val="clear" w:color="auto" w:fill="FFF2CC" w:themeFill="accent4" w:themeFillTint="33"/>
            <w:vAlign w:val="center"/>
          </w:tcPr>
          <w:p w14:paraId="1D2D0392" w14:textId="59149D9B" w:rsidR="00BC2ABC" w:rsidRPr="00C4237A" w:rsidRDefault="00BC2ABC" w:rsidP="002F58EB">
            <w:pPr>
              <w:pStyle w:val="a3"/>
              <w:spacing w:line="48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84</w:t>
            </w:r>
            <w:r w:rsidR="00F0541D" w:rsidRPr="00C4237A">
              <w:rPr>
                <w:rFonts w:ascii="標楷體" w:eastAsia="標楷體" w:hAnsi="標楷體" w:cs="Times New Roman"/>
                <w:color w:val="000000" w:themeColor="text1"/>
                <w:sz w:val="26"/>
                <w:szCs w:val="26"/>
              </w:rPr>
              <w:t>,</w:t>
            </w:r>
            <w:r w:rsidRPr="00C4237A">
              <w:rPr>
                <w:rFonts w:ascii="標楷體" w:eastAsia="標楷體" w:hAnsi="標楷體" w:cs="Times New Roman"/>
                <w:color w:val="000000" w:themeColor="text1"/>
                <w:sz w:val="26"/>
                <w:szCs w:val="26"/>
              </w:rPr>
              <w:t>000</w:t>
            </w:r>
          </w:p>
        </w:tc>
      </w:tr>
      <w:tr w:rsidR="00C4237A" w:rsidRPr="00C4237A" w14:paraId="0E3A2573" w14:textId="77777777" w:rsidTr="00C106B9">
        <w:trPr>
          <w:jc w:val="center"/>
        </w:trPr>
        <w:tc>
          <w:tcPr>
            <w:tcW w:w="2138" w:type="dxa"/>
            <w:vAlign w:val="center"/>
          </w:tcPr>
          <w:p w14:paraId="7AC366C6" w14:textId="77777777" w:rsidR="00BC2ABC" w:rsidRPr="00C4237A" w:rsidRDefault="00BC2ABC" w:rsidP="007275B4">
            <w:pPr>
              <w:pStyle w:val="a3"/>
              <w:spacing w:line="48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運輸及倉儲業</w:t>
            </w:r>
          </w:p>
        </w:tc>
        <w:tc>
          <w:tcPr>
            <w:tcW w:w="1276" w:type="dxa"/>
          </w:tcPr>
          <w:p w14:paraId="79B716ED"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146</w:t>
            </w:r>
          </w:p>
          <w:p w14:paraId="354AC06D" w14:textId="089B4B90"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82.9%)</w:t>
            </w:r>
          </w:p>
        </w:tc>
        <w:tc>
          <w:tcPr>
            <w:tcW w:w="1559" w:type="dxa"/>
            <w:shd w:val="clear" w:color="auto" w:fill="FFF2CC" w:themeFill="accent4" w:themeFillTint="33"/>
          </w:tcPr>
          <w:p w14:paraId="3839EEA3"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52</w:t>
            </w:r>
            <w:r w:rsidR="00F0541D" w:rsidRPr="00C4237A">
              <w:rPr>
                <w:rFonts w:ascii="標楷體" w:eastAsia="標楷體" w:hAnsi="標楷體" w:cs="Times New Roman"/>
                <w:color w:val="000000" w:themeColor="text1"/>
                <w:sz w:val="26"/>
                <w:szCs w:val="26"/>
              </w:rPr>
              <w:t>,</w:t>
            </w:r>
            <w:r w:rsidRPr="00C4237A">
              <w:rPr>
                <w:rFonts w:ascii="標楷體" w:eastAsia="標楷體" w:hAnsi="標楷體" w:cs="Times New Roman" w:hint="eastAsia"/>
                <w:color w:val="000000" w:themeColor="text1"/>
                <w:sz w:val="26"/>
                <w:szCs w:val="26"/>
              </w:rPr>
              <w:t>000</w:t>
            </w:r>
          </w:p>
          <w:p w14:paraId="0FC4F13D" w14:textId="6737045B"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71%)</w:t>
            </w:r>
          </w:p>
        </w:tc>
        <w:tc>
          <w:tcPr>
            <w:tcW w:w="1276" w:type="dxa"/>
          </w:tcPr>
          <w:p w14:paraId="4AC22DC7"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30</w:t>
            </w:r>
          </w:p>
          <w:p w14:paraId="11676A42" w14:textId="4E636F2D"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17.1%)</w:t>
            </w:r>
          </w:p>
        </w:tc>
        <w:tc>
          <w:tcPr>
            <w:tcW w:w="1559" w:type="dxa"/>
            <w:shd w:val="clear" w:color="auto" w:fill="FFF2CC" w:themeFill="accent4" w:themeFillTint="33"/>
          </w:tcPr>
          <w:p w14:paraId="4FA4A97D"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21</w:t>
            </w:r>
            <w:r w:rsidR="00F0541D" w:rsidRPr="00C4237A">
              <w:rPr>
                <w:rFonts w:ascii="標楷體" w:eastAsia="標楷體" w:hAnsi="標楷體" w:cs="Times New Roman"/>
                <w:color w:val="000000" w:themeColor="text1"/>
                <w:sz w:val="26"/>
                <w:szCs w:val="26"/>
              </w:rPr>
              <w:t>,</w:t>
            </w:r>
            <w:r w:rsidRPr="00C4237A">
              <w:rPr>
                <w:rFonts w:ascii="標楷體" w:eastAsia="標楷體" w:hAnsi="標楷體" w:cs="Times New Roman"/>
                <w:color w:val="000000" w:themeColor="text1"/>
                <w:sz w:val="26"/>
                <w:szCs w:val="26"/>
              </w:rPr>
              <w:t>000</w:t>
            </w:r>
          </w:p>
          <w:p w14:paraId="47642930" w14:textId="47E8351D"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29%)</w:t>
            </w:r>
          </w:p>
        </w:tc>
        <w:tc>
          <w:tcPr>
            <w:tcW w:w="1265" w:type="dxa"/>
            <w:vAlign w:val="center"/>
          </w:tcPr>
          <w:p w14:paraId="688CEDA7" w14:textId="77777777" w:rsidR="00BC2ABC" w:rsidRPr="00C4237A" w:rsidRDefault="00BC2ABC" w:rsidP="002F58EB">
            <w:pPr>
              <w:pStyle w:val="a3"/>
              <w:spacing w:line="48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176</w:t>
            </w:r>
          </w:p>
        </w:tc>
        <w:tc>
          <w:tcPr>
            <w:tcW w:w="1559" w:type="dxa"/>
            <w:shd w:val="clear" w:color="auto" w:fill="FFF2CC" w:themeFill="accent4" w:themeFillTint="33"/>
            <w:vAlign w:val="center"/>
          </w:tcPr>
          <w:p w14:paraId="018609FF" w14:textId="06EF2A44" w:rsidR="00BC2ABC" w:rsidRPr="00C4237A" w:rsidRDefault="00BC2ABC" w:rsidP="002F58EB">
            <w:pPr>
              <w:pStyle w:val="a3"/>
              <w:spacing w:line="48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73</w:t>
            </w:r>
            <w:r w:rsidR="00F0541D" w:rsidRPr="00C4237A">
              <w:rPr>
                <w:rFonts w:ascii="標楷體" w:eastAsia="標楷體" w:hAnsi="標楷體" w:cs="Times New Roman"/>
                <w:color w:val="000000" w:themeColor="text1"/>
                <w:sz w:val="26"/>
                <w:szCs w:val="26"/>
              </w:rPr>
              <w:t>,</w:t>
            </w:r>
            <w:r w:rsidRPr="00C4237A">
              <w:rPr>
                <w:rFonts w:ascii="標楷體" w:eastAsia="標楷體" w:hAnsi="標楷體" w:cs="Times New Roman"/>
                <w:color w:val="000000" w:themeColor="text1"/>
                <w:sz w:val="26"/>
                <w:szCs w:val="26"/>
              </w:rPr>
              <w:t>000</w:t>
            </w:r>
          </w:p>
        </w:tc>
      </w:tr>
      <w:tr w:rsidR="00C4237A" w:rsidRPr="00C4237A" w14:paraId="3E662800" w14:textId="77777777" w:rsidTr="00C106B9">
        <w:trPr>
          <w:jc w:val="center"/>
        </w:trPr>
        <w:tc>
          <w:tcPr>
            <w:tcW w:w="2138" w:type="dxa"/>
            <w:vAlign w:val="center"/>
          </w:tcPr>
          <w:p w14:paraId="67BB6DE4" w14:textId="77777777" w:rsidR="00BC2ABC" w:rsidRPr="00C4237A" w:rsidRDefault="00BC2ABC" w:rsidP="007275B4">
            <w:pPr>
              <w:pStyle w:val="a3"/>
              <w:spacing w:line="48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批發及零售業</w:t>
            </w:r>
          </w:p>
        </w:tc>
        <w:tc>
          <w:tcPr>
            <w:tcW w:w="1276" w:type="dxa"/>
          </w:tcPr>
          <w:p w14:paraId="6D64034C"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29</w:t>
            </w:r>
          </w:p>
          <w:p w14:paraId="1C73A340" w14:textId="519929E1"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74.3%)</w:t>
            </w:r>
          </w:p>
        </w:tc>
        <w:tc>
          <w:tcPr>
            <w:tcW w:w="1559" w:type="dxa"/>
            <w:shd w:val="clear" w:color="auto" w:fill="FFF2CC" w:themeFill="accent4" w:themeFillTint="33"/>
          </w:tcPr>
          <w:p w14:paraId="07876BC8"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82</w:t>
            </w:r>
            <w:r w:rsidR="00F0541D" w:rsidRPr="00C4237A">
              <w:rPr>
                <w:rFonts w:ascii="標楷體" w:eastAsia="標楷體" w:hAnsi="標楷體" w:cs="Times New Roman"/>
                <w:color w:val="000000" w:themeColor="text1"/>
                <w:sz w:val="26"/>
                <w:szCs w:val="26"/>
              </w:rPr>
              <w:t>,</w:t>
            </w:r>
            <w:r w:rsidRPr="00C4237A">
              <w:rPr>
                <w:rFonts w:ascii="標楷體" w:eastAsia="標楷體" w:hAnsi="標楷體" w:cs="Times New Roman"/>
                <w:color w:val="000000" w:themeColor="text1"/>
                <w:sz w:val="26"/>
                <w:szCs w:val="26"/>
              </w:rPr>
              <w:t>000</w:t>
            </w:r>
          </w:p>
          <w:p w14:paraId="1B4AA120" w14:textId="748F7EC4"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48%)</w:t>
            </w:r>
          </w:p>
        </w:tc>
        <w:tc>
          <w:tcPr>
            <w:tcW w:w="1276" w:type="dxa"/>
          </w:tcPr>
          <w:p w14:paraId="21AA4C63"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10</w:t>
            </w:r>
          </w:p>
          <w:p w14:paraId="1913F80F" w14:textId="08E1FBA7"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25.7%)</w:t>
            </w:r>
          </w:p>
        </w:tc>
        <w:tc>
          <w:tcPr>
            <w:tcW w:w="1559" w:type="dxa"/>
            <w:shd w:val="clear" w:color="auto" w:fill="FFF2CC" w:themeFill="accent4" w:themeFillTint="33"/>
          </w:tcPr>
          <w:p w14:paraId="6F7501CF"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88</w:t>
            </w:r>
            <w:r w:rsidR="00F0541D" w:rsidRPr="00C4237A">
              <w:rPr>
                <w:rFonts w:ascii="標楷體" w:eastAsia="標楷體" w:hAnsi="標楷體" w:cs="Times New Roman"/>
                <w:color w:val="000000" w:themeColor="text1"/>
                <w:sz w:val="26"/>
                <w:szCs w:val="26"/>
              </w:rPr>
              <w:t>,</w:t>
            </w:r>
            <w:r w:rsidRPr="00C4237A">
              <w:rPr>
                <w:rFonts w:ascii="標楷體" w:eastAsia="標楷體" w:hAnsi="標楷體" w:cs="Times New Roman"/>
                <w:color w:val="000000" w:themeColor="text1"/>
                <w:sz w:val="26"/>
                <w:szCs w:val="26"/>
              </w:rPr>
              <w:t>000</w:t>
            </w:r>
          </w:p>
          <w:p w14:paraId="2E200A1A" w14:textId="1F1E1540"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52%)</w:t>
            </w:r>
          </w:p>
        </w:tc>
        <w:tc>
          <w:tcPr>
            <w:tcW w:w="1265" w:type="dxa"/>
            <w:vAlign w:val="center"/>
          </w:tcPr>
          <w:p w14:paraId="1E305932" w14:textId="77777777" w:rsidR="00BC2ABC" w:rsidRPr="00C4237A" w:rsidRDefault="00BC2ABC" w:rsidP="002F58EB">
            <w:pPr>
              <w:pStyle w:val="a3"/>
              <w:spacing w:line="48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39</w:t>
            </w:r>
          </w:p>
        </w:tc>
        <w:tc>
          <w:tcPr>
            <w:tcW w:w="1559" w:type="dxa"/>
            <w:shd w:val="clear" w:color="auto" w:fill="FFF2CC" w:themeFill="accent4" w:themeFillTint="33"/>
            <w:vAlign w:val="center"/>
          </w:tcPr>
          <w:p w14:paraId="3FDA8D29" w14:textId="203515D9" w:rsidR="00BC2ABC" w:rsidRPr="00C4237A" w:rsidRDefault="00BC2ABC" w:rsidP="002F58EB">
            <w:pPr>
              <w:pStyle w:val="a3"/>
              <w:spacing w:line="48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170</w:t>
            </w:r>
            <w:r w:rsidR="00F0541D" w:rsidRPr="00C4237A">
              <w:rPr>
                <w:rFonts w:ascii="標楷體" w:eastAsia="標楷體" w:hAnsi="標楷體" w:cs="Times New Roman"/>
                <w:color w:val="000000" w:themeColor="text1"/>
                <w:sz w:val="26"/>
                <w:szCs w:val="26"/>
              </w:rPr>
              <w:t>,</w:t>
            </w:r>
            <w:r w:rsidRPr="00C4237A">
              <w:rPr>
                <w:rFonts w:ascii="標楷體" w:eastAsia="標楷體" w:hAnsi="標楷體" w:cs="Times New Roman"/>
                <w:color w:val="000000" w:themeColor="text1"/>
                <w:sz w:val="26"/>
                <w:szCs w:val="26"/>
              </w:rPr>
              <w:t>000</w:t>
            </w:r>
          </w:p>
        </w:tc>
      </w:tr>
      <w:tr w:rsidR="00C4237A" w:rsidRPr="00C4237A" w14:paraId="6280D36D" w14:textId="77777777" w:rsidTr="00C106B9">
        <w:trPr>
          <w:jc w:val="center"/>
        </w:trPr>
        <w:tc>
          <w:tcPr>
            <w:tcW w:w="2138" w:type="dxa"/>
            <w:vAlign w:val="center"/>
          </w:tcPr>
          <w:p w14:paraId="70195420" w14:textId="77777777" w:rsidR="00BC2ABC" w:rsidRPr="00C4237A" w:rsidRDefault="00BC2ABC" w:rsidP="007275B4">
            <w:pPr>
              <w:pStyle w:val="a3"/>
              <w:spacing w:line="48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醫療保健服務業</w:t>
            </w:r>
          </w:p>
        </w:tc>
        <w:tc>
          <w:tcPr>
            <w:tcW w:w="1276" w:type="dxa"/>
          </w:tcPr>
          <w:p w14:paraId="1FACA25B"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5</w:t>
            </w:r>
          </w:p>
          <w:p w14:paraId="16BD3E72" w14:textId="06F41B57"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35.7%)</w:t>
            </w:r>
          </w:p>
        </w:tc>
        <w:tc>
          <w:tcPr>
            <w:tcW w:w="1559" w:type="dxa"/>
            <w:shd w:val="clear" w:color="auto" w:fill="FFF2CC" w:themeFill="accent4" w:themeFillTint="33"/>
          </w:tcPr>
          <w:p w14:paraId="3B088FFE"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7</w:t>
            </w:r>
            <w:r w:rsidR="00F0541D" w:rsidRPr="00C4237A">
              <w:rPr>
                <w:rFonts w:ascii="標楷體" w:eastAsia="標楷體" w:hAnsi="標楷體" w:cs="Times New Roman"/>
                <w:color w:val="000000" w:themeColor="text1"/>
                <w:sz w:val="26"/>
                <w:szCs w:val="26"/>
              </w:rPr>
              <w:t>,</w:t>
            </w:r>
            <w:r w:rsidRPr="00C4237A">
              <w:rPr>
                <w:rFonts w:ascii="標楷體" w:eastAsia="標楷體" w:hAnsi="標楷體" w:cs="Times New Roman"/>
                <w:color w:val="000000" w:themeColor="text1"/>
                <w:sz w:val="26"/>
                <w:szCs w:val="26"/>
              </w:rPr>
              <w:t>000</w:t>
            </w:r>
          </w:p>
          <w:p w14:paraId="751167C3" w14:textId="0CE9FC82"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17%)</w:t>
            </w:r>
          </w:p>
        </w:tc>
        <w:tc>
          <w:tcPr>
            <w:tcW w:w="1276" w:type="dxa"/>
          </w:tcPr>
          <w:p w14:paraId="24039A6E"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9</w:t>
            </w:r>
          </w:p>
          <w:p w14:paraId="37C6A791" w14:textId="2FD7DAB4"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64.3%)</w:t>
            </w:r>
          </w:p>
        </w:tc>
        <w:tc>
          <w:tcPr>
            <w:tcW w:w="1559" w:type="dxa"/>
            <w:shd w:val="clear" w:color="auto" w:fill="FFF2CC" w:themeFill="accent4" w:themeFillTint="33"/>
          </w:tcPr>
          <w:p w14:paraId="136DCCF0"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34</w:t>
            </w:r>
            <w:r w:rsidR="00F0541D" w:rsidRPr="00C4237A">
              <w:rPr>
                <w:rFonts w:ascii="標楷體" w:eastAsia="標楷體" w:hAnsi="標楷體" w:cs="Times New Roman"/>
                <w:color w:val="000000" w:themeColor="text1"/>
                <w:sz w:val="26"/>
                <w:szCs w:val="26"/>
              </w:rPr>
              <w:t>,</w:t>
            </w:r>
            <w:r w:rsidRPr="00C4237A">
              <w:rPr>
                <w:rFonts w:ascii="標楷體" w:eastAsia="標楷體" w:hAnsi="標楷體" w:cs="Times New Roman"/>
                <w:color w:val="000000" w:themeColor="text1"/>
                <w:sz w:val="26"/>
                <w:szCs w:val="26"/>
              </w:rPr>
              <w:t>000</w:t>
            </w:r>
          </w:p>
          <w:p w14:paraId="5B1725BD" w14:textId="0D3778F4"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83%)</w:t>
            </w:r>
          </w:p>
        </w:tc>
        <w:tc>
          <w:tcPr>
            <w:tcW w:w="1265" w:type="dxa"/>
            <w:vAlign w:val="center"/>
          </w:tcPr>
          <w:p w14:paraId="220FA91D" w14:textId="77777777" w:rsidR="00BC2ABC" w:rsidRPr="00C4237A" w:rsidRDefault="00BC2ABC" w:rsidP="002F58EB">
            <w:pPr>
              <w:pStyle w:val="a3"/>
              <w:spacing w:line="48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14</w:t>
            </w:r>
          </w:p>
        </w:tc>
        <w:tc>
          <w:tcPr>
            <w:tcW w:w="1559" w:type="dxa"/>
            <w:shd w:val="clear" w:color="auto" w:fill="FFF2CC" w:themeFill="accent4" w:themeFillTint="33"/>
            <w:vAlign w:val="center"/>
          </w:tcPr>
          <w:p w14:paraId="4DD79520" w14:textId="2F93E094" w:rsidR="00BC2ABC" w:rsidRPr="00C4237A" w:rsidRDefault="00BC2ABC" w:rsidP="002F58EB">
            <w:pPr>
              <w:pStyle w:val="a3"/>
              <w:spacing w:line="48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41</w:t>
            </w:r>
            <w:r w:rsidR="00F0541D" w:rsidRPr="00C4237A">
              <w:rPr>
                <w:rFonts w:ascii="標楷體" w:eastAsia="標楷體" w:hAnsi="標楷體" w:cs="Times New Roman"/>
                <w:color w:val="000000" w:themeColor="text1"/>
                <w:sz w:val="26"/>
                <w:szCs w:val="26"/>
              </w:rPr>
              <w:t>,</w:t>
            </w:r>
            <w:r w:rsidRPr="00C4237A">
              <w:rPr>
                <w:rFonts w:ascii="標楷體" w:eastAsia="標楷體" w:hAnsi="標楷體" w:cs="Times New Roman"/>
                <w:color w:val="000000" w:themeColor="text1"/>
                <w:sz w:val="26"/>
                <w:szCs w:val="26"/>
              </w:rPr>
              <w:t>000</w:t>
            </w:r>
          </w:p>
        </w:tc>
      </w:tr>
      <w:tr w:rsidR="00C4237A" w:rsidRPr="00C4237A" w14:paraId="5A848E92" w14:textId="77777777" w:rsidTr="00C106B9">
        <w:trPr>
          <w:jc w:val="center"/>
        </w:trPr>
        <w:tc>
          <w:tcPr>
            <w:tcW w:w="2138" w:type="dxa"/>
            <w:vAlign w:val="center"/>
          </w:tcPr>
          <w:p w14:paraId="556BFE4F" w14:textId="77777777" w:rsidR="00AB286C" w:rsidRPr="00C4237A" w:rsidRDefault="00BC2ABC" w:rsidP="00AB286C">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其他行業</w:t>
            </w:r>
          </w:p>
          <w:p w14:paraId="033BDE88" w14:textId="6402AB21" w:rsidR="00BC2ABC" w:rsidRPr="00C4237A" w:rsidRDefault="00BC2ABC" w:rsidP="00AB286C">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(含軍公教)</w:t>
            </w:r>
          </w:p>
        </w:tc>
        <w:tc>
          <w:tcPr>
            <w:tcW w:w="1276" w:type="dxa"/>
          </w:tcPr>
          <w:p w14:paraId="16580717"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477</w:t>
            </w:r>
          </w:p>
          <w:p w14:paraId="2AD4CA65" w14:textId="26C53E91"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82.2%)</w:t>
            </w:r>
          </w:p>
        </w:tc>
        <w:tc>
          <w:tcPr>
            <w:tcW w:w="1559" w:type="dxa"/>
            <w:shd w:val="clear" w:color="auto" w:fill="FFF2CC" w:themeFill="accent4" w:themeFillTint="33"/>
          </w:tcPr>
          <w:p w14:paraId="213C0D68"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171</w:t>
            </w:r>
            <w:r w:rsidR="00F0541D" w:rsidRPr="00C4237A">
              <w:rPr>
                <w:rFonts w:ascii="標楷體" w:eastAsia="標楷體" w:hAnsi="標楷體" w:cs="Times New Roman"/>
                <w:color w:val="000000" w:themeColor="text1"/>
                <w:sz w:val="26"/>
                <w:szCs w:val="26"/>
              </w:rPr>
              <w:t>,</w:t>
            </w:r>
            <w:r w:rsidRPr="00C4237A">
              <w:rPr>
                <w:rFonts w:ascii="標楷體" w:eastAsia="標楷體" w:hAnsi="標楷體" w:cs="Times New Roman"/>
                <w:color w:val="000000" w:themeColor="text1"/>
                <w:sz w:val="26"/>
                <w:szCs w:val="26"/>
              </w:rPr>
              <w:t>000</w:t>
            </w:r>
          </w:p>
          <w:p w14:paraId="40654701" w14:textId="2D7F637E"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47%)</w:t>
            </w:r>
          </w:p>
        </w:tc>
        <w:tc>
          <w:tcPr>
            <w:tcW w:w="1276" w:type="dxa"/>
          </w:tcPr>
          <w:p w14:paraId="72AAACDB"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103</w:t>
            </w:r>
          </w:p>
          <w:p w14:paraId="0861D8B1" w14:textId="480AADD8"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17.8%)</w:t>
            </w:r>
          </w:p>
        </w:tc>
        <w:tc>
          <w:tcPr>
            <w:tcW w:w="1559" w:type="dxa"/>
            <w:shd w:val="clear" w:color="auto" w:fill="FFF2CC" w:themeFill="accent4" w:themeFillTint="33"/>
          </w:tcPr>
          <w:p w14:paraId="2AC39F16" w14:textId="77777777" w:rsidR="00BC2ABC" w:rsidRPr="00C4237A" w:rsidRDefault="00BC2ABC"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195</w:t>
            </w:r>
            <w:r w:rsidR="00F0541D" w:rsidRPr="00C4237A">
              <w:rPr>
                <w:rFonts w:ascii="標楷體" w:eastAsia="標楷體" w:hAnsi="標楷體" w:cs="Times New Roman"/>
                <w:color w:val="000000" w:themeColor="text1"/>
                <w:sz w:val="26"/>
                <w:szCs w:val="26"/>
              </w:rPr>
              <w:t>,</w:t>
            </w:r>
            <w:r w:rsidRPr="00C4237A">
              <w:rPr>
                <w:rFonts w:ascii="標楷體" w:eastAsia="標楷體" w:hAnsi="標楷體" w:cs="Times New Roman"/>
                <w:color w:val="000000" w:themeColor="text1"/>
                <w:sz w:val="26"/>
                <w:szCs w:val="26"/>
              </w:rPr>
              <w:t>000</w:t>
            </w:r>
          </w:p>
          <w:p w14:paraId="2CC2C449" w14:textId="78A3EA55" w:rsidR="002F58EB" w:rsidRPr="00C4237A" w:rsidRDefault="002F58EB" w:rsidP="002F58EB">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w:t>
            </w:r>
            <w:r w:rsidRPr="00C4237A">
              <w:rPr>
                <w:rFonts w:ascii="標楷體" w:eastAsia="標楷體" w:hAnsi="標楷體" w:cs="Times New Roman"/>
                <w:color w:val="000000" w:themeColor="text1"/>
                <w:sz w:val="26"/>
                <w:szCs w:val="26"/>
              </w:rPr>
              <w:t>53%)</w:t>
            </w:r>
          </w:p>
        </w:tc>
        <w:tc>
          <w:tcPr>
            <w:tcW w:w="1265" w:type="dxa"/>
            <w:vAlign w:val="center"/>
          </w:tcPr>
          <w:p w14:paraId="46F0F105" w14:textId="77777777" w:rsidR="00BC2ABC" w:rsidRPr="00C4237A" w:rsidRDefault="00BC2ABC" w:rsidP="002F58EB">
            <w:pPr>
              <w:pStyle w:val="a3"/>
              <w:spacing w:line="48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580</w:t>
            </w:r>
          </w:p>
        </w:tc>
        <w:tc>
          <w:tcPr>
            <w:tcW w:w="1559" w:type="dxa"/>
            <w:shd w:val="clear" w:color="auto" w:fill="FFF2CC" w:themeFill="accent4" w:themeFillTint="33"/>
            <w:vAlign w:val="center"/>
          </w:tcPr>
          <w:p w14:paraId="245B381E" w14:textId="571B50D3" w:rsidR="00BC2ABC" w:rsidRPr="00C4237A" w:rsidRDefault="00BC2ABC" w:rsidP="002F58EB">
            <w:pPr>
              <w:pStyle w:val="a3"/>
              <w:spacing w:line="48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color w:val="000000" w:themeColor="text1"/>
                <w:sz w:val="26"/>
                <w:szCs w:val="26"/>
              </w:rPr>
              <w:t>366</w:t>
            </w:r>
            <w:r w:rsidR="00F0541D" w:rsidRPr="00C4237A">
              <w:rPr>
                <w:rFonts w:ascii="標楷體" w:eastAsia="標楷體" w:hAnsi="標楷體" w:cs="Times New Roman"/>
                <w:color w:val="000000" w:themeColor="text1"/>
                <w:sz w:val="26"/>
                <w:szCs w:val="26"/>
              </w:rPr>
              <w:t>,</w:t>
            </w:r>
            <w:r w:rsidRPr="00C4237A">
              <w:rPr>
                <w:rFonts w:ascii="標楷體" w:eastAsia="標楷體" w:hAnsi="標楷體" w:cs="Times New Roman"/>
                <w:color w:val="000000" w:themeColor="text1"/>
                <w:sz w:val="26"/>
                <w:szCs w:val="26"/>
              </w:rPr>
              <w:t>000</w:t>
            </w:r>
          </w:p>
        </w:tc>
      </w:tr>
      <w:tr w:rsidR="00C4237A" w:rsidRPr="00C4237A" w14:paraId="7F153C1F" w14:textId="77777777" w:rsidTr="00C106B9">
        <w:trPr>
          <w:jc w:val="center"/>
        </w:trPr>
        <w:tc>
          <w:tcPr>
            <w:tcW w:w="10632" w:type="dxa"/>
            <w:gridSpan w:val="7"/>
          </w:tcPr>
          <w:p w14:paraId="2A5E4F4E" w14:textId="77777777" w:rsidR="00BC2ABC" w:rsidRPr="00C4237A" w:rsidRDefault="00BC2ABC" w:rsidP="007275B4">
            <w:pPr>
              <w:pStyle w:val="a3"/>
              <w:spacing w:line="480" w:lineRule="exact"/>
              <w:ind w:leftChars="0" w:left="0"/>
              <w:rPr>
                <w:rFonts w:ascii="標楷體" w:eastAsia="標楷體" w:hAnsi="標楷體" w:cs="Times New Roman"/>
                <w:color w:val="000000" w:themeColor="text1"/>
                <w:sz w:val="20"/>
                <w:szCs w:val="20"/>
              </w:rPr>
            </w:pPr>
            <w:r w:rsidRPr="00C4237A">
              <w:rPr>
                <w:rFonts w:ascii="標楷體" w:eastAsia="標楷體" w:hAnsi="標楷體" w:cs="Times New Roman" w:hint="eastAsia"/>
                <w:color w:val="000000" w:themeColor="text1"/>
                <w:sz w:val="20"/>
                <w:szCs w:val="20"/>
              </w:rPr>
              <w:t>資料來源:</w:t>
            </w:r>
            <w:r w:rsidRPr="00C4237A">
              <w:rPr>
                <w:rFonts w:ascii="Verdana" w:hAnsi="Verdana"/>
                <w:color w:val="000000" w:themeColor="text1"/>
                <w:sz w:val="19"/>
                <w:szCs w:val="19"/>
                <w:shd w:val="clear" w:color="auto" w:fill="FFFFFF"/>
              </w:rPr>
              <w:t xml:space="preserve"> </w:t>
            </w:r>
            <w:r w:rsidRPr="00C4237A">
              <w:rPr>
                <w:rFonts w:ascii="標楷體" w:eastAsia="標楷體" w:hAnsi="標楷體" w:cs="Times New Roman"/>
                <w:color w:val="000000" w:themeColor="text1"/>
                <w:sz w:val="20"/>
                <w:szCs w:val="20"/>
              </w:rPr>
              <w:t>行政院主計總處</w:t>
            </w:r>
            <w:r w:rsidRPr="00C4237A">
              <w:rPr>
                <w:rFonts w:ascii="標楷體" w:eastAsia="標楷體" w:hAnsi="標楷體" w:cs="Times New Roman" w:hint="eastAsia"/>
                <w:color w:val="000000" w:themeColor="text1"/>
                <w:sz w:val="20"/>
                <w:szCs w:val="20"/>
              </w:rPr>
              <w:t>/桃園市政府勞動檢查處</w:t>
            </w:r>
          </w:p>
        </w:tc>
      </w:tr>
    </w:tbl>
    <w:p w14:paraId="303B6011" w14:textId="53B123BC" w:rsidR="00807021" w:rsidRPr="00C4237A" w:rsidRDefault="00807021" w:rsidP="00F30CF7">
      <w:pPr>
        <w:pStyle w:val="a3"/>
        <w:spacing w:line="440" w:lineRule="exact"/>
        <w:ind w:leftChars="236" w:left="908" w:rightChars="-248" w:right="-595" w:hangingChars="122" w:hanging="342"/>
        <w:jc w:val="both"/>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8"/>
          <w:szCs w:val="28"/>
        </w:rPr>
        <w:lastRenderedPageBreak/>
        <w:t>(</w:t>
      </w:r>
      <w:proofErr w:type="gramStart"/>
      <w:r w:rsidRPr="00C4237A">
        <w:rPr>
          <w:rFonts w:ascii="標楷體" w:eastAsia="標楷體" w:hAnsi="標楷體" w:cs="Times New Roman" w:hint="eastAsia"/>
          <w:color w:val="000000" w:themeColor="text1"/>
          <w:sz w:val="28"/>
          <w:szCs w:val="28"/>
        </w:rPr>
        <w:t>一</w:t>
      </w:r>
      <w:proofErr w:type="gramEnd"/>
      <w:r w:rsidRPr="00C4237A">
        <w:rPr>
          <w:rFonts w:ascii="標楷體" w:eastAsia="標楷體" w:hAnsi="標楷體" w:cs="Times New Roman" w:hint="eastAsia"/>
          <w:color w:val="000000" w:themeColor="text1"/>
          <w:sz w:val="28"/>
          <w:szCs w:val="28"/>
        </w:rPr>
        <w:t>)屬製造業者男性參與比率占6</w:t>
      </w:r>
      <w:r w:rsidR="003D0F8D" w:rsidRPr="00C4237A">
        <w:rPr>
          <w:rFonts w:ascii="標楷體" w:eastAsia="標楷體" w:hAnsi="標楷體" w:cs="Times New Roman" w:hint="eastAsia"/>
          <w:color w:val="000000" w:themeColor="text1"/>
          <w:sz w:val="28"/>
          <w:szCs w:val="28"/>
        </w:rPr>
        <w:t>6.6</w:t>
      </w:r>
      <w:r w:rsidRPr="00C4237A">
        <w:rPr>
          <w:rFonts w:ascii="標楷體" w:eastAsia="標楷體" w:hAnsi="標楷體" w:cs="Times New Roman" w:hint="eastAsia"/>
          <w:color w:val="000000" w:themeColor="text1"/>
          <w:sz w:val="28"/>
          <w:szCs w:val="28"/>
        </w:rPr>
        <w:t>%，女性參與比率占3</w:t>
      </w:r>
      <w:r w:rsidR="003D0F8D" w:rsidRPr="00C4237A">
        <w:rPr>
          <w:rFonts w:ascii="標楷體" w:eastAsia="標楷體" w:hAnsi="標楷體" w:cs="Times New Roman" w:hint="eastAsia"/>
          <w:color w:val="000000" w:themeColor="text1"/>
          <w:sz w:val="28"/>
          <w:szCs w:val="28"/>
        </w:rPr>
        <w:t>3</w:t>
      </w:r>
      <w:r w:rsidRPr="00C4237A">
        <w:rPr>
          <w:rFonts w:ascii="標楷體" w:eastAsia="標楷體" w:hAnsi="標楷體" w:cs="Times New Roman" w:hint="eastAsia"/>
          <w:color w:val="000000" w:themeColor="text1"/>
          <w:sz w:val="28"/>
          <w:szCs w:val="28"/>
        </w:rPr>
        <w:t>.</w:t>
      </w:r>
      <w:r w:rsidR="003D0F8D" w:rsidRPr="00C4237A">
        <w:rPr>
          <w:rFonts w:ascii="標楷體" w:eastAsia="標楷體" w:hAnsi="標楷體" w:cs="Times New Roman" w:hint="eastAsia"/>
          <w:color w:val="000000" w:themeColor="text1"/>
          <w:sz w:val="28"/>
          <w:szCs w:val="28"/>
        </w:rPr>
        <w:t>4</w:t>
      </w:r>
      <w:r w:rsidRPr="00C4237A">
        <w:rPr>
          <w:rFonts w:ascii="標楷體" w:eastAsia="標楷體" w:hAnsi="標楷體" w:cs="Times New Roman" w:hint="eastAsia"/>
          <w:color w:val="000000" w:themeColor="text1"/>
          <w:sz w:val="28"/>
          <w:szCs w:val="28"/>
        </w:rPr>
        <w:t>%。</w:t>
      </w:r>
    </w:p>
    <w:p w14:paraId="384FA147" w14:textId="079A8ED4" w:rsidR="00807021" w:rsidRPr="00C4237A" w:rsidRDefault="00807021" w:rsidP="00F30CF7">
      <w:pPr>
        <w:pStyle w:val="a3"/>
        <w:spacing w:line="440" w:lineRule="exact"/>
        <w:ind w:leftChars="236" w:left="908" w:rightChars="-248" w:right="-595" w:hangingChars="122" w:hanging="342"/>
        <w:jc w:val="both"/>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8"/>
          <w:szCs w:val="28"/>
        </w:rPr>
        <w:t>(二)屬</w:t>
      </w:r>
      <w:r w:rsidRPr="00C4237A">
        <w:rPr>
          <w:rFonts w:ascii="標楷體" w:eastAsia="標楷體" w:hAnsi="標楷體" w:cs="Times New Roman"/>
          <w:color w:val="000000" w:themeColor="text1"/>
          <w:sz w:val="28"/>
          <w:szCs w:val="28"/>
        </w:rPr>
        <w:t>營建工程</w:t>
      </w:r>
      <w:r w:rsidRPr="00C4237A">
        <w:rPr>
          <w:rFonts w:ascii="標楷體" w:eastAsia="標楷體" w:hAnsi="標楷體" w:cs="Times New Roman" w:hint="eastAsia"/>
          <w:color w:val="000000" w:themeColor="text1"/>
          <w:sz w:val="28"/>
          <w:szCs w:val="28"/>
        </w:rPr>
        <w:t>業者男性參與比率占8</w:t>
      </w:r>
      <w:r w:rsidR="003D0F8D" w:rsidRPr="00C4237A">
        <w:rPr>
          <w:rFonts w:ascii="標楷體" w:eastAsia="標楷體" w:hAnsi="標楷體" w:cs="Times New Roman" w:hint="eastAsia"/>
          <w:color w:val="000000" w:themeColor="text1"/>
          <w:sz w:val="28"/>
          <w:szCs w:val="28"/>
        </w:rPr>
        <w:t>1.8</w:t>
      </w:r>
      <w:r w:rsidRPr="00C4237A">
        <w:rPr>
          <w:rFonts w:ascii="標楷體" w:eastAsia="標楷體" w:hAnsi="標楷體" w:cs="Times New Roman" w:hint="eastAsia"/>
          <w:color w:val="000000" w:themeColor="text1"/>
          <w:sz w:val="28"/>
          <w:szCs w:val="28"/>
        </w:rPr>
        <w:t>%，女性參與比率占</w:t>
      </w:r>
      <w:r w:rsidR="005F7A02" w:rsidRPr="00C4237A">
        <w:rPr>
          <w:rFonts w:ascii="標楷體" w:eastAsia="標楷體" w:hAnsi="標楷體" w:cs="Times New Roman" w:hint="eastAsia"/>
          <w:color w:val="000000" w:themeColor="text1"/>
          <w:sz w:val="28"/>
          <w:szCs w:val="28"/>
        </w:rPr>
        <w:t>1</w:t>
      </w:r>
      <w:r w:rsidR="003D0F8D" w:rsidRPr="00C4237A">
        <w:rPr>
          <w:rFonts w:ascii="標楷體" w:eastAsia="標楷體" w:hAnsi="標楷體" w:cs="Times New Roman" w:hint="eastAsia"/>
          <w:color w:val="000000" w:themeColor="text1"/>
          <w:sz w:val="28"/>
          <w:szCs w:val="28"/>
        </w:rPr>
        <w:t>8</w:t>
      </w:r>
      <w:r w:rsidR="005F7A02" w:rsidRPr="00C4237A">
        <w:rPr>
          <w:rFonts w:ascii="標楷體" w:eastAsia="標楷體" w:hAnsi="標楷體" w:cs="Times New Roman" w:hint="eastAsia"/>
          <w:color w:val="000000" w:themeColor="text1"/>
          <w:sz w:val="28"/>
          <w:szCs w:val="28"/>
        </w:rPr>
        <w:t>.</w:t>
      </w:r>
      <w:r w:rsidR="003D0F8D" w:rsidRPr="00C4237A">
        <w:rPr>
          <w:rFonts w:ascii="標楷體" w:eastAsia="標楷體" w:hAnsi="標楷體" w:cs="Times New Roman" w:hint="eastAsia"/>
          <w:color w:val="000000" w:themeColor="text1"/>
          <w:sz w:val="28"/>
          <w:szCs w:val="28"/>
        </w:rPr>
        <w:t>2</w:t>
      </w:r>
      <w:r w:rsidRPr="00C4237A">
        <w:rPr>
          <w:rFonts w:ascii="標楷體" w:eastAsia="標楷體" w:hAnsi="標楷體" w:cs="Times New Roman" w:hint="eastAsia"/>
          <w:color w:val="000000" w:themeColor="text1"/>
          <w:sz w:val="28"/>
          <w:szCs w:val="28"/>
        </w:rPr>
        <w:t>%。</w:t>
      </w:r>
    </w:p>
    <w:p w14:paraId="67B2C265" w14:textId="6679F1E0" w:rsidR="00807021" w:rsidRPr="00C4237A" w:rsidRDefault="00807021" w:rsidP="00F30CF7">
      <w:pPr>
        <w:pStyle w:val="a3"/>
        <w:spacing w:line="440" w:lineRule="exact"/>
        <w:ind w:leftChars="236" w:left="908" w:rightChars="-248" w:right="-595" w:hangingChars="122" w:hanging="342"/>
        <w:jc w:val="both"/>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8"/>
          <w:szCs w:val="28"/>
        </w:rPr>
        <w:t>(三)屬運輸及倉儲業者男性參與比率占8</w:t>
      </w:r>
      <w:r w:rsidR="003D0F8D" w:rsidRPr="00C4237A">
        <w:rPr>
          <w:rFonts w:ascii="標楷體" w:eastAsia="標楷體" w:hAnsi="標楷體" w:cs="Times New Roman" w:hint="eastAsia"/>
          <w:color w:val="000000" w:themeColor="text1"/>
          <w:sz w:val="28"/>
          <w:szCs w:val="28"/>
        </w:rPr>
        <w:t>2</w:t>
      </w:r>
      <w:r w:rsidRPr="00C4237A">
        <w:rPr>
          <w:rFonts w:ascii="標楷體" w:eastAsia="標楷體" w:hAnsi="標楷體" w:cs="Times New Roman" w:hint="eastAsia"/>
          <w:color w:val="000000" w:themeColor="text1"/>
          <w:sz w:val="28"/>
          <w:szCs w:val="28"/>
        </w:rPr>
        <w:t>.</w:t>
      </w:r>
      <w:r w:rsidR="003D0F8D" w:rsidRPr="00C4237A">
        <w:rPr>
          <w:rFonts w:ascii="標楷體" w:eastAsia="標楷體" w:hAnsi="標楷體" w:cs="Times New Roman" w:hint="eastAsia"/>
          <w:color w:val="000000" w:themeColor="text1"/>
          <w:sz w:val="28"/>
          <w:szCs w:val="28"/>
        </w:rPr>
        <w:t>9</w:t>
      </w:r>
      <w:r w:rsidRPr="00C4237A">
        <w:rPr>
          <w:rFonts w:ascii="標楷體" w:eastAsia="標楷體" w:hAnsi="標楷體" w:cs="Times New Roman" w:hint="eastAsia"/>
          <w:color w:val="000000" w:themeColor="text1"/>
          <w:sz w:val="28"/>
          <w:szCs w:val="28"/>
        </w:rPr>
        <w:t>%，女性參與比率占1</w:t>
      </w:r>
      <w:r w:rsidR="003D0F8D" w:rsidRPr="00C4237A">
        <w:rPr>
          <w:rFonts w:ascii="標楷體" w:eastAsia="標楷體" w:hAnsi="標楷體" w:cs="Times New Roman" w:hint="eastAsia"/>
          <w:color w:val="000000" w:themeColor="text1"/>
          <w:sz w:val="28"/>
          <w:szCs w:val="28"/>
        </w:rPr>
        <w:t>7.1</w:t>
      </w:r>
      <w:r w:rsidRPr="00C4237A">
        <w:rPr>
          <w:rFonts w:ascii="標楷體" w:eastAsia="標楷體" w:hAnsi="標楷體" w:cs="Times New Roman" w:hint="eastAsia"/>
          <w:color w:val="000000" w:themeColor="text1"/>
          <w:sz w:val="28"/>
          <w:szCs w:val="28"/>
        </w:rPr>
        <w:t>%。</w:t>
      </w:r>
    </w:p>
    <w:p w14:paraId="666FF0CA" w14:textId="15110E39" w:rsidR="00807021" w:rsidRPr="00C4237A" w:rsidRDefault="00807021" w:rsidP="00F30CF7">
      <w:pPr>
        <w:pStyle w:val="a3"/>
        <w:spacing w:line="440" w:lineRule="exact"/>
        <w:ind w:leftChars="236" w:left="908" w:rightChars="-248" w:right="-595" w:hangingChars="122" w:hanging="342"/>
        <w:jc w:val="both"/>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8"/>
          <w:szCs w:val="28"/>
        </w:rPr>
        <w:t>(四)屬批發及零售業者男性參與比率占7</w:t>
      </w:r>
      <w:r w:rsidR="003D0F8D" w:rsidRPr="00C4237A">
        <w:rPr>
          <w:rFonts w:ascii="標楷體" w:eastAsia="標楷體" w:hAnsi="標楷體" w:cs="Times New Roman" w:hint="eastAsia"/>
          <w:color w:val="000000" w:themeColor="text1"/>
          <w:sz w:val="28"/>
          <w:szCs w:val="28"/>
        </w:rPr>
        <w:t>4.3</w:t>
      </w:r>
      <w:r w:rsidRPr="00C4237A">
        <w:rPr>
          <w:rFonts w:ascii="標楷體" w:eastAsia="標楷體" w:hAnsi="標楷體" w:cs="Times New Roman" w:hint="eastAsia"/>
          <w:color w:val="000000" w:themeColor="text1"/>
          <w:sz w:val="28"/>
          <w:szCs w:val="28"/>
        </w:rPr>
        <w:t>%，女性參與比率占2</w:t>
      </w:r>
      <w:r w:rsidR="003D0F8D" w:rsidRPr="00C4237A">
        <w:rPr>
          <w:rFonts w:ascii="標楷體" w:eastAsia="標楷體" w:hAnsi="標楷體" w:cs="Times New Roman" w:hint="eastAsia"/>
          <w:color w:val="000000" w:themeColor="text1"/>
          <w:sz w:val="28"/>
          <w:szCs w:val="28"/>
        </w:rPr>
        <w:t>5</w:t>
      </w:r>
      <w:r w:rsidRPr="00C4237A">
        <w:rPr>
          <w:rFonts w:ascii="標楷體" w:eastAsia="標楷體" w:hAnsi="標楷體" w:cs="Times New Roman" w:hint="eastAsia"/>
          <w:color w:val="000000" w:themeColor="text1"/>
          <w:sz w:val="28"/>
          <w:szCs w:val="28"/>
        </w:rPr>
        <w:t>.</w:t>
      </w:r>
      <w:r w:rsidR="003D0F8D" w:rsidRPr="00C4237A">
        <w:rPr>
          <w:rFonts w:ascii="標楷體" w:eastAsia="標楷體" w:hAnsi="標楷體" w:cs="Times New Roman" w:hint="eastAsia"/>
          <w:color w:val="000000" w:themeColor="text1"/>
          <w:sz w:val="28"/>
          <w:szCs w:val="28"/>
        </w:rPr>
        <w:t>7</w:t>
      </w:r>
      <w:r w:rsidRPr="00C4237A">
        <w:rPr>
          <w:rFonts w:ascii="標楷體" w:eastAsia="標楷體" w:hAnsi="標楷體" w:cs="Times New Roman" w:hint="eastAsia"/>
          <w:color w:val="000000" w:themeColor="text1"/>
          <w:sz w:val="28"/>
          <w:szCs w:val="28"/>
        </w:rPr>
        <w:t>%。</w:t>
      </w:r>
    </w:p>
    <w:p w14:paraId="4F652359" w14:textId="79A1D68C" w:rsidR="00807021" w:rsidRPr="00C4237A" w:rsidRDefault="00807021" w:rsidP="00F30CF7">
      <w:pPr>
        <w:pStyle w:val="a3"/>
        <w:spacing w:line="440" w:lineRule="exact"/>
        <w:ind w:leftChars="245" w:left="1190" w:rightChars="-248" w:right="-595" w:hangingChars="215" w:hanging="602"/>
        <w:jc w:val="both"/>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8"/>
          <w:szCs w:val="28"/>
        </w:rPr>
        <w:t>(五)屬醫療保健服務業者男性參與比率占35.7%，女性參與比率占64.3%。</w:t>
      </w:r>
    </w:p>
    <w:p w14:paraId="05A68BE6" w14:textId="658FB36F" w:rsidR="00807021" w:rsidRPr="00C4237A" w:rsidRDefault="00807021" w:rsidP="00642983">
      <w:pPr>
        <w:pStyle w:val="a3"/>
        <w:spacing w:line="440" w:lineRule="exact"/>
        <w:ind w:leftChars="236" w:left="1132" w:right="-1" w:hangingChars="202" w:hanging="566"/>
        <w:jc w:val="both"/>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8"/>
          <w:szCs w:val="28"/>
        </w:rPr>
        <w:t>(六)屬其他行業(含軍公教)者男性參與比率占</w:t>
      </w:r>
      <w:r w:rsidR="00D9511A" w:rsidRPr="00C4237A">
        <w:rPr>
          <w:rFonts w:ascii="標楷體" w:eastAsia="標楷體" w:hAnsi="標楷體" w:cs="Times New Roman" w:hint="eastAsia"/>
          <w:color w:val="000000" w:themeColor="text1"/>
          <w:sz w:val="28"/>
          <w:szCs w:val="28"/>
        </w:rPr>
        <w:t>82.</w:t>
      </w:r>
      <w:r w:rsidR="008D14E7" w:rsidRPr="00C4237A">
        <w:rPr>
          <w:rFonts w:ascii="標楷體" w:eastAsia="標楷體" w:hAnsi="標楷體" w:cs="Times New Roman" w:hint="eastAsia"/>
          <w:color w:val="000000" w:themeColor="text1"/>
          <w:sz w:val="28"/>
          <w:szCs w:val="28"/>
        </w:rPr>
        <w:t>2</w:t>
      </w:r>
      <w:r w:rsidRPr="00C4237A">
        <w:rPr>
          <w:rFonts w:ascii="標楷體" w:eastAsia="標楷體" w:hAnsi="標楷體" w:cs="Times New Roman" w:hint="eastAsia"/>
          <w:color w:val="000000" w:themeColor="text1"/>
          <w:sz w:val="28"/>
          <w:szCs w:val="28"/>
        </w:rPr>
        <w:t>%，女性參與比率占</w:t>
      </w:r>
      <w:r w:rsidR="00D9511A" w:rsidRPr="00C4237A">
        <w:rPr>
          <w:rFonts w:ascii="標楷體" w:eastAsia="標楷體" w:hAnsi="標楷體" w:cs="Times New Roman" w:hint="eastAsia"/>
          <w:color w:val="000000" w:themeColor="text1"/>
          <w:sz w:val="28"/>
          <w:szCs w:val="28"/>
        </w:rPr>
        <w:t>17.</w:t>
      </w:r>
      <w:r w:rsidR="008D14E7" w:rsidRPr="00C4237A">
        <w:rPr>
          <w:rFonts w:ascii="標楷體" w:eastAsia="標楷體" w:hAnsi="標楷體" w:cs="Times New Roman" w:hint="eastAsia"/>
          <w:color w:val="000000" w:themeColor="text1"/>
          <w:sz w:val="28"/>
          <w:szCs w:val="28"/>
        </w:rPr>
        <w:t>8</w:t>
      </w:r>
      <w:r w:rsidRPr="00C4237A">
        <w:rPr>
          <w:rFonts w:ascii="標楷體" w:eastAsia="標楷體" w:hAnsi="標楷體" w:cs="Times New Roman" w:hint="eastAsia"/>
          <w:color w:val="000000" w:themeColor="text1"/>
          <w:sz w:val="28"/>
          <w:szCs w:val="28"/>
        </w:rPr>
        <w:t>%。</w:t>
      </w:r>
    </w:p>
    <w:p w14:paraId="55B5E661" w14:textId="4441BC7A" w:rsidR="005C461F" w:rsidRPr="00C4237A" w:rsidRDefault="00C106B9" w:rsidP="00F30CF7">
      <w:pPr>
        <w:pStyle w:val="a3"/>
        <w:spacing w:line="440" w:lineRule="exact"/>
        <w:ind w:leftChars="236" w:left="1051" w:rightChars="-248" w:right="-595" w:hangingChars="202" w:hanging="485"/>
        <w:jc w:val="both"/>
        <w:rPr>
          <w:rFonts w:ascii="標楷體" w:eastAsia="標楷體" w:hAnsi="標楷體" w:cs="Times New Roman"/>
          <w:color w:val="000000" w:themeColor="text1"/>
          <w:sz w:val="28"/>
          <w:szCs w:val="28"/>
        </w:rPr>
      </w:pPr>
      <w:r w:rsidRPr="00C4237A">
        <w:rPr>
          <w:noProof/>
          <w:color w:val="000000" w:themeColor="text1"/>
        </w:rPr>
        <mc:AlternateContent>
          <mc:Choice Requires="wps">
            <w:drawing>
              <wp:anchor distT="0" distB="0" distL="114300" distR="114300" simplePos="0" relativeHeight="251665408" behindDoc="0" locked="0" layoutInCell="1" allowOverlap="1" wp14:anchorId="3A52D1C4" wp14:editId="53890825">
                <wp:simplePos x="0" y="0"/>
                <wp:positionH relativeFrom="margin">
                  <wp:posOffset>361950</wp:posOffset>
                </wp:positionH>
                <wp:positionV relativeFrom="paragraph">
                  <wp:posOffset>608965</wp:posOffset>
                </wp:positionV>
                <wp:extent cx="352425" cy="314325"/>
                <wp:effectExtent l="0" t="0" r="0" b="9525"/>
                <wp:wrapSquare wrapText="bothSides"/>
                <wp:docPr id="7" name="文字方塊 7"/>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a:noFill/>
                        </a:ln>
                      </wps:spPr>
                      <wps:txbx>
                        <w:txbxContent>
                          <w:p w14:paraId="1794CD93" w14:textId="14517259" w:rsidR="00B51036" w:rsidRPr="00B51036" w:rsidRDefault="00B51036" w:rsidP="00B51036">
                            <w:pPr>
                              <w:spacing w:line="320" w:lineRule="exact"/>
                              <w:ind w:rightChars="-248" w:right="-595"/>
                              <w:rPr>
                                <w:rFonts w:ascii="標楷體" w:eastAsia="標楷體" w:hAnsi="標楷體"/>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1036">
                              <w:rPr>
                                <w:rFonts w:ascii="標楷體" w:eastAsia="標楷體" w:hAnsi="標楷體"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2D1C4" id="_x0000_t202" coordsize="21600,21600" o:spt="202" path="m,l,21600r21600,l21600,xe">
                <v:stroke joinstyle="miter"/>
                <v:path gradientshapeok="t" o:connecttype="rect"/>
              </v:shapetype>
              <v:shape id="文字方塊 7" o:spid="_x0000_s1026" type="#_x0000_t202" style="position:absolute;left:0;text-align:left;margin-left:28.5pt;margin-top:47.95pt;width:27.75pt;height:2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" filled="f" stroked="f">
                <v:textbox>
                  <w:txbxContent>
                    <w:p w14:paraId="1794CD93" w14:textId="14517259" w:rsidR="00B51036" w:rsidRPr="00B51036" w:rsidRDefault="00B51036" w:rsidP="00B51036">
                      <w:pPr>
                        <w:spacing w:line="320" w:lineRule="exact"/>
                        <w:ind w:rightChars="-248" w:right="-595"/>
                        <w:rPr>
                          <w:rFonts w:ascii="標楷體" w:eastAsia="標楷體" w:hAnsi="標楷體"/>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1036">
                        <w:rPr>
                          <w:rFonts w:ascii="標楷體" w:eastAsia="標楷體" w:hAnsi="標楷體"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人次</w:t>
                      </w:r>
                    </w:p>
                  </w:txbxContent>
                </v:textbox>
                <w10:wrap type="square" anchorx="margin"/>
              </v:shape>
            </w:pict>
          </mc:Fallback>
        </mc:AlternateContent>
      </w:r>
      <w:r w:rsidRPr="00C4237A">
        <w:rPr>
          <w:noProof/>
          <w:color w:val="000000" w:themeColor="text1"/>
        </w:rPr>
        <w:drawing>
          <wp:anchor distT="0" distB="0" distL="114300" distR="114300" simplePos="0" relativeHeight="251663360" behindDoc="0" locked="0" layoutInCell="1" allowOverlap="1" wp14:anchorId="750DB186" wp14:editId="1DAA8BE8">
            <wp:simplePos x="0" y="0"/>
            <wp:positionH relativeFrom="margin">
              <wp:posOffset>390525</wp:posOffset>
            </wp:positionH>
            <wp:positionV relativeFrom="paragraph">
              <wp:posOffset>327025</wp:posOffset>
            </wp:positionV>
            <wp:extent cx="5953125" cy="3676650"/>
            <wp:effectExtent l="0" t="0" r="9525" b="0"/>
            <wp:wrapSquare wrapText="bothSides"/>
            <wp:docPr id="1" name="圖表 1">
              <a:extLst xmlns:a="http://schemas.openxmlformats.org/drawingml/2006/main">
                <a:ext uri="{FF2B5EF4-FFF2-40B4-BE49-F238E27FC236}">
                  <a16:creationId xmlns:a16="http://schemas.microsoft.com/office/drawing/2014/main" id="{5F8D3AB8-4256-1ABB-DC64-EB7297E7A3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7F758069" w14:textId="730FE7EF" w:rsidR="00033012" w:rsidRPr="00C4237A" w:rsidRDefault="00487D7D" w:rsidP="004C26E8">
      <w:pPr>
        <w:pStyle w:val="a3"/>
        <w:spacing w:line="480" w:lineRule="exact"/>
        <w:ind w:leftChars="438" w:left="1051" w:rightChars="-248" w:right="-595" w:firstLineChars="212" w:firstLine="594"/>
        <w:jc w:val="both"/>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8"/>
          <w:szCs w:val="28"/>
        </w:rPr>
        <w:t>依上開統計分析，僅醫療保健服務業之女性學員占比高於男性學員，其餘行業之男性學員占比皆遠高於女性學員，</w:t>
      </w:r>
      <w:r w:rsidR="00D420D3" w:rsidRPr="00C4237A">
        <w:rPr>
          <w:rFonts w:ascii="標楷體" w:eastAsia="標楷體" w:hAnsi="標楷體" w:cs="Times New Roman" w:hint="eastAsia"/>
          <w:color w:val="000000" w:themeColor="text1"/>
          <w:sz w:val="28"/>
          <w:szCs w:val="28"/>
        </w:rPr>
        <w:t>根據統計資料</w:t>
      </w:r>
      <w:r w:rsidRPr="00C4237A">
        <w:rPr>
          <w:rFonts w:ascii="標楷體" w:eastAsia="標楷體" w:hAnsi="標楷體" w:cs="Times New Roman" w:hint="eastAsia"/>
          <w:color w:val="000000" w:themeColor="text1"/>
          <w:sz w:val="28"/>
          <w:szCs w:val="28"/>
        </w:rPr>
        <w:t>係</w:t>
      </w:r>
      <w:r w:rsidR="00071764" w:rsidRPr="00C4237A">
        <w:rPr>
          <w:rFonts w:ascii="標楷體" w:eastAsia="標楷體" w:hAnsi="標楷體" w:hint="eastAsia"/>
          <w:color w:val="000000" w:themeColor="text1"/>
          <w:sz w:val="28"/>
          <w:szCs w:val="28"/>
        </w:rPr>
        <w:t>因某些行業別作業場所危害性較高且需耗費體力之勞動工作，如營造工地、倉儲物流等，整體營造氛圍之性別刻板印象致女性工作者比</w:t>
      </w:r>
      <w:r w:rsidR="00A11B35" w:rsidRPr="00C4237A">
        <w:rPr>
          <w:rFonts w:ascii="標楷體" w:eastAsia="標楷體" w:hAnsi="標楷體" w:hint="eastAsia"/>
          <w:color w:val="000000" w:themeColor="text1"/>
          <w:sz w:val="28"/>
          <w:szCs w:val="28"/>
        </w:rPr>
        <w:t>率</w:t>
      </w:r>
      <w:r w:rsidR="00071764" w:rsidRPr="00C4237A">
        <w:rPr>
          <w:rFonts w:ascii="標楷體" w:eastAsia="標楷體" w:hAnsi="標楷體" w:hint="eastAsia"/>
          <w:color w:val="000000" w:themeColor="text1"/>
          <w:sz w:val="28"/>
          <w:szCs w:val="28"/>
        </w:rPr>
        <w:t>偏低且</w:t>
      </w:r>
      <w:r w:rsidRPr="00C4237A">
        <w:rPr>
          <w:rFonts w:ascii="標楷體" w:eastAsia="標楷體" w:hAnsi="標楷體" w:cs="Times New Roman" w:hint="eastAsia"/>
          <w:color w:val="000000" w:themeColor="text1"/>
          <w:sz w:val="28"/>
          <w:szCs w:val="28"/>
        </w:rPr>
        <w:t>我國男性</w:t>
      </w:r>
      <w:r w:rsidRPr="00C4237A">
        <w:rPr>
          <w:rFonts w:ascii="標楷體" w:eastAsia="標楷體" w:hAnsi="標楷體" w:cs="Times New Roman"/>
          <w:color w:val="000000" w:themeColor="text1"/>
          <w:sz w:val="28"/>
          <w:szCs w:val="28"/>
        </w:rPr>
        <w:t>就業市場</w:t>
      </w:r>
      <w:r w:rsidRPr="00C4237A">
        <w:rPr>
          <w:rFonts w:ascii="標楷體" w:eastAsia="標楷體" w:hAnsi="標楷體" w:cs="Times New Roman" w:hint="eastAsia"/>
          <w:color w:val="000000" w:themeColor="text1"/>
          <w:sz w:val="28"/>
          <w:szCs w:val="28"/>
        </w:rPr>
        <w:t>大多以</w:t>
      </w:r>
      <w:r w:rsidRPr="00C4237A">
        <w:rPr>
          <w:rFonts w:ascii="標楷體" w:eastAsia="標楷體" w:hAnsi="標楷體" w:cs="Times New Roman"/>
          <w:color w:val="000000" w:themeColor="text1"/>
          <w:sz w:val="28"/>
          <w:szCs w:val="28"/>
        </w:rPr>
        <w:t>製造業、營造業、運輸及倉儲業</w:t>
      </w:r>
      <w:r w:rsidRPr="00C4237A">
        <w:rPr>
          <w:rFonts w:ascii="標楷體" w:eastAsia="標楷體" w:hAnsi="標楷體" w:cs="Times New Roman" w:hint="eastAsia"/>
          <w:color w:val="000000" w:themeColor="text1"/>
          <w:sz w:val="28"/>
          <w:szCs w:val="28"/>
        </w:rPr>
        <w:t>、</w:t>
      </w:r>
      <w:r w:rsidRPr="00C4237A">
        <w:rPr>
          <w:rFonts w:ascii="標楷體" w:eastAsia="標楷體" w:hAnsi="標楷體" w:cs="Times New Roman"/>
          <w:color w:val="000000" w:themeColor="text1"/>
          <w:sz w:val="28"/>
          <w:szCs w:val="28"/>
        </w:rPr>
        <w:t>批發零售業</w:t>
      </w:r>
      <w:r w:rsidRPr="00C4237A">
        <w:rPr>
          <w:rFonts w:ascii="標楷體" w:eastAsia="標楷體" w:hAnsi="標楷體" w:cs="Times New Roman" w:hint="eastAsia"/>
          <w:color w:val="000000" w:themeColor="text1"/>
          <w:sz w:val="28"/>
          <w:szCs w:val="28"/>
        </w:rPr>
        <w:t>及</w:t>
      </w:r>
      <w:r w:rsidRPr="00C4237A">
        <w:rPr>
          <w:rFonts w:ascii="標楷體" w:eastAsia="標楷體" w:hAnsi="標楷體" w:cs="Times New Roman"/>
          <w:color w:val="000000" w:themeColor="text1"/>
          <w:sz w:val="28"/>
          <w:szCs w:val="28"/>
        </w:rPr>
        <w:t>國防</w:t>
      </w:r>
      <w:r w:rsidRPr="00C4237A">
        <w:rPr>
          <w:rFonts w:ascii="標楷體" w:eastAsia="標楷體" w:hAnsi="標楷體" w:cs="Times New Roman" w:hint="eastAsia"/>
          <w:color w:val="000000" w:themeColor="text1"/>
          <w:sz w:val="28"/>
          <w:szCs w:val="28"/>
        </w:rPr>
        <w:t>軍事為主，女性則以</w:t>
      </w:r>
      <w:r w:rsidRPr="00C4237A">
        <w:rPr>
          <w:rFonts w:ascii="標楷體" w:eastAsia="標楷體" w:hAnsi="標楷體" w:cs="Times New Roman"/>
          <w:color w:val="000000" w:themeColor="text1"/>
          <w:sz w:val="28"/>
          <w:szCs w:val="28"/>
        </w:rPr>
        <w:t>教育服務業、醫療保健</w:t>
      </w:r>
      <w:r w:rsidRPr="00C4237A">
        <w:rPr>
          <w:rFonts w:ascii="標楷體" w:eastAsia="標楷體" w:hAnsi="標楷體" w:cs="Times New Roman" w:hint="eastAsia"/>
          <w:color w:val="000000" w:themeColor="text1"/>
          <w:sz w:val="28"/>
          <w:szCs w:val="28"/>
        </w:rPr>
        <w:t>業</w:t>
      </w:r>
      <w:r w:rsidRPr="00C4237A">
        <w:rPr>
          <w:rFonts w:ascii="標楷體" w:eastAsia="標楷體" w:hAnsi="標楷體" w:cs="Times New Roman"/>
          <w:color w:val="000000" w:themeColor="text1"/>
          <w:sz w:val="28"/>
          <w:szCs w:val="28"/>
        </w:rPr>
        <w:t>及社會工作服務業</w:t>
      </w:r>
      <w:r w:rsidRPr="00C4237A">
        <w:rPr>
          <w:rFonts w:ascii="標楷體" w:eastAsia="標楷體" w:hAnsi="標楷體" w:cs="Times New Roman" w:hint="eastAsia"/>
          <w:color w:val="000000" w:themeColor="text1"/>
          <w:sz w:val="28"/>
          <w:szCs w:val="28"/>
        </w:rPr>
        <w:t>及</w:t>
      </w:r>
      <w:r w:rsidRPr="00C4237A">
        <w:rPr>
          <w:rFonts w:ascii="標楷體" w:eastAsia="標楷體" w:hAnsi="標楷體" w:cs="Times New Roman"/>
          <w:color w:val="000000" w:themeColor="text1"/>
          <w:sz w:val="28"/>
          <w:szCs w:val="28"/>
        </w:rPr>
        <w:t>住宿餐飲業等</w:t>
      </w:r>
      <w:r w:rsidRPr="00C4237A">
        <w:rPr>
          <w:rFonts w:ascii="標楷體" w:eastAsia="標楷體" w:hAnsi="標楷體" w:cs="Times New Roman" w:hint="eastAsia"/>
          <w:color w:val="000000" w:themeColor="text1"/>
          <w:sz w:val="28"/>
          <w:szCs w:val="28"/>
        </w:rPr>
        <w:t>為主，因而導致</w:t>
      </w:r>
      <w:r w:rsidRPr="00C4237A">
        <w:rPr>
          <w:rFonts w:ascii="標楷體" w:eastAsia="標楷體" w:hAnsi="標楷體" w:cs="Times New Roman"/>
          <w:color w:val="000000" w:themeColor="text1"/>
          <w:sz w:val="28"/>
          <w:szCs w:val="28"/>
        </w:rPr>
        <w:t>職業性別區隔現象</w:t>
      </w:r>
      <w:r w:rsidRPr="00C4237A">
        <w:rPr>
          <w:rFonts w:ascii="標楷體" w:eastAsia="標楷體" w:hAnsi="標楷體" w:cs="Times New Roman" w:hint="eastAsia"/>
          <w:color w:val="000000" w:themeColor="text1"/>
          <w:sz w:val="28"/>
          <w:szCs w:val="28"/>
        </w:rPr>
        <w:t>。</w:t>
      </w:r>
    </w:p>
    <w:p w14:paraId="1AF60C86" w14:textId="58CC19D8" w:rsidR="00CF7217" w:rsidRPr="00C4237A" w:rsidRDefault="00CF7217" w:rsidP="008E093A">
      <w:pPr>
        <w:pStyle w:val="a3"/>
        <w:numPr>
          <w:ilvl w:val="0"/>
          <w:numId w:val="10"/>
        </w:numPr>
        <w:spacing w:line="0" w:lineRule="atLeast"/>
        <w:ind w:leftChars="0" w:left="964" w:hanging="482"/>
        <w:rPr>
          <w:rFonts w:ascii="標楷體" w:eastAsia="標楷體" w:hAnsi="標楷體"/>
          <w:color w:val="000000" w:themeColor="text1"/>
          <w:sz w:val="28"/>
          <w:szCs w:val="32"/>
        </w:rPr>
      </w:pPr>
      <w:r w:rsidRPr="00C4237A">
        <w:rPr>
          <w:rFonts w:ascii="標楷體" w:eastAsia="標楷體" w:hAnsi="標楷體" w:hint="eastAsia"/>
          <w:color w:val="000000" w:themeColor="text1"/>
          <w:sz w:val="28"/>
          <w:szCs w:val="32"/>
        </w:rPr>
        <w:t>參加者擔任公司職務之性別比</w:t>
      </w:r>
      <w:r w:rsidR="006A73CC" w:rsidRPr="00C4237A">
        <w:rPr>
          <w:rFonts w:ascii="標楷體" w:eastAsia="標楷體" w:hAnsi="標楷體" w:hint="eastAsia"/>
          <w:color w:val="000000" w:themeColor="text1"/>
          <w:sz w:val="28"/>
          <w:szCs w:val="32"/>
        </w:rPr>
        <w:t>率</w:t>
      </w:r>
      <w:r w:rsidRPr="00C4237A">
        <w:rPr>
          <w:rFonts w:ascii="標楷體" w:eastAsia="標楷體" w:hAnsi="標楷體" w:hint="eastAsia"/>
          <w:color w:val="000000" w:themeColor="text1"/>
          <w:sz w:val="28"/>
          <w:szCs w:val="32"/>
        </w:rPr>
        <w:t>分析</w:t>
      </w:r>
    </w:p>
    <w:p w14:paraId="0EEEE7D3" w14:textId="77A558D8" w:rsidR="00CF7217" w:rsidRPr="00C4237A" w:rsidRDefault="00EF397B" w:rsidP="00EF397B">
      <w:pPr>
        <w:pStyle w:val="a3"/>
        <w:spacing w:line="480" w:lineRule="exact"/>
        <w:ind w:leftChars="0" w:left="964" w:firstLineChars="212" w:firstLine="594"/>
        <w:jc w:val="both"/>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8"/>
          <w:szCs w:val="28"/>
        </w:rPr>
        <w:t>本處辦理宣導會課程，依參加者所擔任職務區分</w:t>
      </w:r>
      <w:proofErr w:type="gramStart"/>
      <w:r w:rsidRPr="00C4237A">
        <w:rPr>
          <w:rFonts w:ascii="標楷體" w:eastAsia="標楷體" w:hAnsi="標楷體" w:cs="Times New Roman" w:hint="eastAsia"/>
          <w:color w:val="000000" w:themeColor="text1"/>
          <w:sz w:val="28"/>
          <w:szCs w:val="28"/>
        </w:rPr>
        <w:t>為職安人員</w:t>
      </w:r>
      <w:proofErr w:type="gramEnd"/>
      <w:r w:rsidRPr="00C4237A">
        <w:rPr>
          <w:rFonts w:ascii="標楷體" w:eastAsia="標楷體" w:hAnsi="標楷體" w:cs="Times New Roman" w:hint="eastAsia"/>
          <w:color w:val="000000" w:themeColor="text1"/>
          <w:sz w:val="28"/>
          <w:szCs w:val="28"/>
        </w:rPr>
        <w:t>、現場作業人員、勞工健康服務醫護人員、內勤人員及其他等五種類型，依據不同職務</w:t>
      </w:r>
      <w:r w:rsidR="00861932" w:rsidRPr="00C4237A">
        <w:rPr>
          <w:rFonts w:ascii="標楷體" w:eastAsia="標楷體" w:hAnsi="標楷體" w:cs="Times New Roman" w:hint="eastAsia"/>
          <w:color w:val="000000" w:themeColor="text1"/>
          <w:sz w:val="28"/>
          <w:szCs w:val="28"/>
        </w:rPr>
        <w:t>之宣導會參加者數據進行性別比</w:t>
      </w:r>
      <w:r w:rsidR="006A73CC" w:rsidRPr="00C4237A">
        <w:rPr>
          <w:rFonts w:ascii="標楷體" w:eastAsia="標楷體" w:hAnsi="標楷體" w:cs="Times New Roman" w:hint="eastAsia"/>
          <w:color w:val="000000" w:themeColor="text1"/>
          <w:sz w:val="28"/>
          <w:szCs w:val="28"/>
        </w:rPr>
        <w:t>率</w:t>
      </w:r>
      <w:r w:rsidR="00861932" w:rsidRPr="00C4237A">
        <w:rPr>
          <w:rFonts w:ascii="標楷體" w:eastAsia="標楷體" w:hAnsi="標楷體" w:cs="Times New Roman" w:hint="eastAsia"/>
          <w:color w:val="000000" w:themeColor="text1"/>
          <w:sz w:val="28"/>
          <w:szCs w:val="28"/>
        </w:rPr>
        <w:t>分析，說明如下(表</w:t>
      </w:r>
      <w:r w:rsidR="00F30CF7" w:rsidRPr="00C4237A">
        <w:rPr>
          <w:rFonts w:ascii="標楷體" w:eastAsia="標楷體" w:hAnsi="標楷體" w:cs="Times New Roman" w:hint="eastAsia"/>
          <w:color w:val="000000" w:themeColor="text1"/>
          <w:sz w:val="28"/>
          <w:szCs w:val="28"/>
        </w:rPr>
        <w:t>3</w:t>
      </w:r>
      <w:r w:rsidR="00861932" w:rsidRPr="00C4237A">
        <w:rPr>
          <w:rFonts w:ascii="標楷體" w:eastAsia="標楷體" w:hAnsi="標楷體" w:cs="Times New Roman" w:hint="eastAsia"/>
          <w:color w:val="000000" w:themeColor="text1"/>
          <w:sz w:val="28"/>
          <w:szCs w:val="28"/>
        </w:rPr>
        <w:t>、圖3):</w:t>
      </w:r>
    </w:p>
    <w:p w14:paraId="55516172" w14:textId="0291EBBD" w:rsidR="00861932" w:rsidRPr="00C4237A" w:rsidRDefault="00861932" w:rsidP="00861932">
      <w:pPr>
        <w:pStyle w:val="a3"/>
        <w:spacing w:line="480" w:lineRule="exact"/>
        <w:ind w:leftChars="401" w:left="962" w:firstLineChars="200" w:firstLine="561"/>
        <w:jc w:val="center"/>
        <w:rPr>
          <w:rFonts w:ascii="標楷體" w:eastAsia="標楷體" w:hAnsi="標楷體" w:cs="Times New Roman"/>
          <w:b/>
          <w:bCs/>
          <w:color w:val="000000" w:themeColor="text1"/>
          <w:sz w:val="28"/>
          <w:szCs w:val="28"/>
        </w:rPr>
      </w:pPr>
      <w:r w:rsidRPr="00C4237A">
        <w:rPr>
          <w:rFonts w:ascii="標楷體" w:eastAsia="標楷體" w:hAnsi="標楷體" w:cs="Times New Roman" w:hint="eastAsia"/>
          <w:b/>
          <w:bCs/>
          <w:color w:val="000000" w:themeColor="text1"/>
          <w:sz w:val="28"/>
          <w:szCs w:val="28"/>
        </w:rPr>
        <w:lastRenderedPageBreak/>
        <w:t>表</w:t>
      </w:r>
      <w:r w:rsidR="00F1526C" w:rsidRPr="00C4237A">
        <w:rPr>
          <w:rFonts w:ascii="標楷體" w:eastAsia="標楷體" w:hAnsi="標楷體" w:cs="Times New Roman" w:hint="eastAsia"/>
          <w:b/>
          <w:bCs/>
          <w:color w:val="000000" w:themeColor="text1"/>
          <w:sz w:val="28"/>
          <w:szCs w:val="28"/>
        </w:rPr>
        <w:t>3</w:t>
      </w:r>
      <w:r w:rsidRPr="00C4237A">
        <w:rPr>
          <w:rFonts w:ascii="標楷體" w:eastAsia="標楷體" w:hAnsi="標楷體" w:cs="Times New Roman" w:hint="eastAsia"/>
          <w:b/>
          <w:bCs/>
          <w:color w:val="000000" w:themeColor="text1"/>
          <w:sz w:val="28"/>
          <w:szCs w:val="28"/>
        </w:rPr>
        <w:t>、參加</w:t>
      </w:r>
      <w:r w:rsidR="002D2BD7" w:rsidRPr="00C4237A">
        <w:rPr>
          <w:rFonts w:ascii="標楷體" w:eastAsia="標楷體" w:hAnsi="標楷體" w:cs="Times New Roman" w:hint="eastAsia"/>
          <w:b/>
          <w:bCs/>
          <w:color w:val="000000" w:themeColor="text1"/>
          <w:sz w:val="28"/>
          <w:szCs w:val="28"/>
        </w:rPr>
        <w:t>學員</w:t>
      </w:r>
      <w:r w:rsidRPr="00C4237A">
        <w:rPr>
          <w:rFonts w:ascii="標楷體" w:eastAsia="標楷體" w:hAnsi="標楷體" w:cs="Times New Roman" w:hint="eastAsia"/>
          <w:b/>
          <w:bCs/>
          <w:color w:val="000000" w:themeColor="text1"/>
          <w:sz w:val="28"/>
          <w:szCs w:val="28"/>
        </w:rPr>
        <w:t>所擔任</w:t>
      </w:r>
      <w:r w:rsidR="002D2BD7" w:rsidRPr="00C4237A">
        <w:rPr>
          <w:rFonts w:ascii="標楷體" w:eastAsia="標楷體" w:hAnsi="標楷體" w:cs="Times New Roman" w:hint="eastAsia"/>
          <w:b/>
          <w:bCs/>
          <w:color w:val="000000" w:themeColor="text1"/>
          <w:sz w:val="28"/>
          <w:szCs w:val="28"/>
        </w:rPr>
        <w:t>之</w:t>
      </w:r>
      <w:r w:rsidRPr="00C4237A">
        <w:rPr>
          <w:rFonts w:ascii="標楷體" w:eastAsia="標楷體" w:hAnsi="標楷體" w:cs="Times New Roman" w:hint="eastAsia"/>
          <w:b/>
          <w:bCs/>
          <w:color w:val="000000" w:themeColor="text1"/>
          <w:sz w:val="28"/>
          <w:szCs w:val="28"/>
        </w:rPr>
        <w:t>職務人數</w:t>
      </w:r>
      <w:r w:rsidR="002D2BD7" w:rsidRPr="00C4237A">
        <w:rPr>
          <w:rFonts w:ascii="標楷體" w:eastAsia="標楷體" w:hAnsi="標楷體" w:cs="Times New Roman" w:hint="eastAsia"/>
          <w:b/>
          <w:bCs/>
          <w:color w:val="000000" w:themeColor="text1"/>
          <w:sz w:val="28"/>
          <w:szCs w:val="28"/>
        </w:rPr>
        <w:t>統計</w:t>
      </w:r>
    </w:p>
    <w:p w14:paraId="2E1422D0" w14:textId="243CED43" w:rsidR="00861932" w:rsidRPr="00C4237A" w:rsidRDefault="00861932" w:rsidP="00861932">
      <w:pPr>
        <w:pStyle w:val="a3"/>
        <w:spacing w:line="480" w:lineRule="exact"/>
        <w:ind w:leftChars="401" w:left="962" w:rightChars="-496" w:right="-1190" w:firstLineChars="200" w:firstLine="400"/>
        <w:rPr>
          <w:rFonts w:ascii="標楷體" w:eastAsia="標楷體" w:hAnsi="標楷體" w:cs="Times New Roman"/>
          <w:color w:val="000000" w:themeColor="text1"/>
          <w:sz w:val="20"/>
          <w:szCs w:val="20"/>
        </w:rPr>
      </w:pPr>
      <w:r w:rsidRPr="00C4237A">
        <w:rPr>
          <w:rFonts w:ascii="標楷體" w:eastAsia="標楷體" w:hAnsi="標楷體" w:cs="Times New Roman" w:hint="eastAsia"/>
          <w:color w:val="000000" w:themeColor="text1"/>
          <w:sz w:val="20"/>
          <w:szCs w:val="20"/>
        </w:rPr>
        <w:t xml:space="preserve">                                                            </w:t>
      </w:r>
      <w:r w:rsidR="003939F5" w:rsidRPr="00C4237A">
        <w:rPr>
          <w:rFonts w:ascii="標楷體" w:eastAsia="標楷體" w:hAnsi="標楷體" w:cs="Times New Roman" w:hint="eastAsia"/>
          <w:color w:val="000000" w:themeColor="text1"/>
          <w:sz w:val="20"/>
          <w:szCs w:val="20"/>
        </w:rPr>
        <w:t xml:space="preserve">     </w:t>
      </w:r>
      <w:r w:rsidRPr="00C4237A">
        <w:rPr>
          <w:rFonts w:ascii="標楷體" w:eastAsia="標楷體" w:hAnsi="標楷體" w:cs="Times New Roman" w:hint="eastAsia"/>
          <w:color w:val="000000" w:themeColor="text1"/>
          <w:sz w:val="20"/>
          <w:szCs w:val="20"/>
        </w:rPr>
        <w:t xml:space="preserve">     單位:人</w:t>
      </w:r>
    </w:p>
    <w:tbl>
      <w:tblPr>
        <w:tblStyle w:val="a4"/>
        <w:tblW w:w="9498" w:type="dxa"/>
        <w:jc w:val="center"/>
        <w:tblLook w:val="04A0" w:firstRow="1" w:lastRow="0" w:firstColumn="1" w:lastColumn="0" w:noHBand="0" w:noVBand="1"/>
      </w:tblPr>
      <w:tblGrid>
        <w:gridCol w:w="2126"/>
        <w:gridCol w:w="1453"/>
        <w:gridCol w:w="1453"/>
        <w:gridCol w:w="1453"/>
        <w:gridCol w:w="1453"/>
        <w:gridCol w:w="1560"/>
      </w:tblGrid>
      <w:tr w:rsidR="00C4237A" w:rsidRPr="00C4237A" w14:paraId="525EBCDE" w14:textId="77777777" w:rsidTr="00642983">
        <w:trPr>
          <w:trHeight w:val="390"/>
          <w:jc w:val="center"/>
        </w:trPr>
        <w:tc>
          <w:tcPr>
            <w:tcW w:w="2126" w:type="dxa"/>
            <w:vMerge w:val="restart"/>
            <w:tcBorders>
              <w:tl2br w:val="single" w:sz="4" w:space="0" w:color="auto"/>
            </w:tcBorders>
          </w:tcPr>
          <w:p w14:paraId="29A40CF8" w14:textId="69D2E543" w:rsidR="003939F5" w:rsidRPr="00C4237A" w:rsidRDefault="003939F5" w:rsidP="00AC0247">
            <w:pPr>
              <w:pStyle w:val="a3"/>
              <w:spacing w:line="0" w:lineRule="atLeast"/>
              <w:ind w:leftChars="0" w:left="0"/>
              <w:jc w:val="both"/>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 xml:space="preserve">     男女人數</w:t>
            </w:r>
          </w:p>
          <w:p w14:paraId="5710DF61" w14:textId="15925CA4" w:rsidR="003939F5" w:rsidRPr="00C4237A" w:rsidRDefault="003939F5" w:rsidP="00AC0247">
            <w:pPr>
              <w:pStyle w:val="a3"/>
              <w:spacing w:line="0" w:lineRule="atLeast"/>
              <w:ind w:leftChars="0" w:left="0"/>
              <w:rPr>
                <w:rFonts w:ascii="標楷體" w:eastAsia="標楷體" w:hAnsi="標楷體"/>
                <w:color w:val="000000" w:themeColor="text1"/>
                <w:sz w:val="28"/>
                <w:szCs w:val="28"/>
                <w:highlight w:val="cyan"/>
              </w:rPr>
            </w:pPr>
            <w:r w:rsidRPr="00C4237A">
              <w:rPr>
                <w:rFonts w:ascii="標楷體" w:eastAsia="標楷體" w:hAnsi="標楷體" w:hint="eastAsia"/>
                <w:color w:val="000000" w:themeColor="text1"/>
                <w:sz w:val="28"/>
                <w:szCs w:val="28"/>
              </w:rPr>
              <w:t>所任職務</w:t>
            </w:r>
          </w:p>
        </w:tc>
        <w:tc>
          <w:tcPr>
            <w:tcW w:w="2906" w:type="dxa"/>
            <w:gridSpan w:val="2"/>
          </w:tcPr>
          <w:p w14:paraId="08A40B5F" w14:textId="53F1B083" w:rsidR="003939F5" w:rsidRPr="00C4237A" w:rsidRDefault="003939F5" w:rsidP="003939F5">
            <w:pPr>
              <w:pStyle w:val="a3"/>
              <w:spacing w:line="0" w:lineRule="atLeast"/>
              <w:ind w:leftChars="0" w:left="0"/>
              <w:jc w:val="center"/>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8"/>
                <w:szCs w:val="28"/>
              </w:rPr>
              <w:t>男性學員</w:t>
            </w:r>
          </w:p>
        </w:tc>
        <w:tc>
          <w:tcPr>
            <w:tcW w:w="2906" w:type="dxa"/>
            <w:gridSpan w:val="2"/>
          </w:tcPr>
          <w:p w14:paraId="32653078" w14:textId="7A0D7338" w:rsidR="003939F5" w:rsidRPr="00C4237A" w:rsidRDefault="003939F5" w:rsidP="003939F5">
            <w:pPr>
              <w:pStyle w:val="a3"/>
              <w:spacing w:line="0" w:lineRule="atLeast"/>
              <w:ind w:leftChars="0" w:left="0"/>
              <w:jc w:val="center"/>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8"/>
                <w:szCs w:val="28"/>
              </w:rPr>
              <w:t>女性學員</w:t>
            </w:r>
          </w:p>
        </w:tc>
        <w:tc>
          <w:tcPr>
            <w:tcW w:w="1560" w:type="dxa"/>
            <w:vMerge w:val="restart"/>
          </w:tcPr>
          <w:p w14:paraId="09E2BFA3" w14:textId="32E91206" w:rsidR="003939F5" w:rsidRPr="00C4237A" w:rsidRDefault="003939F5" w:rsidP="00AC0247">
            <w:pPr>
              <w:pStyle w:val="a3"/>
              <w:spacing w:line="320" w:lineRule="exact"/>
              <w:ind w:leftChars="0" w:left="0"/>
              <w:jc w:val="center"/>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8"/>
                <w:szCs w:val="28"/>
              </w:rPr>
              <w:t>參加</w:t>
            </w:r>
          </w:p>
          <w:p w14:paraId="6C429BC5" w14:textId="5ADE97B2" w:rsidR="003939F5" w:rsidRPr="00C4237A" w:rsidRDefault="003939F5" w:rsidP="00AC0247">
            <w:pPr>
              <w:pStyle w:val="a3"/>
              <w:spacing w:line="0" w:lineRule="atLeast"/>
              <w:ind w:leftChars="0" w:left="0"/>
              <w:jc w:val="center"/>
              <w:rPr>
                <w:rFonts w:ascii="標楷體" w:eastAsia="標楷體" w:hAnsi="標楷體"/>
                <w:color w:val="000000" w:themeColor="text1"/>
                <w:sz w:val="28"/>
                <w:szCs w:val="28"/>
                <w:highlight w:val="cyan"/>
              </w:rPr>
            </w:pPr>
            <w:r w:rsidRPr="00C4237A">
              <w:rPr>
                <w:rFonts w:ascii="標楷體" w:eastAsia="標楷體" w:hAnsi="標楷體" w:cs="Times New Roman" w:hint="eastAsia"/>
                <w:color w:val="000000" w:themeColor="text1"/>
                <w:sz w:val="28"/>
                <w:szCs w:val="28"/>
              </w:rPr>
              <w:t>總人數</w:t>
            </w:r>
          </w:p>
        </w:tc>
      </w:tr>
      <w:tr w:rsidR="00C4237A" w:rsidRPr="00C4237A" w14:paraId="62898D5C" w14:textId="77777777" w:rsidTr="00642983">
        <w:trPr>
          <w:trHeight w:val="330"/>
          <w:jc w:val="center"/>
        </w:trPr>
        <w:tc>
          <w:tcPr>
            <w:tcW w:w="2126" w:type="dxa"/>
            <w:vMerge/>
            <w:tcBorders>
              <w:tl2br w:val="single" w:sz="4" w:space="0" w:color="auto"/>
            </w:tcBorders>
          </w:tcPr>
          <w:p w14:paraId="08E7FCA8" w14:textId="77777777" w:rsidR="003939F5" w:rsidRPr="00C4237A" w:rsidRDefault="003939F5" w:rsidP="003939F5">
            <w:pPr>
              <w:pStyle w:val="a3"/>
              <w:spacing w:line="0" w:lineRule="atLeast"/>
              <w:ind w:leftChars="0" w:left="0"/>
              <w:jc w:val="both"/>
              <w:rPr>
                <w:rFonts w:ascii="標楷體" w:eastAsia="標楷體" w:hAnsi="標楷體"/>
                <w:color w:val="000000" w:themeColor="text1"/>
                <w:sz w:val="28"/>
                <w:szCs w:val="28"/>
              </w:rPr>
            </w:pPr>
          </w:p>
        </w:tc>
        <w:tc>
          <w:tcPr>
            <w:tcW w:w="1453" w:type="dxa"/>
          </w:tcPr>
          <w:p w14:paraId="46D46218" w14:textId="204347BB" w:rsidR="003939F5" w:rsidRPr="00C4237A" w:rsidRDefault="003939F5" w:rsidP="003939F5">
            <w:pPr>
              <w:spacing w:line="0" w:lineRule="atLeast"/>
              <w:jc w:val="center"/>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8"/>
                <w:szCs w:val="28"/>
              </w:rPr>
              <w:t>人數</w:t>
            </w:r>
          </w:p>
        </w:tc>
        <w:tc>
          <w:tcPr>
            <w:tcW w:w="1453" w:type="dxa"/>
            <w:vAlign w:val="center"/>
          </w:tcPr>
          <w:p w14:paraId="5CC3FAE0" w14:textId="61266060" w:rsidR="003939F5" w:rsidRPr="00C4237A" w:rsidRDefault="003939F5" w:rsidP="003939F5">
            <w:pPr>
              <w:pStyle w:val="a3"/>
              <w:spacing w:line="0" w:lineRule="atLeast"/>
              <w:ind w:leftChars="0" w:left="0"/>
              <w:jc w:val="center"/>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6"/>
                <w:szCs w:val="26"/>
              </w:rPr>
              <w:t>比率</w:t>
            </w:r>
          </w:p>
        </w:tc>
        <w:tc>
          <w:tcPr>
            <w:tcW w:w="1453" w:type="dxa"/>
            <w:vAlign w:val="center"/>
          </w:tcPr>
          <w:p w14:paraId="657C3A24" w14:textId="184C3AC3" w:rsidR="003939F5" w:rsidRPr="00C4237A" w:rsidRDefault="003939F5" w:rsidP="003939F5">
            <w:pPr>
              <w:spacing w:line="0" w:lineRule="atLeast"/>
              <w:jc w:val="center"/>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6"/>
                <w:szCs w:val="26"/>
              </w:rPr>
              <w:t>人數</w:t>
            </w:r>
          </w:p>
        </w:tc>
        <w:tc>
          <w:tcPr>
            <w:tcW w:w="1453" w:type="dxa"/>
            <w:vAlign w:val="center"/>
          </w:tcPr>
          <w:p w14:paraId="69CF5DF4" w14:textId="3F77164B" w:rsidR="003939F5" w:rsidRPr="00C4237A" w:rsidRDefault="003939F5" w:rsidP="003939F5">
            <w:pPr>
              <w:pStyle w:val="a3"/>
              <w:spacing w:line="320" w:lineRule="exact"/>
              <w:ind w:leftChars="0" w:left="0"/>
              <w:jc w:val="center"/>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6"/>
                <w:szCs w:val="26"/>
              </w:rPr>
              <w:t>比率</w:t>
            </w:r>
          </w:p>
        </w:tc>
        <w:tc>
          <w:tcPr>
            <w:tcW w:w="1560" w:type="dxa"/>
            <w:vMerge/>
          </w:tcPr>
          <w:p w14:paraId="5354428A" w14:textId="77777777" w:rsidR="003939F5" w:rsidRPr="00C4237A" w:rsidRDefault="003939F5" w:rsidP="003939F5">
            <w:pPr>
              <w:pStyle w:val="a3"/>
              <w:spacing w:line="320" w:lineRule="exact"/>
              <w:ind w:leftChars="0" w:left="0"/>
              <w:jc w:val="center"/>
              <w:rPr>
                <w:rFonts w:ascii="標楷體" w:eastAsia="標楷體" w:hAnsi="標楷體" w:cs="Times New Roman"/>
                <w:color w:val="000000" w:themeColor="text1"/>
                <w:sz w:val="28"/>
                <w:szCs w:val="28"/>
              </w:rPr>
            </w:pPr>
          </w:p>
        </w:tc>
      </w:tr>
      <w:tr w:rsidR="00C4237A" w:rsidRPr="00C4237A" w14:paraId="2EE03C3B" w14:textId="77777777" w:rsidTr="00642983">
        <w:trPr>
          <w:jc w:val="center"/>
        </w:trPr>
        <w:tc>
          <w:tcPr>
            <w:tcW w:w="2126" w:type="dxa"/>
          </w:tcPr>
          <w:p w14:paraId="1780647F" w14:textId="211337FD"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highlight w:val="cyan"/>
              </w:rPr>
            </w:pPr>
            <w:proofErr w:type="gramStart"/>
            <w:r w:rsidRPr="00C4237A">
              <w:rPr>
                <w:rFonts w:ascii="標楷體" w:eastAsia="標楷體" w:hAnsi="標楷體" w:cs="Times New Roman" w:hint="eastAsia"/>
                <w:color w:val="000000" w:themeColor="text1"/>
                <w:sz w:val="28"/>
                <w:szCs w:val="28"/>
              </w:rPr>
              <w:t>職安人員</w:t>
            </w:r>
            <w:proofErr w:type="gramEnd"/>
          </w:p>
        </w:tc>
        <w:tc>
          <w:tcPr>
            <w:tcW w:w="1453" w:type="dxa"/>
          </w:tcPr>
          <w:p w14:paraId="339C196E" w14:textId="4C6789EC"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552</w:t>
            </w:r>
          </w:p>
        </w:tc>
        <w:tc>
          <w:tcPr>
            <w:tcW w:w="1453" w:type="dxa"/>
          </w:tcPr>
          <w:p w14:paraId="0C501DDF" w14:textId="37E08E2D"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73.7%</w:t>
            </w:r>
          </w:p>
        </w:tc>
        <w:tc>
          <w:tcPr>
            <w:tcW w:w="1453" w:type="dxa"/>
          </w:tcPr>
          <w:p w14:paraId="06885AC5" w14:textId="1854E7DF"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196</w:t>
            </w:r>
          </w:p>
        </w:tc>
        <w:tc>
          <w:tcPr>
            <w:tcW w:w="1453" w:type="dxa"/>
          </w:tcPr>
          <w:p w14:paraId="1DF14F16" w14:textId="7C7A93F6"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26.3%</w:t>
            </w:r>
          </w:p>
        </w:tc>
        <w:tc>
          <w:tcPr>
            <w:tcW w:w="1560" w:type="dxa"/>
          </w:tcPr>
          <w:p w14:paraId="380EE7D2" w14:textId="6F013F96"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748</w:t>
            </w:r>
          </w:p>
        </w:tc>
      </w:tr>
      <w:tr w:rsidR="00C4237A" w:rsidRPr="00C4237A" w14:paraId="66C20F91" w14:textId="77777777" w:rsidTr="00642983">
        <w:trPr>
          <w:jc w:val="center"/>
        </w:trPr>
        <w:tc>
          <w:tcPr>
            <w:tcW w:w="2126" w:type="dxa"/>
          </w:tcPr>
          <w:p w14:paraId="6B736E36" w14:textId="79579922"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highlight w:val="cyan"/>
              </w:rPr>
            </w:pPr>
            <w:r w:rsidRPr="00C4237A">
              <w:rPr>
                <w:rFonts w:ascii="標楷體" w:eastAsia="標楷體" w:hAnsi="標楷體" w:cs="Times New Roman" w:hint="eastAsia"/>
                <w:color w:val="000000" w:themeColor="text1"/>
                <w:sz w:val="28"/>
                <w:szCs w:val="28"/>
              </w:rPr>
              <w:t>現場作業人員</w:t>
            </w:r>
          </w:p>
        </w:tc>
        <w:tc>
          <w:tcPr>
            <w:tcW w:w="1453" w:type="dxa"/>
          </w:tcPr>
          <w:p w14:paraId="4657F219" w14:textId="342683DC"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600</w:t>
            </w:r>
          </w:p>
        </w:tc>
        <w:tc>
          <w:tcPr>
            <w:tcW w:w="1453" w:type="dxa"/>
          </w:tcPr>
          <w:p w14:paraId="47C0CB47" w14:textId="2053B4EB"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88.7%</w:t>
            </w:r>
          </w:p>
        </w:tc>
        <w:tc>
          <w:tcPr>
            <w:tcW w:w="1453" w:type="dxa"/>
          </w:tcPr>
          <w:p w14:paraId="36EF72E3" w14:textId="7896AEE7"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76</w:t>
            </w:r>
          </w:p>
        </w:tc>
        <w:tc>
          <w:tcPr>
            <w:tcW w:w="1453" w:type="dxa"/>
          </w:tcPr>
          <w:p w14:paraId="6CAEDEF3" w14:textId="6E2F7444"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11.3%</w:t>
            </w:r>
          </w:p>
        </w:tc>
        <w:tc>
          <w:tcPr>
            <w:tcW w:w="1560" w:type="dxa"/>
          </w:tcPr>
          <w:p w14:paraId="1B174516" w14:textId="4D73C08E"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676</w:t>
            </w:r>
          </w:p>
        </w:tc>
      </w:tr>
      <w:tr w:rsidR="00C4237A" w:rsidRPr="00C4237A" w14:paraId="47E23139" w14:textId="77777777" w:rsidTr="00642983">
        <w:trPr>
          <w:jc w:val="center"/>
        </w:trPr>
        <w:tc>
          <w:tcPr>
            <w:tcW w:w="2126" w:type="dxa"/>
          </w:tcPr>
          <w:p w14:paraId="3A756640" w14:textId="77777777" w:rsidR="003939F5" w:rsidRPr="00C4237A" w:rsidRDefault="003939F5" w:rsidP="003939F5">
            <w:pPr>
              <w:pStyle w:val="a3"/>
              <w:spacing w:line="0" w:lineRule="atLeast"/>
              <w:ind w:leftChars="0" w:left="0"/>
              <w:jc w:val="center"/>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8"/>
                <w:szCs w:val="28"/>
              </w:rPr>
              <w:t>勞工健康服務</w:t>
            </w:r>
          </w:p>
          <w:p w14:paraId="3DDC1ED1" w14:textId="1A9AA9EB" w:rsidR="003939F5" w:rsidRPr="00C4237A" w:rsidRDefault="003939F5" w:rsidP="003939F5">
            <w:pPr>
              <w:pStyle w:val="a3"/>
              <w:spacing w:line="0" w:lineRule="atLeast"/>
              <w:ind w:leftChars="0" w:left="0"/>
              <w:jc w:val="center"/>
              <w:rPr>
                <w:rFonts w:ascii="標楷體" w:eastAsia="標楷體" w:hAnsi="標楷體"/>
                <w:color w:val="000000" w:themeColor="text1"/>
                <w:sz w:val="28"/>
                <w:szCs w:val="28"/>
                <w:highlight w:val="cyan"/>
              </w:rPr>
            </w:pPr>
            <w:r w:rsidRPr="00C4237A">
              <w:rPr>
                <w:rFonts w:ascii="標楷體" w:eastAsia="標楷體" w:hAnsi="標楷體" w:cs="Times New Roman" w:hint="eastAsia"/>
                <w:color w:val="000000" w:themeColor="text1"/>
                <w:sz w:val="28"/>
                <w:szCs w:val="28"/>
              </w:rPr>
              <w:t>醫護人員</w:t>
            </w:r>
          </w:p>
        </w:tc>
        <w:tc>
          <w:tcPr>
            <w:tcW w:w="1453" w:type="dxa"/>
          </w:tcPr>
          <w:p w14:paraId="40971C68" w14:textId="621CDCCD"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11</w:t>
            </w:r>
          </w:p>
        </w:tc>
        <w:tc>
          <w:tcPr>
            <w:tcW w:w="1453" w:type="dxa"/>
          </w:tcPr>
          <w:p w14:paraId="12850CFD" w14:textId="1D87C582"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11.3%</w:t>
            </w:r>
          </w:p>
        </w:tc>
        <w:tc>
          <w:tcPr>
            <w:tcW w:w="1453" w:type="dxa"/>
          </w:tcPr>
          <w:p w14:paraId="00298B84" w14:textId="4A434A45"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86</w:t>
            </w:r>
          </w:p>
        </w:tc>
        <w:tc>
          <w:tcPr>
            <w:tcW w:w="1453" w:type="dxa"/>
          </w:tcPr>
          <w:p w14:paraId="61D05E23" w14:textId="432ACCB0"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88.7%</w:t>
            </w:r>
          </w:p>
        </w:tc>
        <w:tc>
          <w:tcPr>
            <w:tcW w:w="1560" w:type="dxa"/>
          </w:tcPr>
          <w:p w14:paraId="54D9F03D" w14:textId="0BAC088A"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97</w:t>
            </w:r>
          </w:p>
        </w:tc>
      </w:tr>
      <w:tr w:rsidR="00C4237A" w:rsidRPr="00C4237A" w14:paraId="69574ED4" w14:textId="77777777" w:rsidTr="00642983">
        <w:trPr>
          <w:jc w:val="center"/>
        </w:trPr>
        <w:tc>
          <w:tcPr>
            <w:tcW w:w="2126" w:type="dxa"/>
          </w:tcPr>
          <w:p w14:paraId="4B87307F" w14:textId="36B96C83"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highlight w:val="cyan"/>
              </w:rPr>
            </w:pPr>
            <w:r w:rsidRPr="00C4237A">
              <w:rPr>
                <w:rFonts w:ascii="標楷體" w:eastAsia="標楷體" w:hAnsi="標楷體" w:cs="Times New Roman" w:hint="eastAsia"/>
                <w:color w:val="000000" w:themeColor="text1"/>
                <w:sz w:val="28"/>
                <w:szCs w:val="28"/>
              </w:rPr>
              <w:t>內勤人員</w:t>
            </w:r>
          </w:p>
        </w:tc>
        <w:tc>
          <w:tcPr>
            <w:tcW w:w="1453" w:type="dxa"/>
          </w:tcPr>
          <w:p w14:paraId="1C5C5B58" w14:textId="6D572D1A"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16</w:t>
            </w:r>
          </w:p>
        </w:tc>
        <w:tc>
          <w:tcPr>
            <w:tcW w:w="1453" w:type="dxa"/>
          </w:tcPr>
          <w:p w14:paraId="3AA2FFAB" w14:textId="601030E2"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37.2%</w:t>
            </w:r>
          </w:p>
        </w:tc>
        <w:tc>
          <w:tcPr>
            <w:tcW w:w="1453" w:type="dxa"/>
          </w:tcPr>
          <w:p w14:paraId="1E290554" w14:textId="15500A2C"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27</w:t>
            </w:r>
          </w:p>
        </w:tc>
        <w:tc>
          <w:tcPr>
            <w:tcW w:w="1453" w:type="dxa"/>
          </w:tcPr>
          <w:p w14:paraId="6777DA66" w14:textId="70EE868C"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62.8%</w:t>
            </w:r>
          </w:p>
        </w:tc>
        <w:tc>
          <w:tcPr>
            <w:tcW w:w="1560" w:type="dxa"/>
          </w:tcPr>
          <w:p w14:paraId="26BE307F" w14:textId="11B853E9"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43</w:t>
            </w:r>
          </w:p>
        </w:tc>
      </w:tr>
      <w:tr w:rsidR="00C4237A" w:rsidRPr="00C4237A" w14:paraId="45756C93" w14:textId="77777777" w:rsidTr="00642983">
        <w:trPr>
          <w:jc w:val="center"/>
        </w:trPr>
        <w:tc>
          <w:tcPr>
            <w:tcW w:w="2126" w:type="dxa"/>
          </w:tcPr>
          <w:p w14:paraId="642501ED" w14:textId="175A8926" w:rsidR="003939F5" w:rsidRPr="00C4237A" w:rsidRDefault="003939F5" w:rsidP="003939F5">
            <w:pPr>
              <w:pStyle w:val="a3"/>
              <w:spacing w:beforeLines="50" w:before="180" w:afterLines="50" w:after="180" w:line="0" w:lineRule="atLeast"/>
              <w:ind w:leftChars="0" w:left="0"/>
              <w:jc w:val="center"/>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8"/>
                <w:szCs w:val="28"/>
              </w:rPr>
              <w:t>其他</w:t>
            </w:r>
          </w:p>
        </w:tc>
        <w:tc>
          <w:tcPr>
            <w:tcW w:w="1453" w:type="dxa"/>
          </w:tcPr>
          <w:p w14:paraId="7AC7BED4" w14:textId="38EFAF20"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53</w:t>
            </w:r>
          </w:p>
        </w:tc>
        <w:tc>
          <w:tcPr>
            <w:tcW w:w="1453" w:type="dxa"/>
          </w:tcPr>
          <w:p w14:paraId="4EF19FF4" w14:textId="7A6506D5"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89.8%</w:t>
            </w:r>
          </w:p>
        </w:tc>
        <w:tc>
          <w:tcPr>
            <w:tcW w:w="1453" w:type="dxa"/>
          </w:tcPr>
          <w:p w14:paraId="5BF0D422" w14:textId="1A371A1E"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6</w:t>
            </w:r>
          </w:p>
        </w:tc>
        <w:tc>
          <w:tcPr>
            <w:tcW w:w="1453" w:type="dxa"/>
          </w:tcPr>
          <w:p w14:paraId="02A4AE2B" w14:textId="6FD08D9F"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10.2%</w:t>
            </w:r>
          </w:p>
        </w:tc>
        <w:tc>
          <w:tcPr>
            <w:tcW w:w="1560" w:type="dxa"/>
          </w:tcPr>
          <w:p w14:paraId="410705C7" w14:textId="7C026334" w:rsidR="003939F5" w:rsidRPr="00C4237A" w:rsidRDefault="003939F5" w:rsidP="003939F5">
            <w:pPr>
              <w:pStyle w:val="a3"/>
              <w:spacing w:beforeLines="50" w:before="180" w:afterLines="50" w:after="180" w:line="0" w:lineRule="atLeast"/>
              <w:ind w:leftChars="0" w:left="0"/>
              <w:jc w:val="center"/>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59</w:t>
            </w:r>
          </w:p>
        </w:tc>
      </w:tr>
      <w:tr w:rsidR="00C4237A" w:rsidRPr="00C4237A" w14:paraId="5491371F" w14:textId="77777777" w:rsidTr="00642983">
        <w:trPr>
          <w:jc w:val="center"/>
        </w:trPr>
        <w:tc>
          <w:tcPr>
            <w:tcW w:w="9498" w:type="dxa"/>
            <w:gridSpan w:val="6"/>
          </w:tcPr>
          <w:p w14:paraId="58767C73" w14:textId="02BA46DF" w:rsidR="003939F5" w:rsidRPr="00C4237A" w:rsidRDefault="003939F5" w:rsidP="003939F5">
            <w:pPr>
              <w:pStyle w:val="a3"/>
              <w:spacing w:beforeLines="20" w:before="72" w:afterLines="20" w:after="72" w:line="0" w:lineRule="atLeast"/>
              <w:ind w:leftChars="0" w:left="0"/>
              <w:rPr>
                <w:rFonts w:ascii="標楷體" w:eastAsia="標楷體" w:hAnsi="標楷體"/>
                <w:color w:val="000000" w:themeColor="text1"/>
                <w:sz w:val="28"/>
                <w:szCs w:val="28"/>
              </w:rPr>
            </w:pPr>
            <w:r w:rsidRPr="00C4237A">
              <w:rPr>
                <w:rFonts w:ascii="標楷體" w:eastAsia="標楷體" w:hAnsi="標楷體" w:cs="Times New Roman" w:hint="eastAsia"/>
                <w:color w:val="000000" w:themeColor="text1"/>
                <w:sz w:val="20"/>
                <w:szCs w:val="20"/>
              </w:rPr>
              <w:t>資料來源:桃園市政府勞動檢查處</w:t>
            </w:r>
          </w:p>
        </w:tc>
      </w:tr>
    </w:tbl>
    <w:p w14:paraId="3A33365F" w14:textId="56615ABA" w:rsidR="00CF7217" w:rsidRPr="00C4237A" w:rsidRDefault="00B50B00" w:rsidP="002F4DEC">
      <w:pPr>
        <w:spacing w:line="480" w:lineRule="exact"/>
        <w:jc w:val="both"/>
        <w:rPr>
          <w:rFonts w:ascii="標楷體" w:eastAsia="標楷體" w:hAnsi="標楷體"/>
          <w:color w:val="000000" w:themeColor="text1"/>
          <w:sz w:val="28"/>
          <w:szCs w:val="32"/>
        </w:rPr>
      </w:pPr>
      <w:r w:rsidRPr="00C4237A">
        <w:rPr>
          <w:rFonts w:ascii="標楷體" w:eastAsia="標楷體" w:hAnsi="標楷體" w:hint="eastAsia"/>
          <w:color w:val="000000" w:themeColor="text1"/>
          <w:sz w:val="28"/>
          <w:szCs w:val="32"/>
        </w:rPr>
        <w:t xml:space="preserve">    (</w:t>
      </w:r>
      <w:proofErr w:type="gramStart"/>
      <w:r w:rsidRPr="00C4237A">
        <w:rPr>
          <w:rFonts w:ascii="標楷體" w:eastAsia="標楷體" w:hAnsi="標楷體" w:hint="eastAsia"/>
          <w:color w:val="000000" w:themeColor="text1"/>
          <w:sz w:val="28"/>
          <w:szCs w:val="32"/>
        </w:rPr>
        <w:t>一</w:t>
      </w:r>
      <w:proofErr w:type="gramEnd"/>
      <w:r w:rsidRPr="00C4237A">
        <w:rPr>
          <w:rFonts w:ascii="標楷體" w:eastAsia="標楷體" w:hAnsi="標楷體" w:hint="eastAsia"/>
          <w:color w:val="000000" w:themeColor="text1"/>
          <w:sz w:val="28"/>
          <w:szCs w:val="32"/>
        </w:rPr>
        <w:t>)</w:t>
      </w:r>
      <w:r w:rsidR="002D2BD7" w:rsidRPr="00C4237A">
        <w:rPr>
          <w:rFonts w:ascii="標楷體" w:eastAsia="標楷體" w:hAnsi="標楷體" w:cs="Times New Roman" w:hint="eastAsia"/>
          <w:color w:val="000000" w:themeColor="text1"/>
          <w:sz w:val="28"/>
          <w:szCs w:val="28"/>
        </w:rPr>
        <w:t>男性</w:t>
      </w:r>
      <w:proofErr w:type="gramStart"/>
      <w:r w:rsidR="002D2BD7" w:rsidRPr="00C4237A">
        <w:rPr>
          <w:rFonts w:ascii="標楷體" w:eastAsia="標楷體" w:hAnsi="標楷體" w:cs="Times New Roman" w:hint="eastAsia"/>
          <w:color w:val="000000" w:themeColor="text1"/>
          <w:sz w:val="28"/>
          <w:szCs w:val="28"/>
        </w:rPr>
        <w:t>擔任職安人員</w:t>
      </w:r>
      <w:proofErr w:type="gramEnd"/>
      <w:r w:rsidR="002D2BD7" w:rsidRPr="00C4237A">
        <w:rPr>
          <w:rFonts w:ascii="標楷體" w:eastAsia="標楷體" w:hAnsi="標楷體" w:cs="Times New Roman" w:hint="eastAsia"/>
          <w:color w:val="000000" w:themeColor="text1"/>
          <w:sz w:val="28"/>
          <w:szCs w:val="28"/>
        </w:rPr>
        <w:t>比率占</w:t>
      </w:r>
      <w:r w:rsidR="00862907" w:rsidRPr="00C4237A">
        <w:rPr>
          <w:rFonts w:ascii="標楷體" w:eastAsia="標楷體" w:hAnsi="標楷體" w:cs="Times New Roman" w:hint="eastAsia"/>
          <w:color w:val="000000" w:themeColor="text1"/>
          <w:sz w:val="28"/>
          <w:szCs w:val="28"/>
        </w:rPr>
        <w:t>73.</w:t>
      </w:r>
      <w:r w:rsidR="0020377A" w:rsidRPr="00C4237A">
        <w:rPr>
          <w:rFonts w:ascii="標楷體" w:eastAsia="標楷體" w:hAnsi="標楷體" w:cs="Times New Roman" w:hint="eastAsia"/>
          <w:color w:val="000000" w:themeColor="text1"/>
          <w:sz w:val="28"/>
          <w:szCs w:val="28"/>
        </w:rPr>
        <w:t>7</w:t>
      </w:r>
      <w:r w:rsidR="002D2BD7" w:rsidRPr="00C4237A">
        <w:rPr>
          <w:rFonts w:ascii="標楷體" w:eastAsia="標楷體" w:hAnsi="標楷體" w:cs="Times New Roman" w:hint="eastAsia"/>
          <w:color w:val="000000" w:themeColor="text1"/>
          <w:sz w:val="28"/>
          <w:szCs w:val="28"/>
        </w:rPr>
        <w:t>%，女性比率占</w:t>
      </w:r>
      <w:r w:rsidR="00862907" w:rsidRPr="00C4237A">
        <w:rPr>
          <w:rFonts w:ascii="標楷體" w:eastAsia="標楷體" w:hAnsi="標楷體" w:cs="Times New Roman" w:hint="eastAsia"/>
          <w:color w:val="000000" w:themeColor="text1"/>
          <w:sz w:val="28"/>
          <w:szCs w:val="28"/>
        </w:rPr>
        <w:t>26.</w:t>
      </w:r>
      <w:r w:rsidR="0020377A" w:rsidRPr="00C4237A">
        <w:rPr>
          <w:rFonts w:ascii="標楷體" w:eastAsia="標楷體" w:hAnsi="標楷體" w:cs="Times New Roman" w:hint="eastAsia"/>
          <w:color w:val="000000" w:themeColor="text1"/>
          <w:sz w:val="28"/>
          <w:szCs w:val="28"/>
        </w:rPr>
        <w:t>3</w:t>
      </w:r>
      <w:r w:rsidR="002D2BD7" w:rsidRPr="00C4237A">
        <w:rPr>
          <w:rFonts w:ascii="標楷體" w:eastAsia="標楷體" w:hAnsi="標楷體" w:cs="Times New Roman" w:hint="eastAsia"/>
          <w:color w:val="000000" w:themeColor="text1"/>
          <w:sz w:val="28"/>
          <w:szCs w:val="28"/>
        </w:rPr>
        <w:t>%。</w:t>
      </w:r>
    </w:p>
    <w:p w14:paraId="22D9EC92" w14:textId="5BA873E9" w:rsidR="00862907" w:rsidRPr="00C4237A" w:rsidRDefault="00B50B00" w:rsidP="002F4DEC">
      <w:pPr>
        <w:spacing w:line="480" w:lineRule="exact"/>
        <w:jc w:val="both"/>
        <w:rPr>
          <w:rFonts w:ascii="標楷體" w:eastAsia="標楷體" w:hAnsi="標楷體" w:cs="Times New Roman"/>
          <w:color w:val="000000" w:themeColor="text1"/>
          <w:sz w:val="28"/>
          <w:szCs w:val="28"/>
        </w:rPr>
      </w:pPr>
      <w:r w:rsidRPr="00C4237A">
        <w:rPr>
          <w:rFonts w:ascii="標楷體" w:eastAsia="標楷體" w:hAnsi="標楷體" w:hint="eastAsia"/>
          <w:color w:val="000000" w:themeColor="text1"/>
          <w:sz w:val="28"/>
          <w:szCs w:val="32"/>
        </w:rPr>
        <w:t xml:space="preserve">    (二)</w:t>
      </w:r>
      <w:r w:rsidR="00862907" w:rsidRPr="00C4237A">
        <w:rPr>
          <w:rFonts w:ascii="標楷體" w:eastAsia="標楷體" w:hAnsi="標楷體" w:cs="Times New Roman" w:hint="eastAsia"/>
          <w:color w:val="000000" w:themeColor="text1"/>
          <w:sz w:val="28"/>
          <w:szCs w:val="28"/>
        </w:rPr>
        <w:t>男性擔任現場作業人員比率占88.</w:t>
      </w:r>
      <w:r w:rsidR="0020377A" w:rsidRPr="00C4237A">
        <w:rPr>
          <w:rFonts w:ascii="標楷體" w:eastAsia="標楷體" w:hAnsi="標楷體" w:cs="Times New Roman" w:hint="eastAsia"/>
          <w:color w:val="000000" w:themeColor="text1"/>
          <w:sz w:val="28"/>
          <w:szCs w:val="28"/>
        </w:rPr>
        <w:t>7</w:t>
      </w:r>
      <w:r w:rsidR="00862907" w:rsidRPr="00C4237A">
        <w:rPr>
          <w:rFonts w:ascii="標楷體" w:eastAsia="標楷體" w:hAnsi="標楷體" w:cs="Times New Roman" w:hint="eastAsia"/>
          <w:color w:val="000000" w:themeColor="text1"/>
          <w:sz w:val="28"/>
          <w:szCs w:val="28"/>
        </w:rPr>
        <w:t>%，女性比率占11.</w:t>
      </w:r>
      <w:r w:rsidR="0020377A" w:rsidRPr="00C4237A">
        <w:rPr>
          <w:rFonts w:ascii="標楷體" w:eastAsia="標楷體" w:hAnsi="標楷體" w:cs="Times New Roman" w:hint="eastAsia"/>
          <w:color w:val="000000" w:themeColor="text1"/>
          <w:sz w:val="28"/>
          <w:szCs w:val="28"/>
        </w:rPr>
        <w:t>3</w:t>
      </w:r>
      <w:r w:rsidR="00862907" w:rsidRPr="00C4237A">
        <w:rPr>
          <w:rFonts w:ascii="標楷體" w:eastAsia="標楷體" w:hAnsi="標楷體" w:cs="Times New Roman" w:hint="eastAsia"/>
          <w:color w:val="000000" w:themeColor="text1"/>
          <w:sz w:val="28"/>
          <w:szCs w:val="28"/>
        </w:rPr>
        <w:t>%。</w:t>
      </w:r>
    </w:p>
    <w:p w14:paraId="44E6CB41" w14:textId="09C50D53" w:rsidR="00CF7217" w:rsidRPr="00C4237A" w:rsidRDefault="00862907" w:rsidP="00191A77">
      <w:pPr>
        <w:spacing w:line="480" w:lineRule="exact"/>
        <w:jc w:val="both"/>
        <w:rPr>
          <w:rFonts w:ascii="標楷體" w:eastAsia="標楷體" w:hAnsi="標楷體"/>
          <w:color w:val="000000" w:themeColor="text1"/>
          <w:sz w:val="28"/>
          <w:szCs w:val="32"/>
        </w:rPr>
      </w:pPr>
      <w:r w:rsidRPr="00C4237A">
        <w:rPr>
          <w:rFonts w:ascii="標楷體" w:eastAsia="標楷體" w:hAnsi="標楷體" w:hint="eastAsia"/>
          <w:color w:val="000000" w:themeColor="text1"/>
          <w:sz w:val="28"/>
          <w:szCs w:val="32"/>
        </w:rPr>
        <w:t xml:space="preserve">    </w:t>
      </w:r>
      <w:r w:rsidR="00B50B00" w:rsidRPr="00C4237A">
        <w:rPr>
          <w:rFonts w:ascii="標楷體" w:eastAsia="標楷體" w:hAnsi="標楷體" w:hint="eastAsia"/>
          <w:color w:val="000000" w:themeColor="text1"/>
          <w:sz w:val="28"/>
          <w:szCs w:val="32"/>
        </w:rPr>
        <w:t>(三)</w:t>
      </w:r>
      <w:r w:rsidRPr="00C4237A">
        <w:rPr>
          <w:rFonts w:ascii="標楷體" w:eastAsia="標楷體" w:hAnsi="標楷體" w:cs="Times New Roman" w:hint="eastAsia"/>
          <w:color w:val="000000" w:themeColor="text1"/>
          <w:sz w:val="28"/>
          <w:szCs w:val="28"/>
        </w:rPr>
        <w:t>男性擔任勞工健康服務醫護人員比率占</w:t>
      </w:r>
      <w:r w:rsidR="00BE1242" w:rsidRPr="00C4237A">
        <w:rPr>
          <w:rFonts w:ascii="標楷體" w:eastAsia="標楷體" w:hAnsi="標楷體" w:cs="Times New Roman" w:hint="eastAsia"/>
          <w:color w:val="000000" w:themeColor="text1"/>
          <w:sz w:val="28"/>
          <w:szCs w:val="28"/>
        </w:rPr>
        <w:t>1</w:t>
      </w:r>
      <w:r w:rsidR="0020377A" w:rsidRPr="00C4237A">
        <w:rPr>
          <w:rFonts w:ascii="標楷體" w:eastAsia="標楷體" w:hAnsi="標楷體" w:cs="Times New Roman" w:hint="eastAsia"/>
          <w:color w:val="000000" w:themeColor="text1"/>
          <w:sz w:val="28"/>
          <w:szCs w:val="28"/>
        </w:rPr>
        <w:t>1</w:t>
      </w:r>
      <w:r w:rsidRPr="00C4237A">
        <w:rPr>
          <w:rFonts w:ascii="標楷體" w:eastAsia="標楷體" w:hAnsi="標楷體" w:cs="Times New Roman" w:hint="eastAsia"/>
          <w:color w:val="000000" w:themeColor="text1"/>
          <w:sz w:val="28"/>
          <w:szCs w:val="28"/>
        </w:rPr>
        <w:t>.</w:t>
      </w:r>
      <w:r w:rsidR="0020377A" w:rsidRPr="00C4237A">
        <w:rPr>
          <w:rFonts w:ascii="標楷體" w:eastAsia="標楷體" w:hAnsi="標楷體" w:cs="Times New Roman" w:hint="eastAsia"/>
          <w:color w:val="000000" w:themeColor="text1"/>
          <w:sz w:val="28"/>
          <w:szCs w:val="28"/>
        </w:rPr>
        <w:t>3</w:t>
      </w:r>
      <w:r w:rsidRPr="00C4237A">
        <w:rPr>
          <w:rFonts w:ascii="標楷體" w:eastAsia="標楷體" w:hAnsi="標楷體" w:cs="Times New Roman" w:hint="eastAsia"/>
          <w:color w:val="000000" w:themeColor="text1"/>
          <w:sz w:val="28"/>
          <w:szCs w:val="28"/>
        </w:rPr>
        <w:t>%，女性比率占8</w:t>
      </w:r>
      <w:r w:rsidR="0020377A" w:rsidRPr="00C4237A">
        <w:rPr>
          <w:rFonts w:ascii="標楷體" w:eastAsia="標楷體" w:hAnsi="標楷體" w:cs="Times New Roman" w:hint="eastAsia"/>
          <w:color w:val="000000" w:themeColor="text1"/>
          <w:sz w:val="28"/>
          <w:szCs w:val="28"/>
        </w:rPr>
        <w:t>8</w:t>
      </w:r>
      <w:r w:rsidRPr="00C4237A">
        <w:rPr>
          <w:rFonts w:ascii="標楷體" w:eastAsia="標楷體" w:hAnsi="標楷體" w:cs="Times New Roman" w:hint="eastAsia"/>
          <w:color w:val="000000" w:themeColor="text1"/>
          <w:sz w:val="28"/>
          <w:szCs w:val="28"/>
        </w:rPr>
        <w:t>.</w:t>
      </w:r>
      <w:r w:rsidR="0020377A" w:rsidRPr="00C4237A">
        <w:rPr>
          <w:rFonts w:ascii="標楷體" w:eastAsia="標楷體" w:hAnsi="標楷體" w:cs="Times New Roman" w:hint="eastAsia"/>
          <w:color w:val="000000" w:themeColor="text1"/>
          <w:sz w:val="28"/>
          <w:szCs w:val="28"/>
        </w:rPr>
        <w:t>7</w:t>
      </w:r>
      <w:r w:rsidRPr="00C4237A">
        <w:rPr>
          <w:rFonts w:ascii="標楷體" w:eastAsia="標楷體" w:hAnsi="標楷體" w:cs="Times New Roman" w:hint="eastAsia"/>
          <w:color w:val="000000" w:themeColor="text1"/>
          <w:sz w:val="28"/>
          <w:szCs w:val="28"/>
        </w:rPr>
        <w:t>%。</w:t>
      </w:r>
    </w:p>
    <w:p w14:paraId="0408068F" w14:textId="68C27383" w:rsidR="00B50B00" w:rsidRPr="00C4237A" w:rsidRDefault="00B50B00" w:rsidP="002F4DEC">
      <w:pPr>
        <w:spacing w:line="480" w:lineRule="exact"/>
        <w:jc w:val="both"/>
        <w:rPr>
          <w:rFonts w:ascii="標楷體" w:eastAsia="標楷體" w:hAnsi="標楷體" w:cs="Times New Roman"/>
          <w:color w:val="000000" w:themeColor="text1"/>
          <w:sz w:val="28"/>
          <w:szCs w:val="28"/>
        </w:rPr>
      </w:pPr>
      <w:r w:rsidRPr="00C4237A">
        <w:rPr>
          <w:rFonts w:ascii="標楷體" w:eastAsia="標楷體" w:hAnsi="標楷體" w:hint="eastAsia"/>
          <w:color w:val="000000" w:themeColor="text1"/>
          <w:sz w:val="28"/>
          <w:szCs w:val="32"/>
        </w:rPr>
        <w:t xml:space="preserve">    (四)</w:t>
      </w:r>
      <w:r w:rsidR="00862907" w:rsidRPr="00C4237A">
        <w:rPr>
          <w:rFonts w:ascii="標楷體" w:eastAsia="標楷體" w:hAnsi="標楷體" w:cs="Times New Roman" w:hint="eastAsia"/>
          <w:color w:val="000000" w:themeColor="text1"/>
          <w:sz w:val="28"/>
          <w:szCs w:val="28"/>
        </w:rPr>
        <w:t>男性擔任內勤人員比率占</w:t>
      </w:r>
      <w:r w:rsidR="0020377A" w:rsidRPr="00C4237A">
        <w:rPr>
          <w:rFonts w:ascii="標楷體" w:eastAsia="標楷體" w:hAnsi="標楷體" w:cs="Times New Roman" w:hint="eastAsia"/>
          <w:color w:val="000000" w:themeColor="text1"/>
          <w:sz w:val="28"/>
          <w:szCs w:val="28"/>
        </w:rPr>
        <w:t>37.2</w:t>
      </w:r>
      <w:r w:rsidR="00862907" w:rsidRPr="00C4237A">
        <w:rPr>
          <w:rFonts w:ascii="標楷體" w:eastAsia="標楷體" w:hAnsi="標楷體" w:cs="Times New Roman" w:hint="eastAsia"/>
          <w:color w:val="000000" w:themeColor="text1"/>
          <w:sz w:val="28"/>
          <w:szCs w:val="28"/>
        </w:rPr>
        <w:t>%，女性比率占</w:t>
      </w:r>
      <w:r w:rsidR="0020377A" w:rsidRPr="00C4237A">
        <w:rPr>
          <w:rFonts w:ascii="標楷體" w:eastAsia="標楷體" w:hAnsi="標楷體" w:cs="Times New Roman" w:hint="eastAsia"/>
          <w:color w:val="000000" w:themeColor="text1"/>
          <w:sz w:val="28"/>
          <w:szCs w:val="28"/>
        </w:rPr>
        <w:t>62.8</w:t>
      </w:r>
      <w:r w:rsidR="00862907" w:rsidRPr="00C4237A">
        <w:rPr>
          <w:rFonts w:ascii="標楷體" w:eastAsia="標楷體" w:hAnsi="標楷體" w:cs="Times New Roman" w:hint="eastAsia"/>
          <w:color w:val="000000" w:themeColor="text1"/>
          <w:sz w:val="28"/>
          <w:szCs w:val="28"/>
        </w:rPr>
        <w:t>%。</w:t>
      </w:r>
    </w:p>
    <w:p w14:paraId="5708996F" w14:textId="06D65949" w:rsidR="002F4DEC" w:rsidRPr="00C4237A" w:rsidRDefault="00845D71" w:rsidP="002F4DEC">
      <w:pPr>
        <w:spacing w:line="480" w:lineRule="exact"/>
        <w:jc w:val="both"/>
        <w:rPr>
          <w:rFonts w:ascii="標楷體" w:eastAsia="標楷體" w:hAnsi="標楷體" w:cs="Times New Roman"/>
          <w:color w:val="000000" w:themeColor="text1"/>
          <w:sz w:val="28"/>
          <w:szCs w:val="28"/>
        </w:rPr>
      </w:pPr>
      <w:r w:rsidRPr="00C4237A">
        <w:rPr>
          <w:noProof/>
          <w:color w:val="000000" w:themeColor="text1"/>
        </w:rPr>
        <w:drawing>
          <wp:anchor distT="0" distB="0" distL="114300" distR="114300" simplePos="0" relativeHeight="251668480" behindDoc="0" locked="0" layoutInCell="1" allowOverlap="1" wp14:anchorId="0899631B" wp14:editId="463D8336">
            <wp:simplePos x="0" y="0"/>
            <wp:positionH relativeFrom="margin">
              <wp:posOffset>270510</wp:posOffset>
            </wp:positionH>
            <wp:positionV relativeFrom="paragraph">
              <wp:posOffset>309245</wp:posOffset>
            </wp:positionV>
            <wp:extent cx="5619750" cy="3314700"/>
            <wp:effectExtent l="0" t="0" r="0" b="0"/>
            <wp:wrapSquare wrapText="bothSides"/>
            <wp:docPr id="10" name="圖表 10">
              <a:extLst xmlns:a="http://schemas.openxmlformats.org/drawingml/2006/main">
                <a:ext uri="{FF2B5EF4-FFF2-40B4-BE49-F238E27FC236}">
                  <a16:creationId xmlns:a16="http://schemas.microsoft.com/office/drawing/2014/main" id="{7139EE0C-2CFC-93A5-53D0-0C3E307C4B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2F4DEC" w:rsidRPr="00C4237A">
        <w:rPr>
          <w:rFonts w:ascii="標楷體" w:eastAsia="標楷體" w:hAnsi="標楷體" w:cs="Times New Roman" w:hint="eastAsia"/>
          <w:color w:val="000000" w:themeColor="text1"/>
          <w:sz w:val="28"/>
          <w:szCs w:val="28"/>
        </w:rPr>
        <w:t xml:space="preserve">    </w:t>
      </w:r>
      <w:r w:rsidR="002F4DEC" w:rsidRPr="00C4237A">
        <w:rPr>
          <w:rFonts w:ascii="標楷體" w:eastAsia="標楷體" w:hAnsi="標楷體" w:hint="eastAsia"/>
          <w:color w:val="000000" w:themeColor="text1"/>
          <w:sz w:val="28"/>
          <w:szCs w:val="32"/>
        </w:rPr>
        <w:t>(五)其他職務</w:t>
      </w:r>
      <w:r w:rsidR="002F4DEC" w:rsidRPr="00C4237A">
        <w:rPr>
          <w:rFonts w:ascii="標楷體" w:eastAsia="標楷體" w:hAnsi="標楷體" w:cs="Times New Roman" w:hint="eastAsia"/>
          <w:color w:val="000000" w:themeColor="text1"/>
          <w:sz w:val="28"/>
          <w:szCs w:val="28"/>
        </w:rPr>
        <w:t>男性比率占89.</w:t>
      </w:r>
      <w:r w:rsidR="0020377A" w:rsidRPr="00C4237A">
        <w:rPr>
          <w:rFonts w:ascii="標楷體" w:eastAsia="標楷體" w:hAnsi="標楷體" w:cs="Times New Roman" w:hint="eastAsia"/>
          <w:color w:val="000000" w:themeColor="text1"/>
          <w:sz w:val="28"/>
          <w:szCs w:val="28"/>
        </w:rPr>
        <w:t>8</w:t>
      </w:r>
      <w:r w:rsidR="002F4DEC" w:rsidRPr="00C4237A">
        <w:rPr>
          <w:rFonts w:ascii="標楷體" w:eastAsia="標楷體" w:hAnsi="標楷體" w:cs="Times New Roman" w:hint="eastAsia"/>
          <w:color w:val="000000" w:themeColor="text1"/>
          <w:sz w:val="28"/>
          <w:szCs w:val="28"/>
        </w:rPr>
        <w:t>%，女性比率占10.</w:t>
      </w:r>
      <w:r w:rsidR="0020377A" w:rsidRPr="00C4237A">
        <w:rPr>
          <w:rFonts w:ascii="標楷體" w:eastAsia="標楷體" w:hAnsi="標楷體" w:cs="Times New Roman" w:hint="eastAsia"/>
          <w:color w:val="000000" w:themeColor="text1"/>
          <w:sz w:val="28"/>
          <w:szCs w:val="28"/>
        </w:rPr>
        <w:t>2</w:t>
      </w:r>
      <w:r w:rsidR="002F4DEC" w:rsidRPr="00C4237A">
        <w:rPr>
          <w:rFonts w:ascii="標楷體" w:eastAsia="標楷體" w:hAnsi="標楷體" w:cs="Times New Roman" w:hint="eastAsia"/>
          <w:color w:val="000000" w:themeColor="text1"/>
          <w:sz w:val="28"/>
          <w:szCs w:val="28"/>
        </w:rPr>
        <w:t>%。</w:t>
      </w:r>
    </w:p>
    <w:p w14:paraId="4F542E35" w14:textId="7A6E572E" w:rsidR="00CF7217" w:rsidRPr="00C4237A" w:rsidRDefault="00823A08" w:rsidP="00D1299C">
      <w:pPr>
        <w:pStyle w:val="a3"/>
        <w:spacing w:line="480" w:lineRule="exact"/>
        <w:ind w:leftChars="0" w:left="964"/>
        <w:jc w:val="both"/>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32"/>
        </w:rPr>
        <w:t xml:space="preserve">    </w:t>
      </w:r>
      <w:r w:rsidR="00071764" w:rsidRPr="00C4237A">
        <w:rPr>
          <w:rFonts w:ascii="標楷體" w:eastAsia="標楷體" w:hAnsi="標楷體" w:hint="eastAsia"/>
          <w:color w:val="000000" w:themeColor="text1"/>
          <w:sz w:val="28"/>
          <w:szCs w:val="28"/>
        </w:rPr>
        <w:t>依上開統計分析，參加學員所擔任職務</w:t>
      </w:r>
      <w:proofErr w:type="gramStart"/>
      <w:r w:rsidR="00071764" w:rsidRPr="00C4237A">
        <w:rPr>
          <w:rFonts w:ascii="標楷體" w:eastAsia="標楷體" w:hAnsi="標楷體" w:hint="eastAsia"/>
          <w:color w:val="000000" w:themeColor="text1"/>
          <w:sz w:val="28"/>
          <w:szCs w:val="28"/>
        </w:rPr>
        <w:t>以職安人員</w:t>
      </w:r>
      <w:proofErr w:type="gramEnd"/>
      <w:r w:rsidR="00071764" w:rsidRPr="00C4237A">
        <w:rPr>
          <w:rFonts w:ascii="標楷體" w:eastAsia="標楷體" w:hAnsi="標楷體" w:hint="eastAsia"/>
          <w:color w:val="000000" w:themeColor="text1"/>
          <w:sz w:val="28"/>
          <w:szCs w:val="28"/>
        </w:rPr>
        <w:t>及現場作業人員之男女比</w:t>
      </w:r>
      <w:r w:rsidR="008B43AE" w:rsidRPr="00C4237A">
        <w:rPr>
          <w:rFonts w:ascii="標楷體" w:eastAsia="標楷體" w:hAnsi="標楷體" w:hint="eastAsia"/>
          <w:color w:val="000000" w:themeColor="text1"/>
          <w:sz w:val="28"/>
          <w:szCs w:val="28"/>
        </w:rPr>
        <w:t>率</w:t>
      </w:r>
      <w:r w:rsidR="00071764" w:rsidRPr="00C4237A">
        <w:rPr>
          <w:rFonts w:ascii="標楷體" w:eastAsia="標楷體" w:hAnsi="標楷體" w:hint="eastAsia"/>
          <w:color w:val="000000" w:themeColor="text1"/>
          <w:sz w:val="28"/>
          <w:szCs w:val="28"/>
        </w:rPr>
        <w:t>落差甚大，</w:t>
      </w:r>
      <w:r w:rsidR="00D420D3" w:rsidRPr="00C4237A">
        <w:rPr>
          <w:rFonts w:ascii="標楷體" w:eastAsia="標楷體" w:hAnsi="標楷體" w:cs="Times New Roman" w:hint="eastAsia"/>
          <w:color w:val="000000" w:themeColor="text1"/>
          <w:sz w:val="28"/>
          <w:szCs w:val="28"/>
        </w:rPr>
        <w:t>根據統計資料</w:t>
      </w:r>
      <w:r w:rsidR="00071764" w:rsidRPr="00C4237A">
        <w:rPr>
          <w:rFonts w:ascii="標楷體" w:eastAsia="標楷體" w:hAnsi="標楷體" w:hint="eastAsia"/>
          <w:color w:val="000000" w:themeColor="text1"/>
          <w:sz w:val="28"/>
          <w:szCs w:val="28"/>
        </w:rPr>
        <w:t>係</w:t>
      </w:r>
      <w:r w:rsidR="00AC68E1" w:rsidRPr="00C4237A">
        <w:rPr>
          <w:rFonts w:ascii="標楷體" w:eastAsia="標楷體" w:hAnsi="標楷體" w:hint="eastAsia"/>
          <w:color w:val="000000" w:themeColor="text1"/>
          <w:sz w:val="28"/>
          <w:szCs w:val="28"/>
        </w:rPr>
        <w:t>因</w:t>
      </w:r>
      <w:r w:rsidR="00AC68E1" w:rsidRPr="00C4237A">
        <w:rPr>
          <w:rFonts w:ascii="標楷體" w:eastAsia="標楷體" w:hAnsi="標楷體"/>
          <w:color w:val="000000" w:themeColor="text1"/>
          <w:sz w:val="28"/>
          <w:szCs w:val="28"/>
        </w:rPr>
        <w:t>求學時期的專業選擇</w:t>
      </w:r>
      <w:r w:rsidR="00AC68E1" w:rsidRPr="00C4237A">
        <w:rPr>
          <w:rFonts w:ascii="標楷體" w:eastAsia="標楷體" w:hAnsi="標楷體" w:hint="eastAsia"/>
          <w:color w:val="000000" w:themeColor="text1"/>
          <w:sz w:val="28"/>
          <w:szCs w:val="28"/>
        </w:rPr>
        <w:t>造成</w:t>
      </w:r>
      <w:r w:rsidR="00AC68E1" w:rsidRPr="00C4237A">
        <w:rPr>
          <w:rFonts w:ascii="標楷體" w:eastAsia="標楷體" w:hAnsi="標楷體"/>
          <w:color w:val="000000" w:themeColor="text1"/>
          <w:sz w:val="28"/>
          <w:szCs w:val="28"/>
        </w:rPr>
        <w:t>性別</w:t>
      </w:r>
      <w:r w:rsidR="00AC68E1" w:rsidRPr="00C4237A">
        <w:rPr>
          <w:rFonts w:ascii="標楷體" w:eastAsia="標楷體" w:hAnsi="標楷體"/>
          <w:color w:val="000000" w:themeColor="text1"/>
          <w:sz w:val="28"/>
          <w:szCs w:val="28"/>
        </w:rPr>
        <w:lastRenderedPageBreak/>
        <w:t>區隔</w:t>
      </w:r>
      <w:r w:rsidR="00AC68E1" w:rsidRPr="00C4237A">
        <w:rPr>
          <w:rFonts w:ascii="標楷體" w:eastAsia="標楷體" w:hAnsi="標楷體" w:hint="eastAsia"/>
          <w:color w:val="000000" w:themeColor="text1"/>
          <w:sz w:val="28"/>
          <w:szCs w:val="28"/>
        </w:rPr>
        <w:t>或因</w:t>
      </w:r>
      <w:r w:rsidR="008D2CCF" w:rsidRPr="00C4237A">
        <w:rPr>
          <w:rFonts w:ascii="標楷體" w:eastAsia="標楷體" w:hAnsi="標楷體"/>
          <w:color w:val="000000" w:themeColor="text1"/>
          <w:sz w:val="28"/>
          <w:szCs w:val="28"/>
        </w:rPr>
        <w:t>為</w:t>
      </w:r>
      <w:r w:rsidR="008D2CCF" w:rsidRPr="00C4237A">
        <w:rPr>
          <w:rFonts w:ascii="標楷體" w:eastAsia="標楷體" w:hAnsi="標楷體" w:hint="eastAsia"/>
          <w:color w:val="000000" w:themeColor="text1"/>
          <w:sz w:val="28"/>
          <w:szCs w:val="28"/>
        </w:rPr>
        <w:t>傳統</w:t>
      </w:r>
      <w:r w:rsidR="008D2CCF" w:rsidRPr="00C4237A">
        <w:rPr>
          <w:rFonts w:ascii="標楷體" w:eastAsia="標楷體" w:hAnsi="標楷體"/>
          <w:color w:val="000000" w:themeColor="text1"/>
          <w:sz w:val="28"/>
          <w:szCs w:val="28"/>
        </w:rPr>
        <w:t>文化、</w:t>
      </w:r>
      <w:r w:rsidR="008D2CCF" w:rsidRPr="00C4237A">
        <w:rPr>
          <w:rFonts w:ascii="標楷體" w:eastAsia="標楷體" w:hAnsi="標楷體" w:hint="eastAsia"/>
          <w:color w:val="000000" w:themeColor="text1"/>
          <w:sz w:val="28"/>
          <w:szCs w:val="28"/>
        </w:rPr>
        <w:t>社會</w:t>
      </w:r>
      <w:r w:rsidR="008D2CCF" w:rsidRPr="00C4237A">
        <w:rPr>
          <w:rFonts w:ascii="標楷體" w:eastAsia="標楷體" w:hAnsi="標楷體"/>
          <w:color w:val="000000" w:themeColor="text1"/>
          <w:sz w:val="28"/>
          <w:szCs w:val="28"/>
        </w:rPr>
        <w:t>制度</w:t>
      </w:r>
      <w:r w:rsidR="008D2CCF" w:rsidRPr="00C4237A">
        <w:rPr>
          <w:rFonts w:ascii="標楷體" w:eastAsia="標楷體" w:hAnsi="標楷體" w:hint="eastAsia"/>
          <w:color w:val="000000" w:themeColor="text1"/>
          <w:sz w:val="28"/>
          <w:szCs w:val="28"/>
        </w:rPr>
        <w:t>以及</w:t>
      </w:r>
      <w:r w:rsidR="008D2CCF" w:rsidRPr="00C4237A">
        <w:rPr>
          <w:rFonts w:ascii="標楷體" w:eastAsia="標楷體" w:hAnsi="標楷體"/>
          <w:color w:val="000000" w:themeColor="text1"/>
          <w:sz w:val="28"/>
          <w:szCs w:val="28"/>
        </w:rPr>
        <w:t>教育的影響</w:t>
      </w:r>
      <w:r w:rsidR="008D2CCF" w:rsidRPr="00C4237A">
        <w:rPr>
          <w:rFonts w:ascii="標楷體" w:eastAsia="標楷體" w:hAnsi="標楷體" w:hint="eastAsia"/>
          <w:color w:val="000000" w:themeColor="text1"/>
          <w:sz w:val="28"/>
          <w:szCs w:val="28"/>
        </w:rPr>
        <w:t>下，導致</w:t>
      </w:r>
      <w:r w:rsidR="008D2CCF" w:rsidRPr="00C4237A">
        <w:rPr>
          <w:rFonts w:ascii="標楷體" w:eastAsia="標楷體" w:hAnsi="標楷體"/>
          <w:color w:val="000000" w:themeColor="text1"/>
          <w:sz w:val="28"/>
          <w:szCs w:val="28"/>
        </w:rPr>
        <w:t>特定</w:t>
      </w:r>
      <w:r w:rsidR="008D2CCF" w:rsidRPr="00C4237A">
        <w:rPr>
          <w:rFonts w:ascii="標楷體" w:eastAsia="標楷體" w:hAnsi="標楷體" w:hint="eastAsia"/>
          <w:color w:val="000000" w:themeColor="text1"/>
          <w:sz w:val="28"/>
          <w:szCs w:val="28"/>
        </w:rPr>
        <w:t>職務</w:t>
      </w:r>
      <w:r w:rsidR="008D2CCF" w:rsidRPr="00C4237A">
        <w:rPr>
          <w:rFonts w:ascii="標楷體" w:eastAsia="標楷體" w:hAnsi="標楷體"/>
          <w:color w:val="000000" w:themeColor="text1"/>
          <w:sz w:val="28"/>
          <w:szCs w:val="28"/>
        </w:rPr>
        <w:t>從業</w:t>
      </w:r>
      <w:r w:rsidR="008D2CCF" w:rsidRPr="00C4237A">
        <w:rPr>
          <w:rFonts w:ascii="標楷體" w:eastAsia="標楷體" w:hAnsi="標楷體" w:hint="eastAsia"/>
          <w:color w:val="000000" w:themeColor="text1"/>
          <w:sz w:val="28"/>
          <w:szCs w:val="28"/>
        </w:rPr>
        <w:t>之</w:t>
      </w:r>
      <w:r w:rsidR="008D2CCF" w:rsidRPr="00C4237A">
        <w:rPr>
          <w:rFonts w:ascii="標楷體" w:eastAsia="標楷體" w:hAnsi="標楷體"/>
          <w:color w:val="000000" w:themeColor="text1"/>
          <w:sz w:val="28"/>
          <w:szCs w:val="28"/>
        </w:rPr>
        <w:t>男女比</w:t>
      </w:r>
      <w:r w:rsidR="008B43AE" w:rsidRPr="00C4237A">
        <w:rPr>
          <w:rFonts w:ascii="標楷體" w:eastAsia="標楷體" w:hAnsi="標楷體" w:hint="eastAsia"/>
          <w:color w:val="000000" w:themeColor="text1"/>
          <w:sz w:val="28"/>
          <w:szCs w:val="28"/>
        </w:rPr>
        <w:t>率</w:t>
      </w:r>
      <w:r w:rsidR="008D2CCF" w:rsidRPr="00C4237A">
        <w:rPr>
          <w:rFonts w:ascii="標楷體" w:eastAsia="標楷體" w:hAnsi="標楷體" w:hint="eastAsia"/>
          <w:color w:val="000000" w:themeColor="text1"/>
          <w:sz w:val="28"/>
          <w:szCs w:val="28"/>
        </w:rPr>
        <w:t>有所</w:t>
      </w:r>
      <w:r w:rsidR="008D2CCF" w:rsidRPr="00C4237A">
        <w:rPr>
          <w:rFonts w:ascii="標楷體" w:eastAsia="標楷體" w:hAnsi="標楷體"/>
          <w:color w:val="000000" w:themeColor="text1"/>
          <w:sz w:val="28"/>
          <w:szCs w:val="28"/>
        </w:rPr>
        <w:t>差異</w:t>
      </w:r>
      <w:r w:rsidR="00AC68E1" w:rsidRPr="00C4237A">
        <w:rPr>
          <w:rFonts w:ascii="標楷體" w:eastAsia="標楷體" w:hAnsi="標楷體"/>
          <w:color w:val="000000" w:themeColor="text1"/>
          <w:sz w:val="28"/>
          <w:szCs w:val="28"/>
        </w:rPr>
        <w:t>。</w:t>
      </w:r>
    </w:p>
    <w:p w14:paraId="0BD4C358" w14:textId="1F02CFC9" w:rsidR="004959D9" w:rsidRPr="00C4237A" w:rsidRDefault="004959D9" w:rsidP="002F4DEC">
      <w:pPr>
        <w:pStyle w:val="a3"/>
        <w:numPr>
          <w:ilvl w:val="0"/>
          <w:numId w:val="10"/>
        </w:numPr>
        <w:spacing w:line="480" w:lineRule="exact"/>
        <w:ind w:leftChars="0" w:left="964" w:hanging="482"/>
        <w:rPr>
          <w:rFonts w:ascii="標楷體" w:eastAsia="標楷體" w:hAnsi="標楷體"/>
          <w:color w:val="000000" w:themeColor="text1"/>
          <w:sz w:val="28"/>
          <w:szCs w:val="32"/>
        </w:rPr>
      </w:pPr>
      <w:r w:rsidRPr="00C4237A">
        <w:rPr>
          <w:rFonts w:ascii="標楷體" w:eastAsia="標楷體" w:hAnsi="標楷體" w:hint="eastAsia"/>
          <w:color w:val="000000" w:themeColor="text1"/>
          <w:sz w:val="28"/>
          <w:szCs w:val="32"/>
        </w:rPr>
        <w:t>宣導會種類之性別比</w:t>
      </w:r>
      <w:r w:rsidR="008B43AE" w:rsidRPr="00C4237A">
        <w:rPr>
          <w:rFonts w:ascii="標楷體" w:eastAsia="標楷體" w:hAnsi="標楷體" w:hint="eastAsia"/>
          <w:color w:val="000000" w:themeColor="text1"/>
          <w:sz w:val="28"/>
          <w:szCs w:val="32"/>
        </w:rPr>
        <w:t>率</w:t>
      </w:r>
      <w:r w:rsidRPr="00C4237A">
        <w:rPr>
          <w:rFonts w:ascii="標楷體" w:eastAsia="標楷體" w:hAnsi="標楷體" w:hint="eastAsia"/>
          <w:color w:val="000000" w:themeColor="text1"/>
          <w:sz w:val="28"/>
          <w:szCs w:val="32"/>
        </w:rPr>
        <w:t>分析</w:t>
      </w:r>
    </w:p>
    <w:p w14:paraId="35E5193A" w14:textId="2D75CD52" w:rsidR="000E3F0F" w:rsidRPr="00C4237A" w:rsidRDefault="005A4461" w:rsidP="002F4DEC">
      <w:pPr>
        <w:pStyle w:val="a3"/>
        <w:spacing w:line="480" w:lineRule="exact"/>
        <w:ind w:leftChars="401" w:left="962" w:firstLineChars="200" w:firstLine="560"/>
        <w:jc w:val="both"/>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8"/>
          <w:szCs w:val="28"/>
        </w:rPr>
        <w:t>為兼顧各行業對於職業安全衛生法令及相關知識之需求，本處</w:t>
      </w:r>
      <w:r w:rsidR="004B5A8E" w:rsidRPr="00C4237A">
        <w:rPr>
          <w:rFonts w:ascii="標楷體" w:eastAsia="標楷體" w:hAnsi="標楷體" w:cs="Times New Roman" w:hint="eastAsia"/>
          <w:color w:val="000000" w:themeColor="text1"/>
          <w:sz w:val="28"/>
          <w:szCs w:val="28"/>
        </w:rPr>
        <w:t>辦理之宣導會，依安全及衛生兩大領域又細分</w:t>
      </w:r>
      <w:r w:rsidR="00D24CC6" w:rsidRPr="00C4237A">
        <w:rPr>
          <w:rFonts w:ascii="標楷體" w:eastAsia="標楷體" w:hAnsi="標楷體" w:cs="Times New Roman" w:hint="eastAsia"/>
          <w:color w:val="000000" w:themeColor="text1"/>
          <w:sz w:val="28"/>
          <w:szCs w:val="28"/>
        </w:rPr>
        <w:t>為墜落災害預防宣導會、</w:t>
      </w:r>
      <w:proofErr w:type="gramStart"/>
      <w:r w:rsidR="00D24CC6" w:rsidRPr="00C4237A">
        <w:rPr>
          <w:rFonts w:ascii="標楷體" w:eastAsia="標楷體" w:hAnsi="標楷體" w:cs="Times New Roman" w:hint="eastAsia"/>
          <w:color w:val="000000" w:themeColor="text1"/>
          <w:sz w:val="28"/>
          <w:szCs w:val="28"/>
        </w:rPr>
        <w:t>感電危害</w:t>
      </w:r>
      <w:proofErr w:type="gramEnd"/>
      <w:r w:rsidR="00D24CC6" w:rsidRPr="00C4237A">
        <w:rPr>
          <w:rFonts w:ascii="標楷體" w:eastAsia="標楷體" w:hAnsi="標楷體" w:cs="Times New Roman" w:hint="eastAsia"/>
          <w:color w:val="000000" w:themeColor="text1"/>
          <w:sz w:val="28"/>
          <w:szCs w:val="28"/>
        </w:rPr>
        <w:t>預防宣導會、</w:t>
      </w:r>
      <w:r w:rsidR="004B5A8E" w:rsidRPr="00C4237A">
        <w:rPr>
          <w:rFonts w:ascii="標楷體" w:eastAsia="標楷體" w:hAnsi="標楷體" w:cs="Times New Roman" w:hint="eastAsia"/>
          <w:color w:val="000000" w:themeColor="text1"/>
          <w:sz w:val="28"/>
          <w:szCs w:val="28"/>
        </w:rPr>
        <w:t>勞工身心健康保護措施宣導會</w:t>
      </w:r>
      <w:r w:rsidR="00D24CC6" w:rsidRPr="00C4237A">
        <w:rPr>
          <w:rFonts w:ascii="標楷體" w:eastAsia="標楷體" w:hAnsi="標楷體" w:cs="Times New Roman" w:hint="eastAsia"/>
          <w:color w:val="000000" w:themeColor="text1"/>
          <w:sz w:val="28"/>
          <w:szCs w:val="28"/>
        </w:rPr>
        <w:t>及</w:t>
      </w:r>
      <w:r w:rsidR="004B5A8E" w:rsidRPr="00C4237A">
        <w:rPr>
          <w:rFonts w:ascii="標楷體" w:eastAsia="標楷體" w:hAnsi="標楷體" w:cs="Times New Roman" w:hint="eastAsia"/>
          <w:color w:val="000000" w:themeColor="text1"/>
          <w:sz w:val="28"/>
          <w:szCs w:val="28"/>
        </w:rPr>
        <w:t>有機溶劑危害預防宣導會等2</w:t>
      </w:r>
      <w:r w:rsidR="00A848EC" w:rsidRPr="00C4237A">
        <w:rPr>
          <w:rFonts w:ascii="標楷體" w:eastAsia="標楷體" w:hAnsi="標楷體" w:cs="Times New Roman" w:hint="eastAsia"/>
          <w:color w:val="000000" w:themeColor="text1"/>
          <w:sz w:val="28"/>
          <w:szCs w:val="28"/>
        </w:rPr>
        <w:t>3</w:t>
      </w:r>
      <w:r w:rsidR="004B5A8E" w:rsidRPr="00C4237A">
        <w:rPr>
          <w:rFonts w:ascii="標楷體" w:eastAsia="標楷體" w:hAnsi="標楷體" w:cs="Times New Roman" w:hint="eastAsia"/>
          <w:color w:val="000000" w:themeColor="text1"/>
          <w:sz w:val="28"/>
          <w:szCs w:val="28"/>
        </w:rPr>
        <w:t>種</w:t>
      </w:r>
      <w:r w:rsidR="00D24CC6" w:rsidRPr="00C4237A">
        <w:rPr>
          <w:rFonts w:ascii="標楷體" w:eastAsia="標楷體" w:hAnsi="標楷體" w:cs="Times New Roman" w:hint="eastAsia"/>
          <w:color w:val="000000" w:themeColor="text1"/>
          <w:sz w:val="28"/>
          <w:szCs w:val="28"/>
        </w:rPr>
        <w:t>類，依據各類</w:t>
      </w:r>
      <w:r w:rsidR="005B5B25" w:rsidRPr="00C4237A">
        <w:rPr>
          <w:rFonts w:ascii="標楷體" w:eastAsia="標楷體" w:hAnsi="標楷體" w:cs="Times New Roman" w:hint="eastAsia"/>
          <w:color w:val="000000" w:themeColor="text1"/>
          <w:sz w:val="28"/>
          <w:szCs w:val="28"/>
        </w:rPr>
        <w:t>別</w:t>
      </w:r>
      <w:r w:rsidR="00D24CC6" w:rsidRPr="00C4237A">
        <w:rPr>
          <w:rFonts w:ascii="標楷體" w:eastAsia="標楷體" w:hAnsi="標楷體" w:cs="Times New Roman" w:hint="eastAsia"/>
          <w:color w:val="000000" w:themeColor="text1"/>
          <w:sz w:val="28"/>
          <w:szCs w:val="28"/>
        </w:rPr>
        <w:t>宣導會之參加學員數據進行性別比</w:t>
      </w:r>
      <w:r w:rsidR="008B43AE" w:rsidRPr="00C4237A">
        <w:rPr>
          <w:rFonts w:ascii="標楷體" w:eastAsia="標楷體" w:hAnsi="標楷體" w:cs="Times New Roman" w:hint="eastAsia"/>
          <w:color w:val="000000" w:themeColor="text1"/>
          <w:sz w:val="28"/>
          <w:szCs w:val="28"/>
        </w:rPr>
        <w:t>率</w:t>
      </w:r>
      <w:r w:rsidR="00D24CC6" w:rsidRPr="00C4237A">
        <w:rPr>
          <w:rFonts w:ascii="標楷體" w:eastAsia="標楷體" w:hAnsi="標楷體" w:cs="Times New Roman" w:hint="eastAsia"/>
          <w:color w:val="000000" w:themeColor="text1"/>
          <w:sz w:val="28"/>
          <w:szCs w:val="28"/>
        </w:rPr>
        <w:t>分析，說明如下(表</w:t>
      </w:r>
      <w:r w:rsidR="00B732E9" w:rsidRPr="00C4237A">
        <w:rPr>
          <w:rFonts w:ascii="標楷體" w:eastAsia="標楷體" w:hAnsi="標楷體" w:cs="Times New Roman" w:hint="eastAsia"/>
          <w:color w:val="000000" w:themeColor="text1"/>
          <w:sz w:val="28"/>
          <w:szCs w:val="28"/>
        </w:rPr>
        <w:t>4</w:t>
      </w:r>
      <w:r w:rsidR="00D24CC6" w:rsidRPr="00C4237A">
        <w:rPr>
          <w:rFonts w:ascii="標楷體" w:eastAsia="標楷體" w:hAnsi="標楷體" w:cs="Times New Roman" w:hint="eastAsia"/>
          <w:color w:val="000000" w:themeColor="text1"/>
          <w:sz w:val="28"/>
          <w:szCs w:val="28"/>
        </w:rPr>
        <w:t>、圖</w:t>
      </w:r>
      <w:r w:rsidR="00861932" w:rsidRPr="00C4237A">
        <w:rPr>
          <w:rFonts w:ascii="標楷體" w:eastAsia="標楷體" w:hAnsi="標楷體" w:cs="Times New Roman" w:hint="eastAsia"/>
          <w:color w:val="000000" w:themeColor="text1"/>
          <w:sz w:val="28"/>
          <w:szCs w:val="28"/>
        </w:rPr>
        <w:t>4</w:t>
      </w:r>
      <w:r w:rsidR="00D24CC6" w:rsidRPr="00C4237A">
        <w:rPr>
          <w:rFonts w:ascii="標楷體" w:eastAsia="標楷體" w:hAnsi="標楷體" w:cs="Times New Roman" w:hint="eastAsia"/>
          <w:color w:val="000000" w:themeColor="text1"/>
          <w:sz w:val="28"/>
          <w:szCs w:val="28"/>
        </w:rPr>
        <w:t>):</w:t>
      </w:r>
    </w:p>
    <w:p w14:paraId="37AB6679" w14:textId="21FF57A3" w:rsidR="00E473B0" w:rsidRPr="00C4237A" w:rsidRDefault="00076FC6" w:rsidP="00F60189">
      <w:pPr>
        <w:pStyle w:val="a3"/>
        <w:spacing w:line="480" w:lineRule="exact"/>
        <w:ind w:leftChars="401" w:left="962" w:firstLineChars="200" w:firstLine="561"/>
        <w:jc w:val="both"/>
        <w:rPr>
          <w:rFonts w:ascii="標楷體" w:eastAsia="標楷體" w:hAnsi="標楷體" w:cs="Times New Roman"/>
          <w:b/>
          <w:bCs/>
          <w:color w:val="000000" w:themeColor="text1"/>
          <w:sz w:val="28"/>
          <w:szCs w:val="28"/>
        </w:rPr>
      </w:pPr>
      <w:r w:rsidRPr="00C4237A">
        <w:rPr>
          <w:rFonts w:ascii="標楷體" w:eastAsia="標楷體" w:hAnsi="標楷體" w:cs="Times New Roman" w:hint="eastAsia"/>
          <w:b/>
          <w:bCs/>
          <w:color w:val="000000" w:themeColor="text1"/>
          <w:sz w:val="28"/>
          <w:szCs w:val="28"/>
        </w:rPr>
        <w:t>表</w:t>
      </w:r>
      <w:r w:rsidR="00F1526C" w:rsidRPr="00C4237A">
        <w:rPr>
          <w:rFonts w:ascii="標楷體" w:eastAsia="標楷體" w:hAnsi="標楷體" w:cs="Times New Roman" w:hint="eastAsia"/>
          <w:b/>
          <w:bCs/>
          <w:color w:val="000000" w:themeColor="text1"/>
          <w:sz w:val="28"/>
          <w:szCs w:val="28"/>
        </w:rPr>
        <w:t>4</w:t>
      </w:r>
      <w:r w:rsidRPr="00C4237A">
        <w:rPr>
          <w:rFonts w:ascii="標楷體" w:eastAsia="標楷體" w:hAnsi="標楷體" w:cs="Times New Roman" w:hint="eastAsia"/>
          <w:b/>
          <w:bCs/>
          <w:color w:val="000000" w:themeColor="text1"/>
          <w:sz w:val="28"/>
          <w:szCs w:val="28"/>
        </w:rPr>
        <w:t>、各類別宣導會之</w:t>
      </w:r>
      <w:r w:rsidR="00E5018E" w:rsidRPr="00C4237A">
        <w:rPr>
          <w:rFonts w:ascii="標楷體" w:eastAsia="標楷體" w:hAnsi="標楷體" w:cs="Times New Roman" w:hint="eastAsia"/>
          <w:b/>
          <w:bCs/>
          <w:color w:val="000000" w:themeColor="text1"/>
          <w:sz w:val="28"/>
          <w:szCs w:val="28"/>
        </w:rPr>
        <w:t>參加</w:t>
      </w:r>
      <w:r w:rsidRPr="00C4237A">
        <w:rPr>
          <w:rFonts w:ascii="標楷體" w:eastAsia="標楷體" w:hAnsi="標楷體" w:cs="Times New Roman" w:hint="eastAsia"/>
          <w:b/>
          <w:bCs/>
          <w:color w:val="000000" w:themeColor="text1"/>
          <w:sz w:val="28"/>
          <w:szCs w:val="28"/>
        </w:rPr>
        <w:t>學員人數及性別占比</w:t>
      </w:r>
    </w:p>
    <w:p w14:paraId="0D272C12" w14:textId="5CEFEC6A" w:rsidR="00076FC6" w:rsidRPr="00C4237A" w:rsidRDefault="00191A77" w:rsidP="00191A77">
      <w:pPr>
        <w:pStyle w:val="a3"/>
        <w:spacing w:line="480" w:lineRule="exact"/>
        <w:ind w:leftChars="401" w:left="962" w:right="-1" w:firstLineChars="200" w:firstLine="400"/>
        <w:jc w:val="right"/>
        <w:rPr>
          <w:rFonts w:ascii="標楷體" w:eastAsia="標楷體" w:hAnsi="標楷體" w:cs="Times New Roman"/>
          <w:color w:val="000000" w:themeColor="text1"/>
          <w:sz w:val="20"/>
          <w:szCs w:val="20"/>
        </w:rPr>
      </w:pPr>
      <w:r w:rsidRPr="00C4237A">
        <w:rPr>
          <w:rFonts w:ascii="標楷體" w:eastAsia="標楷體" w:hAnsi="標楷體" w:cs="Times New Roman" w:hint="eastAsia"/>
          <w:color w:val="000000" w:themeColor="text1"/>
          <w:sz w:val="20"/>
          <w:szCs w:val="20"/>
        </w:rPr>
        <w:t xml:space="preserve">                   </w:t>
      </w:r>
      <w:r w:rsidR="00076FC6" w:rsidRPr="00C4237A">
        <w:rPr>
          <w:rFonts w:ascii="標楷體" w:eastAsia="標楷體" w:hAnsi="標楷體" w:cs="Times New Roman" w:hint="eastAsia"/>
          <w:color w:val="000000" w:themeColor="text1"/>
          <w:sz w:val="20"/>
          <w:szCs w:val="20"/>
        </w:rPr>
        <w:t>單位:人</w:t>
      </w:r>
    </w:p>
    <w:tbl>
      <w:tblPr>
        <w:tblStyle w:val="a4"/>
        <w:tblW w:w="9923" w:type="dxa"/>
        <w:tblInd w:w="-289" w:type="dxa"/>
        <w:tblLook w:val="04A0" w:firstRow="1" w:lastRow="0" w:firstColumn="1" w:lastColumn="0" w:noHBand="0" w:noVBand="1"/>
      </w:tblPr>
      <w:tblGrid>
        <w:gridCol w:w="568"/>
        <w:gridCol w:w="2222"/>
        <w:gridCol w:w="938"/>
        <w:gridCol w:w="1316"/>
        <w:gridCol w:w="1259"/>
        <w:gridCol w:w="1330"/>
        <w:gridCol w:w="1274"/>
        <w:gridCol w:w="1016"/>
      </w:tblGrid>
      <w:tr w:rsidR="00C4237A" w:rsidRPr="00C4237A" w14:paraId="0F4CEDB5" w14:textId="77777777" w:rsidTr="001D317D">
        <w:trPr>
          <w:trHeight w:val="345"/>
        </w:trPr>
        <w:tc>
          <w:tcPr>
            <w:tcW w:w="568" w:type="dxa"/>
            <w:vMerge w:val="restart"/>
            <w:vAlign w:val="center"/>
          </w:tcPr>
          <w:p w14:paraId="622DCAAA" w14:textId="1A953055" w:rsidR="001D317D" w:rsidRPr="00C4237A" w:rsidRDefault="001D317D" w:rsidP="00205866">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類別</w:t>
            </w:r>
          </w:p>
        </w:tc>
        <w:tc>
          <w:tcPr>
            <w:tcW w:w="2222" w:type="dxa"/>
            <w:vMerge w:val="restart"/>
            <w:vAlign w:val="center"/>
          </w:tcPr>
          <w:p w14:paraId="11C4D106" w14:textId="7F9F334C" w:rsidR="001D317D" w:rsidRPr="00C4237A" w:rsidRDefault="001D317D" w:rsidP="00205866">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宣導會名稱</w:t>
            </w:r>
          </w:p>
        </w:tc>
        <w:tc>
          <w:tcPr>
            <w:tcW w:w="938" w:type="dxa"/>
            <w:vMerge w:val="restart"/>
            <w:vAlign w:val="center"/>
          </w:tcPr>
          <w:p w14:paraId="3D6953AA" w14:textId="77777777" w:rsidR="001D317D" w:rsidRPr="00C4237A" w:rsidRDefault="001D317D" w:rsidP="00205866">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辦理</w:t>
            </w:r>
          </w:p>
          <w:p w14:paraId="469390EC" w14:textId="0CBB7FD8" w:rsidR="001D317D" w:rsidRPr="00C4237A" w:rsidRDefault="001D317D" w:rsidP="00205866">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場次</w:t>
            </w:r>
          </w:p>
        </w:tc>
        <w:tc>
          <w:tcPr>
            <w:tcW w:w="1316" w:type="dxa"/>
            <w:vAlign w:val="center"/>
          </w:tcPr>
          <w:p w14:paraId="262B7AFD" w14:textId="74C9ED3F" w:rsidR="001D317D" w:rsidRPr="00C4237A" w:rsidRDefault="001D317D" w:rsidP="001D317D">
            <w:pPr>
              <w:spacing w:line="320" w:lineRule="exact"/>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男性學員</w:t>
            </w:r>
          </w:p>
        </w:tc>
        <w:tc>
          <w:tcPr>
            <w:tcW w:w="1259" w:type="dxa"/>
            <w:vAlign w:val="center"/>
          </w:tcPr>
          <w:p w14:paraId="6D19F9CC" w14:textId="5E359096" w:rsidR="001D317D" w:rsidRPr="00C4237A" w:rsidRDefault="001D317D" w:rsidP="001D317D">
            <w:pPr>
              <w:spacing w:line="320" w:lineRule="exact"/>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男性學員</w:t>
            </w:r>
          </w:p>
        </w:tc>
        <w:tc>
          <w:tcPr>
            <w:tcW w:w="1330" w:type="dxa"/>
            <w:vAlign w:val="center"/>
          </w:tcPr>
          <w:p w14:paraId="189108AA" w14:textId="2A157EE3" w:rsidR="001D317D" w:rsidRPr="00C4237A" w:rsidRDefault="001D317D" w:rsidP="001D317D">
            <w:pPr>
              <w:spacing w:line="320" w:lineRule="exact"/>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女性學員</w:t>
            </w:r>
          </w:p>
        </w:tc>
        <w:tc>
          <w:tcPr>
            <w:tcW w:w="1274" w:type="dxa"/>
            <w:vAlign w:val="center"/>
          </w:tcPr>
          <w:p w14:paraId="0F06177C" w14:textId="566FCA41" w:rsidR="001D317D" w:rsidRPr="00C4237A" w:rsidRDefault="001D317D" w:rsidP="001D317D">
            <w:pPr>
              <w:spacing w:line="320" w:lineRule="exact"/>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女性學員</w:t>
            </w:r>
          </w:p>
        </w:tc>
        <w:tc>
          <w:tcPr>
            <w:tcW w:w="1016" w:type="dxa"/>
            <w:vMerge w:val="restart"/>
            <w:vAlign w:val="center"/>
          </w:tcPr>
          <w:p w14:paraId="1D7369F7" w14:textId="769AC6FF" w:rsidR="001D317D" w:rsidRPr="00C4237A" w:rsidRDefault="001D317D" w:rsidP="00205866">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參加</w:t>
            </w:r>
          </w:p>
          <w:p w14:paraId="77BFAC96" w14:textId="4F2D71CB" w:rsidR="001D317D" w:rsidRPr="00C4237A" w:rsidRDefault="001D317D" w:rsidP="00205866">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總人數</w:t>
            </w:r>
          </w:p>
        </w:tc>
      </w:tr>
      <w:tr w:rsidR="00C4237A" w:rsidRPr="00C4237A" w14:paraId="4F88EC75" w14:textId="77777777" w:rsidTr="001D317D">
        <w:trPr>
          <w:trHeight w:val="285"/>
        </w:trPr>
        <w:tc>
          <w:tcPr>
            <w:tcW w:w="568" w:type="dxa"/>
            <w:vMerge/>
            <w:vAlign w:val="center"/>
          </w:tcPr>
          <w:p w14:paraId="44272696" w14:textId="77777777" w:rsidR="001D317D" w:rsidRPr="00C4237A" w:rsidRDefault="001D317D" w:rsidP="00205866">
            <w:pPr>
              <w:pStyle w:val="a3"/>
              <w:spacing w:line="320" w:lineRule="exact"/>
              <w:ind w:leftChars="0" w:left="0"/>
              <w:jc w:val="center"/>
              <w:rPr>
                <w:rFonts w:ascii="標楷體" w:eastAsia="標楷體" w:hAnsi="標楷體" w:cs="Times New Roman"/>
                <w:color w:val="000000" w:themeColor="text1"/>
                <w:sz w:val="26"/>
                <w:szCs w:val="26"/>
              </w:rPr>
            </w:pPr>
          </w:p>
        </w:tc>
        <w:tc>
          <w:tcPr>
            <w:tcW w:w="2222" w:type="dxa"/>
            <w:vMerge/>
            <w:vAlign w:val="center"/>
          </w:tcPr>
          <w:p w14:paraId="2D002DF2" w14:textId="77777777" w:rsidR="001D317D" w:rsidRPr="00C4237A" w:rsidRDefault="001D317D" w:rsidP="00205866">
            <w:pPr>
              <w:pStyle w:val="a3"/>
              <w:spacing w:line="320" w:lineRule="exact"/>
              <w:ind w:leftChars="0" w:left="0"/>
              <w:jc w:val="center"/>
              <w:rPr>
                <w:rFonts w:ascii="標楷體" w:eastAsia="標楷體" w:hAnsi="標楷體" w:cs="Times New Roman"/>
                <w:color w:val="000000" w:themeColor="text1"/>
                <w:sz w:val="26"/>
                <w:szCs w:val="26"/>
              </w:rPr>
            </w:pPr>
          </w:p>
        </w:tc>
        <w:tc>
          <w:tcPr>
            <w:tcW w:w="938" w:type="dxa"/>
            <w:vMerge/>
            <w:vAlign w:val="center"/>
          </w:tcPr>
          <w:p w14:paraId="7AEF7481" w14:textId="77777777" w:rsidR="001D317D" w:rsidRPr="00C4237A" w:rsidRDefault="001D317D" w:rsidP="00205866">
            <w:pPr>
              <w:pStyle w:val="a3"/>
              <w:spacing w:line="320" w:lineRule="exact"/>
              <w:ind w:leftChars="0" w:left="0"/>
              <w:jc w:val="center"/>
              <w:rPr>
                <w:rFonts w:ascii="標楷體" w:eastAsia="標楷體" w:hAnsi="標楷體" w:cs="Times New Roman"/>
                <w:color w:val="000000" w:themeColor="text1"/>
                <w:sz w:val="26"/>
                <w:szCs w:val="26"/>
              </w:rPr>
            </w:pPr>
          </w:p>
        </w:tc>
        <w:tc>
          <w:tcPr>
            <w:tcW w:w="1316" w:type="dxa"/>
            <w:vAlign w:val="center"/>
          </w:tcPr>
          <w:p w14:paraId="4F555FAA" w14:textId="56E9FA08" w:rsidR="001D317D" w:rsidRPr="00C4237A" w:rsidRDefault="001D317D" w:rsidP="001D317D">
            <w:pPr>
              <w:spacing w:line="320" w:lineRule="exact"/>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人數</w:t>
            </w:r>
          </w:p>
        </w:tc>
        <w:tc>
          <w:tcPr>
            <w:tcW w:w="1259" w:type="dxa"/>
            <w:vAlign w:val="center"/>
          </w:tcPr>
          <w:p w14:paraId="1943DEB1" w14:textId="3D2BAE57" w:rsidR="001D317D" w:rsidRPr="00C4237A" w:rsidRDefault="001D317D" w:rsidP="001D317D">
            <w:pPr>
              <w:spacing w:line="320" w:lineRule="exact"/>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比率</w:t>
            </w:r>
          </w:p>
        </w:tc>
        <w:tc>
          <w:tcPr>
            <w:tcW w:w="1330" w:type="dxa"/>
            <w:vAlign w:val="center"/>
          </w:tcPr>
          <w:p w14:paraId="5BC2EF49" w14:textId="56D87F8D" w:rsidR="001D317D" w:rsidRPr="00C4237A" w:rsidRDefault="001D317D" w:rsidP="001D317D">
            <w:pPr>
              <w:spacing w:line="320" w:lineRule="exact"/>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人數</w:t>
            </w:r>
          </w:p>
        </w:tc>
        <w:tc>
          <w:tcPr>
            <w:tcW w:w="1274" w:type="dxa"/>
            <w:vAlign w:val="center"/>
          </w:tcPr>
          <w:p w14:paraId="6062AC31" w14:textId="0FBC783A" w:rsidR="001D317D" w:rsidRPr="00C4237A" w:rsidRDefault="001D317D" w:rsidP="001D317D">
            <w:pPr>
              <w:spacing w:line="320" w:lineRule="exact"/>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比率</w:t>
            </w:r>
          </w:p>
        </w:tc>
        <w:tc>
          <w:tcPr>
            <w:tcW w:w="1016" w:type="dxa"/>
            <w:vMerge/>
            <w:vAlign w:val="center"/>
          </w:tcPr>
          <w:p w14:paraId="4474CA7D" w14:textId="77777777" w:rsidR="001D317D" w:rsidRPr="00C4237A" w:rsidRDefault="001D317D" w:rsidP="00205866">
            <w:pPr>
              <w:pStyle w:val="a3"/>
              <w:spacing w:line="320" w:lineRule="exact"/>
              <w:ind w:leftChars="0" w:left="0"/>
              <w:jc w:val="center"/>
              <w:rPr>
                <w:rFonts w:ascii="標楷體" w:eastAsia="標楷體" w:hAnsi="標楷體" w:cs="Times New Roman"/>
                <w:color w:val="000000" w:themeColor="text1"/>
                <w:sz w:val="26"/>
                <w:szCs w:val="26"/>
              </w:rPr>
            </w:pPr>
          </w:p>
        </w:tc>
      </w:tr>
      <w:tr w:rsidR="00C4237A" w:rsidRPr="00C4237A" w14:paraId="59FC44EA" w14:textId="77777777" w:rsidTr="004310D0">
        <w:tc>
          <w:tcPr>
            <w:tcW w:w="568" w:type="dxa"/>
            <w:vMerge w:val="restart"/>
            <w:vAlign w:val="center"/>
          </w:tcPr>
          <w:p w14:paraId="1547EBEF" w14:textId="7F679FDA" w:rsidR="00F60286" w:rsidRPr="00C4237A" w:rsidRDefault="00F60286" w:rsidP="001E1594">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安全</w:t>
            </w:r>
          </w:p>
        </w:tc>
        <w:tc>
          <w:tcPr>
            <w:tcW w:w="2222" w:type="dxa"/>
            <w:vAlign w:val="center"/>
          </w:tcPr>
          <w:p w14:paraId="0332E5A0" w14:textId="53897532" w:rsidR="00F60286" w:rsidRPr="00C4237A" w:rsidRDefault="00F60286" w:rsidP="00CD402F">
            <w:pPr>
              <w:pStyle w:val="a3"/>
              <w:spacing w:line="320" w:lineRule="exact"/>
              <w:ind w:leftChars="0" w:left="0"/>
              <w:jc w:val="both"/>
              <w:rPr>
                <w:rFonts w:ascii="標楷體" w:eastAsia="標楷體" w:hAnsi="標楷體"/>
                <w:color w:val="000000" w:themeColor="text1"/>
                <w:sz w:val="26"/>
                <w:szCs w:val="26"/>
              </w:rPr>
            </w:pPr>
            <w:r w:rsidRPr="00C4237A">
              <w:rPr>
                <w:rFonts w:ascii="標楷體" w:eastAsia="標楷體" w:hAnsi="標楷體" w:hint="eastAsia"/>
                <w:color w:val="000000" w:themeColor="text1"/>
                <w:sz w:val="26"/>
                <w:szCs w:val="26"/>
              </w:rPr>
              <w:t>一般職業安全衛生宣導會</w:t>
            </w:r>
          </w:p>
        </w:tc>
        <w:tc>
          <w:tcPr>
            <w:tcW w:w="938" w:type="dxa"/>
            <w:vAlign w:val="center"/>
          </w:tcPr>
          <w:p w14:paraId="529FEEA2" w14:textId="04B47FC2" w:rsidR="00F60286" w:rsidRPr="00C4237A" w:rsidRDefault="00F60286" w:rsidP="005E6D7E">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2</w:t>
            </w:r>
          </w:p>
        </w:tc>
        <w:tc>
          <w:tcPr>
            <w:tcW w:w="1316" w:type="dxa"/>
            <w:shd w:val="clear" w:color="auto" w:fill="FFFFFF" w:themeFill="background1"/>
            <w:vAlign w:val="center"/>
          </w:tcPr>
          <w:p w14:paraId="5C92AFF1" w14:textId="2F47F120" w:rsidR="00F60286" w:rsidRPr="00C4237A" w:rsidRDefault="00F60286" w:rsidP="006B31D5">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41</w:t>
            </w:r>
          </w:p>
        </w:tc>
        <w:tc>
          <w:tcPr>
            <w:tcW w:w="1259" w:type="dxa"/>
            <w:shd w:val="clear" w:color="auto" w:fill="FFFFFF" w:themeFill="background1"/>
            <w:vAlign w:val="center"/>
          </w:tcPr>
          <w:p w14:paraId="0274A166" w14:textId="4957F224" w:rsidR="00F60286" w:rsidRPr="00C4237A" w:rsidRDefault="00F60286" w:rsidP="00206975">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77.4%</w:t>
            </w:r>
          </w:p>
        </w:tc>
        <w:tc>
          <w:tcPr>
            <w:tcW w:w="1330" w:type="dxa"/>
            <w:shd w:val="clear" w:color="auto" w:fill="FFFFFF" w:themeFill="background1"/>
            <w:vAlign w:val="center"/>
          </w:tcPr>
          <w:p w14:paraId="4F60684C" w14:textId="16E83983" w:rsidR="00F60286" w:rsidRPr="00C4237A" w:rsidRDefault="00F60286" w:rsidP="006B31D5">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12</w:t>
            </w:r>
          </w:p>
        </w:tc>
        <w:tc>
          <w:tcPr>
            <w:tcW w:w="1274" w:type="dxa"/>
            <w:shd w:val="clear" w:color="auto" w:fill="FFFFFF" w:themeFill="background1"/>
            <w:vAlign w:val="center"/>
          </w:tcPr>
          <w:p w14:paraId="408E05D3" w14:textId="034E9C1A" w:rsidR="00F60286" w:rsidRPr="00C4237A" w:rsidRDefault="00F60286" w:rsidP="006B31D5">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22.6%</w:t>
            </w:r>
          </w:p>
        </w:tc>
        <w:tc>
          <w:tcPr>
            <w:tcW w:w="1016" w:type="dxa"/>
            <w:shd w:val="clear" w:color="auto" w:fill="FFFFFF" w:themeFill="background1"/>
            <w:vAlign w:val="center"/>
          </w:tcPr>
          <w:p w14:paraId="238254CF" w14:textId="5F0B8D58" w:rsidR="00F60286" w:rsidRPr="00C4237A" w:rsidRDefault="00F60286" w:rsidP="006B31D5">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53</w:t>
            </w:r>
          </w:p>
        </w:tc>
      </w:tr>
      <w:tr w:rsidR="00C4237A" w:rsidRPr="00C4237A" w14:paraId="6CEF8971" w14:textId="77777777" w:rsidTr="004310D0">
        <w:tc>
          <w:tcPr>
            <w:tcW w:w="568" w:type="dxa"/>
            <w:vMerge/>
          </w:tcPr>
          <w:p w14:paraId="3DECBC4B" w14:textId="0F2C3FE5" w:rsidR="00F60286" w:rsidRPr="00C4237A" w:rsidRDefault="00F60286" w:rsidP="00801F77">
            <w:pPr>
              <w:pStyle w:val="a3"/>
              <w:spacing w:line="320" w:lineRule="exact"/>
              <w:ind w:leftChars="0" w:left="0"/>
              <w:jc w:val="both"/>
              <w:rPr>
                <w:rFonts w:ascii="標楷體" w:eastAsia="標楷體" w:hAnsi="標楷體" w:cs="Times New Roman"/>
                <w:color w:val="000000" w:themeColor="text1"/>
                <w:sz w:val="26"/>
                <w:szCs w:val="26"/>
              </w:rPr>
            </w:pPr>
          </w:p>
        </w:tc>
        <w:tc>
          <w:tcPr>
            <w:tcW w:w="2222" w:type="dxa"/>
            <w:vAlign w:val="center"/>
          </w:tcPr>
          <w:p w14:paraId="3E0069AE" w14:textId="5D49F911" w:rsidR="00F60286" w:rsidRPr="00C4237A" w:rsidRDefault="00F60286" w:rsidP="00BC440A">
            <w:pPr>
              <w:pStyle w:val="a3"/>
              <w:spacing w:line="320" w:lineRule="exact"/>
              <w:ind w:leftChars="0" w:left="0"/>
              <w:jc w:val="both"/>
              <w:rPr>
                <w:rFonts w:ascii="標楷體" w:eastAsia="標楷體" w:hAnsi="標楷體"/>
                <w:color w:val="000000" w:themeColor="text1"/>
                <w:sz w:val="26"/>
                <w:szCs w:val="26"/>
              </w:rPr>
            </w:pPr>
            <w:r w:rsidRPr="00C4237A">
              <w:rPr>
                <w:rFonts w:ascii="標楷體" w:eastAsia="標楷體" w:hAnsi="標楷體" w:hint="eastAsia"/>
                <w:color w:val="000000" w:themeColor="text1"/>
                <w:sz w:val="26"/>
                <w:szCs w:val="26"/>
              </w:rPr>
              <w:t>下水道工程施工安全衛生宣導會</w:t>
            </w:r>
          </w:p>
        </w:tc>
        <w:tc>
          <w:tcPr>
            <w:tcW w:w="938" w:type="dxa"/>
            <w:vAlign w:val="center"/>
          </w:tcPr>
          <w:p w14:paraId="30E30949" w14:textId="65F325A3" w:rsidR="00F60286" w:rsidRPr="00C4237A" w:rsidRDefault="00F60286" w:rsidP="005E6D7E">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2</w:t>
            </w:r>
          </w:p>
        </w:tc>
        <w:tc>
          <w:tcPr>
            <w:tcW w:w="1316" w:type="dxa"/>
            <w:shd w:val="clear" w:color="auto" w:fill="FFFFFF" w:themeFill="background1"/>
            <w:vAlign w:val="center"/>
          </w:tcPr>
          <w:p w14:paraId="10E7FD87" w14:textId="2CFD38FD" w:rsidR="00F60286" w:rsidRPr="00C4237A" w:rsidRDefault="00F60286" w:rsidP="006B31D5">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24</w:t>
            </w:r>
          </w:p>
        </w:tc>
        <w:tc>
          <w:tcPr>
            <w:tcW w:w="1259" w:type="dxa"/>
            <w:shd w:val="clear" w:color="auto" w:fill="FFFFFF" w:themeFill="background1"/>
            <w:vAlign w:val="center"/>
          </w:tcPr>
          <w:p w14:paraId="2EF5ECE0" w14:textId="3D9639E1" w:rsidR="00F60286" w:rsidRPr="00C4237A" w:rsidRDefault="00F60286" w:rsidP="00206975">
            <w:pPr>
              <w:pStyle w:val="a3"/>
              <w:spacing w:line="360" w:lineRule="auto"/>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66.7%</w:t>
            </w:r>
          </w:p>
        </w:tc>
        <w:tc>
          <w:tcPr>
            <w:tcW w:w="1330" w:type="dxa"/>
            <w:shd w:val="clear" w:color="auto" w:fill="FFFFFF" w:themeFill="background1"/>
            <w:vAlign w:val="center"/>
          </w:tcPr>
          <w:p w14:paraId="2B8D1622" w14:textId="0EA1F55F" w:rsidR="00F60286" w:rsidRPr="00C4237A" w:rsidRDefault="00F60286" w:rsidP="006B31D5">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12</w:t>
            </w:r>
          </w:p>
        </w:tc>
        <w:tc>
          <w:tcPr>
            <w:tcW w:w="1274" w:type="dxa"/>
            <w:shd w:val="clear" w:color="auto" w:fill="FFFFFF" w:themeFill="background1"/>
            <w:vAlign w:val="center"/>
          </w:tcPr>
          <w:p w14:paraId="5E96D823" w14:textId="4AF501B7" w:rsidR="00F60286" w:rsidRPr="00C4237A" w:rsidRDefault="00F60286" w:rsidP="006B31D5">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33.3%</w:t>
            </w:r>
          </w:p>
        </w:tc>
        <w:tc>
          <w:tcPr>
            <w:tcW w:w="1016" w:type="dxa"/>
            <w:shd w:val="clear" w:color="auto" w:fill="FFFFFF" w:themeFill="background1"/>
            <w:vAlign w:val="center"/>
          </w:tcPr>
          <w:p w14:paraId="5BEEA2FC" w14:textId="4D660CBF" w:rsidR="00F60286" w:rsidRPr="00C4237A" w:rsidRDefault="00F60286" w:rsidP="006B31D5">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36</w:t>
            </w:r>
          </w:p>
        </w:tc>
      </w:tr>
      <w:tr w:rsidR="00C4237A" w:rsidRPr="00C4237A" w14:paraId="4E889899" w14:textId="77777777" w:rsidTr="004310D0">
        <w:tc>
          <w:tcPr>
            <w:tcW w:w="568" w:type="dxa"/>
            <w:vMerge/>
          </w:tcPr>
          <w:p w14:paraId="5ADDDC0D" w14:textId="77777777" w:rsidR="00F60286" w:rsidRPr="00C4237A" w:rsidRDefault="00F60286" w:rsidP="007E48A9">
            <w:pPr>
              <w:pStyle w:val="a3"/>
              <w:spacing w:line="320" w:lineRule="exact"/>
              <w:ind w:leftChars="0" w:left="0"/>
              <w:jc w:val="both"/>
              <w:rPr>
                <w:rFonts w:ascii="標楷體" w:eastAsia="標楷體" w:hAnsi="標楷體" w:cs="Times New Roman"/>
                <w:color w:val="000000" w:themeColor="text1"/>
                <w:sz w:val="26"/>
                <w:szCs w:val="26"/>
              </w:rPr>
            </w:pPr>
          </w:p>
        </w:tc>
        <w:tc>
          <w:tcPr>
            <w:tcW w:w="2222" w:type="dxa"/>
            <w:vAlign w:val="center"/>
          </w:tcPr>
          <w:p w14:paraId="0C4FD7BC" w14:textId="05E17091" w:rsidR="00F60286" w:rsidRPr="00C4237A" w:rsidRDefault="00F60286" w:rsidP="007E48A9">
            <w:pPr>
              <w:pStyle w:val="a3"/>
              <w:spacing w:line="320" w:lineRule="exact"/>
              <w:ind w:leftChars="0" w:left="0"/>
              <w:jc w:val="both"/>
              <w:rPr>
                <w:rFonts w:ascii="標楷體" w:eastAsia="標楷體" w:hAnsi="標楷體"/>
                <w:color w:val="000000" w:themeColor="text1"/>
                <w:sz w:val="26"/>
                <w:szCs w:val="26"/>
              </w:rPr>
            </w:pPr>
            <w:r w:rsidRPr="00C4237A">
              <w:rPr>
                <w:rFonts w:ascii="標楷體" w:eastAsia="標楷體" w:hAnsi="標楷體" w:hint="eastAsia"/>
                <w:color w:val="000000" w:themeColor="text1"/>
                <w:sz w:val="26"/>
                <w:szCs w:val="26"/>
              </w:rPr>
              <w:t>鄰水邊坡施工安全衛生宣導會</w:t>
            </w:r>
          </w:p>
        </w:tc>
        <w:tc>
          <w:tcPr>
            <w:tcW w:w="938" w:type="dxa"/>
            <w:vAlign w:val="center"/>
          </w:tcPr>
          <w:p w14:paraId="6E14082F" w14:textId="7C8490F3" w:rsidR="00F60286" w:rsidRPr="00C4237A" w:rsidRDefault="00F60286" w:rsidP="007E48A9">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1</w:t>
            </w:r>
          </w:p>
        </w:tc>
        <w:tc>
          <w:tcPr>
            <w:tcW w:w="1316" w:type="dxa"/>
            <w:shd w:val="clear" w:color="auto" w:fill="FFFFFF" w:themeFill="background1"/>
            <w:vAlign w:val="center"/>
          </w:tcPr>
          <w:p w14:paraId="118AD875" w14:textId="60A77B4C" w:rsidR="00F60286" w:rsidRPr="00C4237A" w:rsidRDefault="00F60286" w:rsidP="007E48A9">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11</w:t>
            </w:r>
          </w:p>
        </w:tc>
        <w:tc>
          <w:tcPr>
            <w:tcW w:w="1259" w:type="dxa"/>
            <w:shd w:val="clear" w:color="auto" w:fill="FFFFFF" w:themeFill="background1"/>
            <w:vAlign w:val="center"/>
          </w:tcPr>
          <w:p w14:paraId="169EAAD7" w14:textId="54F634B9" w:rsidR="00F60286" w:rsidRPr="00C4237A" w:rsidRDefault="00F60286" w:rsidP="007E48A9">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64.7%</w:t>
            </w:r>
          </w:p>
        </w:tc>
        <w:tc>
          <w:tcPr>
            <w:tcW w:w="1330" w:type="dxa"/>
            <w:shd w:val="clear" w:color="auto" w:fill="FFFFFF" w:themeFill="background1"/>
            <w:vAlign w:val="center"/>
          </w:tcPr>
          <w:p w14:paraId="600CC5A2" w14:textId="1431F0DF" w:rsidR="00F60286" w:rsidRPr="00C4237A" w:rsidRDefault="00F60286" w:rsidP="007E48A9">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6</w:t>
            </w:r>
          </w:p>
        </w:tc>
        <w:tc>
          <w:tcPr>
            <w:tcW w:w="1274" w:type="dxa"/>
            <w:shd w:val="clear" w:color="auto" w:fill="FFFFFF" w:themeFill="background1"/>
            <w:vAlign w:val="center"/>
          </w:tcPr>
          <w:p w14:paraId="6506B549" w14:textId="1B11728F" w:rsidR="00F60286" w:rsidRPr="00C4237A" w:rsidRDefault="00F60286" w:rsidP="007E48A9">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35.3%</w:t>
            </w:r>
          </w:p>
        </w:tc>
        <w:tc>
          <w:tcPr>
            <w:tcW w:w="1016" w:type="dxa"/>
            <w:shd w:val="clear" w:color="auto" w:fill="FFFFFF" w:themeFill="background1"/>
            <w:vAlign w:val="center"/>
          </w:tcPr>
          <w:p w14:paraId="4D659EC4" w14:textId="1F9F81B8" w:rsidR="00F60286" w:rsidRPr="00C4237A" w:rsidRDefault="00F60286" w:rsidP="007E48A9">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17</w:t>
            </w:r>
          </w:p>
        </w:tc>
      </w:tr>
      <w:tr w:rsidR="00C4237A" w:rsidRPr="00C4237A" w14:paraId="7B271194" w14:textId="77777777" w:rsidTr="004310D0">
        <w:tc>
          <w:tcPr>
            <w:tcW w:w="568" w:type="dxa"/>
            <w:vMerge/>
          </w:tcPr>
          <w:p w14:paraId="186B3E0E" w14:textId="77777777" w:rsidR="00F60286" w:rsidRPr="00C4237A" w:rsidRDefault="00F60286" w:rsidP="007E48A9">
            <w:pPr>
              <w:pStyle w:val="a3"/>
              <w:spacing w:line="320" w:lineRule="exact"/>
              <w:ind w:leftChars="0" w:left="0"/>
              <w:jc w:val="both"/>
              <w:rPr>
                <w:rFonts w:ascii="標楷體" w:eastAsia="標楷體" w:hAnsi="標楷體" w:cs="Times New Roman"/>
                <w:color w:val="000000" w:themeColor="text1"/>
                <w:sz w:val="26"/>
                <w:szCs w:val="26"/>
              </w:rPr>
            </w:pPr>
          </w:p>
        </w:tc>
        <w:tc>
          <w:tcPr>
            <w:tcW w:w="2222" w:type="dxa"/>
            <w:vAlign w:val="center"/>
          </w:tcPr>
          <w:p w14:paraId="65386105" w14:textId="03309A0C" w:rsidR="00F60286" w:rsidRPr="00C4237A" w:rsidRDefault="00F60286" w:rsidP="007E48A9">
            <w:pPr>
              <w:pStyle w:val="a3"/>
              <w:spacing w:line="320" w:lineRule="exact"/>
              <w:ind w:leftChars="0" w:left="0"/>
              <w:jc w:val="both"/>
              <w:rPr>
                <w:rFonts w:ascii="標楷體" w:eastAsia="標楷體" w:hAnsi="標楷體"/>
                <w:color w:val="000000" w:themeColor="text1"/>
                <w:sz w:val="26"/>
                <w:szCs w:val="26"/>
              </w:rPr>
            </w:pPr>
            <w:r w:rsidRPr="00C4237A">
              <w:rPr>
                <w:rFonts w:ascii="標楷體" w:eastAsia="標楷體" w:hAnsi="標楷體" w:hint="eastAsia"/>
                <w:color w:val="000000" w:themeColor="text1"/>
                <w:sz w:val="26"/>
                <w:szCs w:val="26"/>
              </w:rPr>
              <w:t>危害辨識及承攬管理宣導會</w:t>
            </w:r>
          </w:p>
        </w:tc>
        <w:tc>
          <w:tcPr>
            <w:tcW w:w="938" w:type="dxa"/>
            <w:vAlign w:val="center"/>
          </w:tcPr>
          <w:p w14:paraId="3EEEF706" w14:textId="6F0F3CAC" w:rsidR="00F60286" w:rsidRPr="00C4237A" w:rsidRDefault="00F60286" w:rsidP="007E48A9">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2</w:t>
            </w:r>
          </w:p>
        </w:tc>
        <w:tc>
          <w:tcPr>
            <w:tcW w:w="1316" w:type="dxa"/>
            <w:shd w:val="clear" w:color="auto" w:fill="FFFFFF" w:themeFill="background1"/>
            <w:vAlign w:val="center"/>
          </w:tcPr>
          <w:p w14:paraId="708784D5" w14:textId="6B8ACDA8" w:rsidR="00F60286" w:rsidRPr="00C4237A" w:rsidRDefault="00F60286" w:rsidP="007E48A9">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92</w:t>
            </w:r>
          </w:p>
        </w:tc>
        <w:tc>
          <w:tcPr>
            <w:tcW w:w="1259" w:type="dxa"/>
            <w:shd w:val="clear" w:color="auto" w:fill="FFFFFF" w:themeFill="background1"/>
            <w:vAlign w:val="center"/>
          </w:tcPr>
          <w:p w14:paraId="19FFCF8D" w14:textId="30970F6F" w:rsidR="00F60286" w:rsidRPr="00C4237A" w:rsidRDefault="00F60286" w:rsidP="007E48A9">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71.9%</w:t>
            </w:r>
          </w:p>
        </w:tc>
        <w:tc>
          <w:tcPr>
            <w:tcW w:w="1330" w:type="dxa"/>
            <w:shd w:val="clear" w:color="auto" w:fill="FFFFFF" w:themeFill="background1"/>
            <w:vAlign w:val="center"/>
          </w:tcPr>
          <w:p w14:paraId="05CA048E" w14:textId="7C6F5AB7" w:rsidR="00F60286" w:rsidRPr="00C4237A" w:rsidRDefault="00F60286" w:rsidP="007E48A9">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36</w:t>
            </w:r>
          </w:p>
        </w:tc>
        <w:tc>
          <w:tcPr>
            <w:tcW w:w="1274" w:type="dxa"/>
            <w:shd w:val="clear" w:color="auto" w:fill="FFFFFF" w:themeFill="background1"/>
            <w:vAlign w:val="center"/>
          </w:tcPr>
          <w:p w14:paraId="321D7522" w14:textId="586F638E" w:rsidR="00F60286" w:rsidRPr="00C4237A" w:rsidRDefault="00F60286" w:rsidP="00206975">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28.1%</w:t>
            </w:r>
          </w:p>
        </w:tc>
        <w:tc>
          <w:tcPr>
            <w:tcW w:w="1016" w:type="dxa"/>
            <w:shd w:val="clear" w:color="auto" w:fill="FFFFFF" w:themeFill="background1"/>
            <w:vAlign w:val="center"/>
          </w:tcPr>
          <w:p w14:paraId="2F236003" w14:textId="137F3FCF" w:rsidR="00F60286" w:rsidRPr="00C4237A" w:rsidRDefault="00F60286" w:rsidP="007E48A9">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128</w:t>
            </w:r>
          </w:p>
        </w:tc>
      </w:tr>
      <w:tr w:rsidR="00C4237A" w:rsidRPr="00C4237A" w14:paraId="73F7D86A" w14:textId="77777777" w:rsidTr="004310D0">
        <w:tc>
          <w:tcPr>
            <w:tcW w:w="568" w:type="dxa"/>
            <w:vMerge/>
          </w:tcPr>
          <w:p w14:paraId="6ACA2EF5" w14:textId="77777777" w:rsidR="00F60286" w:rsidRPr="00C4237A" w:rsidRDefault="00F60286" w:rsidP="004310D0">
            <w:pPr>
              <w:pStyle w:val="a3"/>
              <w:spacing w:line="320" w:lineRule="exact"/>
              <w:ind w:leftChars="0" w:left="0"/>
              <w:jc w:val="both"/>
              <w:rPr>
                <w:rFonts w:ascii="標楷體" w:eastAsia="標楷體" w:hAnsi="標楷體" w:cs="Times New Roman"/>
                <w:color w:val="000000" w:themeColor="text1"/>
                <w:sz w:val="26"/>
                <w:szCs w:val="26"/>
              </w:rPr>
            </w:pPr>
          </w:p>
        </w:tc>
        <w:tc>
          <w:tcPr>
            <w:tcW w:w="2222" w:type="dxa"/>
            <w:vAlign w:val="center"/>
          </w:tcPr>
          <w:p w14:paraId="697867E2" w14:textId="1467F9E8" w:rsidR="00F60286" w:rsidRPr="00C4237A" w:rsidRDefault="00F60286" w:rsidP="004310D0">
            <w:pPr>
              <w:pStyle w:val="a3"/>
              <w:spacing w:line="320" w:lineRule="exact"/>
              <w:ind w:leftChars="0" w:left="0"/>
              <w:jc w:val="both"/>
              <w:rPr>
                <w:rFonts w:ascii="標楷體" w:eastAsia="標楷體" w:hAnsi="標楷體"/>
                <w:color w:val="000000" w:themeColor="text1"/>
                <w:sz w:val="26"/>
                <w:szCs w:val="26"/>
              </w:rPr>
            </w:pPr>
            <w:r w:rsidRPr="00C4237A">
              <w:rPr>
                <w:rFonts w:ascii="標楷體" w:eastAsia="標楷體" w:hAnsi="標楷體" w:hint="eastAsia"/>
                <w:color w:val="000000" w:themeColor="text1"/>
                <w:sz w:val="26"/>
                <w:szCs w:val="26"/>
              </w:rPr>
              <w:t>墜落預防及施工架安全衛生宣導會</w:t>
            </w:r>
          </w:p>
        </w:tc>
        <w:tc>
          <w:tcPr>
            <w:tcW w:w="938" w:type="dxa"/>
            <w:vAlign w:val="center"/>
          </w:tcPr>
          <w:p w14:paraId="4B36451C" w14:textId="140424AD" w:rsidR="00F60286" w:rsidRPr="00C4237A" w:rsidRDefault="00F60286" w:rsidP="004310D0">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2</w:t>
            </w:r>
          </w:p>
        </w:tc>
        <w:tc>
          <w:tcPr>
            <w:tcW w:w="1316" w:type="dxa"/>
            <w:shd w:val="clear" w:color="auto" w:fill="FFFFFF" w:themeFill="background1"/>
            <w:vAlign w:val="center"/>
          </w:tcPr>
          <w:p w14:paraId="7C060E3F" w14:textId="57CC4DC5" w:rsidR="00F60286" w:rsidRPr="00C4237A" w:rsidRDefault="00F60286" w:rsidP="004310D0">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82</w:t>
            </w:r>
          </w:p>
        </w:tc>
        <w:tc>
          <w:tcPr>
            <w:tcW w:w="1259" w:type="dxa"/>
            <w:shd w:val="clear" w:color="auto" w:fill="FFFFFF" w:themeFill="background1"/>
            <w:vAlign w:val="center"/>
          </w:tcPr>
          <w:p w14:paraId="0F5D873E" w14:textId="2B9B73BD" w:rsidR="00F60286" w:rsidRPr="00C4237A" w:rsidRDefault="00F60286" w:rsidP="004310D0">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83.7%</w:t>
            </w:r>
          </w:p>
        </w:tc>
        <w:tc>
          <w:tcPr>
            <w:tcW w:w="1330" w:type="dxa"/>
            <w:shd w:val="clear" w:color="auto" w:fill="FFFFFF" w:themeFill="background1"/>
            <w:vAlign w:val="center"/>
          </w:tcPr>
          <w:p w14:paraId="121A0ED9" w14:textId="09397685" w:rsidR="00F60286" w:rsidRPr="00C4237A" w:rsidRDefault="00F60286" w:rsidP="004310D0">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16</w:t>
            </w:r>
          </w:p>
        </w:tc>
        <w:tc>
          <w:tcPr>
            <w:tcW w:w="1274" w:type="dxa"/>
            <w:shd w:val="clear" w:color="auto" w:fill="FFFFFF" w:themeFill="background1"/>
            <w:vAlign w:val="center"/>
          </w:tcPr>
          <w:p w14:paraId="0CB84C96" w14:textId="377E7D24" w:rsidR="00F60286" w:rsidRPr="00C4237A" w:rsidRDefault="00F60286" w:rsidP="004310D0">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16.3%</w:t>
            </w:r>
          </w:p>
        </w:tc>
        <w:tc>
          <w:tcPr>
            <w:tcW w:w="1016" w:type="dxa"/>
            <w:shd w:val="clear" w:color="auto" w:fill="FFFFFF" w:themeFill="background1"/>
            <w:vAlign w:val="center"/>
          </w:tcPr>
          <w:p w14:paraId="155EE159" w14:textId="7AE7DEEF" w:rsidR="00F60286" w:rsidRPr="00C4237A" w:rsidRDefault="00F60286" w:rsidP="004310D0">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98</w:t>
            </w:r>
          </w:p>
        </w:tc>
      </w:tr>
      <w:tr w:rsidR="00C4237A" w:rsidRPr="00C4237A" w14:paraId="68CFB9BB" w14:textId="77777777" w:rsidTr="004310D0">
        <w:tc>
          <w:tcPr>
            <w:tcW w:w="568" w:type="dxa"/>
            <w:vMerge/>
          </w:tcPr>
          <w:p w14:paraId="3C78A378" w14:textId="77777777" w:rsidR="00F60286" w:rsidRPr="00C4237A" w:rsidRDefault="00F60286" w:rsidP="004310D0">
            <w:pPr>
              <w:pStyle w:val="a3"/>
              <w:spacing w:line="320" w:lineRule="exact"/>
              <w:ind w:leftChars="0" w:left="0"/>
              <w:jc w:val="both"/>
              <w:rPr>
                <w:rFonts w:ascii="標楷體" w:eastAsia="標楷體" w:hAnsi="標楷體" w:cs="Times New Roman"/>
                <w:color w:val="000000" w:themeColor="text1"/>
                <w:sz w:val="26"/>
                <w:szCs w:val="26"/>
              </w:rPr>
            </w:pPr>
          </w:p>
        </w:tc>
        <w:tc>
          <w:tcPr>
            <w:tcW w:w="2222" w:type="dxa"/>
            <w:vAlign w:val="center"/>
          </w:tcPr>
          <w:p w14:paraId="7B241053" w14:textId="79E4DFBB" w:rsidR="00F60286" w:rsidRPr="00C4237A" w:rsidRDefault="00F60286" w:rsidP="004310D0">
            <w:pPr>
              <w:pStyle w:val="a3"/>
              <w:spacing w:line="320" w:lineRule="exact"/>
              <w:ind w:leftChars="0" w:left="0"/>
              <w:jc w:val="both"/>
              <w:rPr>
                <w:rFonts w:ascii="標楷體" w:eastAsia="標楷體" w:hAnsi="標楷體"/>
                <w:color w:val="000000" w:themeColor="text1"/>
                <w:sz w:val="26"/>
                <w:szCs w:val="26"/>
              </w:rPr>
            </w:pPr>
            <w:r w:rsidRPr="00C4237A">
              <w:rPr>
                <w:rFonts w:ascii="標楷體" w:eastAsia="標楷體" w:hAnsi="標楷體" w:hint="eastAsia"/>
                <w:color w:val="000000" w:themeColor="text1"/>
                <w:sz w:val="26"/>
                <w:szCs w:val="26"/>
              </w:rPr>
              <w:t>墜落災害預防宣導會</w:t>
            </w:r>
          </w:p>
        </w:tc>
        <w:tc>
          <w:tcPr>
            <w:tcW w:w="938" w:type="dxa"/>
            <w:vAlign w:val="center"/>
          </w:tcPr>
          <w:p w14:paraId="31934946" w14:textId="4CB65AAC" w:rsidR="00F60286" w:rsidRPr="00C4237A" w:rsidRDefault="00F60286" w:rsidP="004310D0">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2</w:t>
            </w:r>
          </w:p>
        </w:tc>
        <w:tc>
          <w:tcPr>
            <w:tcW w:w="1316" w:type="dxa"/>
            <w:shd w:val="clear" w:color="auto" w:fill="FFFFFF" w:themeFill="background1"/>
            <w:vAlign w:val="center"/>
          </w:tcPr>
          <w:p w14:paraId="7A6EC57D" w14:textId="34F3322A" w:rsidR="00F60286" w:rsidRPr="00C4237A" w:rsidRDefault="00F60286" w:rsidP="004310D0">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38</w:t>
            </w:r>
          </w:p>
        </w:tc>
        <w:tc>
          <w:tcPr>
            <w:tcW w:w="1259" w:type="dxa"/>
            <w:shd w:val="clear" w:color="auto" w:fill="FFFFFF" w:themeFill="background1"/>
            <w:vAlign w:val="center"/>
          </w:tcPr>
          <w:p w14:paraId="069B3C0F" w14:textId="5F12A52D" w:rsidR="00F60286" w:rsidRPr="00C4237A" w:rsidRDefault="00F60286" w:rsidP="004310D0">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74.5%</w:t>
            </w:r>
          </w:p>
        </w:tc>
        <w:tc>
          <w:tcPr>
            <w:tcW w:w="1330" w:type="dxa"/>
            <w:shd w:val="clear" w:color="auto" w:fill="FFFFFF" w:themeFill="background1"/>
            <w:vAlign w:val="center"/>
          </w:tcPr>
          <w:p w14:paraId="0C5BB171" w14:textId="76A4314C" w:rsidR="00F60286" w:rsidRPr="00C4237A" w:rsidRDefault="00F60286" w:rsidP="004310D0">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13</w:t>
            </w:r>
          </w:p>
        </w:tc>
        <w:tc>
          <w:tcPr>
            <w:tcW w:w="1274" w:type="dxa"/>
            <w:shd w:val="clear" w:color="auto" w:fill="FFFFFF" w:themeFill="background1"/>
            <w:vAlign w:val="center"/>
          </w:tcPr>
          <w:p w14:paraId="34B2F30D" w14:textId="73354691" w:rsidR="00F60286" w:rsidRPr="00C4237A" w:rsidRDefault="00F60286" w:rsidP="004310D0">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25.5%</w:t>
            </w:r>
          </w:p>
        </w:tc>
        <w:tc>
          <w:tcPr>
            <w:tcW w:w="1016" w:type="dxa"/>
            <w:shd w:val="clear" w:color="auto" w:fill="FFFFFF" w:themeFill="background1"/>
            <w:vAlign w:val="center"/>
          </w:tcPr>
          <w:p w14:paraId="5022F9A3" w14:textId="31125549" w:rsidR="00F60286" w:rsidRPr="00C4237A" w:rsidRDefault="00F60286" w:rsidP="004310D0">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51</w:t>
            </w:r>
          </w:p>
        </w:tc>
      </w:tr>
      <w:tr w:rsidR="00C4237A" w:rsidRPr="00C4237A" w14:paraId="40A556BD" w14:textId="77777777" w:rsidTr="004310D0">
        <w:tc>
          <w:tcPr>
            <w:tcW w:w="568" w:type="dxa"/>
            <w:vMerge/>
          </w:tcPr>
          <w:p w14:paraId="6122FEE3" w14:textId="77777777" w:rsidR="00F60286" w:rsidRPr="00C4237A" w:rsidRDefault="00F60286" w:rsidP="004310D0">
            <w:pPr>
              <w:pStyle w:val="a3"/>
              <w:spacing w:line="320" w:lineRule="exact"/>
              <w:ind w:leftChars="0" w:left="0"/>
              <w:jc w:val="both"/>
              <w:rPr>
                <w:rFonts w:ascii="標楷體" w:eastAsia="標楷體" w:hAnsi="標楷體" w:cs="Times New Roman"/>
                <w:color w:val="000000" w:themeColor="text1"/>
                <w:sz w:val="26"/>
                <w:szCs w:val="26"/>
              </w:rPr>
            </w:pPr>
          </w:p>
        </w:tc>
        <w:tc>
          <w:tcPr>
            <w:tcW w:w="2222" w:type="dxa"/>
            <w:vAlign w:val="center"/>
          </w:tcPr>
          <w:p w14:paraId="1699419B" w14:textId="1102ACA7" w:rsidR="00F60286" w:rsidRPr="00C4237A" w:rsidRDefault="00F60286" w:rsidP="004310D0">
            <w:pPr>
              <w:pStyle w:val="a3"/>
              <w:spacing w:line="320" w:lineRule="exact"/>
              <w:ind w:leftChars="0" w:left="0"/>
              <w:jc w:val="both"/>
              <w:rPr>
                <w:rFonts w:ascii="標楷體" w:eastAsia="標楷體" w:hAnsi="標楷體"/>
                <w:color w:val="000000" w:themeColor="text1"/>
                <w:sz w:val="26"/>
                <w:szCs w:val="26"/>
              </w:rPr>
            </w:pPr>
            <w:r w:rsidRPr="00C4237A">
              <w:rPr>
                <w:rFonts w:ascii="標楷體" w:eastAsia="標楷體" w:hAnsi="標楷體" w:hint="eastAsia"/>
                <w:color w:val="000000" w:themeColor="text1"/>
                <w:sz w:val="26"/>
                <w:szCs w:val="26"/>
              </w:rPr>
              <w:t>倒崩塌預防宣導會</w:t>
            </w:r>
          </w:p>
        </w:tc>
        <w:tc>
          <w:tcPr>
            <w:tcW w:w="938" w:type="dxa"/>
            <w:vAlign w:val="center"/>
          </w:tcPr>
          <w:p w14:paraId="10768372" w14:textId="600B93E7" w:rsidR="00F60286" w:rsidRPr="00C4237A" w:rsidRDefault="00F60286" w:rsidP="004310D0">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3</w:t>
            </w:r>
          </w:p>
        </w:tc>
        <w:tc>
          <w:tcPr>
            <w:tcW w:w="1316" w:type="dxa"/>
            <w:shd w:val="clear" w:color="auto" w:fill="FFFFFF" w:themeFill="background1"/>
            <w:vAlign w:val="center"/>
          </w:tcPr>
          <w:p w14:paraId="2D9D5F5E" w14:textId="2B672ADA" w:rsidR="00F60286" w:rsidRPr="00C4237A" w:rsidRDefault="00F60286" w:rsidP="004310D0">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18</w:t>
            </w:r>
          </w:p>
        </w:tc>
        <w:tc>
          <w:tcPr>
            <w:tcW w:w="1259" w:type="dxa"/>
            <w:shd w:val="clear" w:color="auto" w:fill="FFFFFF" w:themeFill="background1"/>
            <w:vAlign w:val="center"/>
          </w:tcPr>
          <w:p w14:paraId="09606069" w14:textId="1DC26B6D" w:rsidR="00F60286" w:rsidRPr="00C4237A" w:rsidRDefault="00F60286" w:rsidP="004310D0">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78.3%</w:t>
            </w:r>
          </w:p>
        </w:tc>
        <w:tc>
          <w:tcPr>
            <w:tcW w:w="1330" w:type="dxa"/>
            <w:shd w:val="clear" w:color="auto" w:fill="FFFFFF" w:themeFill="background1"/>
            <w:vAlign w:val="center"/>
          </w:tcPr>
          <w:p w14:paraId="515F45A7" w14:textId="2FE3C6BC" w:rsidR="00F60286" w:rsidRPr="00C4237A" w:rsidRDefault="00F60286" w:rsidP="004310D0">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5</w:t>
            </w:r>
          </w:p>
        </w:tc>
        <w:tc>
          <w:tcPr>
            <w:tcW w:w="1274" w:type="dxa"/>
            <w:shd w:val="clear" w:color="auto" w:fill="FFFFFF" w:themeFill="background1"/>
            <w:vAlign w:val="center"/>
          </w:tcPr>
          <w:p w14:paraId="4F0009A2" w14:textId="77B4A241" w:rsidR="00F60286" w:rsidRPr="00C4237A" w:rsidRDefault="00F60286" w:rsidP="004310D0">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21.7%</w:t>
            </w:r>
          </w:p>
        </w:tc>
        <w:tc>
          <w:tcPr>
            <w:tcW w:w="1016" w:type="dxa"/>
            <w:shd w:val="clear" w:color="auto" w:fill="FFFFFF" w:themeFill="background1"/>
            <w:vAlign w:val="center"/>
          </w:tcPr>
          <w:p w14:paraId="4F7E7041" w14:textId="0D3AD062" w:rsidR="00F60286" w:rsidRPr="00C4237A" w:rsidRDefault="00F60286" w:rsidP="004310D0">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23</w:t>
            </w:r>
          </w:p>
        </w:tc>
      </w:tr>
      <w:tr w:rsidR="00C4237A" w:rsidRPr="00C4237A" w14:paraId="2849A66F" w14:textId="77777777" w:rsidTr="004310D0">
        <w:tc>
          <w:tcPr>
            <w:tcW w:w="568" w:type="dxa"/>
            <w:vMerge/>
          </w:tcPr>
          <w:p w14:paraId="61180623" w14:textId="77777777" w:rsidR="009E1E0E" w:rsidRPr="00C4237A" w:rsidRDefault="009E1E0E" w:rsidP="009E1E0E">
            <w:pPr>
              <w:pStyle w:val="a3"/>
              <w:spacing w:line="320" w:lineRule="exact"/>
              <w:ind w:leftChars="0" w:left="0"/>
              <w:jc w:val="both"/>
              <w:rPr>
                <w:rFonts w:ascii="標楷體" w:eastAsia="標楷體" w:hAnsi="標楷體" w:cs="Times New Roman"/>
                <w:color w:val="000000" w:themeColor="text1"/>
                <w:sz w:val="26"/>
                <w:szCs w:val="26"/>
              </w:rPr>
            </w:pPr>
          </w:p>
        </w:tc>
        <w:tc>
          <w:tcPr>
            <w:tcW w:w="2222" w:type="dxa"/>
            <w:vAlign w:val="center"/>
          </w:tcPr>
          <w:p w14:paraId="71B06259" w14:textId="5E913825" w:rsidR="009E1E0E" w:rsidRPr="00C4237A" w:rsidRDefault="009E1E0E" w:rsidP="009E1E0E">
            <w:pPr>
              <w:pStyle w:val="a3"/>
              <w:spacing w:line="320" w:lineRule="exact"/>
              <w:ind w:leftChars="0" w:left="0"/>
              <w:jc w:val="both"/>
              <w:rPr>
                <w:rFonts w:ascii="標楷體" w:eastAsia="標楷體" w:hAnsi="標楷體"/>
                <w:color w:val="000000" w:themeColor="text1"/>
                <w:sz w:val="26"/>
                <w:szCs w:val="26"/>
              </w:rPr>
            </w:pPr>
            <w:r w:rsidRPr="00C4237A">
              <w:rPr>
                <w:rFonts w:ascii="標楷體" w:eastAsia="標楷體" w:hAnsi="標楷體" w:hint="eastAsia"/>
                <w:color w:val="000000" w:themeColor="text1"/>
                <w:sz w:val="26"/>
                <w:szCs w:val="26"/>
              </w:rPr>
              <w:t>鄰接道路及使用道路安全衛生宣導會</w:t>
            </w:r>
          </w:p>
        </w:tc>
        <w:tc>
          <w:tcPr>
            <w:tcW w:w="938" w:type="dxa"/>
            <w:vAlign w:val="center"/>
          </w:tcPr>
          <w:p w14:paraId="16B9F748" w14:textId="0423D184"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2</w:t>
            </w:r>
          </w:p>
        </w:tc>
        <w:tc>
          <w:tcPr>
            <w:tcW w:w="1316" w:type="dxa"/>
            <w:shd w:val="clear" w:color="auto" w:fill="FFFFFF" w:themeFill="background1"/>
            <w:vAlign w:val="center"/>
          </w:tcPr>
          <w:p w14:paraId="77503DE0" w14:textId="6D2961E8"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51</w:t>
            </w:r>
          </w:p>
        </w:tc>
        <w:tc>
          <w:tcPr>
            <w:tcW w:w="1259" w:type="dxa"/>
            <w:shd w:val="clear" w:color="auto" w:fill="FFFFFF" w:themeFill="background1"/>
            <w:vAlign w:val="center"/>
          </w:tcPr>
          <w:p w14:paraId="5C62A778" w14:textId="679E00E2"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82.3%</w:t>
            </w:r>
          </w:p>
        </w:tc>
        <w:tc>
          <w:tcPr>
            <w:tcW w:w="1330" w:type="dxa"/>
            <w:shd w:val="clear" w:color="auto" w:fill="FFFFFF" w:themeFill="background1"/>
            <w:vAlign w:val="center"/>
          </w:tcPr>
          <w:p w14:paraId="4FBF926A" w14:textId="3394C4D4"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11</w:t>
            </w:r>
          </w:p>
        </w:tc>
        <w:tc>
          <w:tcPr>
            <w:tcW w:w="1274" w:type="dxa"/>
            <w:shd w:val="clear" w:color="auto" w:fill="FFFFFF" w:themeFill="background1"/>
            <w:vAlign w:val="center"/>
          </w:tcPr>
          <w:p w14:paraId="0360D4F6" w14:textId="6D4FD3FA"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17.7%</w:t>
            </w:r>
          </w:p>
        </w:tc>
        <w:tc>
          <w:tcPr>
            <w:tcW w:w="1016" w:type="dxa"/>
            <w:shd w:val="clear" w:color="auto" w:fill="FFFFFF" w:themeFill="background1"/>
            <w:vAlign w:val="center"/>
          </w:tcPr>
          <w:p w14:paraId="34D69CC9" w14:textId="2A840B4B"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62</w:t>
            </w:r>
          </w:p>
        </w:tc>
      </w:tr>
      <w:tr w:rsidR="00C4237A" w:rsidRPr="00C4237A" w14:paraId="5A2FEAE1" w14:textId="77777777" w:rsidTr="004310D0">
        <w:tc>
          <w:tcPr>
            <w:tcW w:w="568" w:type="dxa"/>
            <w:vMerge/>
          </w:tcPr>
          <w:p w14:paraId="1CA700AA" w14:textId="77777777" w:rsidR="009E1E0E" w:rsidRPr="00C4237A" w:rsidRDefault="009E1E0E" w:rsidP="009E1E0E">
            <w:pPr>
              <w:pStyle w:val="a3"/>
              <w:spacing w:line="320" w:lineRule="exact"/>
              <w:ind w:leftChars="0" w:left="0"/>
              <w:jc w:val="both"/>
              <w:rPr>
                <w:rFonts w:ascii="標楷體" w:eastAsia="標楷體" w:hAnsi="標楷體" w:cs="Times New Roman"/>
                <w:color w:val="000000" w:themeColor="text1"/>
                <w:sz w:val="26"/>
                <w:szCs w:val="26"/>
              </w:rPr>
            </w:pPr>
          </w:p>
        </w:tc>
        <w:tc>
          <w:tcPr>
            <w:tcW w:w="2222" w:type="dxa"/>
            <w:vAlign w:val="center"/>
          </w:tcPr>
          <w:p w14:paraId="4DD13C85" w14:textId="2B573B47" w:rsidR="009E1E0E" w:rsidRPr="00C4237A" w:rsidRDefault="009E1E0E" w:rsidP="009E1E0E">
            <w:pPr>
              <w:pStyle w:val="a3"/>
              <w:spacing w:line="320" w:lineRule="exact"/>
              <w:ind w:leftChars="0" w:left="0"/>
              <w:jc w:val="both"/>
              <w:rPr>
                <w:rFonts w:ascii="標楷體" w:eastAsia="標楷體" w:hAnsi="標楷體"/>
                <w:color w:val="000000" w:themeColor="text1"/>
                <w:sz w:val="26"/>
                <w:szCs w:val="26"/>
              </w:rPr>
            </w:pPr>
            <w:r w:rsidRPr="00C4237A">
              <w:rPr>
                <w:rFonts w:ascii="標楷體" w:eastAsia="標楷體" w:hAnsi="標楷體" w:hint="eastAsia"/>
                <w:color w:val="000000" w:themeColor="text1"/>
                <w:sz w:val="26"/>
                <w:szCs w:val="26"/>
              </w:rPr>
              <w:t>倉儲物流業及批發零售業安全衛生宣導會</w:t>
            </w:r>
          </w:p>
        </w:tc>
        <w:tc>
          <w:tcPr>
            <w:tcW w:w="938" w:type="dxa"/>
            <w:vAlign w:val="center"/>
          </w:tcPr>
          <w:p w14:paraId="6F0B8E15" w14:textId="4C89DFF9"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2</w:t>
            </w:r>
          </w:p>
        </w:tc>
        <w:tc>
          <w:tcPr>
            <w:tcW w:w="1316" w:type="dxa"/>
            <w:shd w:val="clear" w:color="auto" w:fill="FFFFFF" w:themeFill="background1"/>
            <w:vAlign w:val="center"/>
          </w:tcPr>
          <w:p w14:paraId="2956BEAE" w14:textId="60622161"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62</w:t>
            </w:r>
          </w:p>
        </w:tc>
        <w:tc>
          <w:tcPr>
            <w:tcW w:w="1259" w:type="dxa"/>
            <w:shd w:val="clear" w:color="auto" w:fill="FFFFFF" w:themeFill="background1"/>
            <w:vAlign w:val="center"/>
          </w:tcPr>
          <w:p w14:paraId="7FDDE735" w14:textId="2FA782D8"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79.5%</w:t>
            </w:r>
          </w:p>
        </w:tc>
        <w:tc>
          <w:tcPr>
            <w:tcW w:w="1330" w:type="dxa"/>
            <w:shd w:val="clear" w:color="auto" w:fill="FFFFFF" w:themeFill="background1"/>
            <w:vAlign w:val="center"/>
          </w:tcPr>
          <w:p w14:paraId="7EFBDFD3" w14:textId="485374EE"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16</w:t>
            </w:r>
          </w:p>
        </w:tc>
        <w:tc>
          <w:tcPr>
            <w:tcW w:w="1274" w:type="dxa"/>
            <w:shd w:val="clear" w:color="auto" w:fill="FFFFFF" w:themeFill="background1"/>
            <w:vAlign w:val="center"/>
          </w:tcPr>
          <w:p w14:paraId="1FC6A05C" w14:textId="44B9ADD8"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20.5%</w:t>
            </w:r>
          </w:p>
        </w:tc>
        <w:tc>
          <w:tcPr>
            <w:tcW w:w="1016" w:type="dxa"/>
            <w:shd w:val="clear" w:color="auto" w:fill="FFFFFF" w:themeFill="background1"/>
            <w:vAlign w:val="center"/>
          </w:tcPr>
          <w:p w14:paraId="2202A2E5" w14:textId="224F1A14"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78</w:t>
            </w:r>
          </w:p>
        </w:tc>
      </w:tr>
      <w:tr w:rsidR="00C4237A" w:rsidRPr="00C4237A" w14:paraId="39BF2B56" w14:textId="77777777" w:rsidTr="004310D0">
        <w:tc>
          <w:tcPr>
            <w:tcW w:w="568" w:type="dxa"/>
            <w:vMerge/>
          </w:tcPr>
          <w:p w14:paraId="208C17DE" w14:textId="77777777" w:rsidR="009E1E0E" w:rsidRPr="00C4237A" w:rsidRDefault="009E1E0E" w:rsidP="009E1E0E">
            <w:pPr>
              <w:pStyle w:val="a3"/>
              <w:spacing w:line="320" w:lineRule="exact"/>
              <w:ind w:leftChars="0" w:left="0"/>
              <w:jc w:val="both"/>
              <w:rPr>
                <w:rFonts w:ascii="標楷體" w:eastAsia="標楷體" w:hAnsi="標楷體" w:cs="Times New Roman"/>
                <w:color w:val="000000" w:themeColor="text1"/>
                <w:sz w:val="26"/>
                <w:szCs w:val="26"/>
              </w:rPr>
            </w:pPr>
          </w:p>
        </w:tc>
        <w:tc>
          <w:tcPr>
            <w:tcW w:w="2222" w:type="dxa"/>
            <w:vAlign w:val="center"/>
          </w:tcPr>
          <w:p w14:paraId="397C7358" w14:textId="4FA8263D" w:rsidR="009E1E0E" w:rsidRPr="00C4237A" w:rsidRDefault="009E1E0E" w:rsidP="009E1E0E">
            <w:pPr>
              <w:pStyle w:val="a3"/>
              <w:spacing w:line="320" w:lineRule="exact"/>
              <w:ind w:leftChars="0" w:left="0"/>
              <w:jc w:val="both"/>
              <w:rPr>
                <w:rFonts w:ascii="標楷體" w:eastAsia="標楷體" w:hAnsi="標楷體"/>
                <w:color w:val="000000" w:themeColor="text1"/>
                <w:sz w:val="26"/>
                <w:szCs w:val="26"/>
              </w:rPr>
            </w:pPr>
            <w:r w:rsidRPr="00C4237A">
              <w:rPr>
                <w:rFonts w:ascii="標楷體" w:eastAsia="標楷體" w:hAnsi="標楷體" w:hint="eastAsia"/>
                <w:color w:val="000000" w:themeColor="text1"/>
                <w:sz w:val="26"/>
                <w:szCs w:val="26"/>
              </w:rPr>
              <w:t>高處及屋頂作業墜落危害預防宣導會</w:t>
            </w:r>
          </w:p>
        </w:tc>
        <w:tc>
          <w:tcPr>
            <w:tcW w:w="938" w:type="dxa"/>
            <w:vAlign w:val="center"/>
          </w:tcPr>
          <w:p w14:paraId="7661CCAF" w14:textId="00CFDC1D"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2</w:t>
            </w:r>
          </w:p>
        </w:tc>
        <w:tc>
          <w:tcPr>
            <w:tcW w:w="1316" w:type="dxa"/>
            <w:shd w:val="clear" w:color="auto" w:fill="FFFFFF" w:themeFill="background1"/>
            <w:vAlign w:val="center"/>
          </w:tcPr>
          <w:p w14:paraId="20F64DFC" w14:textId="413BF1DE"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53</w:t>
            </w:r>
          </w:p>
        </w:tc>
        <w:tc>
          <w:tcPr>
            <w:tcW w:w="1259" w:type="dxa"/>
            <w:shd w:val="clear" w:color="auto" w:fill="FFFFFF" w:themeFill="background1"/>
            <w:vAlign w:val="center"/>
          </w:tcPr>
          <w:p w14:paraId="241A927E" w14:textId="33BAA75E"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75.7%</w:t>
            </w:r>
          </w:p>
        </w:tc>
        <w:tc>
          <w:tcPr>
            <w:tcW w:w="1330" w:type="dxa"/>
            <w:shd w:val="clear" w:color="auto" w:fill="FFFFFF" w:themeFill="background1"/>
            <w:vAlign w:val="center"/>
          </w:tcPr>
          <w:p w14:paraId="2A72AC5D" w14:textId="1AB39EA9"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17</w:t>
            </w:r>
          </w:p>
        </w:tc>
        <w:tc>
          <w:tcPr>
            <w:tcW w:w="1274" w:type="dxa"/>
            <w:shd w:val="clear" w:color="auto" w:fill="FFFFFF" w:themeFill="background1"/>
            <w:vAlign w:val="center"/>
          </w:tcPr>
          <w:p w14:paraId="0C4B354B" w14:textId="77DA873E"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24.3%</w:t>
            </w:r>
          </w:p>
        </w:tc>
        <w:tc>
          <w:tcPr>
            <w:tcW w:w="1016" w:type="dxa"/>
            <w:shd w:val="clear" w:color="auto" w:fill="FFFFFF" w:themeFill="background1"/>
            <w:vAlign w:val="center"/>
          </w:tcPr>
          <w:p w14:paraId="3C4838FE" w14:textId="15834B2A"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70</w:t>
            </w:r>
          </w:p>
        </w:tc>
      </w:tr>
      <w:tr w:rsidR="00C4237A" w:rsidRPr="00C4237A" w14:paraId="6B3257CA" w14:textId="77777777" w:rsidTr="004310D0">
        <w:tc>
          <w:tcPr>
            <w:tcW w:w="568" w:type="dxa"/>
            <w:vMerge/>
          </w:tcPr>
          <w:p w14:paraId="2E6C4FEA" w14:textId="77777777" w:rsidR="009E1E0E" w:rsidRPr="00C4237A" w:rsidRDefault="009E1E0E" w:rsidP="009E1E0E">
            <w:pPr>
              <w:pStyle w:val="a3"/>
              <w:spacing w:line="320" w:lineRule="exact"/>
              <w:ind w:leftChars="0" w:left="0"/>
              <w:jc w:val="both"/>
              <w:rPr>
                <w:rFonts w:ascii="標楷體" w:eastAsia="標楷體" w:hAnsi="標楷體" w:cs="Times New Roman"/>
                <w:color w:val="000000" w:themeColor="text1"/>
                <w:sz w:val="26"/>
                <w:szCs w:val="26"/>
              </w:rPr>
            </w:pPr>
          </w:p>
        </w:tc>
        <w:tc>
          <w:tcPr>
            <w:tcW w:w="2222" w:type="dxa"/>
            <w:vAlign w:val="center"/>
          </w:tcPr>
          <w:p w14:paraId="0C429D07" w14:textId="5DA7E963" w:rsidR="009E1E0E" w:rsidRPr="00C4237A" w:rsidRDefault="009E1E0E" w:rsidP="009E1E0E">
            <w:pPr>
              <w:pStyle w:val="a3"/>
              <w:spacing w:line="320" w:lineRule="exact"/>
              <w:ind w:leftChars="0" w:left="0"/>
              <w:jc w:val="both"/>
              <w:rPr>
                <w:rFonts w:ascii="標楷體" w:eastAsia="標楷體" w:hAnsi="標楷體"/>
                <w:color w:val="000000" w:themeColor="text1"/>
                <w:sz w:val="26"/>
                <w:szCs w:val="26"/>
              </w:rPr>
            </w:pPr>
            <w:r w:rsidRPr="00C4237A">
              <w:rPr>
                <w:rFonts w:ascii="標楷體" w:eastAsia="標楷體" w:hAnsi="標楷體" w:hint="eastAsia"/>
                <w:color w:val="000000" w:themeColor="text1"/>
                <w:sz w:val="26"/>
                <w:szCs w:val="26"/>
              </w:rPr>
              <w:t>堆高機操作危害預防宣導會</w:t>
            </w:r>
          </w:p>
        </w:tc>
        <w:tc>
          <w:tcPr>
            <w:tcW w:w="938" w:type="dxa"/>
            <w:vAlign w:val="center"/>
          </w:tcPr>
          <w:p w14:paraId="728EC0EC" w14:textId="0DB16464"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2</w:t>
            </w:r>
          </w:p>
        </w:tc>
        <w:tc>
          <w:tcPr>
            <w:tcW w:w="1316" w:type="dxa"/>
            <w:shd w:val="clear" w:color="auto" w:fill="FFFFFF" w:themeFill="background1"/>
            <w:vAlign w:val="center"/>
          </w:tcPr>
          <w:p w14:paraId="698C2474" w14:textId="6965199B"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122</w:t>
            </w:r>
          </w:p>
        </w:tc>
        <w:tc>
          <w:tcPr>
            <w:tcW w:w="1259" w:type="dxa"/>
            <w:shd w:val="clear" w:color="auto" w:fill="FFFFFF" w:themeFill="background1"/>
            <w:vAlign w:val="center"/>
          </w:tcPr>
          <w:p w14:paraId="405F66C2" w14:textId="669441DF"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91.7%</w:t>
            </w:r>
          </w:p>
        </w:tc>
        <w:tc>
          <w:tcPr>
            <w:tcW w:w="1330" w:type="dxa"/>
            <w:shd w:val="clear" w:color="auto" w:fill="FFFFFF" w:themeFill="background1"/>
            <w:vAlign w:val="center"/>
          </w:tcPr>
          <w:p w14:paraId="26F5FA8B" w14:textId="60AFFDCC"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11</w:t>
            </w:r>
          </w:p>
        </w:tc>
        <w:tc>
          <w:tcPr>
            <w:tcW w:w="1274" w:type="dxa"/>
            <w:shd w:val="clear" w:color="auto" w:fill="FFFFFF" w:themeFill="background1"/>
            <w:vAlign w:val="center"/>
          </w:tcPr>
          <w:p w14:paraId="459966B6" w14:textId="5AA869A1"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8.3%</w:t>
            </w:r>
          </w:p>
        </w:tc>
        <w:tc>
          <w:tcPr>
            <w:tcW w:w="1016" w:type="dxa"/>
            <w:shd w:val="clear" w:color="auto" w:fill="FFFFFF" w:themeFill="background1"/>
            <w:vAlign w:val="center"/>
          </w:tcPr>
          <w:p w14:paraId="29062125" w14:textId="09E91C42"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133</w:t>
            </w:r>
          </w:p>
        </w:tc>
      </w:tr>
      <w:tr w:rsidR="00C4237A" w:rsidRPr="00C4237A" w14:paraId="030AD330" w14:textId="77777777" w:rsidTr="00C328E7">
        <w:tc>
          <w:tcPr>
            <w:tcW w:w="568" w:type="dxa"/>
            <w:vMerge/>
          </w:tcPr>
          <w:p w14:paraId="37A99957" w14:textId="77777777" w:rsidR="009E1E0E" w:rsidRPr="00C4237A" w:rsidRDefault="009E1E0E" w:rsidP="009E1E0E">
            <w:pPr>
              <w:pStyle w:val="a3"/>
              <w:spacing w:line="320" w:lineRule="exact"/>
              <w:ind w:leftChars="0" w:left="0"/>
              <w:jc w:val="both"/>
              <w:rPr>
                <w:rFonts w:ascii="標楷體" w:eastAsia="標楷體" w:hAnsi="標楷體" w:cs="Times New Roman"/>
                <w:color w:val="000000" w:themeColor="text1"/>
                <w:sz w:val="26"/>
                <w:szCs w:val="26"/>
              </w:rPr>
            </w:pPr>
          </w:p>
        </w:tc>
        <w:tc>
          <w:tcPr>
            <w:tcW w:w="2222" w:type="dxa"/>
            <w:shd w:val="clear" w:color="auto" w:fill="FFFFFF" w:themeFill="background1"/>
            <w:vAlign w:val="center"/>
          </w:tcPr>
          <w:p w14:paraId="006C71DB" w14:textId="436FB49C" w:rsidR="009E1E0E" w:rsidRPr="00C4237A" w:rsidRDefault="009E1E0E" w:rsidP="009E1E0E">
            <w:pPr>
              <w:pStyle w:val="a3"/>
              <w:spacing w:line="320" w:lineRule="exact"/>
              <w:ind w:leftChars="0" w:left="0"/>
              <w:jc w:val="both"/>
              <w:rPr>
                <w:rFonts w:ascii="標楷體" w:eastAsia="標楷體" w:hAnsi="標楷體"/>
                <w:color w:val="000000" w:themeColor="text1"/>
                <w:sz w:val="26"/>
                <w:szCs w:val="26"/>
              </w:rPr>
            </w:pPr>
            <w:proofErr w:type="gramStart"/>
            <w:r w:rsidRPr="00C4237A">
              <w:rPr>
                <w:rFonts w:ascii="標楷體" w:eastAsia="標楷體" w:hAnsi="標楷體" w:hint="eastAsia"/>
                <w:color w:val="000000" w:themeColor="text1"/>
                <w:sz w:val="26"/>
                <w:szCs w:val="26"/>
              </w:rPr>
              <w:t>感</w:t>
            </w:r>
            <w:proofErr w:type="gramEnd"/>
            <w:r w:rsidRPr="00C4237A">
              <w:rPr>
                <w:rFonts w:ascii="標楷體" w:eastAsia="標楷體" w:hAnsi="標楷體" w:hint="eastAsia"/>
                <w:color w:val="000000" w:themeColor="text1"/>
                <w:sz w:val="26"/>
                <w:szCs w:val="26"/>
              </w:rPr>
              <w:t>電危害預防宣</w:t>
            </w:r>
            <w:r w:rsidRPr="00C4237A">
              <w:rPr>
                <w:rFonts w:ascii="標楷體" w:eastAsia="標楷體" w:hAnsi="標楷體" w:hint="eastAsia"/>
                <w:color w:val="000000" w:themeColor="text1"/>
                <w:sz w:val="26"/>
                <w:szCs w:val="26"/>
              </w:rPr>
              <w:lastRenderedPageBreak/>
              <w:t>導會</w:t>
            </w:r>
          </w:p>
        </w:tc>
        <w:tc>
          <w:tcPr>
            <w:tcW w:w="938" w:type="dxa"/>
            <w:vAlign w:val="center"/>
          </w:tcPr>
          <w:p w14:paraId="5B588A77" w14:textId="7343099E"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lastRenderedPageBreak/>
              <w:t>5</w:t>
            </w:r>
          </w:p>
        </w:tc>
        <w:tc>
          <w:tcPr>
            <w:tcW w:w="1316" w:type="dxa"/>
            <w:shd w:val="clear" w:color="auto" w:fill="FFFFFF" w:themeFill="background1"/>
            <w:vAlign w:val="center"/>
          </w:tcPr>
          <w:p w14:paraId="6EC4E200" w14:textId="4B612222"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196</w:t>
            </w:r>
          </w:p>
        </w:tc>
        <w:tc>
          <w:tcPr>
            <w:tcW w:w="1259" w:type="dxa"/>
            <w:shd w:val="clear" w:color="auto" w:fill="FFFFFF" w:themeFill="background1"/>
            <w:vAlign w:val="center"/>
          </w:tcPr>
          <w:p w14:paraId="121F1F73" w14:textId="7BF74EA6"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8</w:t>
            </w:r>
            <w:r w:rsidR="0089186D" w:rsidRPr="00C4237A">
              <w:rPr>
                <w:rFonts w:ascii="標楷體" w:eastAsia="標楷體" w:hAnsi="標楷體" w:cs="Times New Roman" w:hint="eastAsia"/>
                <w:color w:val="000000" w:themeColor="text1"/>
                <w:szCs w:val="24"/>
              </w:rPr>
              <w:t>5.6</w:t>
            </w:r>
            <w:r w:rsidRPr="00C4237A">
              <w:rPr>
                <w:rFonts w:ascii="標楷體" w:eastAsia="標楷體" w:hAnsi="標楷體" w:cs="Times New Roman" w:hint="eastAsia"/>
                <w:color w:val="000000" w:themeColor="text1"/>
                <w:szCs w:val="24"/>
              </w:rPr>
              <w:t>%</w:t>
            </w:r>
          </w:p>
        </w:tc>
        <w:tc>
          <w:tcPr>
            <w:tcW w:w="1330" w:type="dxa"/>
            <w:shd w:val="clear" w:color="auto" w:fill="FFFFFF" w:themeFill="background1"/>
            <w:vAlign w:val="center"/>
          </w:tcPr>
          <w:p w14:paraId="4F064596" w14:textId="3EA471F5"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33</w:t>
            </w:r>
          </w:p>
        </w:tc>
        <w:tc>
          <w:tcPr>
            <w:tcW w:w="1274" w:type="dxa"/>
            <w:shd w:val="clear" w:color="auto" w:fill="FFFFFF" w:themeFill="background1"/>
            <w:vAlign w:val="center"/>
          </w:tcPr>
          <w:p w14:paraId="3EA857EB" w14:textId="0B3A886A"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14.4</w:t>
            </w:r>
            <w:r w:rsidR="009E1E0E" w:rsidRPr="00C4237A">
              <w:rPr>
                <w:rFonts w:ascii="標楷體" w:eastAsia="標楷體" w:hAnsi="標楷體" w:cs="Times New Roman" w:hint="eastAsia"/>
                <w:color w:val="000000" w:themeColor="text1"/>
                <w:szCs w:val="24"/>
              </w:rPr>
              <w:t>%</w:t>
            </w:r>
          </w:p>
        </w:tc>
        <w:tc>
          <w:tcPr>
            <w:tcW w:w="1016" w:type="dxa"/>
            <w:shd w:val="clear" w:color="auto" w:fill="FFFFFF" w:themeFill="background1"/>
            <w:vAlign w:val="center"/>
          </w:tcPr>
          <w:p w14:paraId="5B41B6B3" w14:textId="3BD51E5F"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229</w:t>
            </w:r>
          </w:p>
        </w:tc>
      </w:tr>
      <w:tr w:rsidR="00C4237A" w:rsidRPr="00C4237A" w14:paraId="35F08EAC" w14:textId="77777777" w:rsidTr="004310D0">
        <w:tc>
          <w:tcPr>
            <w:tcW w:w="568" w:type="dxa"/>
            <w:vMerge/>
          </w:tcPr>
          <w:p w14:paraId="0CA6FD80" w14:textId="77777777" w:rsidR="009E1E0E" w:rsidRPr="00C4237A" w:rsidRDefault="009E1E0E" w:rsidP="009E1E0E">
            <w:pPr>
              <w:pStyle w:val="a3"/>
              <w:spacing w:line="320" w:lineRule="exact"/>
              <w:ind w:leftChars="0" w:left="0"/>
              <w:jc w:val="both"/>
              <w:rPr>
                <w:rFonts w:ascii="標楷體" w:eastAsia="標楷體" w:hAnsi="標楷體" w:cs="Times New Roman"/>
                <w:color w:val="000000" w:themeColor="text1"/>
                <w:sz w:val="26"/>
                <w:szCs w:val="26"/>
              </w:rPr>
            </w:pPr>
          </w:p>
        </w:tc>
        <w:tc>
          <w:tcPr>
            <w:tcW w:w="2222" w:type="dxa"/>
            <w:vAlign w:val="center"/>
          </w:tcPr>
          <w:p w14:paraId="7D57D46A" w14:textId="52BAF340" w:rsidR="009E1E0E" w:rsidRPr="00C4237A" w:rsidRDefault="009E1E0E" w:rsidP="009E1E0E">
            <w:pPr>
              <w:pStyle w:val="a3"/>
              <w:spacing w:line="320" w:lineRule="exact"/>
              <w:ind w:leftChars="0" w:left="0"/>
              <w:jc w:val="both"/>
              <w:rPr>
                <w:rFonts w:ascii="標楷體" w:eastAsia="標楷體" w:hAnsi="標楷體"/>
                <w:color w:val="000000" w:themeColor="text1"/>
                <w:sz w:val="26"/>
                <w:szCs w:val="26"/>
              </w:rPr>
            </w:pPr>
            <w:proofErr w:type="gramStart"/>
            <w:r w:rsidRPr="00C4237A">
              <w:rPr>
                <w:rFonts w:ascii="標楷體" w:eastAsia="標楷體" w:hAnsi="標楷體" w:hint="eastAsia"/>
                <w:color w:val="000000" w:themeColor="text1"/>
                <w:sz w:val="26"/>
                <w:szCs w:val="26"/>
              </w:rPr>
              <w:t>捲</w:t>
            </w:r>
            <w:proofErr w:type="gramEnd"/>
            <w:r w:rsidRPr="00C4237A">
              <w:rPr>
                <w:rFonts w:ascii="標楷體" w:eastAsia="標楷體" w:hAnsi="標楷體" w:hint="eastAsia"/>
                <w:color w:val="000000" w:themeColor="text1"/>
                <w:sz w:val="26"/>
                <w:szCs w:val="26"/>
              </w:rPr>
              <w:t>夾危害預防宣導會</w:t>
            </w:r>
          </w:p>
        </w:tc>
        <w:tc>
          <w:tcPr>
            <w:tcW w:w="938" w:type="dxa"/>
            <w:vAlign w:val="center"/>
          </w:tcPr>
          <w:p w14:paraId="2D7CDA33" w14:textId="7CFA6176"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2</w:t>
            </w:r>
          </w:p>
        </w:tc>
        <w:tc>
          <w:tcPr>
            <w:tcW w:w="1316" w:type="dxa"/>
            <w:shd w:val="clear" w:color="auto" w:fill="FFFFFF" w:themeFill="background1"/>
            <w:vAlign w:val="center"/>
          </w:tcPr>
          <w:p w14:paraId="29CB9B63" w14:textId="5D877318"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79</w:t>
            </w:r>
          </w:p>
        </w:tc>
        <w:tc>
          <w:tcPr>
            <w:tcW w:w="1259" w:type="dxa"/>
            <w:shd w:val="clear" w:color="auto" w:fill="FFFFFF" w:themeFill="background1"/>
            <w:vAlign w:val="center"/>
          </w:tcPr>
          <w:p w14:paraId="0314FC09" w14:textId="58984447"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84.9%</w:t>
            </w:r>
          </w:p>
        </w:tc>
        <w:tc>
          <w:tcPr>
            <w:tcW w:w="1330" w:type="dxa"/>
            <w:shd w:val="clear" w:color="auto" w:fill="FFFFFF" w:themeFill="background1"/>
            <w:vAlign w:val="center"/>
          </w:tcPr>
          <w:p w14:paraId="57159B4B" w14:textId="1E814687"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14</w:t>
            </w:r>
          </w:p>
        </w:tc>
        <w:tc>
          <w:tcPr>
            <w:tcW w:w="1274" w:type="dxa"/>
            <w:shd w:val="clear" w:color="auto" w:fill="FFFFFF" w:themeFill="background1"/>
            <w:vAlign w:val="center"/>
          </w:tcPr>
          <w:p w14:paraId="72F364A9" w14:textId="53255B8A"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15.1%</w:t>
            </w:r>
          </w:p>
        </w:tc>
        <w:tc>
          <w:tcPr>
            <w:tcW w:w="1016" w:type="dxa"/>
            <w:shd w:val="clear" w:color="auto" w:fill="FFFFFF" w:themeFill="background1"/>
            <w:vAlign w:val="center"/>
          </w:tcPr>
          <w:p w14:paraId="7E69A51F" w14:textId="6007A7E7"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93</w:t>
            </w:r>
          </w:p>
        </w:tc>
      </w:tr>
      <w:tr w:rsidR="00C4237A" w:rsidRPr="00C4237A" w14:paraId="7C3274BE" w14:textId="77777777" w:rsidTr="004310D0">
        <w:tc>
          <w:tcPr>
            <w:tcW w:w="568" w:type="dxa"/>
            <w:vMerge/>
          </w:tcPr>
          <w:p w14:paraId="15B96796" w14:textId="77777777" w:rsidR="009E1E0E" w:rsidRPr="00C4237A" w:rsidRDefault="009E1E0E" w:rsidP="009E1E0E">
            <w:pPr>
              <w:pStyle w:val="a3"/>
              <w:spacing w:line="320" w:lineRule="exact"/>
              <w:ind w:leftChars="0" w:left="0"/>
              <w:jc w:val="both"/>
              <w:rPr>
                <w:rFonts w:ascii="標楷體" w:eastAsia="標楷體" w:hAnsi="標楷體" w:cs="Times New Roman"/>
                <w:color w:val="000000" w:themeColor="text1"/>
                <w:sz w:val="26"/>
                <w:szCs w:val="26"/>
              </w:rPr>
            </w:pPr>
          </w:p>
        </w:tc>
        <w:tc>
          <w:tcPr>
            <w:tcW w:w="2222" w:type="dxa"/>
            <w:vAlign w:val="center"/>
          </w:tcPr>
          <w:p w14:paraId="04C7A556" w14:textId="4505E11F" w:rsidR="009E1E0E" w:rsidRPr="00C4237A" w:rsidRDefault="009E1E0E" w:rsidP="009E1E0E">
            <w:pPr>
              <w:pStyle w:val="a3"/>
              <w:spacing w:line="320" w:lineRule="exact"/>
              <w:ind w:leftChars="0" w:left="0"/>
              <w:jc w:val="both"/>
              <w:rPr>
                <w:rFonts w:ascii="標楷體" w:eastAsia="標楷體" w:hAnsi="標楷體"/>
                <w:color w:val="000000" w:themeColor="text1"/>
                <w:sz w:val="26"/>
                <w:szCs w:val="26"/>
              </w:rPr>
            </w:pPr>
            <w:r w:rsidRPr="00C4237A">
              <w:rPr>
                <w:rFonts w:ascii="標楷體" w:eastAsia="標楷體" w:hAnsi="標楷體" w:hint="eastAsia"/>
                <w:color w:val="000000" w:themeColor="text1"/>
                <w:sz w:val="26"/>
                <w:szCs w:val="26"/>
              </w:rPr>
              <w:t>職業安全衛生管理系統宣導會</w:t>
            </w:r>
          </w:p>
        </w:tc>
        <w:tc>
          <w:tcPr>
            <w:tcW w:w="938" w:type="dxa"/>
            <w:vAlign w:val="center"/>
          </w:tcPr>
          <w:p w14:paraId="7A1E7E6C" w14:textId="1577A0B3"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1</w:t>
            </w:r>
          </w:p>
        </w:tc>
        <w:tc>
          <w:tcPr>
            <w:tcW w:w="1316" w:type="dxa"/>
            <w:shd w:val="clear" w:color="auto" w:fill="FFFFFF" w:themeFill="background1"/>
            <w:vAlign w:val="center"/>
          </w:tcPr>
          <w:p w14:paraId="7EE4FF8C" w14:textId="6238B6DC"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39</w:t>
            </w:r>
          </w:p>
        </w:tc>
        <w:tc>
          <w:tcPr>
            <w:tcW w:w="1259" w:type="dxa"/>
            <w:shd w:val="clear" w:color="auto" w:fill="FFFFFF" w:themeFill="background1"/>
            <w:vAlign w:val="center"/>
          </w:tcPr>
          <w:p w14:paraId="322CAA0D" w14:textId="5AF402C5"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69.6%</w:t>
            </w:r>
          </w:p>
        </w:tc>
        <w:tc>
          <w:tcPr>
            <w:tcW w:w="1330" w:type="dxa"/>
            <w:shd w:val="clear" w:color="auto" w:fill="FFFFFF" w:themeFill="background1"/>
            <w:vAlign w:val="center"/>
          </w:tcPr>
          <w:p w14:paraId="768488DD" w14:textId="1406A079"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17</w:t>
            </w:r>
          </w:p>
        </w:tc>
        <w:tc>
          <w:tcPr>
            <w:tcW w:w="1274" w:type="dxa"/>
            <w:shd w:val="clear" w:color="auto" w:fill="FFFFFF" w:themeFill="background1"/>
            <w:vAlign w:val="center"/>
          </w:tcPr>
          <w:p w14:paraId="558385D0" w14:textId="6825391F"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30.4%</w:t>
            </w:r>
          </w:p>
        </w:tc>
        <w:tc>
          <w:tcPr>
            <w:tcW w:w="1016" w:type="dxa"/>
            <w:shd w:val="clear" w:color="auto" w:fill="FFFFFF" w:themeFill="background1"/>
            <w:vAlign w:val="center"/>
          </w:tcPr>
          <w:p w14:paraId="31B15C66" w14:textId="07E6221E"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56</w:t>
            </w:r>
          </w:p>
        </w:tc>
      </w:tr>
      <w:tr w:rsidR="00C4237A" w:rsidRPr="00C4237A" w14:paraId="5917CCA2" w14:textId="77777777" w:rsidTr="004310D0">
        <w:tc>
          <w:tcPr>
            <w:tcW w:w="568" w:type="dxa"/>
            <w:vMerge/>
          </w:tcPr>
          <w:p w14:paraId="5DFDB47A" w14:textId="77777777" w:rsidR="009E1E0E" w:rsidRPr="00C4237A" w:rsidRDefault="009E1E0E" w:rsidP="009E1E0E">
            <w:pPr>
              <w:pStyle w:val="a3"/>
              <w:spacing w:line="320" w:lineRule="exact"/>
              <w:ind w:leftChars="0" w:left="0"/>
              <w:jc w:val="both"/>
              <w:rPr>
                <w:rFonts w:ascii="標楷體" w:eastAsia="標楷體" w:hAnsi="標楷體" w:cs="Times New Roman"/>
                <w:color w:val="000000" w:themeColor="text1"/>
                <w:sz w:val="26"/>
                <w:szCs w:val="26"/>
              </w:rPr>
            </w:pPr>
          </w:p>
        </w:tc>
        <w:tc>
          <w:tcPr>
            <w:tcW w:w="2222" w:type="dxa"/>
            <w:vAlign w:val="center"/>
          </w:tcPr>
          <w:p w14:paraId="6901A3E8" w14:textId="21CA88BE" w:rsidR="009E1E0E" w:rsidRPr="00C4237A" w:rsidRDefault="009E1E0E" w:rsidP="009E1E0E">
            <w:pPr>
              <w:pStyle w:val="a3"/>
              <w:spacing w:line="320" w:lineRule="exact"/>
              <w:ind w:leftChars="0" w:left="0"/>
              <w:jc w:val="both"/>
              <w:rPr>
                <w:rFonts w:ascii="標楷體" w:eastAsia="標楷體" w:hAnsi="標楷體"/>
                <w:color w:val="000000" w:themeColor="text1"/>
                <w:sz w:val="26"/>
                <w:szCs w:val="26"/>
              </w:rPr>
            </w:pPr>
            <w:r w:rsidRPr="00C4237A">
              <w:rPr>
                <w:rFonts w:ascii="標楷體" w:eastAsia="標楷體" w:hAnsi="標楷體" w:hint="eastAsia"/>
                <w:color w:val="000000" w:themeColor="text1"/>
                <w:sz w:val="26"/>
                <w:szCs w:val="26"/>
              </w:rPr>
              <w:t>火災爆炸危害預防宣導會</w:t>
            </w:r>
          </w:p>
        </w:tc>
        <w:tc>
          <w:tcPr>
            <w:tcW w:w="938" w:type="dxa"/>
            <w:vAlign w:val="center"/>
          </w:tcPr>
          <w:p w14:paraId="7EF9DF9B" w14:textId="5F03D393"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2</w:t>
            </w:r>
          </w:p>
        </w:tc>
        <w:tc>
          <w:tcPr>
            <w:tcW w:w="1316" w:type="dxa"/>
            <w:shd w:val="clear" w:color="auto" w:fill="FFFFFF" w:themeFill="background1"/>
            <w:vAlign w:val="center"/>
          </w:tcPr>
          <w:p w14:paraId="530445D4" w14:textId="027BAFD3"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86</w:t>
            </w:r>
          </w:p>
        </w:tc>
        <w:tc>
          <w:tcPr>
            <w:tcW w:w="1259" w:type="dxa"/>
            <w:shd w:val="clear" w:color="auto" w:fill="FFFFFF" w:themeFill="background1"/>
            <w:vAlign w:val="center"/>
          </w:tcPr>
          <w:p w14:paraId="65F7AE0E" w14:textId="0D50F98A"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76.1%</w:t>
            </w:r>
          </w:p>
        </w:tc>
        <w:tc>
          <w:tcPr>
            <w:tcW w:w="1330" w:type="dxa"/>
            <w:shd w:val="clear" w:color="auto" w:fill="FFFFFF" w:themeFill="background1"/>
            <w:vAlign w:val="center"/>
          </w:tcPr>
          <w:p w14:paraId="69DD3955" w14:textId="5FAD36EF"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27</w:t>
            </w:r>
          </w:p>
        </w:tc>
        <w:tc>
          <w:tcPr>
            <w:tcW w:w="1274" w:type="dxa"/>
            <w:shd w:val="clear" w:color="auto" w:fill="FFFFFF" w:themeFill="background1"/>
            <w:vAlign w:val="center"/>
          </w:tcPr>
          <w:p w14:paraId="66ED6172" w14:textId="072A3AAD"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23.9%</w:t>
            </w:r>
          </w:p>
        </w:tc>
        <w:tc>
          <w:tcPr>
            <w:tcW w:w="1016" w:type="dxa"/>
            <w:shd w:val="clear" w:color="auto" w:fill="FFFFFF" w:themeFill="background1"/>
            <w:vAlign w:val="center"/>
          </w:tcPr>
          <w:p w14:paraId="3BC03E03" w14:textId="0625B14B"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113</w:t>
            </w:r>
          </w:p>
        </w:tc>
      </w:tr>
      <w:tr w:rsidR="00C4237A" w:rsidRPr="00C4237A" w14:paraId="41BD539F" w14:textId="77777777" w:rsidTr="004310D0">
        <w:tc>
          <w:tcPr>
            <w:tcW w:w="568" w:type="dxa"/>
            <w:vMerge/>
          </w:tcPr>
          <w:p w14:paraId="20B201B4" w14:textId="77777777" w:rsidR="009E1E0E" w:rsidRPr="00C4237A" w:rsidRDefault="009E1E0E" w:rsidP="009E1E0E">
            <w:pPr>
              <w:pStyle w:val="a3"/>
              <w:spacing w:line="320" w:lineRule="exact"/>
              <w:ind w:leftChars="0" w:left="0"/>
              <w:jc w:val="both"/>
              <w:rPr>
                <w:rFonts w:ascii="標楷體" w:eastAsia="標楷體" w:hAnsi="標楷體" w:cs="Times New Roman"/>
                <w:color w:val="000000" w:themeColor="text1"/>
                <w:sz w:val="26"/>
                <w:szCs w:val="26"/>
              </w:rPr>
            </w:pPr>
          </w:p>
        </w:tc>
        <w:tc>
          <w:tcPr>
            <w:tcW w:w="2222" w:type="dxa"/>
            <w:vAlign w:val="center"/>
          </w:tcPr>
          <w:p w14:paraId="67F8169A" w14:textId="41041938" w:rsidR="009E1E0E" w:rsidRPr="00C4237A" w:rsidRDefault="009E1E0E" w:rsidP="009E1E0E">
            <w:pPr>
              <w:pStyle w:val="a3"/>
              <w:spacing w:line="320" w:lineRule="exact"/>
              <w:ind w:leftChars="0" w:left="0"/>
              <w:jc w:val="both"/>
              <w:rPr>
                <w:rFonts w:ascii="標楷體" w:eastAsia="標楷體" w:hAnsi="標楷體"/>
                <w:color w:val="000000" w:themeColor="text1"/>
                <w:sz w:val="26"/>
                <w:szCs w:val="26"/>
              </w:rPr>
            </w:pPr>
            <w:r w:rsidRPr="00C4237A">
              <w:rPr>
                <w:rFonts w:ascii="標楷體" w:eastAsia="標楷體" w:hAnsi="標楷體" w:hint="eastAsia"/>
                <w:color w:val="000000" w:themeColor="text1"/>
                <w:sz w:val="26"/>
                <w:szCs w:val="26"/>
              </w:rPr>
              <w:t>機械設備器具源頭管理說明會</w:t>
            </w:r>
          </w:p>
        </w:tc>
        <w:tc>
          <w:tcPr>
            <w:tcW w:w="938" w:type="dxa"/>
            <w:vAlign w:val="center"/>
          </w:tcPr>
          <w:p w14:paraId="33880556" w14:textId="2AABF272"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2</w:t>
            </w:r>
          </w:p>
        </w:tc>
        <w:tc>
          <w:tcPr>
            <w:tcW w:w="1316" w:type="dxa"/>
            <w:shd w:val="clear" w:color="auto" w:fill="FFFFFF" w:themeFill="background1"/>
            <w:vAlign w:val="center"/>
          </w:tcPr>
          <w:p w14:paraId="04418398" w14:textId="5585F5CA"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79</w:t>
            </w:r>
          </w:p>
        </w:tc>
        <w:tc>
          <w:tcPr>
            <w:tcW w:w="1259" w:type="dxa"/>
            <w:shd w:val="clear" w:color="auto" w:fill="FFFFFF" w:themeFill="background1"/>
            <w:vAlign w:val="center"/>
          </w:tcPr>
          <w:p w14:paraId="60621F68" w14:textId="604396BF"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90.8%</w:t>
            </w:r>
          </w:p>
        </w:tc>
        <w:tc>
          <w:tcPr>
            <w:tcW w:w="1330" w:type="dxa"/>
            <w:shd w:val="clear" w:color="auto" w:fill="FFFFFF" w:themeFill="background1"/>
            <w:vAlign w:val="center"/>
          </w:tcPr>
          <w:p w14:paraId="2F5BB3AC" w14:textId="0F332A91"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8</w:t>
            </w:r>
          </w:p>
        </w:tc>
        <w:tc>
          <w:tcPr>
            <w:tcW w:w="1274" w:type="dxa"/>
            <w:shd w:val="clear" w:color="auto" w:fill="FFFFFF" w:themeFill="background1"/>
            <w:vAlign w:val="center"/>
          </w:tcPr>
          <w:p w14:paraId="6C088D9F" w14:textId="29EDE9CC"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9.2%</w:t>
            </w:r>
          </w:p>
        </w:tc>
        <w:tc>
          <w:tcPr>
            <w:tcW w:w="1016" w:type="dxa"/>
            <w:shd w:val="clear" w:color="auto" w:fill="FFFFFF" w:themeFill="background1"/>
            <w:vAlign w:val="center"/>
          </w:tcPr>
          <w:p w14:paraId="1F2DF92F" w14:textId="1D3F038B"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87</w:t>
            </w:r>
          </w:p>
        </w:tc>
      </w:tr>
      <w:tr w:rsidR="00C4237A" w:rsidRPr="00C4237A" w14:paraId="385DB8F5" w14:textId="77777777" w:rsidTr="00C328E7">
        <w:tc>
          <w:tcPr>
            <w:tcW w:w="568" w:type="dxa"/>
            <w:vMerge/>
          </w:tcPr>
          <w:p w14:paraId="072656A9" w14:textId="77777777" w:rsidR="009E1E0E" w:rsidRPr="00C4237A" w:rsidRDefault="009E1E0E" w:rsidP="009E1E0E">
            <w:pPr>
              <w:pStyle w:val="a3"/>
              <w:spacing w:line="320" w:lineRule="exact"/>
              <w:ind w:leftChars="0" w:left="0"/>
              <w:jc w:val="both"/>
              <w:rPr>
                <w:rFonts w:ascii="標楷體" w:eastAsia="標楷體" w:hAnsi="標楷體" w:cs="Times New Roman"/>
                <w:color w:val="000000" w:themeColor="text1"/>
                <w:sz w:val="26"/>
                <w:szCs w:val="26"/>
              </w:rPr>
            </w:pPr>
          </w:p>
        </w:tc>
        <w:tc>
          <w:tcPr>
            <w:tcW w:w="2222" w:type="dxa"/>
            <w:shd w:val="clear" w:color="auto" w:fill="FFFFFF" w:themeFill="background1"/>
            <w:vAlign w:val="center"/>
          </w:tcPr>
          <w:p w14:paraId="64D7532E" w14:textId="3050154C" w:rsidR="009E1E0E" w:rsidRPr="00C4237A" w:rsidRDefault="009E1E0E" w:rsidP="009E1E0E">
            <w:pPr>
              <w:pStyle w:val="a3"/>
              <w:spacing w:line="320" w:lineRule="exact"/>
              <w:ind w:leftChars="0" w:left="0"/>
              <w:jc w:val="both"/>
              <w:rPr>
                <w:rFonts w:ascii="標楷體" w:eastAsia="標楷體" w:hAnsi="標楷體"/>
                <w:color w:val="000000" w:themeColor="text1"/>
                <w:sz w:val="26"/>
                <w:szCs w:val="26"/>
              </w:rPr>
            </w:pPr>
            <w:r w:rsidRPr="00C4237A">
              <w:rPr>
                <w:rFonts w:ascii="標楷體" w:eastAsia="標楷體" w:hAnsi="標楷體" w:hint="eastAsia"/>
                <w:color w:val="000000" w:themeColor="text1"/>
                <w:sz w:val="26"/>
                <w:szCs w:val="26"/>
              </w:rPr>
              <w:t>屋頂作業危害預防宣導會</w:t>
            </w:r>
          </w:p>
        </w:tc>
        <w:tc>
          <w:tcPr>
            <w:tcW w:w="938" w:type="dxa"/>
            <w:vAlign w:val="center"/>
          </w:tcPr>
          <w:p w14:paraId="339EF7FC" w14:textId="50885DE6"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2</w:t>
            </w:r>
          </w:p>
        </w:tc>
        <w:tc>
          <w:tcPr>
            <w:tcW w:w="1316" w:type="dxa"/>
            <w:shd w:val="clear" w:color="auto" w:fill="FFFFFF" w:themeFill="background1"/>
            <w:vAlign w:val="center"/>
          </w:tcPr>
          <w:p w14:paraId="749C4414" w14:textId="5DD14F0F"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42</w:t>
            </w:r>
          </w:p>
        </w:tc>
        <w:tc>
          <w:tcPr>
            <w:tcW w:w="1259" w:type="dxa"/>
            <w:shd w:val="clear" w:color="auto" w:fill="FFFFFF" w:themeFill="background1"/>
            <w:vAlign w:val="center"/>
          </w:tcPr>
          <w:p w14:paraId="29ECA2B0" w14:textId="6899D58E"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75</w:t>
            </w:r>
            <w:r w:rsidR="009E1E0E" w:rsidRPr="00C4237A">
              <w:rPr>
                <w:rFonts w:ascii="標楷體" w:eastAsia="標楷體" w:hAnsi="標楷體" w:cs="Times New Roman" w:hint="eastAsia"/>
                <w:color w:val="000000" w:themeColor="text1"/>
                <w:szCs w:val="24"/>
              </w:rPr>
              <w:t>%</w:t>
            </w:r>
          </w:p>
        </w:tc>
        <w:tc>
          <w:tcPr>
            <w:tcW w:w="1330" w:type="dxa"/>
            <w:shd w:val="clear" w:color="auto" w:fill="FFFFFF" w:themeFill="background1"/>
            <w:vAlign w:val="center"/>
          </w:tcPr>
          <w:p w14:paraId="7629F14E" w14:textId="4EBC5F64"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14</w:t>
            </w:r>
          </w:p>
        </w:tc>
        <w:tc>
          <w:tcPr>
            <w:tcW w:w="1274" w:type="dxa"/>
            <w:shd w:val="clear" w:color="auto" w:fill="FFFFFF" w:themeFill="background1"/>
            <w:vAlign w:val="center"/>
          </w:tcPr>
          <w:p w14:paraId="421B4674" w14:textId="5B82F0B3"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25</w:t>
            </w:r>
            <w:r w:rsidR="009E1E0E" w:rsidRPr="00C4237A">
              <w:rPr>
                <w:rFonts w:ascii="標楷體" w:eastAsia="標楷體" w:hAnsi="標楷體" w:cs="Times New Roman" w:hint="eastAsia"/>
                <w:color w:val="000000" w:themeColor="text1"/>
                <w:szCs w:val="24"/>
              </w:rPr>
              <w:t>%</w:t>
            </w:r>
          </w:p>
        </w:tc>
        <w:tc>
          <w:tcPr>
            <w:tcW w:w="1016" w:type="dxa"/>
            <w:shd w:val="clear" w:color="auto" w:fill="FFFFFF" w:themeFill="background1"/>
            <w:vAlign w:val="center"/>
          </w:tcPr>
          <w:p w14:paraId="2B6AB991" w14:textId="5AE3B975"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5</w:t>
            </w:r>
            <w:r w:rsidR="009E1E0E" w:rsidRPr="00C4237A">
              <w:rPr>
                <w:rFonts w:ascii="標楷體" w:eastAsia="標楷體" w:hAnsi="標楷體" w:cs="Times New Roman" w:hint="eastAsia"/>
                <w:color w:val="000000" w:themeColor="text1"/>
                <w:szCs w:val="24"/>
              </w:rPr>
              <w:t>6</w:t>
            </w:r>
          </w:p>
        </w:tc>
      </w:tr>
      <w:tr w:rsidR="00C4237A" w:rsidRPr="00C4237A" w14:paraId="3BABE8DF" w14:textId="77777777" w:rsidTr="00C328E7">
        <w:tc>
          <w:tcPr>
            <w:tcW w:w="568" w:type="dxa"/>
            <w:vMerge/>
          </w:tcPr>
          <w:p w14:paraId="3B1AD5BA" w14:textId="77777777" w:rsidR="009E1E0E" w:rsidRPr="00C4237A" w:rsidRDefault="009E1E0E" w:rsidP="009E1E0E">
            <w:pPr>
              <w:pStyle w:val="a3"/>
              <w:spacing w:line="320" w:lineRule="exact"/>
              <w:ind w:leftChars="0" w:left="0"/>
              <w:jc w:val="both"/>
              <w:rPr>
                <w:rFonts w:ascii="標楷體" w:eastAsia="標楷體" w:hAnsi="標楷體" w:cs="Times New Roman"/>
                <w:color w:val="000000" w:themeColor="text1"/>
                <w:sz w:val="26"/>
                <w:szCs w:val="26"/>
              </w:rPr>
            </w:pPr>
          </w:p>
        </w:tc>
        <w:tc>
          <w:tcPr>
            <w:tcW w:w="2222" w:type="dxa"/>
            <w:shd w:val="clear" w:color="auto" w:fill="FFFFFF" w:themeFill="background1"/>
            <w:vAlign w:val="center"/>
          </w:tcPr>
          <w:p w14:paraId="0F86244E" w14:textId="4E37FFBF" w:rsidR="009E1E0E" w:rsidRPr="00C4237A" w:rsidRDefault="009E1E0E" w:rsidP="009E1E0E">
            <w:pPr>
              <w:pStyle w:val="a3"/>
              <w:spacing w:line="320" w:lineRule="exact"/>
              <w:ind w:leftChars="0" w:left="0"/>
              <w:jc w:val="both"/>
              <w:rPr>
                <w:rFonts w:ascii="標楷體" w:eastAsia="標楷體" w:hAnsi="標楷體"/>
                <w:color w:val="000000" w:themeColor="text1"/>
                <w:sz w:val="26"/>
                <w:szCs w:val="26"/>
              </w:rPr>
            </w:pPr>
            <w:r w:rsidRPr="00C4237A">
              <w:rPr>
                <w:rFonts w:ascii="標楷體" w:eastAsia="標楷體" w:hAnsi="標楷體" w:hint="eastAsia"/>
                <w:color w:val="000000" w:themeColor="text1"/>
                <w:sz w:val="26"/>
                <w:szCs w:val="26"/>
              </w:rPr>
              <w:t>起重吊掛危害預防宣導會</w:t>
            </w:r>
          </w:p>
        </w:tc>
        <w:tc>
          <w:tcPr>
            <w:tcW w:w="938" w:type="dxa"/>
            <w:vAlign w:val="center"/>
          </w:tcPr>
          <w:p w14:paraId="282B6EBF" w14:textId="562F117D"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2</w:t>
            </w:r>
          </w:p>
        </w:tc>
        <w:tc>
          <w:tcPr>
            <w:tcW w:w="1316" w:type="dxa"/>
            <w:shd w:val="clear" w:color="auto" w:fill="FFFFFF" w:themeFill="background1"/>
            <w:vAlign w:val="center"/>
          </w:tcPr>
          <w:p w14:paraId="254467E2" w14:textId="2CF6F10C"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91</w:t>
            </w:r>
          </w:p>
        </w:tc>
        <w:tc>
          <w:tcPr>
            <w:tcW w:w="1259" w:type="dxa"/>
            <w:shd w:val="clear" w:color="auto" w:fill="FFFFFF" w:themeFill="background1"/>
            <w:vAlign w:val="center"/>
          </w:tcPr>
          <w:p w14:paraId="4C52226A" w14:textId="735E90EE"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86.7</w:t>
            </w:r>
            <w:r w:rsidR="009E1E0E" w:rsidRPr="00C4237A">
              <w:rPr>
                <w:rFonts w:ascii="標楷體" w:eastAsia="標楷體" w:hAnsi="標楷體" w:cs="Times New Roman" w:hint="eastAsia"/>
                <w:color w:val="000000" w:themeColor="text1"/>
                <w:szCs w:val="24"/>
              </w:rPr>
              <w:t>%</w:t>
            </w:r>
          </w:p>
        </w:tc>
        <w:tc>
          <w:tcPr>
            <w:tcW w:w="1330" w:type="dxa"/>
            <w:shd w:val="clear" w:color="auto" w:fill="FFFFFF" w:themeFill="background1"/>
            <w:vAlign w:val="center"/>
          </w:tcPr>
          <w:p w14:paraId="05FF2A22" w14:textId="2C1AB997"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14</w:t>
            </w:r>
          </w:p>
        </w:tc>
        <w:tc>
          <w:tcPr>
            <w:tcW w:w="1274" w:type="dxa"/>
            <w:shd w:val="clear" w:color="auto" w:fill="FFFFFF" w:themeFill="background1"/>
            <w:vAlign w:val="center"/>
          </w:tcPr>
          <w:p w14:paraId="290003DD" w14:textId="2E8D479D"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w:t>
            </w:r>
            <w:r w:rsidR="0089186D" w:rsidRPr="00C4237A">
              <w:rPr>
                <w:rFonts w:ascii="標楷體" w:eastAsia="標楷體" w:hAnsi="標楷體" w:cs="Times New Roman" w:hint="eastAsia"/>
                <w:color w:val="000000" w:themeColor="text1"/>
                <w:szCs w:val="24"/>
              </w:rPr>
              <w:t>3.3</w:t>
            </w:r>
            <w:r w:rsidRPr="00C4237A">
              <w:rPr>
                <w:rFonts w:ascii="標楷體" w:eastAsia="標楷體" w:hAnsi="標楷體" w:cs="Times New Roman" w:hint="eastAsia"/>
                <w:color w:val="000000" w:themeColor="text1"/>
                <w:szCs w:val="24"/>
              </w:rPr>
              <w:t>%</w:t>
            </w:r>
          </w:p>
        </w:tc>
        <w:tc>
          <w:tcPr>
            <w:tcW w:w="1016" w:type="dxa"/>
            <w:shd w:val="clear" w:color="auto" w:fill="FFFFFF" w:themeFill="background1"/>
            <w:vAlign w:val="center"/>
          </w:tcPr>
          <w:p w14:paraId="00A100E4" w14:textId="356F5B4B"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105</w:t>
            </w:r>
          </w:p>
        </w:tc>
      </w:tr>
      <w:tr w:rsidR="00C4237A" w:rsidRPr="00C4237A" w14:paraId="6188BE8F" w14:textId="77777777" w:rsidTr="004310D0">
        <w:tc>
          <w:tcPr>
            <w:tcW w:w="568" w:type="dxa"/>
            <w:vMerge w:val="restart"/>
            <w:vAlign w:val="center"/>
          </w:tcPr>
          <w:p w14:paraId="4555DCE2" w14:textId="74377910"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衛生</w:t>
            </w:r>
          </w:p>
        </w:tc>
        <w:tc>
          <w:tcPr>
            <w:tcW w:w="2222" w:type="dxa"/>
            <w:vAlign w:val="center"/>
          </w:tcPr>
          <w:p w14:paraId="0A07A777" w14:textId="30452158" w:rsidR="009E1E0E" w:rsidRPr="00C4237A" w:rsidRDefault="009E1E0E" w:rsidP="009E1E0E">
            <w:pPr>
              <w:pStyle w:val="a3"/>
              <w:spacing w:line="320" w:lineRule="exact"/>
              <w:ind w:leftChars="0" w:left="0"/>
              <w:jc w:val="both"/>
              <w:rPr>
                <w:rFonts w:ascii="標楷體" w:eastAsia="標楷體" w:hAnsi="標楷體"/>
                <w:color w:val="000000" w:themeColor="text1"/>
                <w:sz w:val="26"/>
                <w:szCs w:val="26"/>
              </w:rPr>
            </w:pPr>
            <w:r w:rsidRPr="00C4237A">
              <w:rPr>
                <w:rFonts w:ascii="標楷體" w:eastAsia="標楷體" w:hAnsi="標楷體" w:hint="eastAsia"/>
                <w:color w:val="000000" w:themeColor="text1"/>
                <w:sz w:val="26"/>
                <w:szCs w:val="26"/>
              </w:rPr>
              <w:t>勞工身心健康保護措施宣導會</w:t>
            </w:r>
          </w:p>
        </w:tc>
        <w:tc>
          <w:tcPr>
            <w:tcW w:w="938" w:type="dxa"/>
            <w:vAlign w:val="center"/>
          </w:tcPr>
          <w:p w14:paraId="62B04024" w14:textId="20C13711"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3</w:t>
            </w:r>
          </w:p>
        </w:tc>
        <w:tc>
          <w:tcPr>
            <w:tcW w:w="1316" w:type="dxa"/>
            <w:shd w:val="clear" w:color="auto" w:fill="FFFFFF" w:themeFill="background1"/>
            <w:vAlign w:val="center"/>
          </w:tcPr>
          <w:p w14:paraId="1E99A2F6" w14:textId="196A2991"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61</w:t>
            </w:r>
          </w:p>
        </w:tc>
        <w:tc>
          <w:tcPr>
            <w:tcW w:w="1259" w:type="dxa"/>
            <w:shd w:val="clear" w:color="auto" w:fill="FFFFFF" w:themeFill="background1"/>
            <w:vAlign w:val="center"/>
          </w:tcPr>
          <w:p w14:paraId="070D70D7" w14:textId="53324A43"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38.9%</w:t>
            </w:r>
          </w:p>
        </w:tc>
        <w:tc>
          <w:tcPr>
            <w:tcW w:w="1330" w:type="dxa"/>
            <w:shd w:val="clear" w:color="auto" w:fill="FFFFFF" w:themeFill="background1"/>
            <w:vAlign w:val="center"/>
          </w:tcPr>
          <w:p w14:paraId="29AEA7CC" w14:textId="0C19FEFC"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96</w:t>
            </w:r>
          </w:p>
        </w:tc>
        <w:tc>
          <w:tcPr>
            <w:tcW w:w="1274" w:type="dxa"/>
            <w:shd w:val="clear" w:color="auto" w:fill="FFFFFF" w:themeFill="background1"/>
            <w:vAlign w:val="center"/>
          </w:tcPr>
          <w:p w14:paraId="2C67FFB9" w14:textId="6E271FE9"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61.1%</w:t>
            </w:r>
          </w:p>
        </w:tc>
        <w:tc>
          <w:tcPr>
            <w:tcW w:w="1016" w:type="dxa"/>
            <w:shd w:val="clear" w:color="auto" w:fill="FFFFFF" w:themeFill="background1"/>
            <w:vAlign w:val="center"/>
          </w:tcPr>
          <w:p w14:paraId="2CCA220B" w14:textId="0BCC6E41"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157</w:t>
            </w:r>
          </w:p>
        </w:tc>
      </w:tr>
      <w:tr w:rsidR="00C4237A" w:rsidRPr="00C4237A" w14:paraId="5CE0A160" w14:textId="77777777" w:rsidTr="00C328E7">
        <w:tc>
          <w:tcPr>
            <w:tcW w:w="568" w:type="dxa"/>
            <w:vMerge/>
            <w:vAlign w:val="center"/>
          </w:tcPr>
          <w:p w14:paraId="12FCB5B3" w14:textId="77777777"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 w:val="26"/>
                <w:szCs w:val="26"/>
              </w:rPr>
            </w:pPr>
          </w:p>
        </w:tc>
        <w:tc>
          <w:tcPr>
            <w:tcW w:w="2222" w:type="dxa"/>
            <w:shd w:val="clear" w:color="auto" w:fill="FFFFFF" w:themeFill="background1"/>
            <w:vAlign w:val="center"/>
          </w:tcPr>
          <w:p w14:paraId="03D353CC" w14:textId="1DFFE956" w:rsidR="009E1E0E" w:rsidRPr="00C4237A" w:rsidRDefault="009E1E0E" w:rsidP="009E1E0E">
            <w:pPr>
              <w:pStyle w:val="a3"/>
              <w:spacing w:line="320" w:lineRule="exact"/>
              <w:ind w:leftChars="0" w:left="0"/>
              <w:jc w:val="both"/>
              <w:rPr>
                <w:rFonts w:ascii="標楷體" w:eastAsia="標楷體" w:hAnsi="標楷體"/>
                <w:color w:val="000000" w:themeColor="text1"/>
                <w:sz w:val="26"/>
                <w:szCs w:val="26"/>
              </w:rPr>
            </w:pPr>
            <w:r w:rsidRPr="00C4237A">
              <w:rPr>
                <w:rFonts w:ascii="標楷體" w:eastAsia="標楷體" w:hAnsi="標楷體" w:hint="eastAsia"/>
                <w:color w:val="000000" w:themeColor="text1"/>
                <w:sz w:val="26"/>
                <w:szCs w:val="26"/>
              </w:rPr>
              <w:t>職業疾病危害預防宣導會</w:t>
            </w:r>
          </w:p>
        </w:tc>
        <w:tc>
          <w:tcPr>
            <w:tcW w:w="938" w:type="dxa"/>
            <w:vAlign w:val="center"/>
          </w:tcPr>
          <w:p w14:paraId="5D425C53" w14:textId="004198B7"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3</w:t>
            </w:r>
          </w:p>
        </w:tc>
        <w:tc>
          <w:tcPr>
            <w:tcW w:w="1316" w:type="dxa"/>
            <w:shd w:val="clear" w:color="auto" w:fill="FFFFFF" w:themeFill="background1"/>
            <w:vAlign w:val="center"/>
          </w:tcPr>
          <w:p w14:paraId="55DCC43A" w14:textId="3CD253EC"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73</w:t>
            </w:r>
          </w:p>
        </w:tc>
        <w:tc>
          <w:tcPr>
            <w:tcW w:w="1259" w:type="dxa"/>
            <w:shd w:val="clear" w:color="auto" w:fill="FFFFFF" w:themeFill="background1"/>
            <w:vAlign w:val="center"/>
          </w:tcPr>
          <w:p w14:paraId="1160CA60" w14:textId="7589C67B"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4</w:t>
            </w:r>
            <w:r w:rsidR="0089186D" w:rsidRPr="00C4237A">
              <w:rPr>
                <w:rFonts w:ascii="標楷體" w:eastAsia="標楷體" w:hAnsi="標楷體" w:cs="Times New Roman" w:hint="eastAsia"/>
                <w:color w:val="000000" w:themeColor="text1"/>
                <w:szCs w:val="24"/>
              </w:rPr>
              <w:t>9</w:t>
            </w:r>
            <w:r w:rsidRPr="00C4237A">
              <w:rPr>
                <w:rFonts w:ascii="標楷體" w:eastAsia="標楷體" w:hAnsi="標楷體" w:cs="Times New Roman" w:hint="eastAsia"/>
                <w:color w:val="000000" w:themeColor="text1"/>
                <w:szCs w:val="24"/>
              </w:rPr>
              <w:t>%</w:t>
            </w:r>
          </w:p>
        </w:tc>
        <w:tc>
          <w:tcPr>
            <w:tcW w:w="1330" w:type="dxa"/>
            <w:shd w:val="clear" w:color="auto" w:fill="FFFFFF" w:themeFill="background1"/>
            <w:vAlign w:val="center"/>
          </w:tcPr>
          <w:p w14:paraId="49408E87" w14:textId="1604E410"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7</w:t>
            </w:r>
            <w:r w:rsidR="009E1E0E" w:rsidRPr="00C4237A">
              <w:rPr>
                <w:rFonts w:ascii="標楷體" w:eastAsia="標楷體" w:hAnsi="標楷體" w:cs="Times New Roman" w:hint="eastAsia"/>
                <w:color w:val="000000" w:themeColor="text1"/>
                <w:szCs w:val="24"/>
              </w:rPr>
              <w:t>6</w:t>
            </w:r>
          </w:p>
        </w:tc>
        <w:tc>
          <w:tcPr>
            <w:tcW w:w="1274" w:type="dxa"/>
            <w:shd w:val="clear" w:color="auto" w:fill="FFFFFF" w:themeFill="background1"/>
            <w:vAlign w:val="center"/>
          </w:tcPr>
          <w:p w14:paraId="4CA8C016" w14:textId="7CF86AFE"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51</w:t>
            </w:r>
            <w:r w:rsidR="009E1E0E" w:rsidRPr="00C4237A">
              <w:rPr>
                <w:rFonts w:ascii="標楷體" w:eastAsia="標楷體" w:hAnsi="標楷體" w:cs="Times New Roman" w:hint="eastAsia"/>
                <w:color w:val="000000" w:themeColor="text1"/>
                <w:szCs w:val="24"/>
              </w:rPr>
              <w:t>%</w:t>
            </w:r>
          </w:p>
        </w:tc>
        <w:tc>
          <w:tcPr>
            <w:tcW w:w="1016" w:type="dxa"/>
            <w:shd w:val="clear" w:color="auto" w:fill="FFFFFF" w:themeFill="background1"/>
            <w:vAlign w:val="center"/>
          </w:tcPr>
          <w:p w14:paraId="00DDED2E" w14:textId="00563377"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149</w:t>
            </w:r>
          </w:p>
        </w:tc>
      </w:tr>
      <w:tr w:rsidR="00C4237A" w:rsidRPr="00C4237A" w14:paraId="3F55483C" w14:textId="77777777" w:rsidTr="004310D0">
        <w:tc>
          <w:tcPr>
            <w:tcW w:w="568" w:type="dxa"/>
            <w:vMerge/>
          </w:tcPr>
          <w:p w14:paraId="42BF1CE5" w14:textId="77777777" w:rsidR="009E1E0E" w:rsidRPr="00C4237A" w:rsidRDefault="009E1E0E" w:rsidP="009E1E0E">
            <w:pPr>
              <w:pStyle w:val="a3"/>
              <w:spacing w:line="320" w:lineRule="exact"/>
              <w:ind w:leftChars="0" w:left="0"/>
              <w:jc w:val="both"/>
              <w:rPr>
                <w:rFonts w:ascii="標楷體" w:eastAsia="標楷體" w:hAnsi="標楷體" w:cs="Times New Roman"/>
                <w:color w:val="000000" w:themeColor="text1"/>
                <w:sz w:val="26"/>
                <w:szCs w:val="26"/>
              </w:rPr>
            </w:pPr>
          </w:p>
        </w:tc>
        <w:tc>
          <w:tcPr>
            <w:tcW w:w="2222" w:type="dxa"/>
            <w:vAlign w:val="center"/>
          </w:tcPr>
          <w:p w14:paraId="38C44A98" w14:textId="0D61C774" w:rsidR="009E1E0E" w:rsidRPr="00C4237A" w:rsidRDefault="009E1E0E" w:rsidP="009E1E0E">
            <w:pPr>
              <w:pStyle w:val="a3"/>
              <w:spacing w:line="320" w:lineRule="exact"/>
              <w:ind w:leftChars="0" w:left="0"/>
              <w:jc w:val="both"/>
              <w:rPr>
                <w:rFonts w:ascii="標楷體" w:eastAsia="標楷體" w:hAnsi="標楷體"/>
                <w:color w:val="000000" w:themeColor="text1"/>
                <w:sz w:val="26"/>
                <w:szCs w:val="26"/>
              </w:rPr>
            </w:pPr>
            <w:r w:rsidRPr="00C4237A">
              <w:rPr>
                <w:rFonts w:ascii="標楷體" w:eastAsia="標楷體" w:hAnsi="標楷體" w:hint="eastAsia"/>
                <w:color w:val="000000" w:themeColor="text1"/>
                <w:sz w:val="26"/>
                <w:szCs w:val="26"/>
              </w:rPr>
              <w:t>特定化學物質危害預防宣導會</w:t>
            </w:r>
          </w:p>
        </w:tc>
        <w:tc>
          <w:tcPr>
            <w:tcW w:w="938" w:type="dxa"/>
            <w:vAlign w:val="center"/>
          </w:tcPr>
          <w:p w14:paraId="5D6E750B" w14:textId="2458E5F8"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1</w:t>
            </w:r>
          </w:p>
        </w:tc>
        <w:tc>
          <w:tcPr>
            <w:tcW w:w="1316" w:type="dxa"/>
            <w:shd w:val="clear" w:color="auto" w:fill="FFFFFF" w:themeFill="background1"/>
            <w:vAlign w:val="center"/>
          </w:tcPr>
          <w:p w14:paraId="718D204D" w14:textId="68EAC8B5"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30</w:t>
            </w:r>
          </w:p>
        </w:tc>
        <w:tc>
          <w:tcPr>
            <w:tcW w:w="1259" w:type="dxa"/>
            <w:shd w:val="clear" w:color="auto" w:fill="FFFFFF" w:themeFill="background1"/>
            <w:vAlign w:val="center"/>
          </w:tcPr>
          <w:p w14:paraId="4E1D2D19" w14:textId="467CB104"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63.8%</w:t>
            </w:r>
          </w:p>
        </w:tc>
        <w:tc>
          <w:tcPr>
            <w:tcW w:w="1330" w:type="dxa"/>
            <w:shd w:val="clear" w:color="auto" w:fill="FFFFFF" w:themeFill="background1"/>
            <w:vAlign w:val="center"/>
          </w:tcPr>
          <w:p w14:paraId="5057ED20" w14:textId="5B4C9FEA"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17</w:t>
            </w:r>
          </w:p>
        </w:tc>
        <w:tc>
          <w:tcPr>
            <w:tcW w:w="1274" w:type="dxa"/>
            <w:shd w:val="clear" w:color="auto" w:fill="FFFFFF" w:themeFill="background1"/>
            <w:vAlign w:val="center"/>
          </w:tcPr>
          <w:p w14:paraId="5830C4AF" w14:textId="35BC8BA3"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36.2%</w:t>
            </w:r>
          </w:p>
        </w:tc>
        <w:tc>
          <w:tcPr>
            <w:tcW w:w="1016" w:type="dxa"/>
            <w:shd w:val="clear" w:color="auto" w:fill="FFFFFF" w:themeFill="background1"/>
            <w:vAlign w:val="center"/>
          </w:tcPr>
          <w:p w14:paraId="61F6422B" w14:textId="7C4CF370"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47</w:t>
            </w:r>
          </w:p>
        </w:tc>
      </w:tr>
      <w:tr w:rsidR="00C4237A" w:rsidRPr="00C4237A" w14:paraId="05AFEB18" w14:textId="77777777" w:rsidTr="004310D0">
        <w:tc>
          <w:tcPr>
            <w:tcW w:w="568" w:type="dxa"/>
            <w:vMerge/>
          </w:tcPr>
          <w:p w14:paraId="6E1F9EFD" w14:textId="77777777" w:rsidR="009E1E0E" w:rsidRPr="00C4237A" w:rsidRDefault="009E1E0E" w:rsidP="009E1E0E">
            <w:pPr>
              <w:pStyle w:val="a3"/>
              <w:spacing w:line="320" w:lineRule="exact"/>
              <w:ind w:leftChars="0" w:left="0"/>
              <w:jc w:val="both"/>
              <w:rPr>
                <w:rFonts w:ascii="標楷體" w:eastAsia="標楷體" w:hAnsi="標楷體" w:cs="Times New Roman"/>
                <w:color w:val="000000" w:themeColor="text1"/>
                <w:sz w:val="26"/>
                <w:szCs w:val="26"/>
              </w:rPr>
            </w:pPr>
          </w:p>
        </w:tc>
        <w:tc>
          <w:tcPr>
            <w:tcW w:w="2222" w:type="dxa"/>
            <w:vAlign w:val="center"/>
          </w:tcPr>
          <w:p w14:paraId="4E233F8E" w14:textId="4710CF47" w:rsidR="009E1E0E" w:rsidRPr="00C4237A" w:rsidRDefault="009E1E0E" w:rsidP="009E1E0E">
            <w:pPr>
              <w:pStyle w:val="a3"/>
              <w:spacing w:line="320" w:lineRule="exact"/>
              <w:ind w:leftChars="0" w:left="0"/>
              <w:jc w:val="both"/>
              <w:rPr>
                <w:rFonts w:ascii="標楷體" w:eastAsia="標楷體" w:hAnsi="標楷體"/>
                <w:color w:val="000000" w:themeColor="text1"/>
                <w:sz w:val="26"/>
                <w:szCs w:val="26"/>
              </w:rPr>
            </w:pPr>
            <w:r w:rsidRPr="00C4237A">
              <w:rPr>
                <w:rFonts w:ascii="標楷體" w:eastAsia="標楷體" w:hAnsi="標楷體" w:hint="eastAsia"/>
                <w:color w:val="000000" w:themeColor="text1"/>
                <w:sz w:val="26"/>
                <w:szCs w:val="26"/>
              </w:rPr>
              <w:t>有機溶劑危害預防宣導會</w:t>
            </w:r>
          </w:p>
        </w:tc>
        <w:tc>
          <w:tcPr>
            <w:tcW w:w="938" w:type="dxa"/>
            <w:vAlign w:val="center"/>
          </w:tcPr>
          <w:p w14:paraId="3949F6F0" w14:textId="13BF9F20"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1</w:t>
            </w:r>
          </w:p>
        </w:tc>
        <w:tc>
          <w:tcPr>
            <w:tcW w:w="1316" w:type="dxa"/>
            <w:shd w:val="clear" w:color="auto" w:fill="FFFFFF" w:themeFill="background1"/>
            <w:vAlign w:val="center"/>
          </w:tcPr>
          <w:p w14:paraId="6593328C" w14:textId="24EE87AE"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39</w:t>
            </w:r>
          </w:p>
        </w:tc>
        <w:tc>
          <w:tcPr>
            <w:tcW w:w="1259" w:type="dxa"/>
            <w:shd w:val="clear" w:color="auto" w:fill="FFFFFF" w:themeFill="background1"/>
            <w:vAlign w:val="center"/>
          </w:tcPr>
          <w:p w14:paraId="5B070B23" w14:textId="72345C4D"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78%</w:t>
            </w:r>
          </w:p>
        </w:tc>
        <w:tc>
          <w:tcPr>
            <w:tcW w:w="1330" w:type="dxa"/>
            <w:shd w:val="clear" w:color="auto" w:fill="FFFFFF" w:themeFill="background1"/>
            <w:vAlign w:val="center"/>
          </w:tcPr>
          <w:p w14:paraId="3843153B" w14:textId="0C6BB4EA"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11</w:t>
            </w:r>
          </w:p>
        </w:tc>
        <w:tc>
          <w:tcPr>
            <w:tcW w:w="1274" w:type="dxa"/>
            <w:shd w:val="clear" w:color="auto" w:fill="FFFFFF" w:themeFill="background1"/>
            <w:vAlign w:val="center"/>
          </w:tcPr>
          <w:p w14:paraId="00925845" w14:textId="3A4AAAE8"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22%</w:t>
            </w:r>
          </w:p>
        </w:tc>
        <w:tc>
          <w:tcPr>
            <w:tcW w:w="1016" w:type="dxa"/>
            <w:shd w:val="clear" w:color="auto" w:fill="FFFFFF" w:themeFill="background1"/>
            <w:vAlign w:val="center"/>
          </w:tcPr>
          <w:p w14:paraId="09510EC2" w14:textId="22A4331E"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50</w:t>
            </w:r>
          </w:p>
        </w:tc>
      </w:tr>
      <w:tr w:rsidR="00C4237A" w:rsidRPr="00C4237A" w14:paraId="469E1A52" w14:textId="77777777" w:rsidTr="00C328E7">
        <w:tc>
          <w:tcPr>
            <w:tcW w:w="568" w:type="dxa"/>
            <w:vMerge/>
          </w:tcPr>
          <w:p w14:paraId="1BDCB30E" w14:textId="77777777" w:rsidR="009E1E0E" w:rsidRPr="00C4237A" w:rsidRDefault="009E1E0E" w:rsidP="009E1E0E">
            <w:pPr>
              <w:pStyle w:val="a3"/>
              <w:spacing w:line="320" w:lineRule="exact"/>
              <w:ind w:leftChars="0" w:left="0"/>
              <w:jc w:val="both"/>
              <w:rPr>
                <w:rFonts w:ascii="標楷體" w:eastAsia="標楷體" w:hAnsi="標楷體" w:cs="Times New Roman"/>
                <w:color w:val="000000" w:themeColor="text1"/>
                <w:sz w:val="26"/>
                <w:szCs w:val="26"/>
              </w:rPr>
            </w:pPr>
          </w:p>
        </w:tc>
        <w:tc>
          <w:tcPr>
            <w:tcW w:w="2222" w:type="dxa"/>
            <w:shd w:val="clear" w:color="auto" w:fill="FFFFFF" w:themeFill="background1"/>
            <w:vAlign w:val="center"/>
          </w:tcPr>
          <w:p w14:paraId="7CCDCEC3" w14:textId="5346CCA3" w:rsidR="009E1E0E" w:rsidRPr="00C4237A" w:rsidRDefault="009E1E0E" w:rsidP="009E1E0E">
            <w:pPr>
              <w:pStyle w:val="a3"/>
              <w:spacing w:line="320" w:lineRule="exact"/>
              <w:ind w:leftChars="0" w:left="0"/>
              <w:jc w:val="both"/>
              <w:rPr>
                <w:rFonts w:ascii="標楷體" w:eastAsia="標楷體" w:hAnsi="標楷體"/>
                <w:color w:val="000000" w:themeColor="text1"/>
                <w:sz w:val="26"/>
                <w:szCs w:val="26"/>
              </w:rPr>
            </w:pPr>
            <w:r w:rsidRPr="00C4237A">
              <w:rPr>
                <w:rFonts w:ascii="標楷體" w:eastAsia="標楷體" w:hAnsi="標楷體" w:hint="eastAsia"/>
                <w:color w:val="000000" w:themeColor="text1"/>
                <w:sz w:val="26"/>
                <w:szCs w:val="26"/>
              </w:rPr>
              <w:t>局限空間缺氧作業環境危害預防宣導會</w:t>
            </w:r>
          </w:p>
        </w:tc>
        <w:tc>
          <w:tcPr>
            <w:tcW w:w="938" w:type="dxa"/>
            <w:vAlign w:val="center"/>
          </w:tcPr>
          <w:p w14:paraId="7E821542" w14:textId="2EB57C4D"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 w:val="26"/>
                <w:szCs w:val="26"/>
              </w:rPr>
            </w:pPr>
            <w:r w:rsidRPr="00C4237A">
              <w:rPr>
                <w:rFonts w:ascii="標楷體" w:eastAsia="標楷體" w:hAnsi="標楷體" w:cs="Times New Roman" w:hint="eastAsia"/>
                <w:color w:val="000000" w:themeColor="text1"/>
                <w:sz w:val="26"/>
                <w:szCs w:val="26"/>
              </w:rPr>
              <w:t>4</w:t>
            </w:r>
          </w:p>
        </w:tc>
        <w:tc>
          <w:tcPr>
            <w:tcW w:w="1316" w:type="dxa"/>
            <w:shd w:val="clear" w:color="auto" w:fill="FFFFFF" w:themeFill="background1"/>
            <w:vAlign w:val="center"/>
          </w:tcPr>
          <w:p w14:paraId="5F768015" w14:textId="0D22C923" w:rsidR="009E1E0E" w:rsidRPr="00C4237A" w:rsidRDefault="0089186D"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115</w:t>
            </w:r>
          </w:p>
        </w:tc>
        <w:tc>
          <w:tcPr>
            <w:tcW w:w="1259" w:type="dxa"/>
            <w:shd w:val="clear" w:color="auto" w:fill="FFFFFF" w:themeFill="background1"/>
            <w:vAlign w:val="center"/>
          </w:tcPr>
          <w:p w14:paraId="601C9040" w14:textId="414E8CE9"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7</w:t>
            </w:r>
            <w:r w:rsidR="0089186D" w:rsidRPr="00C4237A">
              <w:rPr>
                <w:rFonts w:ascii="標楷體" w:eastAsia="標楷體" w:hAnsi="標楷體" w:cs="Times New Roman" w:hint="eastAsia"/>
                <w:color w:val="000000" w:themeColor="text1"/>
                <w:szCs w:val="24"/>
              </w:rPr>
              <w:t>6.1</w:t>
            </w:r>
            <w:r w:rsidRPr="00C4237A">
              <w:rPr>
                <w:rFonts w:ascii="標楷體" w:eastAsia="標楷體" w:hAnsi="標楷體" w:cs="Times New Roman" w:hint="eastAsia"/>
                <w:color w:val="000000" w:themeColor="text1"/>
                <w:szCs w:val="24"/>
              </w:rPr>
              <w:t>%</w:t>
            </w:r>
          </w:p>
        </w:tc>
        <w:tc>
          <w:tcPr>
            <w:tcW w:w="1330" w:type="dxa"/>
            <w:shd w:val="clear" w:color="auto" w:fill="FFFFFF" w:themeFill="background1"/>
            <w:vAlign w:val="center"/>
          </w:tcPr>
          <w:p w14:paraId="42D6D34C" w14:textId="1316E37F"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3</w:t>
            </w:r>
            <w:r w:rsidR="0089186D" w:rsidRPr="00C4237A">
              <w:rPr>
                <w:rFonts w:ascii="標楷體" w:eastAsia="標楷體" w:hAnsi="標楷體" w:cs="Times New Roman" w:hint="eastAsia"/>
                <w:color w:val="000000" w:themeColor="text1"/>
                <w:szCs w:val="24"/>
              </w:rPr>
              <w:t>6</w:t>
            </w:r>
          </w:p>
        </w:tc>
        <w:tc>
          <w:tcPr>
            <w:tcW w:w="1274" w:type="dxa"/>
            <w:shd w:val="clear" w:color="auto" w:fill="FFFFFF" w:themeFill="background1"/>
            <w:vAlign w:val="center"/>
          </w:tcPr>
          <w:p w14:paraId="4674E19A" w14:textId="53632D49"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2</w:t>
            </w:r>
            <w:r w:rsidR="0089186D" w:rsidRPr="00C4237A">
              <w:rPr>
                <w:rFonts w:ascii="標楷體" w:eastAsia="標楷體" w:hAnsi="標楷體" w:cs="Times New Roman" w:hint="eastAsia"/>
                <w:color w:val="000000" w:themeColor="text1"/>
                <w:szCs w:val="24"/>
              </w:rPr>
              <w:t>3.9</w:t>
            </w:r>
            <w:r w:rsidRPr="00C4237A">
              <w:rPr>
                <w:rFonts w:ascii="標楷體" w:eastAsia="標楷體" w:hAnsi="標楷體" w:cs="Times New Roman" w:hint="eastAsia"/>
                <w:color w:val="000000" w:themeColor="text1"/>
                <w:szCs w:val="24"/>
              </w:rPr>
              <w:t>%</w:t>
            </w:r>
          </w:p>
        </w:tc>
        <w:tc>
          <w:tcPr>
            <w:tcW w:w="1016" w:type="dxa"/>
            <w:shd w:val="clear" w:color="auto" w:fill="FFFFFF" w:themeFill="background1"/>
            <w:vAlign w:val="center"/>
          </w:tcPr>
          <w:p w14:paraId="0CFFA65E" w14:textId="6E693B43" w:rsidR="009E1E0E" w:rsidRPr="00C4237A" w:rsidRDefault="009E1E0E" w:rsidP="009E1E0E">
            <w:pPr>
              <w:pStyle w:val="a3"/>
              <w:spacing w:line="320" w:lineRule="exact"/>
              <w:ind w:leftChars="0" w:left="0"/>
              <w:jc w:val="center"/>
              <w:rPr>
                <w:rFonts w:ascii="標楷體" w:eastAsia="標楷體" w:hAnsi="標楷體" w:cs="Times New Roman"/>
                <w:color w:val="000000" w:themeColor="text1"/>
                <w:szCs w:val="24"/>
              </w:rPr>
            </w:pPr>
            <w:r w:rsidRPr="00C4237A">
              <w:rPr>
                <w:rFonts w:ascii="標楷體" w:eastAsia="標楷體" w:hAnsi="標楷體" w:cs="Times New Roman" w:hint="eastAsia"/>
                <w:color w:val="000000" w:themeColor="text1"/>
                <w:szCs w:val="24"/>
              </w:rPr>
              <w:t>1</w:t>
            </w:r>
            <w:r w:rsidR="0089186D" w:rsidRPr="00C4237A">
              <w:rPr>
                <w:rFonts w:ascii="標楷體" w:eastAsia="標楷體" w:hAnsi="標楷體" w:cs="Times New Roman" w:hint="eastAsia"/>
                <w:color w:val="000000" w:themeColor="text1"/>
                <w:szCs w:val="24"/>
              </w:rPr>
              <w:t>5</w:t>
            </w:r>
            <w:r w:rsidRPr="00C4237A">
              <w:rPr>
                <w:rFonts w:ascii="標楷體" w:eastAsia="標楷體" w:hAnsi="標楷體" w:cs="Times New Roman" w:hint="eastAsia"/>
                <w:color w:val="000000" w:themeColor="text1"/>
                <w:szCs w:val="24"/>
              </w:rPr>
              <w:t>1</w:t>
            </w:r>
          </w:p>
        </w:tc>
      </w:tr>
      <w:tr w:rsidR="00C4237A" w:rsidRPr="00C4237A" w14:paraId="00EEF06B" w14:textId="77777777" w:rsidTr="000A4C08">
        <w:tc>
          <w:tcPr>
            <w:tcW w:w="9923" w:type="dxa"/>
            <w:gridSpan w:val="8"/>
            <w:vAlign w:val="center"/>
          </w:tcPr>
          <w:p w14:paraId="6CFB54BE" w14:textId="5A1EA424" w:rsidR="009E1E0E" w:rsidRPr="00C4237A" w:rsidRDefault="009E1E0E" w:rsidP="009E1E0E">
            <w:pPr>
              <w:pStyle w:val="a3"/>
              <w:spacing w:line="320" w:lineRule="exact"/>
              <w:ind w:leftChars="0" w:left="0"/>
              <w:jc w:val="both"/>
              <w:rPr>
                <w:rFonts w:ascii="標楷體" w:eastAsia="標楷體" w:hAnsi="標楷體" w:cs="Times New Roman"/>
                <w:color w:val="000000" w:themeColor="text1"/>
                <w:sz w:val="20"/>
                <w:szCs w:val="20"/>
              </w:rPr>
            </w:pPr>
            <w:r w:rsidRPr="00C4237A">
              <w:rPr>
                <w:rFonts w:ascii="標楷體" w:eastAsia="標楷體" w:hAnsi="標楷體" w:cs="Times New Roman" w:hint="eastAsia"/>
                <w:color w:val="000000" w:themeColor="text1"/>
                <w:sz w:val="20"/>
                <w:szCs w:val="20"/>
              </w:rPr>
              <w:t>資料來源:桃園市政府勞動檢查處</w:t>
            </w:r>
          </w:p>
        </w:tc>
      </w:tr>
    </w:tbl>
    <w:p w14:paraId="201FFAE8" w14:textId="08ABB7A7" w:rsidR="007F3AAF" w:rsidRPr="00C4237A" w:rsidRDefault="00AB7C42" w:rsidP="00A44793">
      <w:pPr>
        <w:pStyle w:val="a3"/>
        <w:numPr>
          <w:ilvl w:val="0"/>
          <w:numId w:val="17"/>
        </w:numPr>
        <w:spacing w:line="480" w:lineRule="exact"/>
        <w:ind w:leftChars="0" w:left="1134" w:hanging="560"/>
        <w:jc w:val="both"/>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8"/>
          <w:szCs w:val="28"/>
        </w:rPr>
        <w:t>參加安全類之宣導會男性</w:t>
      </w:r>
      <w:r w:rsidR="00A44793" w:rsidRPr="00C4237A">
        <w:rPr>
          <w:rFonts w:ascii="標楷體" w:eastAsia="標楷體" w:hAnsi="標楷體" w:cs="Times New Roman" w:hint="eastAsia"/>
          <w:color w:val="000000" w:themeColor="text1"/>
          <w:sz w:val="28"/>
          <w:szCs w:val="28"/>
        </w:rPr>
        <w:t>人數計1</w:t>
      </w:r>
      <w:r w:rsidR="00A44793" w:rsidRPr="00C4237A">
        <w:rPr>
          <w:rFonts w:ascii="標楷體" w:eastAsia="標楷體" w:hAnsi="標楷體" w:cs="Times New Roman"/>
          <w:color w:val="000000" w:themeColor="text1"/>
          <w:sz w:val="28"/>
          <w:szCs w:val="28"/>
        </w:rPr>
        <w:t>,</w:t>
      </w:r>
      <w:r w:rsidR="00724FD7" w:rsidRPr="00C4237A">
        <w:rPr>
          <w:rFonts w:ascii="標楷體" w:eastAsia="標楷體" w:hAnsi="標楷體" w:cs="Times New Roman" w:hint="eastAsia"/>
          <w:color w:val="000000" w:themeColor="text1"/>
          <w:sz w:val="28"/>
          <w:szCs w:val="28"/>
        </w:rPr>
        <w:t>206</w:t>
      </w:r>
      <w:r w:rsidR="00A44793" w:rsidRPr="00C4237A">
        <w:rPr>
          <w:rFonts w:ascii="標楷體" w:eastAsia="標楷體" w:hAnsi="標楷體" w:cs="Times New Roman" w:hint="eastAsia"/>
          <w:color w:val="000000" w:themeColor="text1"/>
          <w:sz w:val="28"/>
          <w:szCs w:val="28"/>
        </w:rPr>
        <w:t>人，</w:t>
      </w:r>
      <w:r w:rsidRPr="00C4237A">
        <w:rPr>
          <w:rFonts w:ascii="標楷體" w:eastAsia="標楷體" w:hAnsi="標楷體" w:cs="Times New Roman" w:hint="eastAsia"/>
          <w:color w:val="000000" w:themeColor="text1"/>
          <w:sz w:val="28"/>
          <w:szCs w:val="28"/>
        </w:rPr>
        <w:t>比率占</w:t>
      </w:r>
      <w:r w:rsidR="00A44793" w:rsidRPr="00C4237A">
        <w:rPr>
          <w:rFonts w:ascii="標楷體" w:eastAsia="標楷體" w:hAnsi="標楷體" w:cs="Times New Roman" w:hint="eastAsia"/>
          <w:color w:val="000000" w:themeColor="text1"/>
          <w:sz w:val="28"/>
          <w:szCs w:val="28"/>
        </w:rPr>
        <w:t>8</w:t>
      </w:r>
      <w:r w:rsidR="00724FD7" w:rsidRPr="00C4237A">
        <w:rPr>
          <w:rFonts w:ascii="標楷體" w:eastAsia="標楷體" w:hAnsi="標楷體" w:cs="Times New Roman" w:hint="eastAsia"/>
          <w:color w:val="000000" w:themeColor="text1"/>
          <w:sz w:val="28"/>
          <w:szCs w:val="28"/>
        </w:rPr>
        <w:t>1</w:t>
      </w:r>
      <w:r w:rsidRPr="00C4237A">
        <w:rPr>
          <w:rFonts w:ascii="標楷體" w:eastAsia="標楷體" w:hAnsi="標楷體" w:cs="Times New Roman" w:hint="eastAsia"/>
          <w:color w:val="000000" w:themeColor="text1"/>
          <w:sz w:val="28"/>
          <w:szCs w:val="28"/>
        </w:rPr>
        <w:t>%，女性</w:t>
      </w:r>
      <w:r w:rsidR="00A44793" w:rsidRPr="00C4237A">
        <w:rPr>
          <w:rFonts w:ascii="標楷體" w:eastAsia="標楷體" w:hAnsi="標楷體" w:cs="Times New Roman" w:hint="eastAsia"/>
          <w:color w:val="000000" w:themeColor="text1"/>
          <w:sz w:val="28"/>
          <w:szCs w:val="28"/>
        </w:rPr>
        <w:t>人數計2</w:t>
      </w:r>
      <w:r w:rsidR="00724FD7" w:rsidRPr="00C4237A">
        <w:rPr>
          <w:rFonts w:ascii="標楷體" w:eastAsia="標楷體" w:hAnsi="標楷體" w:cs="Times New Roman" w:hint="eastAsia"/>
          <w:color w:val="000000" w:themeColor="text1"/>
          <w:sz w:val="28"/>
          <w:szCs w:val="28"/>
        </w:rPr>
        <w:t>82</w:t>
      </w:r>
      <w:r w:rsidR="00A44793" w:rsidRPr="00C4237A">
        <w:rPr>
          <w:rFonts w:ascii="標楷體" w:eastAsia="標楷體" w:hAnsi="標楷體" w:cs="Times New Roman" w:hint="eastAsia"/>
          <w:color w:val="000000" w:themeColor="text1"/>
          <w:sz w:val="28"/>
          <w:szCs w:val="28"/>
        </w:rPr>
        <w:t>人，</w:t>
      </w:r>
      <w:r w:rsidRPr="00C4237A">
        <w:rPr>
          <w:rFonts w:ascii="標楷體" w:eastAsia="標楷體" w:hAnsi="標楷體" w:cs="Times New Roman" w:hint="eastAsia"/>
          <w:color w:val="000000" w:themeColor="text1"/>
          <w:sz w:val="28"/>
          <w:szCs w:val="28"/>
        </w:rPr>
        <w:t>比率占</w:t>
      </w:r>
      <w:r w:rsidR="00A44793" w:rsidRPr="00C4237A">
        <w:rPr>
          <w:rFonts w:ascii="標楷體" w:eastAsia="標楷體" w:hAnsi="標楷體" w:cs="Times New Roman" w:hint="eastAsia"/>
          <w:color w:val="000000" w:themeColor="text1"/>
          <w:sz w:val="28"/>
          <w:szCs w:val="28"/>
        </w:rPr>
        <w:t>19</w:t>
      </w:r>
      <w:r w:rsidRPr="00C4237A">
        <w:rPr>
          <w:rFonts w:ascii="標楷體" w:eastAsia="標楷體" w:hAnsi="標楷體" w:cs="Times New Roman" w:hint="eastAsia"/>
          <w:color w:val="000000" w:themeColor="text1"/>
          <w:sz w:val="28"/>
          <w:szCs w:val="28"/>
        </w:rPr>
        <w:t>%。</w:t>
      </w:r>
    </w:p>
    <w:p w14:paraId="3EB138F7" w14:textId="217F6785" w:rsidR="003F269E" w:rsidRPr="00C4237A" w:rsidRDefault="003F269E" w:rsidP="00A44793">
      <w:pPr>
        <w:pStyle w:val="a3"/>
        <w:numPr>
          <w:ilvl w:val="0"/>
          <w:numId w:val="17"/>
        </w:numPr>
        <w:spacing w:line="480" w:lineRule="exact"/>
        <w:ind w:leftChars="0" w:left="1134" w:hanging="560"/>
        <w:jc w:val="both"/>
        <w:rPr>
          <w:rFonts w:ascii="標楷體" w:eastAsia="標楷體" w:hAnsi="標楷體" w:cs="Times New Roman"/>
          <w:color w:val="000000" w:themeColor="text1"/>
          <w:sz w:val="28"/>
          <w:szCs w:val="28"/>
        </w:rPr>
      </w:pPr>
      <w:r w:rsidRPr="00C4237A">
        <w:rPr>
          <w:rFonts w:ascii="標楷體" w:eastAsia="標楷體" w:hAnsi="標楷體" w:cs="Times New Roman" w:hint="eastAsia"/>
          <w:color w:val="000000" w:themeColor="text1"/>
          <w:sz w:val="28"/>
          <w:szCs w:val="28"/>
        </w:rPr>
        <w:t>參加衛生類之宣導會男性人數計318人，比率占57.4%，女性人數計236人，比率占42.6%。</w:t>
      </w:r>
    </w:p>
    <w:p w14:paraId="63E103D6" w14:textId="41856E65" w:rsidR="00AB7C42" w:rsidRPr="00C4237A" w:rsidRDefault="003F269E" w:rsidP="00A44793">
      <w:pPr>
        <w:pStyle w:val="a3"/>
        <w:spacing w:line="480" w:lineRule="exact"/>
        <w:ind w:leftChars="-117" w:left="933" w:hangingChars="506" w:hanging="1214"/>
        <w:jc w:val="both"/>
        <w:rPr>
          <w:rFonts w:ascii="標楷體" w:eastAsia="標楷體" w:hAnsi="標楷體" w:cs="Times New Roman"/>
          <w:color w:val="000000" w:themeColor="text1"/>
          <w:sz w:val="28"/>
          <w:szCs w:val="28"/>
        </w:rPr>
      </w:pPr>
      <w:r w:rsidRPr="00C4237A">
        <w:rPr>
          <w:noProof/>
          <w:color w:val="000000" w:themeColor="text1"/>
        </w:rPr>
        <w:lastRenderedPageBreak/>
        <w:drawing>
          <wp:anchor distT="0" distB="0" distL="114300" distR="114300" simplePos="0" relativeHeight="251660288" behindDoc="0" locked="0" layoutInCell="1" allowOverlap="1" wp14:anchorId="650A7FB2" wp14:editId="7E17B92B">
            <wp:simplePos x="0" y="0"/>
            <wp:positionH relativeFrom="margin">
              <wp:align>left</wp:align>
            </wp:positionH>
            <wp:positionV relativeFrom="paragraph">
              <wp:posOffset>4631055</wp:posOffset>
            </wp:positionV>
            <wp:extent cx="6057900" cy="3895725"/>
            <wp:effectExtent l="0" t="0" r="0" b="9525"/>
            <wp:wrapSquare wrapText="bothSides"/>
            <wp:docPr id="4" name="圖表 4">
              <a:extLst xmlns:a="http://schemas.openxmlformats.org/drawingml/2006/main">
                <a:ext uri="{FF2B5EF4-FFF2-40B4-BE49-F238E27FC236}">
                  <a16:creationId xmlns:a16="http://schemas.microsoft.com/office/drawing/2014/main" id="{893E7D22-034F-1555-8071-9C78E2781D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C4237A">
        <w:rPr>
          <w:noProof/>
          <w:color w:val="000000" w:themeColor="text1"/>
        </w:rPr>
        <w:drawing>
          <wp:anchor distT="0" distB="0" distL="114300" distR="114300" simplePos="0" relativeHeight="251659264" behindDoc="0" locked="0" layoutInCell="1" allowOverlap="1" wp14:anchorId="79FEE209" wp14:editId="061A993E">
            <wp:simplePos x="0" y="0"/>
            <wp:positionH relativeFrom="margin">
              <wp:align>left</wp:align>
            </wp:positionH>
            <wp:positionV relativeFrom="paragraph">
              <wp:posOffset>120650</wp:posOffset>
            </wp:positionV>
            <wp:extent cx="6029325" cy="4391025"/>
            <wp:effectExtent l="0" t="0" r="9525" b="9525"/>
            <wp:wrapSquare wrapText="bothSides"/>
            <wp:docPr id="2" name="圖表 2">
              <a:extLst xmlns:a="http://schemas.openxmlformats.org/drawingml/2006/main">
                <a:ext uri="{FF2B5EF4-FFF2-40B4-BE49-F238E27FC236}">
                  <a16:creationId xmlns:a16="http://schemas.microsoft.com/office/drawing/2014/main" id="{307F1C28-7890-3C5B-DF2B-5196164E49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3BBE005C" w14:textId="77777777" w:rsidR="00E16C2D" w:rsidRPr="00C4237A" w:rsidRDefault="0099463B" w:rsidP="0099463B">
      <w:pPr>
        <w:pStyle w:val="a3"/>
        <w:spacing w:line="480" w:lineRule="exact"/>
        <w:ind w:leftChars="-118" w:left="963" w:hangingChars="445" w:hanging="1246"/>
        <w:jc w:val="both"/>
        <w:rPr>
          <w:rFonts w:ascii="標楷體" w:eastAsia="標楷體" w:hAnsi="標楷體"/>
          <w:color w:val="000000" w:themeColor="text1"/>
          <w:sz w:val="28"/>
          <w:szCs w:val="28"/>
        </w:rPr>
      </w:pPr>
      <w:r w:rsidRPr="00C4237A">
        <w:rPr>
          <w:rFonts w:ascii="標楷體" w:eastAsia="標楷體" w:hAnsi="標楷體" w:hint="eastAsia"/>
          <w:color w:val="000000" w:themeColor="text1"/>
          <w:sz w:val="28"/>
          <w:szCs w:val="28"/>
        </w:rPr>
        <w:t xml:space="preserve">             </w:t>
      </w:r>
    </w:p>
    <w:p w14:paraId="506A831B" w14:textId="3A00620B" w:rsidR="0099463B" w:rsidRPr="00C4237A" w:rsidRDefault="0099463B" w:rsidP="00E16C2D">
      <w:pPr>
        <w:pStyle w:val="a3"/>
        <w:spacing w:line="480" w:lineRule="exact"/>
        <w:ind w:leftChars="0" w:left="590" w:firstLineChars="200" w:firstLine="560"/>
        <w:jc w:val="both"/>
        <w:rPr>
          <w:rFonts w:ascii="標楷體" w:eastAsia="標楷體" w:hAnsi="標楷體" w:cs="Times New Roman"/>
          <w:color w:val="000000" w:themeColor="text1"/>
          <w:sz w:val="28"/>
          <w:szCs w:val="28"/>
        </w:rPr>
      </w:pPr>
      <w:r w:rsidRPr="00C4237A">
        <w:rPr>
          <w:rFonts w:ascii="標楷體" w:eastAsia="標楷體" w:hAnsi="標楷體" w:hint="eastAsia"/>
          <w:color w:val="000000" w:themeColor="text1"/>
          <w:sz w:val="28"/>
          <w:szCs w:val="28"/>
        </w:rPr>
        <w:lastRenderedPageBreak/>
        <w:t>依</w:t>
      </w:r>
      <w:r w:rsidR="00EC113B" w:rsidRPr="00C4237A">
        <w:rPr>
          <w:rFonts w:ascii="標楷體" w:eastAsia="標楷體" w:hAnsi="標楷體" w:hint="eastAsia"/>
          <w:color w:val="000000" w:themeColor="text1"/>
          <w:sz w:val="28"/>
          <w:szCs w:val="28"/>
        </w:rPr>
        <w:t>上開統計分析，</w:t>
      </w:r>
      <w:r w:rsidR="00EC113B" w:rsidRPr="00C4237A">
        <w:rPr>
          <w:rFonts w:ascii="標楷體" w:eastAsia="標楷體" w:hAnsi="標楷體" w:cs="Times New Roman" w:hint="eastAsia"/>
          <w:color w:val="000000" w:themeColor="text1"/>
          <w:sz w:val="28"/>
          <w:szCs w:val="28"/>
        </w:rPr>
        <w:t>安全類之宣導會</w:t>
      </w:r>
      <w:r w:rsidR="00884DAE" w:rsidRPr="00C4237A">
        <w:rPr>
          <w:rFonts w:ascii="標楷體" w:eastAsia="標楷體" w:hAnsi="標楷體" w:cs="Times New Roman" w:hint="eastAsia"/>
          <w:color w:val="000000" w:themeColor="text1"/>
          <w:sz w:val="28"/>
          <w:szCs w:val="28"/>
        </w:rPr>
        <w:t>參加學員</w:t>
      </w:r>
      <w:r w:rsidR="00884DAE" w:rsidRPr="00C4237A">
        <w:rPr>
          <w:rFonts w:ascii="標楷體" w:eastAsia="標楷體" w:hAnsi="標楷體" w:hint="eastAsia"/>
          <w:color w:val="000000" w:themeColor="text1"/>
          <w:sz w:val="28"/>
          <w:szCs w:val="28"/>
        </w:rPr>
        <w:t>男女比</w:t>
      </w:r>
      <w:r w:rsidR="005E7BE5" w:rsidRPr="00C4237A">
        <w:rPr>
          <w:rFonts w:ascii="標楷體" w:eastAsia="標楷體" w:hAnsi="標楷體" w:hint="eastAsia"/>
          <w:color w:val="000000" w:themeColor="text1"/>
          <w:sz w:val="28"/>
          <w:szCs w:val="28"/>
        </w:rPr>
        <w:t>率</w:t>
      </w:r>
      <w:r w:rsidR="00884DAE" w:rsidRPr="00C4237A">
        <w:rPr>
          <w:rFonts w:ascii="標楷體" w:eastAsia="標楷體" w:hAnsi="標楷體" w:hint="eastAsia"/>
          <w:color w:val="000000" w:themeColor="text1"/>
          <w:sz w:val="28"/>
          <w:szCs w:val="28"/>
        </w:rPr>
        <w:t>落差甚大，</w:t>
      </w:r>
      <w:r w:rsidR="00D420D3" w:rsidRPr="00C4237A">
        <w:rPr>
          <w:rFonts w:ascii="標楷體" w:eastAsia="標楷體" w:hAnsi="標楷體" w:cs="Times New Roman" w:hint="eastAsia"/>
          <w:color w:val="000000" w:themeColor="text1"/>
          <w:sz w:val="28"/>
          <w:szCs w:val="28"/>
        </w:rPr>
        <w:t>根據統計資料</w:t>
      </w:r>
      <w:r w:rsidRPr="00C4237A">
        <w:rPr>
          <w:rFonts w:ascii="標楷體" w:eastAsia="標楷體" w:hAnsi="標楷體" w:hint="eastAsia"/>
          <w:color w:val="000000" w:themeColor="text1"/>
          <w:sz w:val="28"/>
          <w:szCs w:val="28"/>
        </w:rPr>
        <w:t>係因</w:t>
      </w:r>
      <w:r w:rsidRPr="00C4237A">
        <w:rPr>
          <w:rFonts w:ascii="標楷體" w:eastAsia="標楷體" w:hAnsi="標楷體"/>
          <w:color w:val="000000" w:themeColor="text1"/>
          <w:sz w:val="28"/>
          <w:szCs w:val="28"/>
        </w:rPr>
        <w:t>事業單位勞工安全衛生管理工作多涉及工程技術改善</w:t>
      </w:r>
      <w:r w:rsidRPr="00C4237A">
        <w:rPr>
          <w:rFonts w:ascii="標楷體" w:eastAsia="標楷體" w:hAnsi="標楷體" w:hint="eastAsia"/>
          <w:color w:val="000000" w:themeColor="text1"/>
          <w:sz w:val="28"/>
          <w:szCs w:val="28"/>
        </w:rPr>
        <w:t>及機具操作之</w:t>
      </w:r>
      <w:r w:rsidRPr="00C4237A">
        <w:rPr>
          <w:rFonts w:ascii="標楷體" w:eastAsia="標楷體" w:hAnsi="標楷體"/>
          <w:color w:val="000000" w:themeColor="text1"/>
          <w:sz w:val="28"/>
          <w:szCs w:val="28"/>
        </w:rPr>
        <w:t>專業</w:t>
      </w:r>
      <w:r w:rsidRPr="00C4237A">
        <w:rPr>
          <w:rFonts w:ascii="標楷體" w:eastAsia="標楷體" w:hAnsi="標楷體" w:hint="eastAsia"/>
          <w:color w:val="000000" w:themeColor="text1"/>
          <w:sz w:val="28"/>
          <w:szCs w:val="28"/>
        </w:rPr>
        <w:t>職能</w:t>
      </w:r>
      <w:r w:rsidRPr="00C4237A">
        <w:rPr>
          <w:rFonts w:ascii="標楷體" w:eastAsia="標楷體" w:hAnsi="標楷體"/>
          <w:color w:val="000000" w:themeColor="text1"/>
          <w:sz w:val="28"/>
          <w:szCs w:val="28"/>
        </w:rPr>
        <w:t>，較傾向由男性擔任，故事業單位</w:t>
      </w:r>
      <w:r w:rsidRPr="00C4237A">
        <w:rPr>
          <w:rFonts w:ascii="標楷體" w:eastAsia="標楷體" w:hAnsi="標楷體" w:hint="eastAsia"/>
          <w:color w:val="000000" w:themeColor="text1"/>
          <w:sz w:val="28"/>
          <w:szCs w:val="28"/>
        </w:rPr>
        <w:t>大</w:t>
      </w:r>
      <w:r w:rsidRPr="00C4237A">
        <w:rPr>
          <w:rFonts w:ascii="標楷體" w:eastAsia="標楷體" w:hAnsi="標楷體"/>
          <w:color w:val="000000" w:themeColor="text1"/>
          <w:sz w:val="28"/>
          <w:szCs w:val="28"/>
        </w:rPr>
        <w:t>多派男性員工</w:t>
      </w:r>
      <w:r w:rsidRPr="00C4237A">
        <w:rPr>
          <w:rFonts w:ascii="標楷體" w:eastAsia="標楷體" w:hAnsi="標楷體" w:hint="eastAsia"/>
          <w:color w:val="000000" w:themeColor="text1"/>
          <w:sz w:val="28"/>
          <w:szCs w:val="28"/>
        </w:rPr>
        <w:t>受訓考取證照</w:t>
      </w:r>
      <w:r w:rsidRPr="00C4237A">
        <w:rPr>
          <w:rFonts w:ascii="標楷體" w:eastAsia="標楷體" w:hAnsi="標楷體"/>
          <w:color w:val="000000" w:themeColor="text1"/>
          <w:sz w:val="28"/>
          <w:szCs w:val="28"/>
        </w:rPr>
        <w:t>。</w:t>
      </w:r>
    </w:p>
    <w:p w14:paraId="62523A1C" w14:textId="7A86F28A" w:rsidR="001F47FA" w:rsidRPr="00C4237A" w:rsidRDefault="00F60189" w:rsidP="008E093A">
      <w:pPr>
        <w:pStyle w:val="a3"/>
        <w:numPr>
          <w:ilvl w:val="0"/>
          <w:numId w:val="1"/>
        </w:numPr>
        <w:ind w:leftChars="0"/>
        <w:rPr>
          <w:rFonts w:ascii="標楷體" w:eastAsia="標楷體" w:hAnsi="標楷體"/>
          <w:b/>
          <w:bCs/>
          <w:color w:val="000000" w:themeColor="text1"/>
          <w:sz w:val="28"/>
          <w:szCs w:val="32"/>
        </w:rPr>
      </w:pPr>
      <w:r w:rsidRPr="00C4237A">
        <w:rPr>
          <w:rFonts w:ascii="標楷體" w:eastAsia="標楷體" w:hAnsi="標楷體" w:hint="eastAsia"/>
          <w:b/>
          <w:bCs/>
          <w:color w:val="000000" w:themeColor="text1"/>
          <w:sz w:val="28"/>
          <w:szCs w:val="32"/>
        </w:rPr>
        <w:t>結</w:t>
      </w:r>
      <w:r w:rsidR="00A77C41" w:rsidRPr="00C4237A">
        <w:rPr>
          <w:rFonts w:ascii="標楷體" w:eastAsia="標楷體" w:hAnsi="標楷體" w:hint="eastAsia"/>
          <w:b/>
          <w:bCs/>
          <w:color w:val="000000" w:themeColor="text1"/>
          <w:sz w:val="28"/>
          <w:szCs w:val="32"/>
        </w:rPr>
        <w:t>論與</w:t>
      </w:r>
      <w:r w:rsidR="00770A4D" w:rsidRPr="00C4237A">
        <w:rPr>
          <w:rFonts w:ascii="標楷體" w:eastAsia="標楷體" w:hAnsi="標楷體" w:hint="eastAsia"/>
          <w:b/>
          <w:bCs/>
          <w:color w:val="000000" w:themeColor="text1"/>
          <w:sz w:val="28"/>
          <w:szCs w:val="32"/>
        </w:rPr>
        <w:t>精進方向</w:t>
      </w:r>
    </w:p>
    <w:p w14:paraId="2429A405" w14:textId="158599B0" w:rsidR="0001479B" w:rsidRPr="00C4237A" w:rsidRDefault="00A77C41" w:rsidP="00A77C41">
      <w:pPr>
        <w:pStyle w:val="a3"/>
        <w:spacing w:line="480" w:lineRule="exact"/>
        <w:ind w:leftChars="0" w:left="588" w:firstLineChars="190" w:firstLine="532"/>
        <w:jc w:val="both"/>
        <w:rPr>
          <w:rFonts w:ascii="標楷體" w:eastAsia="標楷體" w:hAnsi="標楷體" w:cs="Times New Roman"/>
          <w:color w:val="000000" w:themeColor="text1"/>
          <w:sz w:val="28"/>
          <w:szCs w:val="28"/>
        </w:rPr>
      </w:pPr>
      <w:r w:rsidRPr="00C4237A">
        <w:rPr>
          <w:rFonts w:ascii="標楷體" w:eastAsia="標楷體" w:hAnsi="標楷體" w:hint="eastAsia"/>
          <w:color w:val="000000" w:themeColor="text1"/>
          <w:sz w:val="28"/>
          <w:szCs w:val="28"/>
        </w:rPr>
        <w:t>勞動檢查處</w:t>
      </w:r>
      <w:proofErr w:type="gramStart"/>
      <w:r w:rsidRPr="00C4237A">
        <w:rPr>
          <w:rFonts w:ascii="標楷體" w:eastAsia="標楷體" w:hAnsi="標楷體" w:hint="eastAsia"/>
          <w:color w:val="000000" w:themeColor="text1"/>
          <w:sz w:val="28"/>
          <w:szCs w:val="28"/>
        </w:rPr>
        <w:t>111</w:t>
      </w:r>
      <w:proofErr w:type="gramEnd"/>
      <w:r w:rsidRPr="00C4237A">
        <w:rPr>
          <w:rFonts w:ascii="標楷體" w:eastAsia="標楷體" w:hAnsi="標楷體" w:hint="eastAsia"/>
          <w:color w:val="000000" w:themeColor="text1"/>
          <w:sz w:val="28"/>
          <w:szCs w:val="28"/>
        </w:rPr>
        <w:t>年度</w:t>
      </w:r>
      <w:r w:rsidRPr="00C4237A">
        <w:rPr>
          <w:rFonts w:ascii="標楷體" w:eastAsia="標楷體" w:hAnsi="標楷體" w:cs="Times New Roman" w:hint="eastAsia"/>
          <w:color w:val="000000" w:themeColor="text1"/>
          <w:sz w:val="28"/>
          <w:szCs w:val="28"/>
        </w:rPr>
        <w:t>共辦理</w:t>
      </w:r>
      <w:r w:rsidR="005E7BE5" w:rsidRPr="00C4237A">
        <w:rPr>
          <w:rFonts w:ascii="標楷體" w:eastAsia="標楷體" w:hAnsi="標楷體" w:cs="Times New Roman" w:hint="eastAsia"/>
          <w:color w:val="000000" w:themeColor="text1"/>
          <w:sz w:val="28"/>
          <w:szCs w:val="28"/>
        </w:rPr>
        <w:t>50</w:t>
      </w:r>
      <w:r w:rsidRPr="00C4237A">
        <w:rPr>
          <w:rFonts w:ascii="標楷體" w:eastAsia="標楷體" w:hAnsi="標楷體" w:cs="Times New Roman" w:hint="eastAsia"/>
          <w:color w:val="000000" w:themeColor="text1"/>
          <w:sz w:val="28"/>
          <w:szCs w:val="28"/>
        </w:rPr>
        <w:t>場次職業安全衛生宣導會，男性參加比</w:t>
      </w:r>
      <w:r w:rsidR="005E7BE5" w:rsidRPr="00C4237A">
        <w:rPr>
          <w:rFonts w:ascii="標楷體" w:eastAsia="標楷體" w:hAnsi="標楷體" w:hint="eastAsia"/>
          <w:color w:val="000000" w:themeColor="text1"/>
          <w:sz w:val="28"/>
          <w:szCs w:val="28"/>
        </w:rPr>
        <w:t>率</w:t>
      </w:r>
      <w:r w:rsidRPr="00C4237A">
        <w:rPr>
          <w:rFonts w:ascii="標楷體" w:eastAsia="標楷體" w:hAnsi="標楷體" w:cs="Times New Roman"/>
          <w:color w:val="000000" w:themeColor="text1"/>
          <w:sz w:val="28"/>
          <w:szCs w:val="28"/>
        </w:rPr>
        <w:t>7</w:t>
      </w:r>
      <w:r w:rsidR="005E7BE5" w:rsidRPr="00C4237A">
        <w:rPr>
          <w:rFonts w:ascii="標楷體" w:eastAsia="標楷體" w:hAnsi="標楷體" w:cs="Times New Roman" w:hint="eastAsia"/>
          <w:color w:val="000000" w:themeColor="text1"/>
          <w:sz w:val="28"/>
          <w:szCs w:val="28"/>
        </w:rPr>
        <w:t>5</w:t>
      </w:r>
      <w:r w:rsidRPr="00C4237A">
        <w:rPr>
          <w:rFonts w:ascii="標楷體" w:eastAsia="標楷體" w:hAnsi="標楷體" w:cs="Times New Roman" w:hint="eastAsia"/>
          <w:color w:val="000000" w:themeColor="text1"/>
          <w:sz w:val="28"/>
          <w:szCs w:val="28"/>
        </w:rPr>
        <w:t>%，女性參加比</w:t>
      </w:r>
      <w:r w:rsidR="005E7BE5" w:rsidRPr="00C4237A">
        <w:rPr>
          <w:rFonts w:ascii="標楷體" w:eastAsia="標楷體" w:hAnsi="標楷體" w:hint="eastAsia"/>
          <w:color w:val="000000" w:themeColor="text1"/>
          <w:sz w:val="28"/>
          <w:szCs w:val="28"/>
        </w:rPr>
        <w:t>率</w:t>
      </w:r>
      <w:r w:rsidRPr="00C4237A">
        <w:rPr>
          <w:rFonts w:ascii="標楷體" w:eastAsia="標楷體" w:hAnsi="標楷體" w:cs="Times New Roman" w:hint="eastAsia"/>
          <w:color w:val="000000" w:themeColor="text1"/>
          <w:sz w:val="28"/>
          <w:szCs w:val="28"/>
        </w:rPr>
        <w:t>2</w:t>
      </w:r>
      <w:r w:rsidR="005E7BE5" w:rsidRPr="00C4237A">
        <w:rPr>
          <w:rFonts w:ascii="標楷體" w:eastAsia="標楷體" w:hAnsi="標楷體" w:cs="Times New Roman" w:hint="eastAsia"/>
          <w:color w:val="000000" w:themeColor="text1"/>
          <w:sz w:val="28"/>
          <w:szCs w:val="28"/>
        </w:rPr>
        <w:t>5</w:t>
      </w:r>
      <w:r w:rsidRPr="00C4237A">
        <w:rPr>
          <w:rFonts w:ascii="標楷體" w:eastAsia="標楷體" w:hAnsi="標楷體" w:cs="Times New Roman" w:hint="eastAsia"/>
          <w:color w:val="000000" w:themeColor="text1"/>
          <w:sz w:val="28"/>
          <w:szCs w:val="28"/>
        </w:rPr>
        <w:t>%，顯示男性參加比</w:t>
      </w:r>
      <w:r w:rsidR="005E7BE5" w:rsidRPr="00C4237A">
        <w:rPr>
          <w:rFonts w:ascii="標楷體" w:eastAsia="標楷體" w:hAnsi="標楷體" w:hint="eastAsia"/>
          <w:color w:val="000000" w:themeColor="text1"/>
          <w:sz w:val="28"/>
          <w:szCs w:val="28"/>
        </w:rPr>
        <w:t>率</w:t>
      </w:r>
      <w:r w:rsidRPr="00C4237A">
        <w:rPr>
          <w:rFonts w:ascii="標楷體" w:eastAsia="標楷體" w:hAnsi="標楷體" w:cs="Times New Roman" w:hint="eastAsia"/>
          <w:color w:val="000000" w:themeColor="text1"/>
          <w:sz w:val="28"/>
          <w:szCs w:val="28"/>
        </w:rPr>
        <w:t>遠高於女性，為了解</w:t>
      </w:r>
      <w:r w:rsidRPr="00C4237A">
        <w:rPr>
          <w:rFonts w:ascii="標楷體" w:eastAsia="標楷體" w:hAnsi="標楷體" w:hint="eastAsia"/>
          <w:color w:val="000000" w:themeColor="text1"/>
          <w:sz w:val="28"/>
          <w:szCs w:val="28"/>
        </w:rPr>
        <w:t>男女比</w:t>
      </w:r>
      <w:r w:rsidR="005E7BE5" w:rsidRPr="00C4237A">
        <w:rPr>
          <w:rFonts w:ascii="標楷體" w:eastAsia="標楷體" w:hAnsi="標楷體" w:hint="eastAsia"/>
          <w:color w:val="000000" w:themeColor="text1"/>
          <w:sz w:val="28"/>
          <w:szCs w:val="28"/>
        </w:rPr>
        <w:t>率</w:t>
      </w:r>
      <w:r w:rsidRPr="00C4237A">
        <w:rPr>
          <w:rFonts w:ascii="標楷體" w:eastAsia="標楷體" w:hAnsi="標楷體" w:hint="eastAsia"/>
          <w:color w:val="000000" w:themeColor="text1"/>
          <w:sz w:val="28"/>
          <w:szCs w:val="28"/>
        </w:rPr>
        <w:t>落差甚</w:t>
      </w:r>
      <w:r w:rsidRPr="00C4237A">
        <w:rPr>
          <w:rFonts w:ascii="標楷體" w:eastAsia="標楷體" w:hAnsi="標楷體" w:cs="Times New Roman" w:hint="eastAsia"/>
          <w:color w:val="000000" w:themeColor="text1"/>
          <w:sz w:val="28"/>
          <w:szCs w:val="28"/>
        </w:rPr>
        <w:t>大之原因，本處就參加者之事業單位行業別、參加者擔任公司之職務及參加宣導會之類別進行分析。</w:t>
      </w:r>
    </w:p>
    <w:p w14:paraId="457FF107" w14:textId="31DC61B4" w:rsidR="00CB0ED2" w:rsidRPr="00C4237A" w:rsidRDefault="00CD605F" w:rsidP="00A77C41">
      <w:pPr>
        <w:pStyle w:val="a3"/>
        <w:spacing w:line="480" w:lineRule="exact"/>
        <w:ind w:leftChars="0" w:left="588" w:firstLineChars="190" w:firstLine="532"/>
        <w:jc w:val="both"/>
        <w:rPr>
          <w:rFonts w:ascii="標楷體" w:eastAsia="標楷體" w:hAnsi="標楷體"/>
          <w:color w:val="000000" w:themeColor="text1"/>
          <w:sz w:val="28"/>
          <w:szCs w:val="28"/>
        </w:rPr>
      </w:pPr>
      <w:r w:rsidRPr="00C4237A">
        <w:rPr>
          <w:rFonts w:ascii="標楷體" w:eastAsia="標楷體" w:hAnsi="標楷體" w:cs="Times New Roman" w:hint="eastAsia"/>
          <w:color w:val="000000" w:themeColor="text1"/>
          <w:sz w:val="28"/>
          <w:szCs w:val="28"/>
        </w:rPr>
        <w:t>從參加學員之事業單位行業別分析，以醫療保健服務業之女性參與比</w:t>
      </w:r>
      <w:r w:rsidR="005E7BE5" w:rsidRPr="00C4237A">
        <w:rPr>
          <w:rFonts w:ascii="標楷體" w:eastAsia="標楷體" w:hAnsi="標楷體" w:hint="eastAsia"/>
          <w:color w:val="000000" w:themeColor="text1"/>
          <w:sz w:val="28"/>
          <w:szCs w:val="28"/>
        </w:rPr>
        <w:t>率</w:t>
      </w:r>
      <w:r w:rsidRPr="00C4237A">
        <w:rPr>
          <w:rFonts w:ascii="標楷體" w:eastAsia="標楷體" w:hAnsi="標楷體" w:cs="Times New Roman" w:hint="eastAsia"/>
          <w:color w:val="000000" w:themeColor="text1"/>
          <w:sz w:val="28"/>
          <w:szCs w:val="28"/>
        </w:rPr>
        <w:t>較男性高；從參加學員擔任之職務分析，以從事醫護人員之女性參與比</w:t>
      </w:r>
      <w:r w:rsidR="005E7BE5" w:rsidRPr="00C4237A">
        <w:rPr>
          <w:rFonts w:ascii="標楷體" w:eastAsia="標楷體" w:hAnsi="標楷體" w:hint="eastAsia"/>
          <w:color w:val="000000" w:themeColor="text1"/>
          <w:sz w:val="28"/>
          <w:szCs w:val="28"/>
        </w:rPr>
        <w:t>率</w:t>
      </w:r>
      <w:r w:rsidRPr="00C4237A">
        <w:rPr>
          <w:rFonts w:ascii="標楷體" w:eastAsia="標楷體" w:hAnsi="標楷體" w:cs="Times New Roman" w:hint="eastAsia"/>
          <w:color w:val="000000" w:themeColor="text1"/>
          <w:sz w:val="28"/>
          <w:szCs w:val="28"/>
        </w:rPr>
        <w:t>較男性高；從宣導會類別分析，以參加勞工身心健康保護措施宣導會及職業疾病危害預防宣導會之女性參與比</w:t>
      </w:r>
      <w:r w:rsidR="005E7BE5" w:rsidRPr="00C4237A">
        <w:rPr>
          <w:rFonts w:ascii="標楷體" w:eastAsia="標楷體" w:hAnsi="標楷體" w:hint="eastAsia"/>
          <w:color w:val="000000" w:themeColor="text1"/>
          <w:sz w:val="28"/>
          <w:szCs w:val="28"/>
        </w:rPr>
        <w:t>率</w:t>
      </w:r>
      <w:r w:rsidRPr="00C4237A">
        <w:rPr>
          <w:rFonts w:ascii="標楷體" w:eastAsia="標楷體" w:hAnsi="標楷體" w:cs="Times New Roman" w:hint="eastAsia"/>
          <w:color w:val="000000" w:themeColor="text1"/>
          <w:sz w:val="28"/>
          <w:szCs w:val="28"/>
        </w:rPr>
        <w:t>較男性高</w:t>
      </w:r>
      <w:r w:rsidR="00985B0A" w:rsidRPr="00C4237A">
        <w:rPr>
          <w:rFonts w:ascii="標楷體" w:eastAsia="標楷體" w:hAnsi="標楷體" w:cs="Times New Roman" w:hint="eastAsia"/>
          <w:color w:val="000000" w:themeColor="text1"/>
          <w:sz w:val="28"/>
          <w:szCs w:val="28"/>
        </w:rPr>
        <w:t>，</w:t>
      </w:r>
      <w:r w:rsidR="002307EE" w:rsidRPr="00C4237A">
        <w:rPr>
          <w:rFonts w:ascii="標楷體" w:eastAsia="標楷體" w:hAnsi="標楷體" w:hint="eastAsia"/>
          <w:color w:val="000000" w:themeColor="text1"/>
          <w:sz w:val="28"/>
          <w:szCs w:val="28"/>
        </w:rPr>
        <w:t>根據統計</w:t>
      </w:r>
      <w:r w:rsidR="00CB0ED2" w:rsidRPr="00C4237A">
        <w:rPr>
          <w:rFonts w:ascii="標楷體" w:eastAsia="標楷體" w:hAnsi="標楷體" w:hint="eastAsia"/>
          <w:color w:val="000000" w:themeColor="text1"/>
          <w:sz w:val="28"/>
          <w:szCs w:val="28"/>
        </w:rPr>
        <w:t>及分析</w:t>
      </w:r>
      <w:r w:rsidR="002307EE" w:rsidRPr="00C4237A">
        <w:rPr>
          <w:rFonts w:ascii="標楷體" w:eastAsia="標楷體" w:hAnsi="標楷體" w:hint="eastAsia"/>
          <w:color w:val="000000" w:themeColor="text1"/>
          <w:sz w:val="28"/>
          <w:szCs w:val="28"/>
        </w:rPr>
        <w:t>，</w:t>
      </w:r>
      <w:r w:rsidR="00F0310D" w:rsidRPr="00C4237A">
        <w:rPr>
          <w:rFonts w:ascii="標楷體" w:eastAsia="標楷體" w:hAnsi="標楷體" w:cs="Times New Roman" w:hint="eastAsia"/>
          <w:color w:val="000000" w:themeColor="text1"/>
          <w:sz w:val="28"/>
          <w:szCs w:val="28"/>
        </w:rPr>
        <w:t>職業安全衛生宣導會</w:t>
      </w:r>
      <w:r w:rsidR="00F0310D" w:rsidRPr="00C4237A">
        <w:rPr>
          <w:rFonts w:ascii="標楷體" w:eastAsia="標楷體" w:hAnsi="標楷體" w:hint="eastAsia"/>
          <w:color w:val="000000" w:themeColor="text1"/>
          <w:sz w:val="28"/>
          <w:szCs w:val="28"/>
        </w:rPr>
        <w:t>男女比</w:t>
      </w:r>
      <w:r w:rsidR="005E7BE5" w:rsidRPr="00C4237A">
        <w:rPr>
          <w:rFonts w:ascii="標楷體" w:eastAsia="標楷體" w:hAnsi="標楷體" w:hint="eastAsia"/>
          <w:color w:val="000000" w:themeColor="text1"/>
          <w:sz w:val="28"/>
          <w:szCs w:val="28"/>
        </w:rPr>
        <w:t>率</w:t>
      </w:r>
      <w:r w:rsidR="00F0310D" w:rsidRPr="00C4237A">
        <w:rPr>
          <w:rFonts w:ascii="標楷體" w:eastAsia="標楷體" w:hAnsi="標楷體" w:hint="eastAsia"/>
          <w:color w:val="000000" w:themeColor="text1"/>
          <w:sz w:val="28"/>
          <w:szCs w:val="28"/>
        </w:rPr>
        <w:t>落差甚</w:t>
      </w:r>
      <w:r w:rsidR="00F0310D" w:rsidRPr="00C4237A">
        <w:rPr>
          <w:rFonts w:ascii="標楷體" w:eastAsia="標楷體" w:hAnsi="標楷體" w:cs="Times New Roman" w:hint="eastAsia"/>
          <w:color w:val="000000" w:themeColor="text1"/>
          <w:sz w:val="28"/>
          <w:szCs w:val="28"/>
        </w:rPr>
        <w:t>大原因與我國</w:t>
      </w:r>
      <w:r w:rsidR="00F0310D" w:rsidRPr="00C4237A">
        <w:rPr>
          <w:rFonts w:ascii="標楷體" w:eastAsia="標楷體" w:hAnsi="標楷體" w:cs="Times New Roman"/>
          <w:color w:val="000000" w:themeColor="text1"/>
          <w:sz w:val="28"/>
          <w:szCs w:val="28"/>
        </w:rPr>
        <w:t>就業市場</w:t>
      </w:r>
      <w:r w:rsidR="00F0310D" w:rsidRPr="00C4237A">
        <w:rPr>
          <w:rFonts w:ascii="標楷體" w:eastAsia="標楷體" w:hAnsi="標楷體" w:cs="Times New Roman" w:hint="eastAsia"/>
          <w:color w:val="000000" w:themeColor="text1"/>
          <w:sz w:val="28"/>
          <w:szCs w:val="28"/>
        </w:rPr>
        <w:t>分布、</w:t>
      </w:r>
      <w:r w:rsidR="00F0310D" w:rsidRPr="00C4237A">
        <w:rPr>
          <w:rFonts w:ascii="標楷體" w:eastAsia="標楷體" w:hAnsi="標楷體" w:hint="eastAsia"/>
          <w:color w:val="000000" w:themeColor="text1"/>
          <w:sz w:val="28"/>
          <w:szCs w:val="28"/>
        </w:rPr>
        <w:t>傳統</w:t>
      </w:r>
      <w:r w:rsidR="00F0310D" w:rsidRPr="00C4237A">
        <w:rPr>
          <w:rFonts w:ascii="標楷體" w:eastAsia="標楷體" w:hAnsi="標楷體"/>
          <w:color w:val="000000" w:themeColor="text1"/>
          <w:sz w:val="28"/>
          <w:szCs w:val="28"/>
        </w:rPr>
        <w:t>文化</w:t>
      </w:r>
      <w:r w:rsidR="00C8657E" w:rsidRPr="00C4237A">
        <w:rPr>
          <w:rFonts w:ascii="標楷體" w:eastAsia="標楷體" w:hAnsi="標楷體" w:hint="eastAsia"/>
          <w:color w:val="000000" w:themeColor="text1"/>
          <w:sz w:val="28"/>
          <w:szCs w:val="28"/>
        </w:rPr>
        <w:t>、</w:t>
      </w:r>
      <w:r w:rsidR="00C8657E" w:rsidRPr="00C4237A">
        <w:rPr>
          <w:rFonts w:ascii="標楷體" w:eastAsia="標楷體" w:hAnsi="標楷體"/>
          <w:color w:val="000000" w:themeColor="text1"/>
          <w:sz w:val="28"/>
          <w:szCs w:val="28"/>
        </w:rPr>
        <w:t>教育</w:t>
      </w:r>
      <w:r w:rsidR="00F0310D" w:rsidRPr="00C4237A">
        <w:rPr>
          <w:rFonts w:ascii="標楷體" w:eastAsia="標楷體" w:hAnsi="標楷體" w:hint="eastAsia"/>
          <w:color w:val="000000" w:themeColor="text1"/>
          <w:sz w:val="28"/>
          <w:szCs w:val="28"/>
        </w:rPr>
        <w:t>以及社會</w:t>
      </w:r>
      <w:r w:rsidR="00F0310D" w:rsidRPr="00C4237A">
        <w:rPr>
          <w:rFonts w:ascii="標楷體" w:eastAsia="標楷體" w:hAnsi="標楷體"/>
          <w:color w:val="000000" w:themeColor="text1"/>
          <w:sz w:val="28"/>
          <w:szCs w:val="28"/>
        </w:rPr>
        <w:t>制度</w:t>
      </w:r>
      <w:r w:rsidR="00F0310D" w:rsidRPr="00C4237A">
        <w:rPr>
          <w:rFonts w:ascii="標楷體" w:eastAsia="標楷體" w:hAnsi="標楷體" w:hint="eastAsia"/>
          <w:color w:val="000000" w:themeColor="text1"/>
          <w:sz w:val="28"/>
          <w:szCs w:val="28"/>
        </w:rPr>
        <w:t>息息相關</w:t>
      </w:r>
      <w:r w:rsidRPr="00C4237A">
        <w:rPr>
          <w:rFonts w:ascii="標楷體" w:eastAsia="標楷體" w:hAnsi="標楷體" w:hint="eastAsia"/>
          <w:color w:val="000000" w:themeColor="text1"/>
          <w:sz w:val="28"/>
          <w:szCs w:val="28"/>
        </w:rPr>
        <w:t>。</w:t>
      </w:r>
    </w:p>
    <w:p w14:paraId="3A416E99" w14:textId="1E09717B" w:rsidR="00CB0ED2" w:rsidRPr="00C4237A" w:rsidRDefault="00770A4D" w:rsidP="00A77C41">
      <w:pPr>
        <w:pStyle w:val="a3"/>
        <w:spacing w:line="480" w:lineRule="exact"/>
        <w:ind w:leftChars="0" w:left="588" w:firstLineChars="190" w:firstLine="532"/>
        <w:jc w:val="both"/>
        <w:rPr>
          <w:rFonts w:ascii="標楷體" w:eastAsia="標楷體" w:hAnsi="標楷體"/>
          <w:color w:val="000000" w:themeColor="text1"/>
          <w:sz w:val="28"/>
          <w:szCs w:val="28"/>
        </w:rPr>
      </w:pPr>
      <w:r w:rsidRPr="00C4237A">
        <w:rPr>
          <w:rFonts w:ascii="標楷體" w:eastAsia="標楷體" w:hAnsi="標楷體" w:cs="Times New Roman" w:hint="eastAsia"/>
          <w:color w:val="000000" w:themeColor="text1"/>
          <w:sz w:val="28"/>
          <w:szCs w:val="28"/>
        </w:rPr>
        <w:t>近年來隨著勞工對於職場健康意識抬頭，職場健康問題</w:t>
      </w:r>
      <w:r w:rsidR="00BA6480" w:rsidRPr="00C4237A">
        <w:rPr>
          <w:rFonts w:ascii="標楷體" w:eastAsia="標楷體" w:hAnsi="標楷體" w:cs="Times New Roman" w:hint="eastAsia"/>
          <w:color w:val="000000" w:themeColor="text1"/>
          <w:sz w:val="28"/>
          <w:szCs w:val="28"/>
        </w:rPr>
        <w:t>越</w:t>
      </w:r>
      <w:r w:rsidRPr="00C4237A">
        <w:rPr>
          <w:rFonts w:ascii="標楷體" w:eastAsia="標楷體" w:hAnsi="標楷體" w:cs="Times New Roman" w:hint="eastAsia"/>
          <w:color w:val="000000" w:themeColor="text1"/>
          <w:sz w:val="28"/>
          <w:szCs w:val="28"/>
        </w:rPr>
        <w:t>來</w:t>
      </w:r>
      <w:r w:rsidR="00BA6480" w:rsidRPr="00C4237A">
        <w:rPr>
          <w:rFonts w:ascii="標楷體" w:eastAsia="標楷體" w:hAnsi="標楷體" w:cs="Times New Roman" w:hint="eastAsia"/>
          <w:color w:val="000000" w:themeColor="text1"/>
          <w:sz w:val="28"/>
          <w:szCs w:val="28"/>
        </w:rPr>
        <w:t>越</w:t>
      </w:r>
      <w:r w:rsidRPr="00C4237A">
        <w:rPr>
          <w:rFonts w:ascii="標楷體" w:eastAsia="標楷體" w:hAnsi="標楷體" w:cs="Times New Roman" w:hint="eastAsia"/>
          <w:color w:val="000000" w:themeColor="text1"/>
          <w:sz w:val="28"/>
          <w:szCs w:val="28"/>
        </w:rPr>
        <w:t>受</w:t>
      </w:r>
      <w:r w:rsidR="00BA6480" w:rsidRPr="00C4237A">
        <w:rPr>
          <w:rFonts w:ascii="標楷體" w:eastAsia="標楷體" w:hAnsi="標楷體" w:cs="Times New Roman" w:hint="eastAsia"/>
          <w:color w:val="000000" w:themeColor="text1"/>
          <w:sz w:val="28"/>
          <w:szCs w:val="28"/>
        </w:rPr>
        <w:t>到</w:t>
      </w:r>
      <w:r w:rsidRPr="00C4237A">
        <w:rPr>
          <w:rFonts w:ascii="標楷體" w:eastAsia="標楷體" w:hAnsi="標楷體" w:cs="Times New Roman" w:hint="eastAsia"/>
          <w:color w:val="000000" w:themeColor="text1"/>
          <w:sz w:val="28"/>
          <w:szCs w:val="28"/>
        </w:rPr>
        <w:t>重視，</w:t>
      </w:r>
      <w:r w:rsidRPr="00C4237A">
        <w:rPr>
          <w:rFonts w:ascii="標楷體" w:eastAsia="標楷體" w:hAnsi="標楷體" w:cs="Times New Roman"/>
          <w:color w:val="000000" w:themeColor="text1"/>
          <w:sz w:val="28"/>
          <w:szCs w:val="28"/>
        </w:rPr>
        <w:t>職業衛生的預防觀念</w:t>
      </w:r>
      <w:r w:rsidR="00BA6480" w:rsidRPr="00C4237A">
        <w:rPr>
          <w:rFonts w:ascii="標楷體" w:eastAsia="標楷體" w:hAnsi="標楷體" w:cs="Times New Roman" w:hint="eastAsia"/>
          <w:color w:val="000000" w:themeColor="text1"/>
          <w:sz w:val="28"/>
          <w:szCs w:val="28"/>
        </w:rPr>
        <w:t>不再</w:t>
      </w:r>
      <w:r w:rsidRPr="00C4237A">
        <w:rPr>
          <w:rFonts w:ascii="標楷體" w:eastAsia="標楷體" w:hAnsi="標楷體" w:cs="Times New Roman"/>
          <w:color w:val="000000" w:themeColor="text1"/>
          <w:sz w:val="28"/>
          <w:szCs w:val="28"/>
        </w:rPr>
        <w:t>只</w:t>
      </w:r>
      <w:r w:rsidRPr="00C4237A">
        <w:rPr>
          <w:rFonts w:ascii="標楷體" w:eastAsia="標楷體" w:hAnsi="標楷體" w:cs="Times New Roman" w:hint="eastAsia"/>
          <w:color w:val="000000" w:themeColor="text1"/>
          <w:sz w:val="28"/>
          <w:szCs w:val="28"/>
        </w:rPr>
        <w:t>侷限於</w:t>
      </w:r>
      <w:r w:rsidRPr="00C4237A">
        <w:rPr>
          <w:rFonts w:ascii="標楷體" w:eastAsia="標楷體" w:hAnsi="標楷體" w:cs="Times New Roman"/>
          <w:color w:val="000000" w:themeColor="text1"/>
          <w:sz w:val="28"/>
          <w:szCs w:val="28"/>
        </w:rPr>
        <w:t>改善</w:t>
      </w:r>
      <w:r w:rsidR="00BA6480" w:rsidRPr="00C4237A">
        <w:rPr>
          <w:rFonts w:ascii="標楷體" w:eastAsia="標楷體" w:hAnsi="標楷體" w:cs="Times New Roman" w:hint="eastAsia"/>
          <w:color w:val="000000" w:themeColor="text1"/>
          <w:sz w:val="28"/>
          <w:szCs w:val="28"/>
        </w:rPr>
        <w:t>工作</w:t>
      </w:r>
      <w:r w:rsidRPr="00C4237A">
        <w:rPr>
          <w:rFonts w:ascii="標楷體" w:eastAsia="標楷體" w:hAnsi="標楷體" w:cs="Times New Roman"/>
          <w:color w:val="000000" w:themeColor="text1"/>
          <w:sz w:val="28"/>
          <w:szCs w:val="28"/>
        </w:rPr>
        <w:t>環境危害，更希望能積極推動健康促進計劃</w:t>
      </w:r>
      <w:r w:rsidR="00BA6480" w:rsidRPr="00C4237A">
        <w:rPr>
          <w:rFonts w:ascii="標楷體" w:eastAsia="標楷體" w:hAnsi="標楷體" w:cs="Times New Roman" w:hint="eastAsia"/>
          <w:color w:val="000000" w:themeColor="text1"/>
          <w:sz w:val="28"/>
          <w:szCs w:val="28"/>
        </w:rPr>
        <w:t>。</w:t>
      </w:r>
      <w:r w:rsidRPr="00C4237A">
        <w:rPr>
          <w:rFonts w:ascii="標楷體" w:eastAsia="標楷體" w:hAnsi="標楷體" w:hint="eastAsia"/>
          <w:color w:val="000000" w:themeColor="text1"/>
          <w:sz w:val="28"/>
          <w:szCs w:val="28"/>
        </w:rPr>
        <w:t>為增進女性學員參加</w:t>
      </w:r>
      <w:r w:rsidRPr="00C4237A">
        <w:rPr>
          <w:rFonts w:ascii="標楷體" w:eastAsia="標楷體" w:hAnsi="標楷體" w:cs="Times New Roman" w:hint="eastAsia"/>
          <w:color w:val="000000" w:themeColor="text1"/>
          <w:sz w:val="28"/>
          <w:szCs w:val="28"/>
        </w:rPr>
        <w:t>職業安全衛生宣導會參與率，本處</w:t>
      </w:r>
      <w:proofErr w:type="gramStart"/>
      <w:r w:rsidRPr="00C4237A">
        <w:rPr>
          <w:rFonts w:ascii="標楷體" w:eastAsia="標楷體" w:hAnsi="標楷體" w:cs="Times New Roman" w:hint="eastAsia"/>
          <w:color w:val="000000" w:themeColor="text1"/>
          <w:sz w:val="28"/>
          <w:szCs w:val="28"/>
        </w:rPr>
        <w:t>研</w:t>
      </w:r>
      <w:proofErr w:type="gramEnd"/>
      <w:r w:rsidRPr="00C4237A">
        <w:rPr>
          <w:rFonts w:ascii="標楷體" w:eastAsia="標楷體" w:hAnsi="標楷體" w:cs="Times New Roman" w:hint="eastAsia"/>
          <w:color w:val="000000" w:themeColor="text1"/>
          <w:sz w:val="28"/>
          <w:szCs w:val="28"/>
        </w:rPr>
        <w:t>擬</w:t>
      </w:r>
      <w:r w:rsidR="00690158" w:rsidRPr="00C4237A">
        <w:rPr>
          <w:rFonts w:ascii="標楷體" w:eastAsia="標楷體" w:hAnsi="標楷體" w:cs="Times New Roman" w:hint="eastAsia"/>
          <w:color w:val="000000" w:themeColor="text1"/>
          <w:sz w:val="28"/>
          <w:szCs w:val="28"/>
        </w:rPr>
        <w:t>以不縮減原有之宣導會種類及場次下，</w:t>
      </w:r>
      <w:r w:rsidR="00BA6480" w:rsidRPr="00C4237A">
        <w:rPr>
          <w:rFonts w:ascii="標楷體" w:eastAsia="標楷體" w:hAnsi="標楷體" w:cs="Times New Roman" w:hint="eastAsia"/>
          <w:color w:val="000000" w:themeColor="text1"/>
          <w:sz w:val="28"/>
          <w:szCs w:val="28"/>
        </w:rPr>
        <w:t>增加</w:t>
      </w:r>
      <w:r w:rsidR="00690158" w:rsidRPr="00C4237A">
        <w:rPr>
          <w:rFonts w:ascii="標楷體" w:eastAsia="標楷體" w:hAnsi="標楷體" w:cs="Times New Roman" w:hint="eastAsia"/>
          <w:color w:val="000000" w:themeColor="text1"/>
          <w:sz w:val="28"/>
          <w:szCs w:val="28"/>
        </w:rPr>
        <w:t>健康促進</w:t>
      </w:r>
      <w:r w:rsidR="00BA6480" w:rsidRPr="00C4237A">
        <w:rPr>
          <w:rFonts w:ascii="標楷體" w:eastAsia="標楷體" w:hAnsi="標楷體" w:cs="Times New Roman" w:hint="eastAsia"/>
          <w:color w:val="000000" w:themeColor="text1"/>
          <w:sz w:val="28"/>
          <w:szCs w:val="28"/>
        </w:rPr>
        <w:t>宣導會議題，</w:t>
      </w:r>
      <w:r w:rsidR="00E95CF9" w:rsidRPr="00C4237A">
        <w:rPr>
          <w:rFonts w:ascii="標楷體" w:eastAsia="標楷體" w:hAnsi="標楷體" w:cs="Times New Roman" w:hint="eastAsia"/>
          <w:color w:val="000000" w:themeColor="text1"/>
          <w:sz w:val="28"/>
          <w:szCs w:val="28"/>
        </w:rPr>
        <w:t>預計112年辦理</w:t>
      </w:r>
      <w:r w:rsidR="00BA6480" w:rsidRPr="00C4237A">
        <w:rPr>
          <w:rFonts w:ascii="標楷體" w:eastAsia="標楷體" w:hAnsi="標楷體" w:cs="Times New Roman"/>
          <w:color w:val="000000" w:themeColor="text1"/>
          <w:sz w:val="28"/>
          <w:szCs w:val="28"/>
        </w:rPr>
        <w:t>職場勞工</w:t>
      </w:r>
      <w:proofErr w:type="gramStart"/>
      <w:r w:rsidR="00BA6480" w:rsidRPr="00C4237A">
        <w:rPr>
          <w:rFonts w:ascii="標楷體" w:eastAsia="標楷體" w:hAnsi="標楷體" w:cs="Times New Roman"/>
          <w:color w:val="000000" w:themeColor="text1"/>
          <w:sz w:val="28"/>
          <w:szCs w:val="28"/>
        </w:rPr>
        <w:t>三</w:t>
      </w:r>
      <w:proofErr w:type="gramEnd"/>
      <w:r w:rsidR="00BA6480" w:rsidRPr="00C4237A">
        <w:rPr>
          <w:rFonts w:ascii="標楷體" w:eastAsia="標楷體" w:hAnsi="標楷體" w:cs="Times New Roman"/>
          <w:color w:val="000000" w:themeColor="text1"/>
          <w:sz w:val="28"/>
          <w:szCs w:val="28"/>
        </w:rPr>
        <w:t>高健康</w:t>
      </w:r>
      <w:proofErr w:type="gramStart"/>
      <w:r w:rsidR="00BA6480" w:rsidRPr="00C4237A">
        <w:rPr>
          <w:rFonts w:ascii="標楷體" w:eastAsia="標楷體" w:hAnsi="標楷體" w:cs="Times New Roman"/>
          <w:color w:val="000000" w:themeColor="text1"/>
          <w:sz w:val="28"/>
          <w:szCs w:val="28"/>
        </w:rPr>
        <w:t>管理暨心血管</w:t>
      </w:r>
      <w:proofErr w:type="gramEnd"/>
      <w:r w:rsidR="00BA6480" w:rsidRPr="00C4237A">
        <w:rPr>
          <w:rFonts w:ascii="標楷體" w:eastAsia="標楷體" w:hAnsi="標楷體" w:cs="Times New Roman"/>
          <w:color w:val="000000" w:themeColor="text1"/>
          <w:sz w:val="28"/>
          <w:szCs w:val="28"/>
        </w:rPr>
        <w:t>疾病預防宣導會</w:t>
      </w:r>
      <w:r w:rsidR="00BA6480" w:rsidRPr="00C4237A">
        <w:rPr>
          <w:rFonts w:ascii="標楷體" w:eastAsia="標楷體" w:hAnsi="標楷體" w:cs="Times New Roman" w:hint="eastAsia"/>
          <w:color w:val="000000" w:themeColor="text1"/>
          <w:sz w:val="28"/>
          <w:szCs w:val="28"/>
        </w:rPr>
        <w:t>、</w:t>
      </w:r>
      <w:r w:rsidR="00BA6480" w:rsidRPr="00C4237A">
        <w:rPr>
          <w:rFonts w:ascii="標楷體" w:eastAsia="標楷體" w:hAnsi="標楷體" w:cs="Times New Roman"/>
          <w:color w:val="000000" w:themeColor="text1"/>
          <w:sz w:val="28"/>
          <w:szCs w:val="28"/>
        </w:rPr>
        <w:t>職場勞工職業疾病預防宣導會</w:t>
      </w:r>
      <w:r w:rsidR="00BA6480" w:rsidRPr="00C4237A">
        <w:rPr>
          <w:rFonts w:ascii="標楷體" w:eastAsia="標楷體" w:hAnsi="標楷體" w:cs="Times New Roman" w:hint="eastAsia"/>
          <w:color w:val="000000" w:themeColor="text1"/>
          <w:sz w:val="28"/>
          <w:szCs w:val="28"/>
        </w:rPr>
        <w:t>及</w:t>
      </w:r>
      <w:r w:rsidR="00BA6480" w:rsidRPr="00C4237A">
        <w:rPr>
          <w:rFonts w:ascii="標楷體" w:eastAsia="標楷體" w:hAnsi="標楷體" w:cs="Times New Roman"/>
          <w:color w:val="000000" w:themeColor="text1"/>
          <w:sz w:val="28"/>
          <w:szCs w:val="28"/>
        </w:rPr>
        <w:t>職場勞工人因危害預防宣導會</w:t>
      </w:r>
      <w:r w:rsidR="00E95CF9" w:rsidRPr="00C4237A">
        <w:rPr>
          <w:rFonts w:ascii="標楷體" w:eastAsia="標楷體" w:hAnsi="標楷體" w:cs="Times New Roman" w:hint="eastAsia"/>
          <w:color w:val="000000" w:themeColor="text1"/>
          <w:sz w:val="28"/>
          <w:szCs w:val="28"/>
        </w:rPr>
        <w:t>各1場次</w:t>
      </w:r>
      <w:r w:rsidR="00BA6480" w:rsidRPr="00C4237A">
        <w:rPr>
          <w:rFonts w:ascii="標楷體" w:eastAsia="標楷體" w:hAnsi="標楷體" w:cs="Times New Roman" w:hint="eastAsia"/>
          <w:color w:val="000000" w:themeColor="text1"/>
          <w:sz w:val="28"/>
          <w:szCs w:val="28"/>
        </w:rPr>
        <w:t>，除</w:t>
      </w:r>
      <w:r w:rsidR="00BA6480" w:rsidRPr="00C4237A">
        <w:rPr>
          <w:rFonts w:ascii="標楷體" w:eastAsia="標楷體" w:hAnsi="標楷體" w:cs="Times New Roman"/>
          <w:color w:val="000000" w:themeColor="text1"/>
          <w:sz w:val="28"/>
          <w:szCs w:val="28"/>
        </w:rPr>
        <w:t>推動職場健康促進宣導活動</w:t>
      </w:r>
      <w:r w:rsidR="00BA6480" w:rsidRPr="00C4237A">
        <w:rPr>
          <w:rFonts w:ascii="標楷體" w:eastAsia="標楷體" w:hAnsi="標楷體" w:cs="Times New Roman" w:hint="eastAsia"/>
          <w:color w:val="000000" w:themeColor="text1"/>
          <w:sz w:val="28"/>
          <w:szCs w:val="28"/>
        </w:rPr>
        <w:t>外</w:t>
      </w:r>
      <w:r w:rsidR="00BA6480" w:rsidRPr="00C4237A">
        <w:rPr>
          <w:rFonts w:ascii="標楷體" w:eastAsia="標楷體" w:hAnsi="標楷體" w:cs="Times New Roman"/>
          <w:color w:val="000000" w:themeColor="text1"/>
          <w:sz w:val="28"/>
          <w:szCs w:val="28"/>
        </w:rPr>
        <w:t>，</w:t>
      </w:r>
      <w:r w:rsidR="00BA6480" w:rsidRPr="00C4237A">
        <w:rPr>
          <w:rFonts w:ascii="標楷體" w:eastAsia="標楷體" w:hAnsi="標楷體" w:cs="Times New Roman" w:hint="eastAsia"/>
          <w:color w:val="000000" w:themeColor="text1"/>
          <w:sz w:val="28"/>
          <w:szCs w:val="28"/>
        </w:rPr>
        <w:t>亦希望透過健康相關議題吸引女性學員參加，</w:t>
      </w:r>
      <w:r w:rsidR="00BA6480" w:rsidRPr="00C4237A">
        <w:rPr>
          <w:rFonts w:ascii="標楷體" w:eastAsia="標楷體" w:hAnsi="標楷體" w:cs="Times New Roman"/>
          <w:color w:val="000000" w:themeColor="text1"/>
          <w:sz w:val="28"/>
          <w:szCs w:val="28"/>
        </w:rPr>
        <w:t>以提升職場健康意識，</w:t>
      </w:r>
      <w:r w:rsidR="0033557A" w:rsidRPr="00C4237A">
        <w:rPr>
          <w:rFonts w:ascii="標楷體" w:eastAsia="標楷體" w:hAnsi="標楷體" w:cs="Times New Roman" w:hint="eastAsia"/>
          <w:color w:val="000000" w:themeColor="text1"/>
          <w:sz w:val="28"/>
          <w:szCs w:val="28"/>
        </w:rPr>
        <w:t>建立性別平等幸福社會</w:t>
      </w:r>
      <w:r w:rsidR="00BA6480" w:rsidRPr="00C4237A">
        <w:rPr>
          <w:rFonts w:ascii="標楷體" w:eastAsia="標楷體" w:hAnsi="標楷體" w:cs="Times New Roman" w:hint="eastAsia"/>
          <w:color w:val="000000" w:themeColor="text1"/>
          <w:sz w:val="28"/>
          <w:szCs w:val="28"/>
        </w:rPr>
        <w:t>。</w:t>
      </w:r>
    </w:p>
    <w:sectPr w:rsidR="00CB0ED2" w:rsidRPr="00C4237A" w:rsidSect="009346A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72FC" w14:textId="77777777" w:rsidR="0053759B" w:rsidRDefault="0053759B" w:rsidP="000664C5">
      <w:r>
        <w:separator/>
      </w:r>
    </w:p>
  </w:endnote>
  <w:endnote w:type="continuationSeparator" w:id="0">
    <w:p w14:paraId="666BB03C" w14:textId="77777777" w:rsidR="0053759B" w:rsidRDefault="0053759B" w:rsidP="0006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26FC7" w14:textId="77777777" w:rsidR="0053759B" w:rsidRDefault="0053759B" w:rsidP="000664C5">
      <w:r>
        <w:separator/>
      </w:r>
    </w:p>
  </w:footnote>
  <w:footnote w:type="continuationSeparator" w:id="0">
    <w:p w14:paraId="6ECAC2D2" w14:textId="77777777" w:rsidR="0053759B" w:rsidRDefault="0053759B" w:rsidP="00066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6F9"/>
    <w:multiLevelType w:val="hybridMultilevel"/>
    <w:tmpl w:val="9D46F228"/>
    <w:lvl w:ilvl="0" w:tplc="510A6A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DA0AF9"/>
    <w:multiLevelType w:val="hybridMultilevel"/>
    <w:tmpl w:val="A5F40420"/>
    <w:lvl w:ilvl="0" w:tplc="FFFFFFFF">
      <w:start w:val="1"/>
      <w:numFmt w:val="taiwaneseCountingThousand"/>
      <w:suff w:val="nothing"/>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 w15:restartNumberingAfterBreak="0">
    <w:nsid w:val="2439687B"/>
    <w:multiLevelType w:val="hybridMultilevel"/>
    <w:tmpl w:val="17D0E24C"/>
    <w:lvl w:ilvl="0" w:tplc="39968A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515406"/>
    <w:multiLevelType w:val="hybridMultilevel"/>
    <w:tmpl w:val="74823358"/>
    <w:lvl w:ilvl="0" w:tplc="3650EA24">
      <w:start w:val="1"/>
      <w:numFmt w:val="decimal"/>
      <w:lvlText w:val="(%1)."/>
      <w:lvlJc w:val="left"/>
      <w:pPr>
        <w:ind w:left="730" w:hanging="480"/>
      </w:pPr>
      <w:rPr>
        <w:rFonts w:hint="eastAsia"/>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4" w15:restartNumberingAfterBreak="0">
    <w:nsid w:val="30EF0371"/>
    <w:multiLevelType w:val="hybridMultilevel"/>
    <w:tmpl w:val="45007E1C"/>
    <w:lvl w:ilvl="0" w:tplc="91726D6A">
      <w:start w:val="1"/>
      <w:numFmt w:val="ideographLegalTraditional"/>
      <w:suff w:val="nothing"/>
      <w:lvlText w:val="%1、"/>
      <w:lvlJc w:val="left"/>
      <w:pPr>
        <w:ind w:left="480" w:hanging="480"/>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3067C2"/>
    <w:multiLevelType w:val="hybridMultilevel"/>
    <w:tmpl w:val="9CE4817A"/>
    <w:lvl w:ilvl="0" w:tplc="FFFFFFFF">
      <w:start w:val="1"/>
      <w:numFmt w:val="taiwaneseCountingThousand"/>
      <w:suff w:val="nothing"/>
      <w:lvlText w:val="(%1)"/>
      <w:lvlJc w:val="left"/>
      <w:pPr>
        <w:ind w:left="144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6" w15:restartNumberingAfterBreak="0">
    <w:nsid w:val="460D272B"/>
    <w:multiLevelType w:val="hybridMultilevel"/>
    <w:tmpl w:val="A36CF16E"/>
    <w:lvl w:ilvl="0" w:tplc="15A249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7616FF"/>
    <w:multiLevelType w:val="hybridMultilevel"/>
    <w:tmpl w:val="C0841BA0"/>
    <w:lvl w:ilvl="0" w:tplc="15A249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354812"/>
    <w:multiLevelType w:val="hybridMultilevel"/>
    <w:tmpl w:val="92FEA17C"/>
    <w:lvl w:ilvl="0" w:tplc="9B687770">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381C7A"/>
    <w:multiLevelType w:val="hybridMultilevel"/>
    <w:tmpl w:val="871CC78C"/>
    <w:lvl w:ilvl="0" w:tplc="39968A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6E33EE"/>
    <w:multiLevelType w:val="hybridMultilevel"/>
    <w:tmpl w:val="DFCC5808"/>
    <w:lvl w:ilvl="0" w:tplc="779C295A">
      <w:start w:val="1"/>
      <w:numFmt w:val="decimal"/>
      <w:suff w:val="nothing"/>
      <w:lvlText w:val="%1."/>
      <w:lvlJc w:val="left"/>
      <w:pPr>
        <w:ind w:left="530" w:hanging="480"/>
      </w:pPr>
      <w:rPr>
        <w:rFonts w:hint="eastAsia"/>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11" w15:restartNumberingAfterBreak="0">
    <w:nsid w:val="5A861C07"/>
    <w:multiLevelType w:val="hybridMultilevel"/>
    <w:tmpl w:val="794A89E6"/>
    <w:lvl w:ilvl="0" w:tplc="A8CE5528">
      <w:start w:val="1"/>
      <w:numFmt w:val="decimal"/>
      <w:lvlText w:val="(%1)."/>
      <w:lvlJc w:val="left"/>
      <w:rPr>
        <w:rFonts w:hint="eastAsia"/>
        <w:color w:val="auto"/>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12" w15:restartNumberingAfterBreak="0">
    <w:nsid w:val="621C1FC4"/>
    <w:multiLevelType w:val="hybridMultilevel"/>
    <w:tmpl w:val="D2AEE7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D252C0"/>
    <w:multiLevelType w:val="hybridMultilevel"/>
    <w:tmpl w:val="B6C670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E0808B3"/>
    <w:multiLevelType w:val="hybridMultilevel"/>
    <w:tmpl w:val="9CE4817A"/>
    <w:lvl w:ilvl="0" w:tplc="B67063EA">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6FAC65CE"/>
    <w:multiLevelType w:val="hybridMultilevel"/>
    <w:tmpl w:val="6D3651C2"/>
    <w:lvl w:ilvl="0" w:tplc="2F042936">
      <w:start w:val="1"/>
      <w:numFmt w:val="taiwaneseCountingThousand"/>
      <w:lvlText w:val="(%1)"/>
      <w:lvlJc w:val="left"/>
      <w:pPr>
        <w:ind w:left="1294" w:hanging="720"/>
      </w:pPr>
      <w:rPr>
        <w:rFonts w:hint="default"/>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16" w15:restartNumberingAfterBreak="0">
    <w:nsid w:val="70BC1A68"/>
    <w:multiLevelType w:val="hybridMultilevel"/>
    <w:tmpl w:val="A5F40420"/>
    <w:lvl w:ilvl="0" w:tplc="0F522B3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735007541">
    <w:abstractNumId w:val="4"/>
  </w:num>
  <w:num w:numId="2" w16cid:durableId="1231235884">
    <w:abstractNumId w:val="7"/>
  </w:num>
  <w:num w:numId="3" w16cid:durableId="119617662">
    <w:abstractNumId w:val="13"/>
  </w:num>
  <w:num w:numId="4" w16cid:durableId="1673024256">
    <w:abstractNumId w:val="8"/>
  </w:num>
  <w:num w:numId="5" w16cid:durableId="307320007">
    <w:abstractNumId w:val="2"/>
  </w:num>
  <w:num w:numId="6" w16cid:durableId="1964076565">
    <w:abstractNumId w:val="9"/>
  </w:num>
  <w:num w:numId="7" w16cid:durableId="2146770734">
    <w:abstractNumId w:val="0"/>
  </w:num>
  <w:num w:numId="8" w16cid:durableId="408576282">
    <w:abstractNumId w:val="6"/>
  </w:num>
  <w:num w:numId="9" w16cid:durableId="123426774">
    <w:abstractNumId w:val="12"/>
  </w:num>
  <w:num w:numId="10" w16cid:durableId="113447993">
    <w:abstractNumId w:val="16"/>
  </w:num>
  <w:num w:numId="11" w16cid:durableId="877855522">
    <w:abstractNumId w:val="10"/>
  </w:num>
  <w:num w:numId="12" w16cid:durableId="26375661">
    <w:abstractNumId w:val="11"/>
  </w:num>
  <w:num w:numId="13" w16cid:durableId="1567960752">
    <w:abstractNumId w:val="3"/>
  </w:num>
  <w:num w:numId="14" w16cid:durableId="1371102823">
    <w:abstractNumId w:val="1"/>
  </w:num>
  <w:num w:numId="15" w16cid:durableId="2007854386">
    <w:abstractNumId w:val="14"/>
  </w:num>
  <w:num w:numId="16" w16cid:durableId="1016149463">
    <w:abstractNumId w:val="5"/>
  </w:num>
  <w:num w:numId="17" w16cid:durableId="13139461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0E2"/>
    <w:rsid w:val="00000087"/>
    <w:rsid w:val="000040DF"/>
    <w:rsid w:val="0001479B"/>
    <w:rsid w:val="00014A40"/>
    <w:rsid w:val="00014B1C"/>
    <w:rsid w:val="00015B80"/>
    <w:rsid w:val="0002544B"/>
    <w:rsid w:val="000275B2"/>
    <w:rsid w:val="00033012"/>
    <w:rsid w:val="00033371"/>
    <w:rsid w:val="000334E8"/>
    <w:rsid w:val="0003417A"/>
    <w:rsid w:val="00035ADB"/>
    <w:rsid w:val="000401FB"/>
    <w:rsid w:val="00050BEE"/>
    <w:rsid w:val="00053F41"/>
    <w:rsid w:val="00057B42"/>
    <w:rsid w:val="000660AA"/>
    <w:rsid w:val="000664C5"/>
    <w:rsid w:val="00067F34"/>
    <w:rsid w:val="00071764"/>
    <w:rsid w:val="00075F46"/>
    <w:rsid w:val="00076B9F"/>
    <w:rsid w:val="00076FC6"/>
    <w:rsid w:val="000773C2"/>
    <w:rsid w:val="000775C1"/>
    <w:rsid w:val="00080A9B"/>
    <w:rsid w:val="000836DE"/>
    <w:rsid w:val="0008629C"/>
    <w:rsid w:val="000872BD"/>
    <w:rsid w:val="00090DDA"/>
    <w:rsid w:val="000925B3"/>
    <w:rsid w:val="00092CC8"/>
    <w:rsid w:val="00093CF8"/>
    <w:rsid w:val="000951BC"/>
    <w:rsid w:val="000A4C08"/>
    <w:rsid w:val="000B096B"/>
    <w:rsid w:val="000B0F81"/>
    <w:rsid w:val="000B3406"/>
    <w:rsid w:val="000B39BE"/>
    <w:rsid w:val="000C106F"/>
    <w:rsid w:val="000C3651"/>
    <w:rsid w:val="000C5280"/>
    <w:rsid w:val="000C57A3"/>
    <w:rsid w:val="000D044E"/>
    <w:rsid w:val="000D1883"/>
    <w:rsid w:val="000D2855"/>
    <w:rsid w:val="000D59B8"/>
    <w:rsid w:val="000D5ED5"/>
    <w:rsid w:val="000E3F0F"/>
    <w:rsid w:val="000F2EB4"/>
    <w:rsid w:val="000F506D"/>
    <w:rsid w:val="000F5C8B"/>
    <w:rsid w:val="000F7043"/>
    <w:rsid w:val="00103806"/>
    <w:rsid w:val="00111411"/>
    <w:rsid w:val="00111544"/>
    <w:rsid w:val="00112030"/>
    <w:rsid w:val="0013772B"/>
    <w:rsid w:val="00144E3D"/>
    <w:rsid w:val="0014588D"/>
    <w:rsid w:val="00145BCC"/>
    <w:rsid w:val="0015115A"/>
    <w:rsid w:val="001516E3"/>
    <w:rsid w:val="00154DFB"/>
    <w:rsid w:val="00157D11"/>
    <w:rsid w:val="00164DAA"/>
    <w:rsid w:val="00175314"/>
    <w:rsid w:val="001770E2"/>
    <w:rsid w:val="00180A4A"/>
    <w:rsid w:val="001851D3"/>
    <w:rsid w:val="00191A77"/>
    <w:rsid w:val="00191CC4"/>
    <w:rsid w:val="00195BA1"/>
    <w:rsid w:val="00196D7B"/>
    <w:rsid w:val="00197513"/>
    <w:rsid w:val="00197D95"/>
    <w:rsid w:val="001A27E0"/>
    <w:rsid w:val="001A51EA"/>
    <w:rsid w:val="001A6D58"/>
    <w:rsid w:val="001B008F"/>
    <w:rsid w:val="001B0161"/>
    <w:rsid w:val="001B2958"/>
    <w:rsid w:val="001B2B11"/>
    <w:rsid w:val="001B32F2"/>
    <w:rsid w:val="001B3AA5"/>
    <w:rsid w:val="001B6E0F"/>
    <w:rsid w:val="001C3F3C"/>
    <w:rsid w:val="001C4ED3"/>
    <w:rsid w:val="001C6124"/>
    <w:rsid w:val="001C7E58"/>
    <w:rsid w:val="001D0875"/>
    <w:rsid w:val="001D1B8F"/>
    <w:rsid w:val="001D317D"/>
    <w:rsid w:val="001D6C49"/>
    <w:rsid w:val="001E0141"/>
    <w:rsid w:val="001E1594"/>
    <w:rsid w:val="001E70C2"/>
    <w:rsid w:val="001F36E2"/>
    <w:rsid w:val="001F47FA"/>
    <w:rsid w:val="0020377A"/>
    <w:rsid w:val="00205866"/>
    <w:rsid w:val="00206975"/>
    <w:rsid w:val="00215437"/>
    <w:rsid w:val="002207B8"/>
    <w:rsid w:val="00221A4C"/>
    <w:rsid w:val="00226A43"/>
    <w:rsid w:val="00227660"/>
    <w:rsid w:val="002306F0"/>
    <w:rsid w:val="002307EE"/>
    <w:rsid w:val="0024295F"/>
    <w:rsid w:val="002503DC"/>
    <w:rsid w:val="002513A9"/>
    <w:rsid w:val="00251587"/>
    <w:rsid w:val="00251688"/>
    <w:rsid w:val="002654A8"/>
    <w:rsid w:val="00271100"/>
    <w:rsid w:val="002721B1"/>
    <w:rsid w:val="00273D42"/>
    <w:rsid w:val="00280CAF"/>
    <w:rsid w:val="00284B35"/>
    <w:rsid w:val="00286451"/>
    <w:rsid w:val="00290656"/>
    <w:rsid w:val="002942BB"/>
    <w:rsid w:val="002A5A3D"/>
    <w:rsid w:val="002A5CDE"/>
    <w:rsid w:val="002A6456"/>
    <w:rsid w:val="002B493A"/>
    <w:rsid w:val="002B4A12"/>
    <w:rsid w:val="002B4C0B"/>
    <w:rsid w:val="002B6C4F"/>
    <w:rsid w:val="002C3E5D"/>
    <w:rsid w:val="002C7973"/>
    <w:rsid w:val="002D2BD7"/>
    <w:rsid w:val="002E1CF1"/>
    <w:rsid w:val="002E33B1"/>
    <w:rsid w:val="002E3818"/>
    <w:rsid w:val="002E3831"/>
    <w:rsid w:val="002E4C3C"/>
    <w:rsid w:val="002E590F"/>
    <w:rsid w:val="002F4DB0"/>
    <w:rsid w:val="002F4DEC"/>
    <w:rsid w:val="002F58EB"/>
    <w:rsid w:val="00302925"/>
    <w:rsid w:val="003033D3"/>
    <w:rsid w:val="00306FE5"/>
    <w:rsid w:val="00313678"/>
    <w:rsid w:val="00321B88"/>
    <w:rsid w:val="0032207E"/>
    <w:rsid w:val="003250D2"/>
    <w:rsid w:val="0032593D"/>
    <w:rsid w:val="0033557A"/>
    <w:rsid w:val="0033594E"/>
    <w:rsid w:val="00340C88"/>
    <w:rsid w:val="00344A89"/>
    <w:rsid w:val="0035097B"/>
    <w:rsid w:val="0035148F"/>
    <w:rsid w:val="003529F6"/>
    <w:rsid w:val="00356328"/>
    <w:rsid w:val="003616E2"/>
    <w:rsid w:val="00361864"/>
    <w:rsid w:val="00362BB1"/>
    <w:rsid w:val="00366D83"/>
    <w:rsid w:val="00371D70"/>
    <w:rsid w:val="00375E75"/>
    <w:rsid w:val="00376F44"/>
    <w:rsid w:val="00381AEF"/>
    <w:rsid w:val="003833EC"/>
    <w:rsid w:val="0038505E"/>
    <w:rsid w:val="00385F35"/>
    <w:rsid w:val="00390804"/>
    <w:rsid w:val="003939F5"/>
    <w:rsid w:val="003976FC"/>
    <w:rsid w:val="003A14EF"/>
    <w:rsid w:val="003A1B19"/>
    <w:rsid w:val="003A2E73"/>
    <w:rsid w:val="003A3BE7"/>
    <w:rsid w:val="003A7268"/>
    <w:rsid w:val="003C3976"/>
    <w:rsid w:val="003C5A3B"/>
    <w:rsid w:val="003C6FD4"/>
    <w:rsid w:val="003C7A09"/>
    <w:rsid w:val="003C7FB3"/>
    <w:rsid w:val="003D0F8D"/>
    <w:rsid w:val="003D2A83"/>
    <w:rsid w:val="003D35DC"/>
    <w:rsid w:val="003F0271"/>
    <w:rsid w:val="003F135A"/>
    <w:rsid w:val="003F269E"/>
    <w:rsid w:val="003F3928"/>
    <w:rsid w:val="004144F4"/>
    <w:rsid w:val="0041708A"/>
    <w:rsid w:val="004310D0"/>
    <w:rsid w:val="00433C64"/>
    <w:rsid w:val="00452BD9"/>
    <w:rsid w:val="004624D5"/>
    <w:rsid w:val="00470E85"/>
    <w:rsid w:val="004730E9"/>
    <w:rsid w:val="00476A77"/>
    <w:rsid w:val="00487D7D"/>
    <w:rsid w:val="00493EAB"/>
    <w:rsid w:val="004956BA"/>
    <w:rsid w:val="004959D9"/>
    <w:rsid w:val="00497B8E"/>
    <w:rsid w:val="004B1E77"/>
    <w:rsid w:val="004B4E4E"/>
    <w:rsid w:val="004B5836"/>
    <w:rsid w:val="004B5A8E"/>
    <w:rsid w:val="004B6632"/>
    <w:rsid w:val="004B6BB0"/>
    <w:rsid w:val="004B6BE5"/>
    <w:rsid w:val="004C26E8"/>
    <w:rsid w:val="004C6EB8"/>
    <w:rsid w:val="004D1F83"/>
    <w:rsid w:val="004D38D5"/>
    <w:rsid w:val="004F2BBD"/>
    <w:rsid w:val="004F3648"/>
    <w:rsid w:val="004F5980"/>
    <w:rsid w:val="004F76D4"/>
    <w:rsid w:val="0050223C"/>
    <w:rsid w:val="00503C2C"/>
    <w:rsid w:val="005117C1"/>
    <w:rsid w:val="0051229A"/>
    <w:rsid w:val="00512352"/>
    <w:rsid w:val="0051427D"/>
    <w:rsid w:val="0051726A"/>
    <w:rsid w:val="005178E3"/>
    <w:rsid w:val="00517F29"/>
    <w:rsid w:val="005223F7"/>
    <w:rsid w:val="00523BA6"/>
    <w:rsid w:val="00530DFF"/>
    <w:rsid w:val="00534D34"/>
    <w:rsid w:val="0053759B"/>
    <w:rsid w:val="00542E12"/>
    <w:rsid w:val="0055329C"/>
    <w:rsid w:val="005609AA"/>
    <w:rsid w:val="00561089"/>
    <w:rsid w:val="0056109F"/>
    <w:rsid w:val="0057046F"/>
    <w:rsid w:val="00581B0D"/>
    <w:rsid w:val="005844DA"/>
    <w:rsid w:val="00593A0C"/>
    <w:rsid w:val="00593BE6"/>
    <w:rsid w:val="005A0B18"/>
    <w:rsid w:val="005A4461"/>
    <w:rsid w:val="005A49EC"/>
    <w:rsid w:val="005A623B"/>
    <w:rsid w:val="005A6B69"/>
    <w:rsid w:val="005A6CEB"/>
    <w:rsid w:val="005B0C81"/>
    <w:rsid w:val="005B5B25"/>
    <w:rsid w:val="005C2D72"/>
    <w:rsid w:val="005C461F"/>
    <w:rsid w:val="005C55F7"/>
    <w:rsid w:val="005C5E98"/>
    <w:rsid w:val="005C5F9F"/>
    <w:rsid w:val="005C7283"/>
    <w:rsid w:val="005D0478"/>
    <w:rsid w:val="005D5961"/>
    <w:rsid w:val="005D5993"/>
    <w:rsid w:val="005E152E"/>
    <w:rsid w:val="005E267F"/>
    <w:rsid w:val="005E6A93"/>
    <w:rsid w:val="005E6D7E"/>
    <w:rsid w:val="005E7874"/>
    <w:rsid w:val="005E7BE5"/>
    <w:rsid w:val="005F260E"/>
    <w:rsid w:val="005F36FC"/>
    <w:rsid w:val="005F7A02"/>
    <w:rsid w:val="00611F10"/>
    <w:rsid w:val="006137BC"/>
    <w:rsid w:val="00616768"/>
    <w:rsid w:val="00620EDB"/>
    <w:rsid w:val="00623284"/>
    <w:rsid w:val="00626626"/>
    <w:rsid w:val="0062670C"/>
    <w:rsid w:val="00633915"/>
    <w:rsid w:val="00633CB2"/>
    <w:rsid w:val="00634130"/>
    <w:rsid w:val="006417F3"/>
    <w:rsid w:val="00642983"/>
    <w:rsid w:val="00647544"/>
    <w:rsid w:val="00656F75"/>
    <w:rsid w:val="00662201"/>
    <w:rsid w:val="006630AE"/>
    <w:rsid w:val="00664706"/>
    <w:rsid w:val="00664CF6"/>
    <w:rsid w:val="00681F36"/>
    <w:rsid w:val="00682990"/>
    <w:rsid w:val="006830BC"/>
    <w:rsid w:val="00690158"/>
    <w:rsid w:val="0069084B"/>
    <w:rsid w:val="00691B28"/>
    <w:rsid w:val="00694602"/>
    <w:rsid w:val="00696E51"/>
    <w:rsid w:val="00697677"/>
    <w:rsid w:val="006A0627"/>
    <w:rsid w:val="006A3350"/>
    <w:rsid w:val="006A3AC6"/>
    <w:rsid w:val="006A704B"/>
    <w:rsid w:val="006A73CC"/>
    <w:rsid w:val="006B31D5"/>
    <w:rsid w:val="006B38C3"/>
    <w:rsid w:val="006B489C"/>
    <w:rsid w:val="006D2885"/>
    <w:rsid w:val="006D7321"/>
    <w:rsid w:val="006E13D0"/>
    <w:rsid w:val="006E2032"/>
    <w:rsid w:val="006E3889"/>
    <w:rsid w:val="006E3A21"/>
    <w:rsid w:val="006E400F"/>
    <w:rsid w:val="006E4C64"/>
    <w:rsid w:val="006E7F7A"/>
    <w:rsid w:val="006F1101"/>
    <w:rsid w:val="006F1DFA"/>
    <w:rsid w:val="006F5F24"/>
    <w:rsid w:val="006F742C"/>
    <w:rsid w:val="00712D74"/>
    <w:rsid w:val="00715822"/>
    <w:rsid w:val="0071602B"/>
    <w:rsid w:val="0071745C"/>
    <w:rsid w:val="00717582"/>
    <w:rsid w:val="00722F91"/>
    <w:rsid w:val="00724FD7"/>
    <w:rsid w:val="00726403"/>
    <w:rsid w:val="00734AE3"/>
    <w:rsid w:val="00734D92"/>
    <w:rsid w:val="00736AFF"/>
    <w:rsid w:val="00741D30"/>
    <w:rsid w:val="00744A2E"/>
    <w:rsid w:val="00745DC9"/>
    <w:rsid w:val="007466A6"/>
    <w:rsid w:val="00747CC9"/>
    <w:rsid w:val="00754268"/>
    <w:rsid w:val="00756C0A"/>
    <w:rsid w:val="00761796"/>
    <w:rsid w:val="00764B6E"/>
    <w:rsid w:val="00770102"/>
    <w:rsid w:val="00770A4D"/>
    <w:rsid w:val="00775811"/>
    <w:rsid w:val="00777385"/>
    <w:rsid w:val="00785146"/>
    <w:rsid w:val="00785E8F"/>
    <w:rsid w:val="00787920"/>
    <w:rsid w:val="007913BF"/>
    <w:rsid w:val="00792829"/>
    <w:rsid w:val="007A0AEA"/>
    <w:rsid w:val="007B1259"/>
    <w:rsid w:val="007B1A99"/>
    <w:rsid w:val="007B2BEC"/>
    <w:rsid w:val="007B7DF8"/>
    <w:rsid w:val="007D47E9"/>
    <w:rsid w:val="007E103F"/>
    <w:rsid w:val="007E1257"/>
    <w:rsid w:val="007E1837"/>
    <w:rsid w:val="007E48A9"/>
    <w:rsid w:val="007E6322"/>
    <w:rsid w:val="007F0725"/>
    <w:rsid w:val="007F3AAF"/>
    <w:rsid w:val="007F4685"/>
    <w:rsid w:val="008001E1"/>
    <w:rsid w:val="00801858"/>
    <w:rsid w:val="00801F77"/>
    <w:rsid w:val="00806268"/>
    <w:rsid w:val="00807021"/>
    <w:rsid w:val="008073DE"/>
    <w:rsid w:val="00810F12"/>
    <w:rsid w:val="008112BF"/>
    <w:rsid w:val="008144D1"/>
    <w:rsid w:val="0081770C"/>
    <w:rsid w:val="0082066A"/>
    <w:rsid w:val="00823A08"/>
    <w:rsid w:val="00824E4F"/>
    <w:rsid w:val="00827B32"/>
    <w:rsid w:val="00830A0E"/>
    <w:rsid w:val="0084026F"/>
    <w:rsid w:val="0084390A"/>
    <w:rsid w:val="00843F90"/>
    <w:rsid w:val="00845D71"/>
    <w:rsid w:val="008523A0"/>
    <w:rsid w:val="00857CAF"/>
    <w:rsid w:val="0086137D"/>
    <w:rsid w:val="00861932"/>
    <w:rsid w:val="00862395"/>
    <w:rsid w:val="00862907"/>
    <w:rsid w:val="00866B84"/>
    <w:rsid w:val="0086743E"/>
    <w:rsid w:val="008674D1"/>
    <w:rsid w:val="00872FFC"/>
    <w:rsid w:val="0087636E"/>
    <w:rsid w:val="0088497D"/>
    <w:rsid w:val="00884DAE"/>
    <w:rsid w:val="0089186D"/>
    <w:rsid w:val="008921E3"/>
    <w:rsid w:val="00895030"/>
    <w:rsid w:val="00896AE3"/>
    <w:rsid w:val="008A163E"/>
    <w:rsid w:val="008B43AE"/>
    <w:rsid w:val="008B5E2C"/>
    <w:rsid w:val="008B6BF2"/>
    <w:rsid w:val="008D057C"/>
    <w:rsid w:val="008D14E7"/>
    <w:rsid w:val="008D2CCF"/>
    <w:rsid w:val="008D4F3B"/>
    <w:rsid w:val="008D799C"/>
    <w:rsid w:val="008E093A"/>
    <w:rsid w:val="008E7684"/>
    <w:rsid w:val="008E776F"/>
    <w:rsid w:val="00913E8E"/>
    <w:rsid w:val="00917136"/>
    <w:rsid w:val="00921249"/>
    <w:rsid w:val="00924169"/>
    <w:rsid w:val="0092454A"/>
    <w:rsid w:val="00927876"/>
    <w:rsid w:val="009346A9"/>
    <w:rsid w:val="00935BED"/>
    <w:rsid w:val="00937627"/>
    <w:rsid w:val="00942684"/>
    <w:rsid w:val="00942ADD"/>
    <w:rsid w:val="0094306D"/>
    <w:rsid w:val="00944238"/>
    <w:rsid w:val="0094516C"/>
    <w:rsid w:val="009465DC"/>
    <w:rsid w:val="009477F0"/>
    <w:rsid w:val="00950176"/>
    <w:rsid w:val="00951308"/>
    <w:rsid w:val="00954BF4"/>
    <w:rsid w:val="009619A1"/>
    <w:rsid w:val="00961C3B"/>
    <w:rsid w:val="00962562"/>
    <w:rsid w:val="00962606"/>
    <w:rsid w:val="00963C10"/>
    <w:rsid w:val="00965F02"/>
    <w:rsid w:val="009726AA"/>
    <w:rsid w:val="00972B81"/>
    <w:rsid w:val="00985B0A"/>
    <w:rsid w:val="009913FE"/>
    <w:rsid w:val="0099463B"/>
    <w:rsid w:val="009A1AA5"/>
    <w:rsid w:val="009A5D7C"/>
    <w:rsid w:val="009A7A08"/>
    <w:rsid w:val="009B0EEE"/>
    <w:rsid w:val="009B11F8"/>
    <w:rsid w:val="009C24AE"/>
    <w:rsid w:val="009C4096"/>
    <w:rsid w:val="009C4DFB"/>
    <w:rsid w:val="009D4FCB"/>
    <w:rsid w:val="009D62D8"/>
    <w:rsid w:val="009D645D"/>
    <w:rsid w:val="009E1E0E"/>
    <w:rsid w:val="009F01B9"/>
    <w:rsid w:val="00A04853"/>
    <w:rsid w:val="00A04D45"/>
    <w:rsid w:val="00A05B2A"/>
    <w:rsid w:val="00A07A30"/>
    <w:rsid w:val="00A10DA1"/>
    <w:rsid w:val="00A11B35"/>
    <w:rsid w:val="00A14471"/>
    <w:rsid w:val="00A17D08"/>
    <w:rsid w:val="00A36BB6"/>
    <w:rsid w:val="00A40B74"/>
    <w:rsid w:val="00A44793"/>
    <w:rsid w:val="00A52D76"/>
    <w:rsid w:val="00A53DA6"/>
    <w:rsid w:val="00A55C7C"/>
    <w:rsid w:val="00A6251A"/>
    <w:rsid w:val="00A62A9A"/>
    <w:rsid w:val="00A67979"/>
    <w:rsid w:val="00A70A47"/>
    <w:rsid w:val="00A71EE5"/>
    <w:rsid w:val="00A72688"/>
    <w:rsid w:val="00A74082"/>
    <w:rsid w:val="00A77C41"/>
    <w:rsid w:val="00A84202"/>
    <w:rsid w:val="00A848EC"/>
    <w:rsid w:val="00A85E01"/>
    <w:rsid w:val="00A87A27"/>
    <w:rsid w:val="00A96ACF"/>
    <w:rsid w:val="00AA2033"/>
    <w:rsid w:val="00AA636A"/>
    <w:rsid w:val="00AB0A76"/>
    <w:rsid w:val="00AB0DF5"/>
    <w:rsid w:val="00AB286C"/>
    <w:rsid w:val="00AB3D5D"/>
    <w:rsid w:val="00AB6CF8"/>
    <w:rsid w:val="00AB7C42"/>
    <w:rsid w:val="00AC0247"/>
    <w:rsid w:val="00AC2684"/>
    <w:rsid w:val="00AC4489"/>
    <w:rsid w:val="00AC68E1"/>
    <w:rsid w:val="00AD1CA6"/>
    <w:rsid w:val="00AD3651"/>
    <w:rsid w:val="00AD5BCF"/>
    <w:rsid w:val="00AE16E0"/>
    <w:rsid w:val="00AE5300"/>
    <w:rsid w:val="00AE56E1"/>
    <w:rsid w:val="00AE7008"/>
    <w:rsid w:val="00AF08E7"/>
    <w:rsid w:val="00AF235C"/>
    <w:rsid w:val="00B04D8E"/>
    <w:rsid w:val="00B141C9"/>
    <w:rsid w:val="00B15FA5"/>
    <w:rsid w:val="00B3022A"/>
    <w:rsid w:val="00B44ED6"/>
    <w:rsid w:val="00B463B1"/>
    <w:rsid w:val="00B47191"/>
    <w:rsid w:val="00B50AE3"/>
    <w:rsid w:val="00B50B00"/>
    <w:rsid w:val="00B51036"/>
    <w:rsid w:val="00B709A8"/>
    <w:rsid w:val="00B732E9"/>
    <w:rsid w:val="00B748E0"/>
    <w:rsid w:val="00B829F1"/>
    <w:rsid w:val="00B8430D"/>
    <w:rsid w:val="00B84813"/>
    <w:rsid w:val="00BA2954"/>
    <w:rsid w:val="00BA3EF9"/>
    <w:rsid w:val="00BA532E"/>
    <w:rsid w:val="00BA6480"/>
    <w:rsid w:val="00BB68D1"/>
    <w:rsid w:val="00BC2ABC"/>
    <w:rsid w:val="00BC440A"/>
    <w:rsid w:val="00BE1242"/>
    <w:rsid w:val="00BE7DE8"/>
    <w:rsid w:val="00BF018B"/>
    <w:rsid w:val="00BF6940"/>
    <w:rsid w:val="00BF69C0"/>
    <w:rsid w:val="00BF7193"/>
    <w:rsid w:val="00C03AAA"/>
    <w:rsid w:val="00C072E5"/>
    <w:rsid w:val="00C106B9"/>
    <w:rsid w:val="00C111E3"/>
    <w:rsid w:val="00C145AD"/>
    <w:rsid w:val="00C220EC"/>
    <w:rsid w:val="00C23ED0"/>
    <w:rsid w:val="00C24FF5"/>
    <w:rsid w:val="00C2503E"/>
    <w:rsid w:val="00C31FB0"/>
    <w:rsid w:val="00C328E7"/>
    <w:rsid w:val="00C33143"/>
    <w:rsid w:val="00C33AB1"/>
    <w:rsid w:val="00C35910"/>
    <w:rsid w:val="00C4237A"/>
    <w:rsid w:val="00C454F8"/>
    <w:rsid w:val="00C53F9C"/>
    <w:rsid w:val="00C60A6C"/>
    <w:rsid w:val="00C62197"/>
    <w:rsid w:val="00C72485"/>
    <w:rsid w:val="00C72C3F"/>
    <w:rsid w:val="00C7597B"/>
    <w:rsid w:val="00C75A46"/>
    <w:rsid w:val="00C85E6A"/>
    <w:rsid w:val="00C8657E"/>
    <w:rsid w:val="00C876C3"/>
    <w:rsid w:val="00C90963"/>
    <w:rsid w:val="00C9492E"/>
    <w:rsid w:val="00C96319"/>
    <w:rsid w:val="00C97C97"/>
    <w:rsid w:val="00C97E67"/>
    <w:rsid w:val="00CA276F"/>
    <w:rsid w:val="00CA4C18"/>
    <w:rsid w:val="00CA628D"/>
    <w:rsid w:val="00CA7833"/>
    <w:rsid w:val="00CB0DB3"/>
    <w:rsid w:val="00CB0ED2"/>
    <w:rsid w:val="00CB35FF"/>
    <w:rsid w:val="00CB540D"/>
    <w:rsid w:val="00CC141C"/>
    <w:rsid w:val="00CC1A00"/>
    <w:rsid w:val="00CC2E0D"/>
    <w:rsid w:val="00CC49F8"/>
    <w:rsid w:val="00CD30F8"/>
    <w:rsid w:val="00CD402F"/>
    <w:rsid w:val="00CD605F"/>
    <w:rsid w:val="00CD616C"/>
    <w:rsid w:val="00CE264E"/>
    <w:rsid w:val="00CF1807"/>
    <w:rsid w:val="00CF7217"/>
    <w:rsid w:val="00D006AF"/>
    <w:rsid w:val="00D029F3"/>
    <w:rsid w:val="00D02E89"/>
    <w:rsid w:val="00D0401B"/>
    <w:rsid w:val="00D07447"/>
    <w:rsid w:val="00D1299C"/>
    <w:rsid w:val="00D2095A"/>
    <w:rsid w:val="00D23236"/>
    <w:rsid w:val="00D24779"/>
    <w:rsid w:val="00D24CC6"/>
    <w:rsid w:val="00D27B71"/>
    <w:rsid w:val="00D30A24"/>
    <w:rsid w:val="00D420D3"/>
    <w:rsid w:val="00D47738"/>
    <w:rsid w:val="00D47AAE"/>
    <w:rsid w:val="00D503B4"/>
    <w:rsid w:val="00D5182C"/>
    <w:rsid w:val="00D73007"/>
    <w:rsid w:val="00D824A8"/>
    <w:rsid w:val="00D85D2B"/>
    <w:rsid w:val="00D86633"/>
    <w:rsid w:val="00D92041"/>
    <w:rsid w:val="00D924D4"/>
    <w:rsid w:val="00D93CA1"/>
    <w:rsid w:val="00D94179"/>
    <w:rsid w:val="00D9511A"/>
    <w:rsid w:val="00DA2662"/>
    <w:rsid w:val="00DA61E3"/>
    <w:rsid w:val="00DA67AB"/>
    <w:rsid w:val="00DB0228"/>
    <w:rsid w:val="00DB05DC"/>
    <w:rsid w:val="00DB11D1"/>
    <w:rsid w:val="00DC0ADB"/>
    <w:rsid w:val="00DC0D5A"/>
    <w:rsid w:val="00DC152E"/>
    <w:rsid w:val="00DC4E21"/>
    <w:rsid w:val="00DC7C80"/>
    <w:rsid w:val="00DC7D47"/>
    <w:rsid w:val="00DD550B"/>
    <w:rsid w:val="00DD6864"/>
    <w:rsid w:val="00DE0C0A"/>
    <w:rsid w:val="00DE2031"/>
    <w:rsid w:val="00DE3374"/>
    <w:rsid w:val="00DE3E23"/>
    <w:rsid w:val="00DE40E2"/>
    <w:rsid w:val="00DF7200"/>
    <w:rsid w:val="00DF7E67"/>
    <w:rsid w:val="00E00E5B"/>
    <w:rsid w:val="00E0220F"/>
    <w:rsid w:val="00E02D16"/>
    <w:rsid w:val="00E054B5"/>
    <w:rsid w:val="00E07256"/>
    <w:rsid w:val="00E108AD"/>
    <w:rsid w:val="00E132E1"/>
    <w:rsid w:val="00E15A70"/>
    <w:rsid w:val="00E16315"/>
    <w:rsid w:val="00E16C2D"/>
    <w:rsid w:val="00E2279B"/>
    <w:rsid w:val="00E22833"/>
    <w:rsid w:val="00E24206"/>
    <w:rsid w:val="00E25B72"/>
    <w:rsid w:val="00E26A9D"/>
    <w:rsid w:val="00E27749"/>
    <w:rsid w:val="00E35FF1"/>
    <w:rsid w:val="00E36E7B"/>
    <w:rsid w:val="00E473B0"/>
    <w:rsid w:val="00E5018E"/>
    <w:rsid w:val="00E53EF1"/>
    <w:rsid w:val="00E5622B"/>
    <w:rsid w:val="00E57A41"/>
    <w:rsid w:val="00E673D1"/>
    <w:rsid w:val="00E71C71"/>
    <w:rsid w:val="00E73240"/>
    <w:rsid w:val="00E75F97"/>
    <w:rsid w:val="00E77DC1"/>
    <w:rsid w:val="00E8296E"/>
    <w:rsid w:val="00E8495A"/>
    <w:rsid w:val="00E874DA"/>
    <w:rsid w:val="00E92512"/>
    <w:rsid w:val="00E95CF9"/>
    <w:rsid w:val="00E9749C"/>
    <w:rsid w:val="00E97944"/>
    <w:rsid w:val="00EA1DC7"/>
    <w:rsid w:val="00EA3278"/>
    <w:rsid w:val="00EA33D1"/>
    <w:rsid w:val="00EA4264"/>
    <w:rsid w:val="00EB4D96"/>
    <w:rsid w:val="00EC113B"/>
    <w:rsid w:val="00EC1D67"/>
    <w:rsid w:val="00EC3F9E"/>
    <w:rsid w:val="00ED1D24"/>
    <w:rsid w:val="00ED2CC9"/>
    <w:rsid w:val="00ED3B39"/>
    <w:rsid w:val="00ED4D74"/>
    <w:rsid w:val="00EE11BF"/>
    <w:rsid w:val="00EE5FA1"/>
    <w:rsid w:val="00EE6CA3"/>
    <w:rsid w:val="00EF03C9"/>
    <w:rsid w:val="00EF2E0A"/>
    <w:rsid w:val="00EF383C"/>
    <w:rsid w:val="00EF397B"/>
    <w:rsid w:val="00EF3B59"/>
    <w:rsid w:val="00F0310D"/>
    <w:rsid w:val="00F052C9"/>
    <w:rsid w:val="00F0541D"/>
    <w:rsid w:val="00F1526C"/>
    <w:rsid w:val="00F168E6"/>
    <w:rsid w:val="00F17CAD"/>
    <w:rsid w:val="00F20095"/>
    <w:rsid w:val="00F26B21"/>
    <w:rsid w:val="00F26BD4"/>
    <w:rsid w:val="00F26EAA"/>
    <w:rsid w:val="00F30CF7"/>
    <w:rsid w:val="00F330BE"/>
    <w:rsid w:val="00F345FF"/>
    <w:rsid w:val="00F42CDD"/>
    <w:rsid w:val="00F43F79"/>
    <w:rsid w:val="00F45C1E"/>
    <w:rsid w:val="00F4612E"/>
    <w:rsid w:val="00F51669"/>
    <w:rsid w:val="00F52829"/>
    <w:rsid w:val="00F556CE"/>
    <w:rsid w:val="00F5790F"/>
    <w:rsid w:val="00F60189"/>
    <w:rsid w:val="00F60286"/>
    <w:rsid w:val="00F61DB9"/>
    <w:rsid w:val="00F64CFC"/>
    <w:rsid w:val="00F803C7"/>
    <w:rsid w:val="00F829E5"/>
    <w:rsid w:val="00F905AB"/>
    <w:rsid w:val="00F9358E"/>
    <w:rsid w:val="00F9602D"/>
    <w:rsid w:val="00FA0060"/>
    <w:rsid w:val="00FA0AB6"/>
    <w:rsid w:val="00FA1492"/>
    <w:rsid w:val="00FA1EC8"/>
    <w:rsid w:val="00FA22E2"/>
    <w:rsid w:val="00FA33C1"/>
    <w:rsid w:val="00FB1514"/>
    <w:rsid w:val="00FB1E42"/>
    <w:rsid w:val="00FC0B65"/>
    <w:rsid w:val="00FC1F81"/>
    <w:rsid w:val="00FC30B6"/>
    <w:rsid w:val="00FC5EC7"/>
    <w:rsid w:val="00FE1CD1"/>
    <w:rsid w:val="00FF2693"/>
    <w:rsid w:val="00FF4AB3"/>
    <w:rsid w:val="00FF5915"/>
    <w:rsid w:val="00FF7B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E19F1"/>
  <w15:chartTrackingRefBased/>
  <w15:docId w15:val="{46D6FC51-4738-4582-BCB0-002DE06F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E23"/>
    <w:pPr>
      <w:ind w:leftChars="200" w:left="480"/>
    </w:pPr>
  </w:style>
  <w:style w:type="table" w:styleId="a4">
    <w:name w:val="Table Grid"/>
    <w:basedOn w:val="a1"/>
    <w:uiPriority w:val="39"/>
    <w:rsid w:val="00BE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64C5"/>
    <w:pPr>
      <w:tabs>
        <w:tab w:val="center" w:pos="4153"/>
        <w:tab w:val="right" w:pos="8306"/>
      </w:tabs>
      <w:snapToGrid w:val="0"/>
    </w:pPr>
    <w:rPr>
      <w:sz w:val="20"/>
      <w:szCs w:val="20"/>
    </w:rPr>
  </w:style>
  <w:style w:type="character" w:customStyle="1" w:styleId="a6">
    <w:name w:val="頁首 字元"/>
    <w:basedOn w:val="a0"/>
    <w:link w:val="a5"/>
    <w:uiPriority w:val="99"/>
    <w:rsid w:val="000664C5"/>
    <w:rPr>
      <w:sz w:val="20"/>
      <w:szCs w:val="20"/>
    </w:rPr>
  </w:style>
  <w:style w:type="paragraph" w:styleId="a7">
    <w:name w:val="footer"/>
    <w:basedOn w:val="a"/>
    <w:link w:val="a8"/>
    <w:uiPriority w:val="99"/>
    <w:unhideWhenUsed/>
    <w:rsid w:val="000664C5"/>
    <w:pPr>
      <w:tabs>
        <w:tab w:val="center" w:pos="4153"/>
        <w:tab w:val="right" w:pos="8306"/>
      </w:tabs>
      <w:snapToGrid w:val="0"/>
    </w:pPr>
    <w:rPr>
      <w:sz w:val="20"/>
      <w:szCs w:val="20"/>
    </w:rPr>
  </w:style>
  <w:style w:type="character" w:customStyle="1" w:styleId="a8">
    <w:name w:val="頁尾 字元"/>
    <w:basedOn w:val="a0"/>
    <w:link w:val="a7"/>
    <w:uiPriority w:val="99"/>
    <w:rsid w:val="000664C5"/>
    <w:rPr>
      <w:sz w:val="20"/>
      <w:szCs w:val="20"/>
    </w:rPr>
  </w:style>
  <w:style w:type="paragraph" w:styleId="a9">
    <w:name w:val="Balloon Text"/>
    <w:basedOn w:val="a"/>
    <w:link w:val="aa"/>
    <w:uiPriority w:val="99"/>
    <w:semiHidden/>
    <w:unhideWhenUsed/>
    <w:rsid w:val="007E125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1257"/>
    <w:rPr>
      <w:rFonts w:asciiTheme="majorHAnsi" w:eastAsiaTheme="majorEastAsia" w:hAnsiTheme="majorHAnsi" w:cstheme="majorBidi"/>
      <w:sz w:val="18"/>
      <w:szCs w:val="18"/>
    </w:rPr>
  </w:style>
  <w:style w:type="paragraph" w:customStyle="1" w:styleId="ab">
    <w:name w:val="表格內容"/>
    <w:basedOn w:val="a"/>
    <w:qFormat/>
    <w:rsid w:val="000660AA"/>
    <w:pPr>
      <w:widowControl/>
      <w:suppressLineNumbers/>
    </w:pPr>
    <w:rPr>
      <w:rFonts w:ascii="Liberation Serif" w:eastAsia="新細明體" w:hAnsi="Liberation Serif" w:cs="Mangal"/>
      <w:kern w:val="0"/>
      <w:szCs w:val="24"/>
      <w:lang w:bidi="hi-IN"/>
    </w:rPr>
  </w:style>
  <w:style w:type="paragraph" w:styleId="Web">
    <w:name w:val="Normal (Web)"/>
    <w:basedOn w:val="a"/>
    <w:uiPriority w:val="99"/>
    <w:unhideWhenUsed/>
    <w:rsid w:val="001F47FA"/>
    <w:pPr>
      <w:widowControl/>
      <w:spacing w:before="100" w:beforeAutospacing="1" w:after="100" w:afterAutospacing="1"/>
    </w:pPr>
    <w:rPr>
      <w:rFonts w:ascii="新細明體" w:eastAsia="新細明體" w:hAnsi="新細明體" w:cs="新細明體"/>
      <w:kern w:val="0"/>
      <w:szCs w:val="24"/>
    </w:rPr>
  </w:style>
  <w:style w:type="character" w:styleId="ac">
    <w:name w:val="Emphasis"/>
    <w:basedOn w:val="a0"/>
    <w:uiPriority w:val="20"/>
    <w:qFormat/>
    <w:rsid w:val="00071764"/>
    <w:rPr>
      <w:i/>
      <w:iCs/>
    </w:rPr>
  </w:style>
  <w:style w:type="character" w:styleId="ad">
    <w:name w:val="Strong"/>
    <w:basedOn w:val="a0"/>
    <w:uiPriority w:val="22"/>
    <w:qFormat/>
    <w:rsid w:val="00770A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480481">
      <w:bodyDiv w:val="1"/>
      <w:marLeft w:val="0"/>
      <w:marRight w:val="0"/>
      <w:marTop w:val="0"/>
      <w:marBottom w:val="0"/>
      <w:divBdr>
        <w:top w:val="none" w:sz="0" w:space="0" w:color="auto"/>
        <w:left w:val="none" w:sz="0" w:space="0" w:color="auto"/>
        <w:bottom w:val="none" w:sz="0" w:space="0" w:color="auto"/>
        <w:right w:val="none" w:sz="0" w:space="0" w:color="auto"/>
      </w:divBdr>
    </w:div>
    <w:div w:id="180180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20210129\4&#24615;&#21029;&#24179;&#31561;\1100504-111&#24180;&#24615;&#21029;&#20998;&#26512;&#35336;&#30059;\3.&#25104;&#26524;\1120106&#31532;&#20108;&#29256;\&#20462;&#25913;&#25104;&#26524;&#34920;&#36039;&#26009;\&#25104;&#26524;&#34920;-&#22294;&#34920;.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20210129\4&#24615;&#21029;&#24179;&#31561;\1100504-111&#24180;&#24615;&#21029;&#20998;&#26512;&#35336;&#30059;\3.&#25104;&#26524;\1120106&#31532;&#20108;&#29256;\&#20462;&#25913;&#25104;&#26524;&#34920;&#36039;&#26009;\&#25104;&#26524;&#34920;-&#22294;&#349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20210129\4&#24615;&#21029;&#24179;&#31561;\1100504-111&#24180;&#24615;&#21029;&#20998;&#26512;&#35336;&#30059;\3.&#25104;&#26524;\1120106&#31532;&#20108;&#29256;\&#20462;&#25913;&#25104;&#26524;&#34920;&#36039;&#26009;\&#25104;&#26524;&#34920;-&#22294;&#34920;.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80026103\Desktop\&#24615;&#21029;&#20998;&#26512;&#21443;&#32771;&#36039;&#26009;\&#25104;&#26524;&#34920;-&#22294;&#34920;.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80026103\Desktop\&#24615;&#21029;&#20998;&#26512;&#21443;&#32771;&#36039;&#26009;\&#25104;&#26524;&#34920;-&#22294;&#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zh-TW" altLang="en-US" sz="1600" b="1">
                <a:solidFill>
                  <a:schemeClr val="tx1"/>
                </a:solidFill>
                <a:effectLst/>
                <a:latin typeface="標楷體" panose="03000509000000000000" pitchFamily="65" charset="-120"/>
                <a:ea typeface="標楷體" panose="03000509000000000000" pitchFamily="65" charset="-120"/>
              </a:rPr>
              <a:t>圖</a:t>
            </a:r>
            <a:r>
              <a:rPr lang="en-US" altLang="zh-TW" sz="1600" b="1">
                <a:solidFill>
                  <a:schemeClr val="tx1"/>
                </a:solidFill>
                <a:effectLst/>
                <a:latin typeface="標楷體" panose="03000509000000000000" pitchFamily="65" charset="-120"/>
                <a:ea typeface="標楷體" panose="03000509000000000000" pitchFamily="65" charset="-120"/>
              </a:rPr>
              <a:t>1</a:t>
            </a:r>
            <a:r>
              <a:rPr lang="zh-TW" altLang="en-US" sz="1600" b="1">
                <a:solidFill>
                  <a:schemeClr val="tx1"/>
                </a:solidFill>
                <a:effectLst/>
                <a:latin typeface="標楷體" panose="03000509000000000000" pitchFamily="65" charset="-120"/>
                <a:ea typeface="標楷體" panose="03000509000000000000" pitchFamily="65" charset="-120"/>
              </a:rPr>
              <a:t>、</a:t>
            </a:r>
            <a:r>
              <a:rPr lang="en-US" altLang="zh-TW" sz="1600" b="1">
                <a:solidFill>
                  <a:schemeClr val="tx1"/>
                </a:solidFill>
                <a:effectLst/>
                <a:latin typeface="標楷體" panose="03000509000000000000" pitchFamily="65" charset="-120"/>
                <a:ea typeface="標楷體" panose="03000509000000000000" pitchFamily="65" charset="-120"/>
              </a:rPr>
              <a:t>109</a:t>
            </a:r>
            <a:r>
              <a:rPr lang="zh-TW" altLang="zh-TW" sz="1600" b="1">
                <a:solidFill>
                  <a:schemeClr val="tx1"/>
                </a:solidFill>
                <a:effectLst/>
                <a:latin typeface="標楷體" panose="03000509000000000000" pitchFamily="65" charset="-120"/>
                <a:ea typeface="標楷體" panose="03000509000000000000" pitchFamily="65" charset="-120"/>
              </a:rPr>
              <a:t>年至</a:t>
            </a:r>
            <a:r>
              <a:rPr lang="en-US" altLang="zh-TW" sz="1600" b="1">
                <a:solidFill>
                  <a:schemeClr val="tx1"/>
                </a:solidFill>
                <a:effectLst/>
                <a:latin typeface="標楷體" panose="03000509000000000000" pitchFamily="65" charset="-120"/>
                <a:ea typeface="標楷體" panose="03000509000000000000" pitchFamily="65" charset="-120"/>
              </a:rPr>
              <a:t>111</a:t>
            </a:r>
            <a:r>
              <a:rPr lang="zh-TW" altLang="zh-TW" sz="1600" b="1">
                <a:solidFill>
                  <a:schemeClr val="tx1"/>
                </a:solidFill>
                <a:effectLst/>
                <a:latin typeface="標楷體" panose="03000509000000000000" pitchFamily="65" charset="-120"/>
                <a:ea typeface="標楷體" panose="03000509000000000000" pitchFamily="65" charset="-120"/>
              </a:rPr>
              <a:t>年職業安全衛生宣導會性別</a:t>
            </a:r>
            <a:endParaRPr lang="en-US" altLang="zh-TW" sz="1600" b="1">
              <a:solidFill>
                <a:schemeClr val="tx1"/>
              </a:solidFill>
              <a:effectLst/>
              <a:latin typeface="標楷體" panose="03000509000000000000" pitchFamily="65" charset="-120"/>
              <a:ea typeface="標楷體" panose="03000509000000000000" pitchFamily="65" charset="-12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zh-TW" altLang="zh-TW" sz="1600" b="1">
                <a:solidFill>
                  <a:schemeClr val="tx1"/>
                </a:solidFill>
                <a:effectLst/>
                <a:latin typeface="標楷體" panose="03000509000000000000" pitchFamily="65" charset="-120"/>
                <a:ea typeface="標楷體" panose="03000509000000000000" pitchFamily="65" charset="-120"/>
              </a:rPr>
              <a:t>比率分析</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TW"/>
        </a:p>
      </c:txPr>
    </c:title>
    <c:autoTitleDeleted val="0"/>
    <c:plotArea>
      <c:layout/>
      <c:barChart>
        <c:barDir val="col"/>
        <c:grouping val="clustered"/>
        <c:varyColors val="0"/>
        <c:ser>
          <c:idx val="0"/>
          <c:order val="0"/>
          <c:tx>
            <c:strRef>
              <c:f>'圖1(已修改)'!$N$2</c:f>
              <c:strCache>
                <c:ptCount val="1"/>
                <c:pt idx="0">
                  <c:v>男性學員參加人數</c:v>
                </c:pt>
              </c:strCache>
            </c:strRef>
          </c:tx>
          <c:spPr>
            <a:solidFill>
              <a:srgbClr val="3399FF"/>
            </a:solidFill>
            <a:ln>
              <a:noFill/>
            </a:ln>
            <a:effectLst/>
          </c:spPr>
          <c:invertIfNegative val="0"/>
          <c:dLbls>
            <c:dLbl>
              <c:idx val="0"/>
              <c:tx>
                <c:rich>
                  <a:bodyPr/>
                  <a:lstStyle/>
                  <a:p>
                    <a:r>
                      <a:rPr lang="en-US" altLang="zh-TW"/>
                      <a:t>2,061</a:t>
                    </a:r>
                  </a:p>
                  <a:p>
                    <a:r>
                      <a:rPr lang="en-US" altLang="zh-TW"/>
                      <a:t>(74.4%)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86D-4017-8F7F-75672BF905D2}"/>
                </c:ext>
              </c:extLst>
            </c:dLbl>
            <c:dLbl>
              <c:idx val="1"/>
              <c:tx>
                <c:rich>
                  <a:bodyPr/>
                  <a:lstStyle/>
                  <a:p>
                    <a:r>
                      <a:rPr lang="en-US" altLang="zh-TW"/>
                      <a:t>983</a:t>
                    </a:r>
                  </a:p>
                  <a:p>
                    <a:r>
                      <a:rPr lang="en-US" altLang="zh-TW"/>
                      <a:t>(70.9%)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86D-4017-8F7F-75672BF905D2}"/>
                </c:ext>
              </c:extLst>
            </c:dLbl>
            <c:dLbl>
              <c:idx val="2"/>
              <c:tx>
                <c:rich>
                  <a:bodyPr/>
                  <a:lstStyle/>
                  <a:p>
                    <a:r>
                      <a:rPr lang="en-US" altLang="zh-TW"/>
                      <a:t>1,524</a:t>
                    </a:r>
                  </a:p>
                  <a:p>
                    <a:r>
                      <a:rPr lang="en-US" altLang="zh-TW"/>
                      <a:t>(74.6%)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86D-4017-8F7F-75672BF905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'圖1(已修改)'!$M$3:$M$5</c:f>
              <c:strCache>
                <c:ptCount val="3"/>
                <c:pt idx="0">
                  <c:v>109年</c:v>
                </c:pt>
                <c:pt idx="1">
                  <c:v>110年</c:v>
                </c:pt>
                <c:pt idx="2">
                  <c:v>111年</c:v>
                </c:pt>
              </c:strCache>
            </c:strRef>
          </c:cat>
          <c:val>
            <c:numRef>
              <c:f>'圖1(已修改)'!$N$3:$N$5</c:f>
              <c:numCache>
                <c:formatCode>General</c:formatCode>
                <c:ptCount val="3"/>
                <c:pt idx="0" formatCode="#,##0">
                  <c:v>2061</c:v>
                </c:pt>
                <c:pt idx="1">
                  <c:v>983</c:v>
                </c:pt>
                <c:pt idx="2" formatCode="#,##0">
                  <c:v>1524</c:v>
                </c:pt>
              </c:numCache>
            </c:numRef>
          </c:val>
          <c:extLst>
            <c:ext xmlns:c16="http://schemas.microsoft.com/office/drawing/2014/chart" uri="{C3380CC4-5D6E-409C-BE32-E72D297353CC}">
              <c16:uniqueId val="{00000000-F86D-4017-8F7F-75672BF905D2}"/>
            </c:ext>
          </c:extLst>
        </c:ser>
        <c:ser>
          <c:idx val="1"/>
          <c:order val="1"/>
          <c:tx>
            <c:strRef>
              <c:f>'圖1(已修改)'!$O$2</c:f>
              <c:strCache>
                <c:ptCount val="1"/>
                <c:pt idx="0">
                  <c:v>女性學員參加人數</c:v>
                </c:pt>
              </c:strCache>
            </c:strRef>
          </c:tx>
          <c:spPr>
            <a:solidFill>
              <a:srgbClr val="FF9933"/>
            </a:solidFill>
            <a:ln>
              <a:noFill/>
            </a:ln>
            <a:effectLst/>
          </c:spPr>
          <c:invertIfNegative val="0"/>
          <c:dLbls>
            <c:dLbl>
              <c:idx val="0"/>
              <c:tx>
                <c:rich>
                  <a:bodyPr/>
                  <a:lstStyle/>
                  <a:p>
                    <a:r>
                      <a:rPr lang="en-US" altLang="zh-TW"/>
                      <a:t>706</a:t>
                    </a:r>
                  </a:p>
                  <a:p>
                    <a:r>
                      <a:rPr lang="en-US" altLang="zh-TW"/>
                      <a:t>(25.6%)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86D-4017-8F7F-75672BF905D2}"/>
                </c:ext>
              </c:extLst>
            </c:dLbl>
            <c:dLbl>
              <c:idx val="1"/>
              <c:tx>
                <c:rich>
                  <a:bodyPr/>
                  <a:lstStyle/>
                  <a:p>
                    <a:r>
                      <a:rPr lang="en-US" altLang="zh-TW"/>
                      <a:t>403</a:t>
                    </a:r>
                  </a:p>
                  <a:p>
                    <a:r>
                      <a:rPr lang="en-US" altLang="zh-TW"/>
                      <a:t>(29.1%)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86D-4017-8F7F-75672BF905D2}"/>
                </c:ext>
              </c:extLst>
            </c:dLbl>
            <c:dLbl>
              <c:idx val="2"/>
              <c:tx>
                <c:rich>
                  <a:bodyPr/>
                  <a:lstStyle/>
                  <a:p>
                    <a:r>
                      <a:rPr lang="en-US" altLang="zh-TW"/>
                      <a:t>518</a:t>
                    </a:r>
                  </a:p>
                  <a:p>
                    <a:r>
                      <a:rPr lang="en-US" altLang="zh-TW"/>
                      <a:t>(25.4%)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86D-4017-8F7F-75672BF905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'圖1(已修改)'!$M$3:$M$5</c:f>
              <c:strCache>
                <c:ptCount val="3"/>
                <c:pt idx="0">
                  <c:v>109年</c:v>
                </c:pt>
                <c:pt idx="1">
                  <c:v>110年</c:v>
                </c:pt>
                <c:pt idx="2">
                  <c:v>111年</c:v>
                </c:pt>
              </c:strCache>
            </c:strRef>
          </c:cat>
          <c:val>
            <c:numRef>
              <c:f>'圖1(已修改)'!$O$3:$O$5</c:f>
              <c:numCache>
                <c:formatCode>General</c:formatCode>
                <c:ptCount val="3"/>
                <c:pt idx="0">
                  <c:v>706</c:v>
                </c:pt>
                <c:pt idx="1">
                  <c:v>403</c:v>
                </c:pt>
                <c:pt idx="2">
                  <c:v>518</c:v>
                </c:pt>
              </c:numCache>
            </c:numRef>
          </c:val>
          <c:extLst>
            <c:ext xmlns:c16="http://schemas.microsoft.com/office/drawing/2014/chart" uri="{C3380CC4-5D6E-409C-BE32-E72D297353CC}">
              <c16:uniqueId val="{00000001-F86D-4017-8F7F-75672BF905D2}"/>
            </c:ext>
          </c:extLst>
        </c:ser>
        <c:dLbls>
          <c:showLegendKey val="0"/>
          <c:showVal val="0"/>
          <c:showCatName val="0"/>
          <c:showSerName val="0"/>
          <c:showPercent val="0"/>
          <c:showBubbleSize val="0"/>
        </c:dLbls>
        <c:gapWidth val="219"/>
        <c:overlap val="-27"/>
        <c:axId val="1006543199"/>
        <c:axId val="1006541535"/>
      </c:barChart>
      <c:catAx>
        <c:axId val="1006543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TW"/>
          </a:p>
        </c:txPr>
        <c:crossAx val="1006541535"/>
        <c:crosses val="autoZero"/>
        <c:auto val="1"/>
        <c:lblAlgn val="ctr"/>
        <c:lblOffset val="100"/>
        <c:noMultiLvlLbl val="0"/>
      </c:catAx>
      <c:valAx>
        <c:axId val="10065415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TW"/>
          </a:p>
        </c:txPr>
        <c:crossAx val="1006543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zh-TW" altLang="zh-TW" sz="1600" b="1" i="0" cap="all" baseline="0">
                <a:solidFill>
                  <a:sysClr val="windowText" lastClr="000000"/>
                </a:solidFill>
                <a:effectLst/>
                <a:latin typeface="標楷體" panose="03000509000000000000" pitchFamily="65" charset="-120"/>
                <a:ea typeface="標楷體" panose="03000509000000000000" pitchFamily="65" charset="-120"/>
              </a:rPr>
              <a:t>圖</a:t>
            </a:r>
            <a:r>
              <a:rPr lang="en-US" altLang="zh-TW" sz="1600" b="1" i="0" cap="all" baseline="0">
                <a:solidFill>
                  <a:sysClr val="windowText" lastClr="000000"/>
                </a:solidFill>
                <a:effectLst/>
                <a:latin typeface="標楷體" panose="03000509000000000000" pitchFamily="65" charset="-120"/>
                <a:ea typeface="標楷體" panose="03000509000000000000" pitchFamily="65" charset="-120"/>
              </a:rPr>
              <a:t>2</a:t>
            </a:r>
            <a:r>
              <a:rPr lang="zh-TW" altLang="zh-TW" sz="1600" b="1" i="0" cap="all" baseline="0">
                <a:solidFill>
                  <a:sysClr val="windowText" lastClr="000000"/>
                </a:solidFill>
                <a:effectLst/>
                <a:latin typeface="標楷體" panose="03000509000000000000" pitchFamily="65" charset="-120"/>
                <a:ea typeface="標楷體" panose="03000509000000000000" pitchFamily="65" charset="-120"/>
              </a:rPr>
              <a:t>、事業單位行業別之參加學員性別占比</a:t>
            </a:r>
            <a:endParaRPr lang="zh-TW" altLang="zh-TW" sz="1600" b="1">
              <a:solidFill>
                <a:sysClr val="windowText" lastClr="000000"/>
              </a:solidFill>
              <a:effectLst/>
              <a:latin typeface="標楷體" panose="03000509000000000000" pitchFamily="65" charset="-120"/>
              <a:ea typeface="標楷體" panose="03000509000000000000" pitchFamily="65" charset="-12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zh-TW" alt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TW"/>
        </a:p>
      </c:txPr>
    </c:title>
    <c:autoTitleDeleted val="0"/>
    <c:plotArea>
      <c:layout/>
      <c:barChart>
        <c:barDir val="col"/>
        <c:grouping val="clustered"/>
        <c:varyColors val="0"/>
        <c:ser>
          <c:idx val="0"/>
          <c:order val="0"/>
          <c:tx>
            <c:strRef>
              <c:f>圖2!$E$2</c:f>
              <c:strCache>
                <c:ptCount val="1"/>
                <c:pt idx="0">
                  <c:v>男性學員</c:v>
                </c:pt>
              </c:strCache>
            </c:strRef>
          </c:tx>
          <c:spPr>
            <a:solidFill>
              <a:srgbClr val="3399FF"/>
            </a:solidFill>
            <a:ln>
              <a:noFill/>
            </a:ln>
            <a:effectLst/>
          </c:spPr>
          <c:invertIfNegative val="0"/>
          <c:dPt>
            <c:idx val="0"/>
            <c:invertIfNegative val="0"/>
            <c:bubble3D val="0"/>
            <c:spPr>
              <a:solidFill>
                <a:srgbClr val="3399FF"/>
              </a:solidFill>
              <a:ln>
                <a:solidFill>
                  <a:schemeClr val="accent1">
                    <a:alpha val="94000"/>
                  </a:schemeClr>
                </a:solidFill>
              </a:ln>
              <a:effectLst/>
            </c:spPr>
            <c:extLst>
              <c:ext xmlns:c16="http://schemas.microsoft.com/office/drawing/2014/chart" uri="{C3380CC4-5D6E-409C-BE32-E72D297353CC}">
                <c16:uniqueId val="{00000001-66CA-4176-AC98-C28E03D0E163}"/>
              </c:ext>
            </c:extLst>
          </c:dPt>
          <c:dLbls>
            <c:dLbl>
              <c:idx val="0"/>
              <c:layout>
                <c:manualLayout>
                  <c:x val="0"/>
                  <c:y val="2.1957913998170139E-2"/>
                </c:manualLayout>
              </c:layout>
              <c:tx>
                <c:rich>
                  <a:bodyPr/>
                  <a:lstStyle/>
                  <a:p>
                    <a:r>
                      <a:rPr lang="en-US" altLang="zh-TW"/>
                      <a:t>399</a:t>
                    </a:r>
                  </a:p>
                  <a:p>
                    <a:r>
                      <a:rPr lang="en-US" altLang="zh-TW"/>
                      <a:t>(66.6%)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6CA-4176-AC98-C28E03D0E163}"/>
                </c:ext>
              </c:extLst>
            </c:dLbl>
            <c:dLbl>
              <c:idx val="1"/>
              <c:layout>
                <c:manualLayout>
                  <c:x val="0"/>
                  <c:y val="1.8298261665141743E-2"/>
                </c:manualLayout>
              </c:layout>
              <c:tx>
                <c:rich>
                  <a:bodyPr/>
                  <a:lstStyle/>
                  <a:p>
                    <a:r>
                      <a:rPr lang="en-US" altLang="zh-TW"/>
                      <a:t>176</a:t>
                    </a:r>
                  </a:p>
                  <a:p>
                    <a:r>
                      <a:rPr lang="en-US" altLang="zh-TW"/>
                      <a:t>(81.8%)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6CA-4176-AC98-C28E03D0E163}"/>
                </c:ext>
              </c:extLst>
            </c:dLbl>
            <c:dLbl>
              <c:idx val="2"/>
              <c:layout>
                <c:manualLayout>
                  <c:x val="0"/>
                  <c:y val="2.1957913998170174E-2"/>
                </c:manualLayout>
              </c:layout>
              <c:tx>
                <c:rich>
                  <a:bodyPr/>
                  <a:lstStyle/>
                  <a:p>
                    <a:r>
                      <a:rPr lang="en-US" altLang="zh-TW"/>
                      <a:t>146</a:t>
                    </a:r>
                  </a:p>
                  <a:p>
                    <a:r>
                      <a:rPr lang="en-US" altLang="zh-TW"/>
                      <a:t>(82.9%)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6CA-4176-AC98-C28E03D0E163}"/>
                </c:ext>
              </c:extLst>
            </c:dLbl>
            <c:dLbl>
              <c:idx val="3"/>
              <c:layout>
                <c:manualLayout>
                  <c:x val="-6.6115702479338841E-3"/>
                  <c:y val="2.1957913998170174E-2"/>
                </c:manualLayout>
              </c:layout>
              <c:tx>
                <c:rich>
                  <a:bodyPr/>
                  <a:lstStyle/>
                  <a:p>
                    <a:r>
                      <a:rPr lang="en-US" altLang="zh-TW"/>
                      <a:t>29</a:t>
                    </a:r>
                  </a:p>
                  <a:p>
                    <a:r>
                      <a:rPr lang="en-US" altLang="zh-TW"/>
                      <a:t>(74.3%)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66CA-4176-AC98-C28E03D0E163}"/>
                </c:ext>
              </c:extLst>
            </c:dLbl>
            <c:dLbl>
              <c:idx val="4"/>
              <c:layout>
                <c:manualLayout>
                  <c:x val="-1.322314049586785E-2"/>
                  <c:y val="3.6596523330283625E-3"/>
                </c:manualLayout>
              </c:layout>
              <c:tx>
                <c:rich>
                  <a:bodyPr/>
                  <a:lstStyle/>
                  <a:p>
                    <a:fld id="{8176C6CF-1C26-4405-8495-9DD633991232}" type="VALUE">
                      <a:rPr lang="en-US" altLang="zh-TW"/>
                      <a:pPr/>
                      <a:t>[值]</a:t>
                    </a:fld>
                    <a:endParaRPr lang="en-US" altLang="zh-TW"/>
                  </a:p>
                  <a:p>
                    <a:r>
                      <a:rPr lang="en-US" altLang="zh-TW"/>
                      <a:t>(35.7%)</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6CA-4176-AC98-C28E03D0E163}"/>
                </c:ext>
              </c:extLst>
            </c:dLbl>
            <c:dLbl>
              <c:idx val="5"/>
              <c:layout>
                <c:manualLayout>
                  <c:x val="0"/>
                  <c:y val="2.1957913998170139E-2"/>
                </c:manualLayout>
              </c:layout>
              <c:tx>
                <c:rich>
                  <a:bodyPr/>
                  <a:lstStyle/>
                  <a:p>
                    <a:r>
                      <a:rPr lang="en-US" altLang="zh-TW"/>
                      <a:t>477</a:t>
                    </a:r>
                  </a:p>
                  <a:p>
                    <a:r>
                      <a:rPr lang="en-US" altLang="zh-TW"/>
                      <a:t>(82.2%)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66CA-4176-AC98-C28E03D0E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圖2!$D$3:$D$8</c:f>
              <c:strCache>
                <c:ptCount val="6"/>
                <c:pt idx="0">
                  <c:v>製造業</c:v>
                </c:pt>
                <c:pt idx="1">
                  <c:v>營建工程業</c:v>
                </c:pt>
                <c:pt idx="2">
                  <c:v>運輸及倉儲業</c:v>
                </c:pt>
                <c:pt idx="3">
                  <c:v>批發及零售業</c:v>
                </c:pt>
                <c:pt idx="4">
                  <c:v>醫療保健服務業</c:v>
                </c:pt>
                <c:pt idx="5">
                  <c:v>其他行業(含軍公教)</c:v>
                </c:pt>
              </c:strCache>
            </c:strRef>
          </c:cat>
          <c:val>
            <c:numRef>
              <c:f>圖2!$E$3:$E$8</c:f>
              <c:numCache>
                <c:formatCode>General</c:formatCode>
                <c:ptCount val="6"/>
                <c:pt idx="0">
                  <c:v>399</c:v>
                </c:pt>
                <c:pt idx="1">
                  <c:v>176</c:v>
                </c:pt>
                <c:pt idx="2">
                  <c:v>146</c:v>
                </c:pt>
                <c:pt idx="3">
                  <c:v>29</c:v>
                </c:pt>
                <c:pt idx="4">
                  <c:v>5</c:v>
                </c:pt>
                <c:pt idx="5">
                  <c:v>477</c:v>
                </c:pt>
              </c:numCache>
            </c:numRef>
          </c:val>
          <c:extLst>
            <c:ext xmlns:c16="http://schemas.microsoft.com/office/drawing/2014/chart" uri="{C3380CC4-5D6E-409C-BE32-E72D297353CC}">
              <c16:uniqueId val="{00000002-66CA-4176-AC98-C28E03D0E163}"/>
            </c:ext>
          </c:extLst>
        </c:ser>
        <c:ser>
          <c:idx val="1"/>
          <c:order val="1"/>
          <c:tx>
            <c:strRef>
              <c:f>圖2!$F$2</c:f>
              <c:strCache>
                <c:ptCount val="1"/>
                <c:pt idx="0">
                  <c:v>女性學員</c:v>
                </c:pt>
              </c:strCache>
            </c:strRef>
          </c:tx>
          <c:spPr>
            <a:solidFill>
              <a:srgbClr val="FF9933"/>
            </a:solidFill>
            <a:ln>
              <a:noFill/>
            </a:ln>
            <a:effectLst/>
          </c:spPr>
          <c:invertIfNegative val="0"/>
          <c:dLbls>
            <c:dLbl>
              <c:idx val="0"/>
              <c:layout>
                <c:manualLayout>
                  <c:x val="6.6115702479338841E-3"/>
                  <c:y val="1.8298261665141813E-2"/>
                </c:manualLayout>
              </c:layout>
              <c:tx>
                <c:rich>
                  <a:bodyPr/>
                  <a:lstStyle/>
                  <a:p>
                    <a:r>
                      <a:rPr lang="en-US" altLang="zh-TW"/>
                      <a:t>200</a:t>
                    </a:r>
                  </a:p>
                  <a:p>
                    <a:r>
                      <a:rPr lang="en-US" altLang="zh-TW"/>
                      <a:t>(33.4%)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6CA-4176-AC98-C28E03D0E163}"/>
                </c:ext>
              </c:extLst>
            </c:dLbl>
            <c:dLbl>
              <c:idx val="1"/>
              <c:layout>
                <c:manualLayout>
                  <c:x val="6.6115702479338841E-3"/>
                  <c:y val="2.1957913998170108E-2"/>
                </c:manualLayout>
              </c:layout>
              <c:tx>
                <c:rich>
                  <a:bodyPr/>
                  <a:lstStyle/>
                  <a:p>
                    <a:r>
                      <a:rPr lang="en-US" altLang="zh-TW"/>
                      <a:t>39</a:t>
                    </a:r>
                  </a:p>
                  <a:p>
                    <a:r>
                      <a:rPr lang="en-US" altLang="zh-TW"/>
                      <a:t>(18.2%)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66CA-4176-AC98-C28E03D0E163}"/>
                </c:ext>
              </c:extLst>
            </c:dLbl>
            <c:dLbl>
              <c:idx val="2"/>
              <c:layout>
                <c:manualLayout>
                  <c:x val="4.4077134986225085E-3"/>
                  <c:y val="1.8298261665141743E-2"/>
                </c:manualLayout>
              </c:layout>
              <c:tx>
                <c:rich>
                  <a:bodyPr/>
                  <a:lstStyle/>
                  <a:p>
                    <a:r>
                      <a:rPr lang="en-US" altLang="zh-TW"/>
                      <a:t>30</a:t>
                    </a:r>
                  </a:p>
                  <a:p>
                    <a:r>
                      <a:rPr lang="en-US" altLang="zh-TW"/>
                      <a:t>(17.1%)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66CA-4176-AC98-C28E03D0E163}"/>
                </c:ext>
              </c:extLst>
            </c:dLbl>
            <c:dLbl>
              <c:idx val="3"/>
              <c:layout>
                <c:manualLayout>
                  <c:x val="1.5426997245179064E-2"/>
                  <c:y val="1.0978956999085019E-2"/>
                </c:manualLayout>
              </c:layout>
              <c:tx>
                <c:rich>
                  <a:bodyPr/>
                  <a:lstStyle/>
                  <a:p>
                    <a:r>
                      <a:rPr lang="en-US" altLang="zh-TW"/>
                      <a:t>10</a:t>
                    </a:r>
                  </a:p>
                  <a:p>
                    <a:r>
                      <a:rPr lang="en-US" altLang="zh-TW"/>
                      <a:t>(25.7%)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66CA-4176-AC98-C28E03D0E163}"/>
                </c:ext>
              </c:extLst>
            </c:dLbl>
            <c:dLbl>
              <c:idx val="4"/>
              <c:layout>
                <c:manualLayout>
                  <c:x val="1.1019283746556313E-2"/>
                  <c:y val="1.0978956999085087E-2"/>
                </c:manualLayout>
              </c:layout>
              <c:tx>
                <c:rich>
                  <a:bodyPr/>
                  <a:lstStyle/>
                  <a:p>
                    <a:r>
                      <a:rPr lang="en-US" altLang="zh-TW"/>
                      <a:t>9</a:t>
                    </a:r>
                  </a:p>
                  <a:p>
                    <a:r>
                      <a:rPr lang="en-US" altLang="zh-TW"/>
                      <a:t>(64.3%)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66CA-4176-AC98-C28E03D0E163}"/>
                </c:ext>
              </c:extLst>
            </c:dLbl>
            <c:dLbl>
              <c:idx val="5"/>
              <c:layout>
                <c:manualLayout>
                  <c:x val="1.3223140495867768E-2"/>
                  <c:y val="2.1957913998170108E-2"/>
                </c:manualLayout>
              </c:layout>
              <c:tx>
                <c:rich>
                  <a:bodyPr/>
                  <a:lstStyle/>
                  <a:p>
                    <a:r>
                      <a:rPr lang="en-US" altLang="zh-TW"/>
                      <a:t>103</a:t>
                    </a:r>
                  </a:p>
                  <a:p>
                    <a:r>
                      <a:rPr lang="en-US" altLang="zh-TW"/>
                      <a:t>(17.8%)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66CA-4176-AC98-C28E03D0E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圖2!$D$3:$D$8</c:f>
              <c:strCache>
                <c:ptCount val="6"/>
                <c:pt idx="0">
                  <c:v>製造業</c:v>
                </c:pt>
                <c:pt idx="1">
                  <c:v>營建工程業</c:v>
                </c:pt>
                <c:pt idx="2">
                  <c:v>運輸及倉儲業</c:v>
                </c:pt>
                <c:pt idx="3">
                  <c:v>批發及零售業</c:v>
                </c:pt>
                <c:pt idx="4">
                  <c:v>醫療保健服務業</c:v>
                </c:pt>
                <c:pt idx="5">
                  <c:v>其他行業(含軍公教)</c:v>
                </c:pt>
              </c:strCache>
            </c:strRef>
          </c:cat>
          <c:val>
            <c:numRef>
              <c:f>圖2!$F$3:$F$8</c:f>
              <c:numCache>
                <c:formatCode>General</c:formatCode>
                <c:ptCount val="6"/>
                <c:pt idx="0">
                  <c:v>200</c:v>
                </c:pt>
                <c:pt idx="1">
                  <c:v>39</c:v>
                </c:pt>
                <c:pt idx="2">
                  <c:v>30</c:v>
                </c:pt>
                <c:pt idx="3">
                  <c:v>10</c:v>
                </c:pt>
                <c:pt idx="4">
                  <c:v>9</c:v>
                </c:pt>
                <c:pt idx="5">
                  <c:v>103</c:v>
                </c:pt>
              </c:numCache>
            </c:numRef>
          </c:val>
          <c:extLst>
            <c:ext xmlns:c16="http://schemas.microsoft.com/office/drawing/2014/chart" uri="{C3380CC4-5D6E-409C-BE32-E72D297353CC}">
              <c16:uniqueId val="{00000003-66CA-4176-AC98-C28E03D0E163}"/>
            </c:ext>
          </c:extLst>
        </c:ser>
        <c:dLbls>
          <c:dLblPos val="outEnd"/>
          <c:showLegendKey val="0"/>
          <c:showVal val="1"/>
          <c:showCatName val="0"/>
          <c:showSerName val="0"/>
          <c:showPercent val="0"/>
          <c:showBubbleSize val="0"/>
        </c:dLbls>
        <c:gapWidth val="219"/>
        <c:overlap val="-27"/>
        <c:axId val="1143331183"/>
        <c:axId val="1143332015"/>
      </c:barChart>
      <c:catAx>
        <c:axId val="1143331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143332015"/>
        <c:crosses val="autoZero"/>
        <c:auto val="1"/>
        <c:lblAlgn val="ctr"/>
        <c:lblOffset val="100"/>
        <c:noMultiLvlLbl val="0"/>
      </c:catAx>
      <c:valAx>
        <c:axId val="1143332015"/>
        <c:scaling>
          <c:orientation val="minMax"/>
          <c:max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0"/>
          <a:lstStyle/>
          <a:p>
            <a:pPr>
              <a:defRPr sz="900" b="0" i="0" u="none" strike="noStrike" kern="1200" baseline="0">
                <a:solidFill>
                  <a:schemeClr val="tx1"/>
                </a:solidFill>
                <a:latin typeface="+mn-lt"/>
                <a:ea typeface="+mn-ea"/>
                <a:cs typeface="+mn-cs"/>
              </a:defRPr>
            </a:pPr>
            <a:endParaRPr lang="zh-TW"/>
          </a:p>
        </c:txPr>
        <c:crossAx val="1143331183"/>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zh-TW" altLang="zh-TW" sz="1600" b="1" i="0" cap="all" baseline="0">
                <a:solidFill>
                  <a:schemeClr val="tx1"/>
                </a:solidFill>
                <a:effectLst/>
                <a:latin typeface="標楷體" panose="03000509000000000000" pitchFamily="65" charset="-120"/>
                <a:ea typeface="標楷體" panose="03000509000000000000" pitchFamily="65" charset="-120"/>
              </a:rPr>
              <a:t>圖</a:t>
            </a:r>
            <a:r>
              <a:rPr lang="en-US" altLang="zh-TW" sz="1600" b="1" i="0" cap="all" baseline="0">
                <a:solidFill>
                  <a:schemeClr val="tx1"/>
                </a:solidFill>
                <a:effectLst/>
                <a:latin typeface="標楷體" panose="03000509000000000000" pitchFamily="65" charset="-120"/>
                <a:ea typeface="標楷體" panose="03000509000000000000" pitchFamily="65" charset="-120"/>
              </a:rPr>
              <a:t>3</a:t>
            </a:r>
            <a:r>
              <a:rPr lang="zh-TW" altLang="zh-TW" sz="1600" b="1" i="0" cap="all" baseline="0">
                <a:solidFill>
                  <a:schemeClr val="tx1"/>
                </a:solidFill>
                <a:effectLst/>
                <a:latin typeface="標楷體" panose="03000509000000000000" pitchFamily="65" charset="-120"/>
                <a:ea typeface="標楷體" panose="03000509000000000000" pitchFamily="65" charset="-120"/>
              </a:rPr>
              <a:t>、參加學員所擔任之職務性別人數</a:t>
            </a:r>
            <a:r>
              <a:rPr lang="zh-TW" altLang="en-US" sz="1600" b="1" i="0" cap="all" baseline="0">
                <a:solidFill>
                  <a:schemeClr val="tx1"/>
                </a:solidFill>
                <a:effectLst/>
                <a:latin typeface="標楷體" panose="03000509000000000000" pitchFamily="65" charset="-120"/>
                <a:ea typeface="標楷體" panose="03000509000000000000" pitchFamily="65" charset="-120"/>
              </a:rPr>
              <a:t>占比</a:t>
            </a:r>
            <a:endParaRPr lang="en-US" altLang="zh-TW" sz="1600" b="1" i="0" cap="all" baseline="0">
              <a:solidFill>
                <a:schemeClr val="tx1"/>
              </a:solidFill>
              <a:effectLst/>
              <a:latin typeface="標楷體" panose="03000509000000000000" pitchFamily="65" charset="-120"/>
              <a:ea typeface="標楷體" panose="03000509000000000000" pitchFamily="65" charset="-12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zh-TW" altLang="zh-TW" sz="1600" b="1">
              <a:solidFill>
                <a:schemeClr val="tx1"/>
              </a:solidFill>
              <a:effectLst/>
              <a:latin typeface="標楷體" panose="03000509000000000000" pitchFamily="65" charset="-120"/>
              <a:ea typeface="標楷體" panose="03000509000000000000" pitchFamily="65" charset="-12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TW"/>
        </a:p>
      </c:txPr>
    </c:title>
    <c:autoTitleDeleted val="0"/>
    <c:plotArea>
      <c:layout/>
      <c:barChart>
        <c:barDir val="col"/>
        <c:grouping val="clustered"/>
        <c:varyColors val="0"/>
        <c:ser>
          <c:idx val="0"/>
          <c:order val="0"/>
          <c:tx>
            <c:strRef>
              <c:f>圖3!$B$3</c:f>
              <c:strCache>
                <c:ptCount val="1"/>
                <c:pt idx="0">
                  <c:v>男性</c:v>
                </c:pt>
              </c:strCache>
            </c:strRef>
          </c:tx>
          <c:spPr>
            <a:solidFill>
              <a:srgbClr val="3399FF"/>
            </a:solidFill>
            <a:ln>
              <a:noFill/>
            </a:ln>
            <a:effectLst/>
          </c:spPr>
          <c:invertIfNegative val="0"/>
          <c:dLbls>
            <c:dLbl>
              <c:idx val="0"/>
              <c:layout>
                <c:manualLayout>
                  <c:x val="1.0446223104016404E-17"/>
                  <c:y val="2.681992337164751E-2"/>
                </c:manualLayout>
              </c:layout>
              <c:tx>
                <c:rich>
                  <a:bodyPr/>
                  <a:lstStyle/>
                  <a:p>
                    <a:r>
                      <a:rPr lang="en-US" altLang="zh-TW"/>
                      <a:t>552</a:t>
                    </a:r>
                  </a:p>
                  <a:p>
                    <a:r>
                      <a:rPr lang="en-US" altLang="zh-TW"/>
                      <a:t>(73.7%)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F6A-47E8-8650-1828F53402AC}"/>
                </c:ext>
              </c:extLst>
            </c:dLbl>
            <c:dLbl>
              <c:idx val="1"/>
              <c:layout>
                <c:manualLayout>
                  <c:x val="0"/>
                  <c:y val="1.532567049808429E-2"/>
                </c:manualLayout>
              </c:layout>
              <c:tx>
                <c:rich>
                  <a:bodyPr/>
                  <a:lstStyle/>
                  <a:p>
                    <a:r>
                      <a:rPr lang="en-US" altLang="zh-TW"/>
                      <a:t>600</a:t>
                    </a:r>
                  </a:p>
                  <a:p>
                    <a:r>
                      <a:rPr lang="en-US" altLang="zh-TW"/>
                      <a:t>(88.7%)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F6A-47E8-8650-1828F53402AC}"/>
                </c:ext>
              </c:extLst>
            </c:dLbl>
            <c:dLbl>
              <c:idx val="2"/>
              <c:layout>
                <c:manualLayout>
                  <c:x val="-8.3569784832131234E-17"/>
                  <c:y val="3.8314176245210023E-3"/>
                </c:manualLayout>
              </c:layout>
              <c:tx>
                <c:rich>
                  <a:bodyPr/>
                  <a:lstStyle/>
                  <a:p>
                    <a:r>
                      <a:rPr lang="en-US" altLang="zh-TW"/>
                      <a:t>11</a:t>
                    </a:r>
                  </a:p>
                  <a:p>
                    <a:r>
                      <a:rPr lang="en-US" altLang="zh-TW"/>
                      <a:t>(11.3%)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6F6A-47E8-8650-1828F53402AC}"/>
                </c:ext>
              </c:extLst>
            </c:dLbl>
            <c:dLbl>
              <c:idx val="3"/>
              <c:layout>
                <c:manualLayout>
                  <c:x val="0"/>
                  <c:y val="3.8314176245210726E-3"/>
                </c:manualLayout>
              </c:layout>
              <c:tx>
                <c:rich>
                  <a:bodyPr/>
                  <a:lstStyle/>
                  <a:p>
                    <a:r>
                      <a:rPr lang="en-US" altLang="zh-TW"/>
                      <a:t>16</a:t>
                    </a:r>
                  </a:p>
                  <a:p>
                    <a:r>
                      <a:rPr lang="en-US" altLang="zh-TW"/>
                      <a:t>(37.2%)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6F6A-47E8-8650-1828F53402AC}"/>
                </c:ext>
              </c:extLst>
            </c:dLbl>
            <c:dLbl>
              <c:idx val="4"/>
              <c:layout>
                <c:manualLayout>
                  <c:x val="0"/>
                  <c:y val="1.1494252873563218E-2"/>
                </c:manualLayout>
              </c:layout>
              <c:tx>
                <c:rich>
                  <a:bodyPr/>
                  <a:lstStyle/>
                  <a:p>
                    <a:r>
                      <a:rPr lang="en-US" altLang="zh-TW"/>
                      <a:t>53</a:t>
                    </a:r>
                  </a:p>
                  <a:p>
                    <a:r>
                      <a:rPr lang="en-US" altLang="zh-TW"/>
                      <a:t>(89.8%)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6F6A-47E8-8650-1828F53402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圖3!$A$4:$A$8</c:f>
              <c:strCache>
                <c:ptCount val="5"/>
                <c:pt idx="0">
                  <c:v>職安人員</c:v>
                </c:pt>
                <c:pt idx="1">
                  <c:v>現場作業人員</c:v>
                </c:pt>
                <c:pt idx="2">
                  <c:v>勞工健康服務醫護人員</c:v>
                </c:pt>
                <c:pt idx="3">
                  <c:v>內勤人員</c:v>
                </c:pt>
                <c:pt idx="4">
                  <c:v>其他</c:v>
                </c:pt>
              </c:strCache>
            </c:strRef>
          </c:cat>
          <c:val>
            <c:numRef>
              <c:f>圖3!$B$4:$B$8</c:f>
              <c:numCache>
                <c:formatCode>General</c:formatCode>
                <c:ptCount val="5"/>
                <c:pt idx="0">
                  <c:v>552</c:v>
                </c:pt>
                <c:pt idx="1">
                  <c:v>600</c:v>
                </c:pt>
                <c:pt idx="2">
                  <c:v>11</c:v>
                </c:pt>
                <c:pt idx="3">
                  <c:v>16</c:v>
                </c:pt>
                <c:pt idx="4">
                  <c:v>53</c:v>
                </c:pt>
              </c:numCache>
            </c:numRef>
          </c:val>
          <c:extLst>
            <c:ext xmlns:c16="http://schemas.microsoft.com/office/drawing/2014/chart" uri="{C3380CC4-5D6E-409C-BE32-E72D297353CC}">
              <c16:uniqueId val="{00000000-6F6A-47E8-8650-1828F53402AC}"/>
            </c:ext>
          </c:extLst>
        </c:ser>
        <c:ser>
          <c:idx val="1"/>
          <c:order val="1"/>
          <c:tx>
            <c:strRef>
              <c:f>圖3!$C$3</c:f>
              <c:strCache>
                <c:ptCount val="1"/>
                <c:pt idx="0">
                  <c:v>女性</c:v>
                </c:pt>
              </c:strCache>
            </c:strRef>
          </c:tx>
          <c:spPr>
            <a:solidFill>
              <a:srgbClr val="FF9933"/>
            </a:solidFill>
            <a:ln>
              <a:noFill/>
            </a:ln>
            <a:effectLst/>
          </c:spPr>
          <c:invertIfNegative val="0"/>
          <c:dLbls>
            <c:dLbl>
              <c:idx val="0"/>
              <c:layout>
                <c:manualLayout>
                  <c:x val="2.2792022792022582E-3"/>
                  <c:y val="1.9157088122605363E-2"/>
                </c:manualLayout>
              </c:layout>
              <c:tx>
                <c:rich>
                  <a:bodyPr/>
                  <a:lstStyle/>
                  <a:p>
                    <a:r>
                      <a:rPr lang="en-US" altLang="zh-TW">
                        <a:solidFill>
                          <a:schemeClr val="tx1"/>
                        </a:solidFill>
                      </a:rPr>
                      <a:t>196</a:t>
                    </a:r>
                  </a:p>
                  <a:p>
                    <a:r>
                      <a:rPr lang="en-US" altLang="zh-TW">
                        <a:solidFill>
                          <a:schemeClr val="tx1"/>
                        </a:solidFill>
                      </a:rPr>
                      <a:t>(26.3%)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F6A-47E8-8650-1828F53402AC}"/>
                </c:ext>
              </c:extLst>
            </c:dLbl>
            <c:dLbl>
              <c:idx val="1"/>
              <c:layout>
                <c:manualLayout>
                  <c:x val="0"/>
                  <c:y val="2.2988505747126436E-2"/>
                </c:manualLayout>
              </c:layout>
              <c:tx>
                <c:rich>
                  <a:bodyPr/>
                  <a:lstStyle/>
                  <a:p>
                    <a:r>
                      <a:rPr lang="en-US" altLang="zh-TW">
                        <a:solidFill>
                          <a:schemeClr val="tx1"/>
                        </a:solidFill>
                      </a:rPr>
                      <a:t>76</a:t>
                    </a:r>
                  </a:p>
                  <a:p>
                    <a:r>
                      <a:rPr lang="en-US" altLang="zh-TW">
                        <a:solidFill>
                          <a:schemeClr val="tx1"/>
                        </a:solidFill>
                      </a:rPr>
                      <a:t>(11.3%)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F6A-47E8-8650-1828F53402AC}"/>
                </c:ext>
              </c:extLst>
            </c:dLbl>
            <c:dLbl>
              <c:idx val="2"/>
              <c:layout>
                <c:manualLayout>
                  <c:x val="9.1168091168091162E-3"/>
                  <c:y val="7.6628352490421452E-3"/>
                </c:manualLayout>
              </c:layout>
              <c:tx>
                <c:rich>
                  <a:bodyPr/>
                  <a:lstStyle/>
                  <a:p>
                    <a:r>
                      <a:rPr lang="en-US" altLang="zh-TW"/>
                      <a:t>86</a:t>
                    </a:r>
                  </a:p>
                  <a:p>
                    <a:r>
                      <a:rPr lang="en-US" altLang="zh-TW"/>
                      <a:t>(88.7%)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F6A-47E8-8650-1828F53402AC}"/>
                </c:ext>
              </c:extLst>
            </c:dLbl>
            <c:dLbl>
              <c:idx val="3"/>
              <c:layout>
                <c:manualLayout>
                  <c:x val="1.3675213675213592E-2"/>
                  <c:y val="-7.0241845009765478E-17"/>
                </c:manualLayout>
              </c:layout>
              <c:tx>
                <c:rich>
                  <a:bodyPr/>
                  <a:lstStyle/>
                  <a:p>
                    <a:r>
                      <a:rPr lang="en-US" altLang="zh-TW"/>
                      <a:t>27</a:t>
                    </a:r>
                  </a:p>
                  <a:p>
                    <a:r>
                      <a:rPr lang="en-US" altLang="zh-TW"/>
                      <a:t>(62.8%)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6F6A-47E8-8650-1828F53402AC}"/>
                </c:ext>
              </c:extLst>
            </c:dLbl>
            <c:dLbl>
              <c:idx val="4"/>
              <c:layout>
                <c:manualLayout>
                  <c:x val="1.8233618233618232E-2"/>
                  <c:y val="0"/>
                </c:manualLayout>
              </c:layout>
              <c:tx>
                <c:rich>
                  <a:bodyPr/>
                  <a:lstStyle/>
                  <a:p>
                    <a:fld id="{46841F5C-E530-4794-B891-CC241F9F3DCB}" type="VALUE">
                      <a:rPr lang="en-US" altLang="zh-TW"/>
                      <a:pPr/>
                      <a:t>[值]</a:t>
                    </a:fld>
                    <a:endParaRPr lang="en-US" altLang="zh-TW"/>
                  </a:p>
                  <a:p>
                    <a:r>
                      <a:rPr lang="en-US" altLang="zh-TW"/>
                      <a:t>(10.2%)</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F6A-47E8-8650-1828F53402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圖3!$A$4:$A$8</c:f>
              <c:strCache>
                <c:ptCount val="5"/>
                <c:pt idx="0">
                  <c:v>職安人員</c:v>
                </c:pt>
                <c:pt idx="1">
                  <c:v>現場作業人員</c:v>
                </c:pt>
                <c:pt idx="2">
                  <c:v>勞工健康服務醫護人員</c:v>
                </c:pt>
                <c:pt idx="3">
                  <c:v>內勤人員</c:v>
                </c:pt>
                <c:pt idx="4">
                  <c:v>其他</c:v>
                </c:pt>
              </c:strCache>
            </c:strRef>
          </c:cat>
          <c:val>
            <c:numRef>
              <c:f>圖3!$C$4:$C$8</c:f>
              <c:numCache>
                <c:formatCode>General</c:formatCode>
                <c:ptCount val="5"/>
                <c:pt idx="0">
                  <c:v>196</c:v>
                </c:pt>
                <c:pt idx="1">
                  <c:v>76</c:v>
                </c:pt>
                <c:pt idx="2">
                  <c:v>86</c:v>
                </c:pt>
                <c:pt idx="3">
                  <c:v>27</c:v>
                </c:pt>
                <c:pt idx="4">
                  <c:v>6</c:v>
                </c:pt>
              </c:numCache>
            </c:numRef>
          </c:val>
          <c:extLst>
            <c:ext xmlns:c16="http://schemas.microsoft.com/office/drawing/2014/chart" uri="{C3380CC4-5D6E-409C-BE32-E72D297353CC}">
              <c16:uniqueId val="{00000001-6F6A-47E8-8650-1828F53402AC}"/>
            </c:ext>
          </c:extLst>
        </c:ser>
        <c:dLbls>
          <c:showLegendKey val="0"/>
          <c:showVal val="0"/>
          <c:showCatName val="0"/>
          <c:showSerName val="0"/>
          <c:showPercent val="0"/>
          <c:showBubbleSize val="0"/>
        </c:dLbls>
        <c:gapWidth val="219"/>
        <c:overlap val="-27"/>
        <c:axId val="1591453008"/>
        <c:axId val="1591451344"/>
      </c:barChart>
      <c:catAx>
        <c:axId val="159145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TW"/>
          </a:p>
        </c:txPr>
        <c:crossAx val="1591451344"/>
        <c:crosses val="autoZero"/>
        <c:auto val="1"/>
        <c:lblAlgn val="ctr"/>
        <c:lblOffset val="100"/>
        <c:noMultiLvlLbl val="0"/>
      </c:catAx>
      <c:valAx>
        <c:axId val="1591451344"/>
        <c:scaling>
          <c:orientation val="minMax"/>
          <c:max val="6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TW"/>
          </a:p>
        </c:txPr>
        <c:crossAx val="1591453008"/>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sz="1600" b="1">
                <a:solidFill>
                  <a:sysClr val="windowText" lastClr="000000"/>
                </a:solidFill>
                <a:latin typeface="標楷體" panose="03000509000000000000" pitchFamily="65" charset="-120"/>
                <a:ea typeface="標楷體" panose="03000509000000000000" pitchFamily="65" charset="-120"/>
              </a:rPr>
              <a:t>圖</a:t>
            </a:r>
            <a:r>
              <a:rPr lang="en-US" altLang="zh-TW" sz="1600" b="1">
                <a:solidFill>
                  <a:sysClr val="windowText" lastClr="000000"/>
                </a:solidFill>
                <a:latin typeface="標楷體" panose="03000509000000000000" pitchFamily="65" charset="-120"/>
                <a:ea typeface="標楷體" panose="03000509000000000000" pitchFamily="65" charset="-120"/>
              </a:rPr>
              <a:t>4</a:t>
            </a:r>
            <a:r>
              <a:rPr lang="en-US" sz="1600" b="1">
                <a:solidFill>
                  <a:sysClr val="windowText" lastClr="000000"/>
                </a:solidFill>
                <a:latin typeface="標楷體" panose="03000509000000000000" pitchFamily="65" charset="-120"/>
                <a:ea typeface="標楷體" panose="03000509000000000000" pitchFamily="65" charset="-120"/>
              </a:rPr>
              <a:t>-2</a:t>
            </a:r>
            <a:r>
              <a:rPr lang="zh-TW" sz="1600" b="1">
                <a:solidFill>
                  <a:sysClr val="windowText" lastClr="000000"/>
                </a:solidFill>
                <a:latin typeface="標楷體" panose="03000509000000000000" pitchFamily="65" charset="-120"/>
                <a:ea typeface="標楷體" panose="03000509000000000000" pitchFamily="65" charset="-120"/>
              </a:rPr>
              <a:t>、參加宣導會</a:t>
            </a:r>
            <a:r>
              <a:rPr lang="en-US" sz="1600" b="1">
                <a:solidFill>
                  <a:sysClr val="windowText" lastClr="000000"/>
                </a:solidFill>
                <a:latin typeface="標楷體" panose="03000509000000000000" pitchFamily="65" charset="-120"/>
                <a:ea typeface="標楷體" panose="03000509000000000000" pitchFamily="65" charset="-120"/>
              </a:rPr>
              <a:t>(</a:t>
            </a:r>
            <a:r>
              <a:rPr lang="zh-TW" sz="1600" b="1">
                <a:solidFill>
                  <a:sysClr val="windowText" lastClr="000000"/>
                </a:solidFill>
                <a:latin typeface="標楷體" panose="03000509000000000000" pitchFamily="65" charset="-120"/>
                <a:ea typeface="標楷體" panose="03000509000000000000" pitchFamily="65" charset="-120"/>
              </a:rPr>
              <a:t>衛生類</a:t>
            </a:r>
            <a:r>
              <a:rPr lang="en-US" sz="1600" b="1">
                <a:solidFill>
                  <a:sysClr val="windowText" lastClr="000000"/>
                </a:solidFill>
                <a:latin typeface="標楷體" panose="03000509000000000000" pitchFamily="65" charset="-120"/>
                <a:ea typeface="標楷體" panose="03000509000000000000" pitchFamily="65" charset="-120"/>
              </a:rPr>
              <a:t>)</a:t>
            </a:r>
            <a:r>
              <a:rPr lang="zh-TW" sz="1600" b="1">
                <a:solidFill>
                  <a:sysClr val="windowText" lastClr="000000"/>
                </a:solidFill>
                <a:latin typeface="標楷體" panose="03000509000000000000" pitchFamily="65" charset="-120"/>
                <a:ea typeface="標楷體" panose="03000509000000000000" pitchFamily="65" charset="-120"/>
              </a:rPr>
              <a:t>之學員人數及性別</a:t>
            </a:r>
            <a:r>
              <a:rPr lang="zh-TW" altLang="en-US" sz="1600" b="1">
                <a:solidFill>
                  <a:sysClr val="windowText" lastClr="000000"/>
                </a:solidFill>
                <a:latin typeface="標楷體" panose="03000509000000000000" pitchFamily="65" charset="-120"/>
                <a:ea typeface="標楷體" panose="03000509000000000000" pitchFamily="65" charset="-120"/>
              </a:rPr>
              <a:t>占比</a:t>
            </a:r>
            <a:endParaRPr lang="zh-TW" sz="1600" b="1">
              <a:solidFill>
                <a:sysClr val="windowText" lastClr="000000"/>
              </a:solidFill>
              <a:latin typeface="標楷體" panose="03000509000000000000" pitchFamily="65" charset="-120"/>
              <a:ea typeface="標楷體" panose="03000509000000000000" pitchFamily="65" charset="-12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manualLayout>
          <c:layoutTarget val="inner"/>
          <c:xMode val="edge"/>
          <c:yMode val="edge"/>
          <c:x val="0.10252988039416422"/>
          <c:y val="0.22247412227505792"/>
          <c:w val="0.87371544849028704"/>
          <c:h val="0.37431697565921618"/>
        </c:manualLayout>
      </c:layout>
      <c:barChart>
        <c:barDir val="col"/>
        <c:grouping val="stacked"/>
        <c:varyColors val="0"/>
        <c:ser>
          <c:idx val="0"/>
          <c:order val="0"/>
          <c:tx>
            <c:strRef>
              <c:f>圖3!$B$30</c:f>
              <c:strCache>
                <c:ptCount val="1"/>
                <c:pt idx="0">
                  <c:v>男性</c:v>
                </c:pt>
              </c:strCache>
            </c:strRef>
          </c:tx>
          <c:spPr>
            <a:solidFill>
              <a:srgbClr val="3399FF"/>
            </a:solidFill>
            <a:ln>
              <a:noFill/>
            </a:ln>
            <a:effectLst/>
          </c:spPr>
          <c:invertIfNegative val="0"/>
          <c:dLbls>
            <c:dLbl>
              <c:idx val="0"/>
              <c:tx>
                <c:rich>
                  <a:bodyPr/>
                  <a:lstStyle/>
                  <a:p>
                    <a:r>
                      <a:rPr lang="en-US" altLang="zh-TW">
                        <a:solidFill>
                          <a:sysClr val="windowText" lastClr="000000"/>
                        </a:solidFill>
                      </a:rPr>
                      <a:t>61</a:t>
                    </a:r>
                  </a:p>
                  <a:p>
                    <a:r>
                      <a:rPr lang="en-US" altLang="zh-TW">
                        <a:solidFill>
                          <a:sysClr val="windowText" lastClr="000000"/>
                        </a:solidFill>
                      </a:rPr>
                      <a:t>(38.9%)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3FC-467C-B2FA-D1E6F18B751F}"/>
                </c:ext>
              </c:extLst>
            </c:dLbl>
            <c:dLbl>
              <c:idx val="1"/>
              <c:tx>
                <c:rich>
                  <a:bodyPr/>
                  <a:lstStyle/>
                  <a:p>
                    <a:r>
                      <a:rPr lang="en-US" altLang="zh-TW">
                        <a:solidFill>
                          <a:sysClr val="windowText" lastClr="000000"/>
                        </a:solidFill>
                      </a:rPr>
                      <a:t>73</a:t>
                    </a:r>
                  </a:p>
                  <a:p>
                    <a:r>
                      <a:rPr lang="en-US" altLang="zh-TW">
                        <a:solidFill>
                          <a:sysClr val="windowText" lastClr="000000"/>
                        </a:solidFill>
                      </a:rPr>
                      <a:t>(49%)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3FC-467C-B2FA-D1E6F18B751F}"/>
                </c:ext>
              </c:extLst>
            </c:dLbl>
            <c:dLbl>
              <c:idx val="2"/>
              <c:tx>
                <c:rich>
                  <a:bodyPr/>
                  <a:lstStyle/>
                  <a:p>
                    <a:r>
                      <a:rPr lang="en-US" altLang="zh-TW">
                        <a:solidFill>
                          <a:sysClr val="windowText" lastClr="000000"/>
                        </a:solidFill>
                      </a:rPr>
                      <a:t>30</a:t>
                    </a:r>
                  </a:p>
                  <a:p>
                    <a:r>
                      <a:rPr lang="en-US" altLang="zh-TW">
                        <a:solidFill>
                          <a:sysClr val="windowText" lastClr="000000"/>
                        </a:solidFill>
                      </a:rPr>
                      <a:t>(63.8%)</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3FC-467C-B2FA-D1E6F18B751F}"/>
                </c:ext>
              </c:extLst>
            </c:dLbl>
            <c:dLbl>
              <c:idx val="3"/>
              <c:layout>
                <c:manualLayout>
                  <c:x val="0"/>
                  <c:y val="3.2599837000814994E-3"/>
                </c:manualLayout>
              </c:layout>
              <c:tx>
                <c:rich>
                  <a:bodyPr/>
                  <a:lstStyle/>
                  <a:p>
                    <a:r>
                      <a:rPr lang="en-US" altLang="zh-TW">
                        <a:solidFill>
                          <a:sysClr val="windowText" lastClr="000000"/>
                        </a:solidFill>
                      </a:rPr>
                      <a:t>39</a:t>
                    </a:r>
                  </a:p>
                  <a:p>
                    <a:r>
                      <a:rPr lang="en-US" altLang="zh-TW">
                        <a:solidFill>
                          <a:sysClr val="windowText" lastClr="000000"/>
                        </a:solidFill>
                      </a:rPr>
                      <a:t>(78%)</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03FC-467C-B2FA-D1E6F18B751F}"/>
                </c:ext>
              </c:extLst>
            </c:dLbl>
            <c:dLbl>
              <c:idx val="4"/>
              <c:tx>
                <c:rich>
                  <a:bodyPr/>
                  <a:lstStyle/>
                  <a:p>
                    <a:r>
                      <a:rPr lang="en-US" altLang="zh-TW">
                        <a:solidFill>
                          <a:sysClr val="windowText" lastClr="000000"/>
                        </a:solidFill>
                      </a:rPr>
                      <a:t>115</a:t>
                    </a:r>
                  </a:p>
                  <a:p>
                    <a:r>
                      <a:rPr lang="en-US" altLang="zh-TW">
                        <a:solidFill>
                          <a:sysClr val="windowText" lastClr="000000"/>
                        </a:solidFill>
                      </a:rPr>
                      <a:t>(76.1%)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03FC-467C-B2FA-D1E6F18B75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圖3!$A$31:$A$35</c:f>
              <c:strCache>
                <c:ptCount val="5"/>
                <c:pt idx="0">
                  <c:v>勞工身心健康保護措施宣導會</c:v>
                </c:pt>
                <c:pt idx="1">
                  <c:v>職業疾病危害預防宣導會</c:v>
                </c:pt>
                <c:pt idx="2">
                  <c:v>特定化學物質危害預防宣導會</c:v>
                </c:pt>
                <c:pt idx="3">
                  <c:v>有機溶劑危害預防宣導會</c:v>
                </c:pt>
                <c:pt idx="4">
                  <c:v>局限空間缺氧作業環境危害預防宣導會</c:v>
                </c:pt>
              </c:strCache>
            </c:strRef>
          </c:cat>
          <c:val>
            <c:numRef>
              <c:f>圖3!$B$31:$B$35</c:f>
              <c:numCache>
                <c:formatCode>General</c:formatCode>
                <c:ptCount val="5"/>
                <c:pt idx="0">
                  <c:v>61</c:v>
                </c:pt>
                <c:pt idx="1">
                  <c:v>48</c:v>
                </c:pt>
                <c:pt idx="2">
                  <c:v>30</c:v>
                </c:pt>
                <c:pt idx="3">
                  <c:v>39</c:v>
                </c:pt>
                <c:pt idx="4">
                  <c:v>90</c:v>
                </c:pt>
              </c:numCache>
            </c:numRef>
          </c:val>
          <c:extLst>
            <c:ext xmlns:c16="http://schemas.microsoft.com/office/drawing/2014/chart" uri="{C3380CC4-5D6E-409C-BE32-E72D297353CC}">
              <c16:uniqueId val="{00000000-757C-4337-83D2-694F24D2985B}"/>
            </c:ext>
          </c:extLst>
        </c:ser>
        <c:ser>
          <c:idx val="1"/>
          <c:order val="1"/>
          <c:tx>
            <c:strRef>
              <c:f>圖3!$C$30</c:f>
              <c:strCache>
                <c:ptCount val="1"/>
                <c:pt idx="0">
                  <c:v>女性</c:v>
                </c:pt>
              </c:strCache>
            </c:strRef>
          </c:tx>
          <c:spPr>
            <a:solidFill>
              <a:srgbClr val="FF9933"/>
            </a:solidFill>
            <a:ln>
              <a:noFill/>
            </a:ln>
            <a:effectLst/>
          </c:spPr>
          <c:invertIfNegative val="0"/>
          <c:dLbls>
            <c:dLbl>
              <c:idx val="0"/>
              <c:tx>
                <c:rich>
                  <a:bodyPr/>
                  <a:lstStyle/>
                  <a:p>
                    <a:r>
                      <a:rPr lang="en-US" altLang="zh-TW">
                        <a:solidFill>
                          <a:sysClr val="windowText" lastClr="000000"/>
                        </a:solidFill>
                      </a:rPr>
                      <a:t>96</a:t>
                    </a:r>
                  </a:p>
                  <a:p>
                    <a:r>
                      <a:rPr lang="en-US" altLang="zh-TW">
                        <a:solidFill>
                          <a:sysClr val="windowText" lastClr="000000"/>
                        </a:solidFill>
                      </a:rPr>
                      <a:t>(61.1%)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3FC-467C-B2FA-D1E6F18B751F}"/>
                </c:ext>
              </c:extLst>
            </c:dLbl>
            <c:dLbl>
              <c:idx val="1"/>
              <c:tx>
                <c:rich>
                  <a:bodyPr/>
                  <a:lstStyle/>
                  <a:p>
                    <a:r>
                      <a:rPr lang="en-US" altLang="zh-TW">
                        <a:solidFill>
                          <a:sysClr val="windowText" lastClr="000000"/>
                        </a:solidFill>
                      </a:rPr>
                      <a:t>76</a:t>
                    </a:r>
                  </a:p>
                  <a:p>
                    <a:r>
                      <a:rPr lang="en-US" altLang="zh-TW">
                        <a:solidFill>
                          <a:sysClr val="windowText" lastClr="000000"/>
                        </a:solidFill>
                      </a:rPr>
                      <a:t>(51%)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3FC-467C-B2FA-D1E6F18B751F}"/>
                </c:ext>
              </c:extLst>
            </c:dLbl>
            <c:dLbl>
              <c:idx val="2"/>
              <c:layout>
                <c:manualLayout>
                  <c:x val="0"/>
                  <c:y val="-1.9559902200489056E-2"/>
                </c:manualLayout>
              </c:layout>
              <c:tx>
                <c:rich>
                  <a:bodyPr/>
                  <a:lstStyle/>
                  <a:p>
                    <a:r>
                      <a:rPr lang="en-US" altLang="zh-TW">
                        <a:solidFill>
                          <a:sysClr val="windowText" lastClr="000000"/>
                        </a:solidFill>
                      </a:rPr>
                      <a:t>17</a:t>
                    </a:r>
                  </a:p>
                  <a:p>
                    <a:r>
                      <a:rPr lang="en-US" altLang="zh-TW">
                        <a:solidFill>
                          <a:sysClr val="windowText" lastClr="000000"/>
                        </a:solidFill>
                      </a:rPr>
                      <a:t>(36.2%)</a:t>
                    </a:r>
                    <a:endParaRPr lang="en-US" altLang="zh-TW"/>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3FC-467C-B2FA-D1E6F18B751F}"/>
                </c:ext>
              </c:extLst>
            </c:dLbl>
            <c:dLbl>
              <c:idx val="3"/>
              <c:layout>
                <c:manualLayout>
                  <c:x val="0"/>
                  <c:y val="-2.2819885900570557E-2"/>
                </c:manualLayout>
              </c:layout>
              <c:tx>
                <c:rich>
                  <a:bodyPr/>
                  <a:lstStyle/>
                  <a:p>
                    <a:r>
                      <a:rPr lang="en-US" altLang="zh-TW">
                        <a:solidFill>
                          <a:sysClr val="windowText" lastClr="000000"/>
                        </a:solidFill>
                      </a:rPr>
                      <a:t>11</a:t>
                    </a:r>
                  </a:p>
                  <a:p>
                    <a:r>
                      <a:rPr lang="en-US" altLang="zh-TW">
                        <a:solidFill>
                          <a:sysClr val="windowText" lastClr="000000"/>
                        </a:solidFill>
                      </a:rPr>
                      <a:t>(22%)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3FC-467C-B2FA-D1E6F18B751F}"/>
                </c:ext>
              </c:extLst>
            </c:dLbl>
            <c:dLbl>
              <c:idx val="4"/>
              <c:tx>
                <c:rich>
                  <a:bodyPr/>
                  <a:lstStyle/>
                  <a:p>
                    <a:r>
                      <a:rPr lang="en-US" altLang="zh-TW">
                        <a:solidFill>
                          <a:sysClr val="windowText" lastClr="000000"/>
                        </a:solidFill>
                      </a:rPr>
                      <a:t>36</a:t>
                    </a:r>
                  </a:p>
                  <a:p>
                    <a:r>
                      <a:rPr lang="en-US" altLang="zh-TW">
                        <a:solidFill>
                          <a:sysClr val="windowText" lastClr="000000"/>
                        </a:solidFill>
                      </a:rPr>
                      <a:t>(23.9%)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03FC-467C-B2FA-D1E6F18B75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圖3!$A$31:$A$35</c:f>
              <c:strCache>
                <c:ptCount val="5"/>
                <c:pt idx="0">
                  <c:v>勞工身心健康保護措施宣導會</c:v>
                </c:pt>
                <c:pt idx="1">
                  <c:v>職業疾病危害預防宣導會</c:v>
                </c:pt>
                <c:pt idx="2">
                  <c:v>特定化學物質危害預防宣導會</c:v>
                </c:pt>
                <c:pt idx="3">
                  <c:v>有機溶劑危害預防宣導會</c:v>
                </c:pt>
                <c:pt idx="4">
                  <c:v>局限空間缺氧作業環境危害預防宣導會</c:v>
                </c:pt>
              </c:strCache>
            </c:strRef>
          </c:cat>
          <c:val>
            <c:numRef>
              <c:f>圖3!$C$31:$C$35</c:f>
              <c:numCache>
                <c:formatCode>General</c:formatCode>
                <c:ptCount val="5"/>
                <c:pt idx="0">
                  <c:v>96</c:v>
                </c:pt>
                <c:pt idx="1">
                  <c:v>66</c:v>
                </c:pt>
                <c:pt idx="2">
                  <c:v>17</c:v>
                </c:pt>
                <c:pt idx="3">
                  <c:v>11</c:v>
                </c:pt>
                <c:pt idx="4">
                  <c:v>31</c:v>
                </c:pt>
              </c:numCache>
            </c:numRef>
          </c:val>
          <c:extLst>
            <c:ext xmlns:c16="http://schemas.microsoft.com/office/drawing/2014/chart" uri="{C3380CC4-5D6E-409C-BE32-E72D297353CC}">
              <c16:uniqueId val="{00000001-757C-4337-83D2-694F24D2985B}"/>
            </c:ext>
          </c:extLst>
        </c:ser>
        <c:dLbls>
          <c:dLblPos val="ctr"/>
          <c:showLegendKey val="0"/>
          <c:showVal val="1"/>
          <c:showCatName val="0"/>
          <c:showSerName val="0"/>
          <c:showPercent val="0"/>
          <c:showBubbleSize val="0"/>
        </c:dLbls>
        <c:gapWidth val="150"/>
        <c:overlap val="100"/>
        <c:axId val="1135243088"/>
        <c:axId val="1135250576"/>
      </c:barChart>
      <c:catAx>
        <c:axId val="113524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TW"/>
          </a:p>
        </c:txPr>
        <c:crossAx val="1135250576"/>
        <c:crosses val="autoZero"/>
        <c:auto val="1"/>
        <c:lblAlgn val="ctr"/>
        <c:lblOffset val="100"/>
        <c:noMultiLvlLbl val="0"/>
      </c:catAx>
      <c:valAx>
        <c:axId val="1135250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135243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sz="1600" b="1">
                <a:solidFill>
                  <a:sysClr val="windowText" lastClr="000000"/>
                </a:solidFill>
                <a:latin typeface="標楷體" panose="03000509000000000000" pitchFamily="65" charset="-120"/>
                <a:ea typeface="標楷體" panose="03000509000000000000" pitchFamily="65" charset="-120"/>
              </a:rPr>
              <a:t>圖</a:t>
            </a:r>
            <a:r>
              <a:rPr lang="en-US" altLang="zh-TW" sz="1600" b="1">
                <a:solidFill>
                  <a:sysClr val="windowText" lastClr="000000"/>
                </a:solidFill>
                <a:latin typeface="標楷體" panose="03000509000000000000" pitchFamily="65" charset="-120"/>
                <a:ea typeface="標楷體" panose="03000509000000000000" pitchFamily="65" charset="-120"/>
              </a:rPr>
              <a:t>4-1</a:t>
            </a:r>
            <a:r>
              <a:rPr lang="zh-TW" altLang="en-US" sz="1600" b="1">
                <a:solidFill>
                  <a:sysClr val="windowText" lastClr="000000"/>
                </a:solidFill>
                <a:latin typeface="標楷體" panose="03000509000000000000" pitchFamily="65" charset="-120"/>
                <a:ea typeface="標楷體" panose="03000509000000000000" pitchFamily="65" charset="-120"/>
              </a:rPr>
              <a:t>、</a:t>
            </a:r>
            <a:r>
              <a:rPr lang="zh-TW" altLang="zh-TW" sz="1600" b="1" i="0" u="none" strike="noStrike" kern="1200" spc="0" baseline="0">
                <a:solidFill>
                  <a:sysClr val="windowText" lastClr="000000"/>
                </a:solidFill>
                <a:latin typeface="標楷體" panose="03000509000000000000" pitchFamily="65" charset="-120"/>
                <a:ea typeface="標楷體" panose="03000509000000000000" pitchFamily="65" charset="-120"/>
                <a:cs typeface="+mn-cs"/>
              </a:rPr>
              <a:t>參加</a:t>
            </a:r>
            <a:r>
              <a:rPr lang="zh-TW" altLang="en-US" sz="1600" b="1">
                <a:solidFill>
                  <a:sysClr val="windowText" lastClr="000000"/>
                </a:solidFill>
                <a:latin typeface="標楷體" panose="03000509000000000000" pitchFamily="65" charset="-120"/>
                <a:ea typeface="標楷體" panose="03000509000000000000" pitchFamily="65" charset="-120"/>
              </a:rPr>
              <a:t>宣導會</a:t>
            </a:r>
            <a:r>
              <a:rPr lang="en-US" altLang="zh-TW" sz="1600" b="1" i="0" u="none" strike="noStrike" baseline="0">
                <a:solidFill>
                  <a:sysClr val="windowText" lastClr="000000"/>
                </a:solidFill>
                <a:effectLst/>
                <a:latin typeface="標楷體" panose="03000509000000000000" pitchFamily="65" charset="-120"/>
                <a:ea typeface="標楷體" panose="03000509000000000000" pitchFamily="65" charset="-120"/>
              </a:rPr>
              <a:t>(</a:t>
            </a:r>
            <a:r>
              <a:rPr lang="zh-TW" altLang="zh-TW" sz="1600" b="1" i="0" u="none" strike="noStrike" baseline="0">
                <a:solidFill>
                  <a:sysClr val="windowText" lastClr="000000"/>
                </a:solidFill>
                <a:effectLst/>
                <a:latin typeface="標楷體" panose="03000509000000000000" pitchFamily="65" charset="-120"/>
                <a:ea typeface="標楷體" panose="03000509000000000000" pitchFamily="65" charset="-120"/>
              </a:rPr>
              <a:t>安全類</a:t>
            </a:r>
            <a:r>
              <a:rPr lang="en-US" altLang="zh-TW" sz="1600" b="1" i="0" u="none" strike="noStrike" baseline="0">
                <a:solidFill>
                  <a:sysClr val="windowText" lastClr="000000"/>
                </a:solidFill>
                <a:effectLst/>
                <a:latin typeface="標楷體" panose="03000509000000000000" pitchFamily="65" charset="-120"/>
                <a:ea typeface="標楷體" panose="03000509000000000000" pitchFamily="65" charset="-120"/>
              </a:rPr>
              <a:t>)</a:t>
            </a:r>
            <a:r>
              <a:rPr lang="zh-TW" altLang="zh-TW" sz="1600" b="1" i="0" u="none" strike="noStrike" baseline="0">
                <a:solidFill>
                  <a:sysClr val="windowText" lastClr="000000"/>
                </a:solidFill>
                <a:effectLst/>
                <a:latin typeface="標楷體" panose="03000509000000000000" pitchFamily="65" charset="-120"/>
                <a:ea typeface="標楷體" panose="03000509000000000000" pitchFamily="65" charset="-120"/>
              </a:rPr>
              <a:t>之學員</a:t>
            </a:r>
            <a:r>
              <a:rPr lang="zh-TW" altLang="zh-TW" sz="1600" b="1" i="0" u="none" strike="noStrike" kern="1200" spc="0" baseline="0">
                <a:solidFill>
                  <a:sysClr val="windowText" lastClr="000000"/>
                </a:solidFill>
                <a:effectLst/>
                <a:latin typeface="標楷體" panose="03000509000000000000" pitchFamily="65" charset="-120"/>
                <a:ea typeface="標楷體" panose="03000509000000000000" pitchFamily="65" charset="-120"/>
                <a:cs typeface="+mn-cs"/>
              </a:rPr>
              <a:t>人數及性別</a:t>
            </a:r>
            <a:r>
              <a:rPr lang="zh-TW" altLang="en-US" sz="1600" b="1" i="0" u="none" strike="noStrike" kern="1200" spc="0" baseline="0">
                <a:solidFill>
                  <a:sysClr val="windowText" lastClr="000000"/>
                </a:solidFill>
                <a:effectLst/>
                <a:latin typeface="標楷體" panose="03000509000000000000" pitchFamily="65" charset="-120"/>
                <a:ea typeface="標楷體" panose="03000509000000000000" pitchFamily="65" charset="-120"/>
                <a:cs typeface="+mn-cs"/>
              </a:rPr>
              <a:t>占比</a:t>
            </a:r>
            <a:endParaRPr lang="zh-TW" sz="1600" b="1" i="0" u="none" strike="noStrike" kern="1200" spc="0" baseline="0">
              <a:solidFill>
                <a:sysClr val="windowText" lastClr="000000"/>
              </a:solidFill>
              <a:effectLst/>
              <a:latin typeface="標楷體" panose="03000509000000000000" pitchFamily="65" charset="-120"/>
              <a:ea typeface="標楷體" panose="03000509000000000000" pitchFamily="65" charset="-120"/>
              <a:cs typeface="+mn-cs"/>
            </a:endParaRPr>
          </a:p>
        </c:rich>
      </c:tx>
      <c:overlay val="0"/>
      <c:spPr>
        <a:noFill/>
        <a:ln>
          <a:noFill/>
        </a:ln>
        <a:effectLst/>
      </c:spPr>
    </c:title>
    <c:autoTitleDeleted val="0"/>
    <c:plotArea>
      <c:layout/>
      <c:barChart>
        <c:barDir val="col"/>
        <c:grouping val="stacked"/>
        <c:varyColors val="0"/>
        <c:ser>
          <c:idx val="0"/>
          <c:order val="0"/>
          <c:tx>
            <c:strRef>
              <c:f>圖3!$B$1</c:f>
              <c:strCache>
                <c:ptCount val="1"/>
                <c:pt idx="0">
                  <c:v>男性</c:v>
                </c:pt>
              </c:strCache>
            </c:strRef>
          </c:tx>
          <c:spPr>
            <a:solidFill>
              <a:srgbClr val="3399FF"/>
            </a:solidFill>
            <a:ln>
              <a:noFill/>
            </a:ln>
            <a:effectLst/>
          </c:spPr>
          <c:invertIfNegative val="0"/>
          <c:dLbls>
            <c:dLbl>
              <c:idx val="0"/>
              <c:tx>
                <c:rich>
                  <a:bodyPr rot="0" spcFirstLastPara="1" vertOverflow="ellipsis" vert="horz" wrap="square" lIns="38100" tIns="0" rIns="38100" bIns="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ltLang="zh-TW" sz="700">
                        <a:solidFill>
                          <a:sysClr val="windowText" lastClr="000000"/>
                        </a:solidFill>
                      </a:rPr>
                      <a:t>41</a:t>
                    </a:r>
                  </a:p>
                  <a:p>
                    <a:pPr>
                      <a:defRPr sz="900" b="0" i="0" u="none" strike="noStrike" kern="1200" baseline="0">
                        <a:solidFill>
                          <a:schemeClr val="tx1">
                            <a:lumMod val="75000"/>
                            <a:lumOff val="25000"/>
                          </a:schemeClr>
                        </a:solidFill>
                        <a:latin typeface="+mn-lt"/>
                        <a:ea typeface="+mn-ea"/>
                        <a:cs typeface="+mn-cs"/>
                      </a:defRPr>
                    </a:pPr>
                    <a:r>
                      <a:rPr lang="en-US" altLang="zh-TW" sz="700">
                        <a:solidFill>
                          <a:sysClr val="windowText" lastClr="000000"/>
                        </a:solidFill>
                      </a:rPr>
                      <a:t>(77.4%)</a:t>
                    </a: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6.6062784805927699E-2"/>
                      <c:h val="8.0846271656390023E-2"/>
                    </c:manualLayout>
                  </c15:layout>
                  <c15:showDataLabelsRange val="0"/>
                </c:ext>
                <c:ext xmlns:c16="http://schemas.microsoft.com/office/drawing/2014/chart" uri="{C3380CC4-5D6E-409C-BE32-E72D297353CC}">
                  <c16:uniqueId val="{00000000-6458-487E-93C3-AA4B961C9370}"/>
                </c:ext>
              </c:extLst>
            </c:dLbl>
            <c:dLbl>
              <c:idx val="1"/>
              <c:tx>
                <c:rich>
                  <a:bodyPr/>
                  <a:lstStyle/>
                  <a:p>
                    <a:r>
                      <a:rPr lang="en-US" altLang="zh-TW" sz="700">
                        <a:solidFill>
                          <a:sysClr val="windowText" lastClr="000000"/>
                        </a:solidFill>
                      </a:rPr>
                      <a:t>24</a:t>
                    </a:r>
                  </a:p>
                  <a:p>
                    <a:r>
                      <a:rPr lang="en-US" altLang="zh-TW" sz="700">
                        <a:solidFill>
                          <a:sysClr val="windowText" lastClr="000000"/>
                        </a:solidFill>
                      </a:rPr>
                      <a:t>(66.7%)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458-487E-93C3-AA4B961C9370}"/>
                </c:ext>
              </c:extLst>
            </c:dLbl>
            <c:dLbl>
              <c:idx val="2"/>
              <c:tx>
                <c:rich>
                  <a:bodyPr rot="0" spcFirstLastPara="1" vertOverflow="ellipsis" vert="horz" wrap="square" lIns="38100" tIns="0" rIns="38100" bIns="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ltLang="zh-TW" sz="700">
                        <a:solidFill>
                          <a:sysClr val="windowText" lastClr="000000"/>
                        </a:solidFill>
                      </a:rPr>
                      <a:t>11</a:t>
                    </a:r>
                  </a:p>
                  <a:p>
                    <a:pPr>
                      <a:defRPr sz="900" b="0" i="0" u="none" strike="noStrike" kern="1200" baseline="0">
                        <a:solidFill>
                          <a:schemeClr val="tx1">
                            <a:lumMod val="75000"/>
                            <a:lumOff val="25000"/>
                          </a:schemeClr>
                        </a:solidFill>
                        <a:latin typeface="+mn-lt"/>
                        <a:ea typeface="+mn-ea"/>
                        <a:cs typeface="+mn-cs"/>
                      </a:defRPr>
                    </a:pPr>
                    <a:r>
                      <a:rPr lang="en-US" altLang="zh-TW" sz="700">
                        <a:solidFill>
                          <a:sysClr val="windowText" lastClr="000000"/>
                        </a:solidFill>
                      </a:rPr>
                      <a:t>(64.7%)</a:t>
                    </a: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5.88525249509688E-2"/>
                      <c:h val="8.4618739360399889E-2"/>
                    </c:manualLayout>
                  </c15:layout>
                  <c15:showDataLabelsRange val="0"/>
                </c:ext>
                <c:ext xmlns:c16="http://schemas.microsoft.com/office/drawing/2014/chart" uri="{C3380CC4-5D6E-409C-BE32-E72D297353CC}">
                  <c16:uniqueId val="{00000007-6458-487E-93C3-AA4B961C9370}"/>
                </c:ext>
              </c:extLst>
            </c:dLbl>
            <c:dLbl>
              <c:idx val="3"/>
              <c:tx>
                <c:rich>
                  <a:bodyPr/>
                  <a:lstStyle/>
                  <a:p>
                    <a:r>
                      <a:rPr lang="en-US" altLang="zh-TW" sz="700">
                        <a:solidFill>
                          <a:sysClr val="windowText" lastClr="000000"/>
                        </a:solidFill>
                      </a:rPr>
                      <a:t>92</a:t>
                    </a:r>
                  </a:p>
                  <a:p>
                    <a:r>
                      <a:rPr lang="en-US" altLang="zh-TW" sz="700">
                        <a:solidFill>
                          <a:sysClr val="windowText" lastClr="000000"/>
                        </a:solidFill>
                      </a:rPr>
                      <a:t>(71.9%)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458-487E-93C3-AA4B961C9370}"/>
                </c:ext>
              </c:extLst>
            </c:dLbl>
            <c:dLbl>
              <c:idx val="4"/>
              <c:tx>
                <c:rich>
                  <a:bodyPr/>
                  <a:lstStyle/>
                  <a:p>
                    <a:r>
                      <a:rPr lang="en-US" altLang="zh-TW" sz="700">
                        <a:solidFill>
                          <a:sysClr val="windowText" lastClr="000000"/>
                        </a:solidFill>
                      </a:rPr>
                      <a:t>82</a:t>
                    </a:r>
                  </a:p>
                  <a:p>
                    <a:r>
                      <a:rPr lang="en-US" altLang="zh-TW" sz="700">
                        <a:solidFill>
                          <a:sysClr val="windowText" lastClr="000000"/>
                        </a:solidFill>
                      </a:rPr>
                      <a:t>(83.7%)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6458-487E-93C3-AA4B961C9370}"/>
                </c:ext>
              </c:extLst>
            </c:dLbl>
            <c:dLbl>
              <c:idx val="5"/>
              <c:tx>
                <c:rich>
                  <a:bodyPr/>
                  <a:lstStyle/>
                  <a:p>
                    <a:r>
                      <a:rPr lang="en-US" altLang="zh-TW" sz="700">
                        <a:solidFill>
                          <a:sysClr val="windowText" lastClr="000000"/>
                        </a:solidFill>
                      </a:rPr>
                      <a:t>38</a:t>
                    </a:r>
                  </a:p>
                  <a:p>
                    <a:r>
                      <a:rPr lang="en-US" altLang="zh-TW" sz="700">
                        <a:solidFill>
                          <a:sysClr val="windowText" lastClr="000000"/>
                        </a:solidFill>
                      </a:rPr>
                      <a:t>(74.5%)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6458-487E-93C3-AA4B961C9370}"/>
                </c:ext>
              </c:extLst>
            </c:dLbl>
            <c:dLbl>
              <c:idx val="6"/>
              <c:tx>
                <c:rich>
                  <a:bodyPr/>
                  <a:lstStyle/>
                  <a:p>
                    <a:r>
                      <a:rPr lang="en-US" altLang="zh-TW" sz="700">
                        <a:solidFill>
                          <a:sysClr val="windowText" lastClr="000000"/>
                        </a:solidFill>
                      </a:rPr>
                      <a:t>18</a:t>
                    </a:r>
                  </a:p>
                  <a:p>
                    <a:r>
                      <a:rPr lang="en-US" altLang="zh-TW" sz="700">
                        <a:solidFill>
                          <a:sysClr val="windowText" lastClr="000000"/>
                        </a:solidFill>
                      </a:rPr>
                      <a:t>(78.3%</a:t>
                    </a:r>
                    <a:r>
                      <a:rPr lang="en-US" altLang="zh-TW"/>
                      <a:t>)</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6458-487E-93C3-AA4B961C9370}"/>
                </c:ext>
              </c:extLst>
            </c:dLbl>
            <c:dLbl>
              <c:idx val="7"/>
              <c:tx>
                <c:rich>
                  <a:bodyPr/>
                  <a:lstStyle/>
                  <a:p>
                    <a:r>
                      <a:rPr lang="en-US" altLang="zh-TW" sz="700">
                        <a:solidFill>
                          <a:sysClr val="windowText" lastClr="000000"/>
                        </a:solidFill>
                      </a:rPr>
                      <a:t>51</a:t>
                    </a:r>
                  </a:p>
                  <a:p>
                    <a:r>
                      <a:rPr lang="en-US" altLang="zh-TW" sz="700">
                        <a:solidFill>
                          <a:sysClr val="windowText" lastClr="000000"/>
                        </a:solidFill>
                      </a:rPr>
                      <a:t>(82.3%)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6458-487E-93C3-AA4B961C9370}"/>
                </c:ext>
              </c:extLst>
            </c:dLbl>
            <c:dLbl>
              <c:idx val="8"/>
              <c:tx>
                <c:rich>
                  <a:bodyPr/>
                  <a:lstStyle/>
                  <a:p>
                    <a:r>
                      <a:rPr lang="en-US" altLang="zh-TW" sz="700">
                        <a:solidFill>
                          <a:sysClr val="windowText" lastClr="000000"/>
                        </a:solidFill>
                      </a:rPr>
                      <a:t>62</a:t>
                    </a:r>
                  </a:p>
                  <a:p>
                    <a:r>
                      <a:rPr lang="en-US" altLang="zh-TW" sz="700">
                        <a:solidFill>
                          <a:sysClr val="windowText" lastClr="000000"/>
                        </a:solidFill>
                      </a:rPr>
                      <a:t>(79.5%)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6458-487E-93C3-AA4B961C9370}"/>
                </c:ext>
              </c:extLst>
            </c:dLbl>
            <c:dLbl>
              <c:idx val="9"/>
              <c:tx>
                <c:rich>
                  <a:bodyPr/>
                  <a:lstStyle/>
                  <a:p>
                    <a:r>
                      <a:rPr lang="en-US" altLang="zh-TW" sz="700">
                        <a:solidFill>
                          <a:sysClr val="windowText" lastClr="000000"/>
                        </a:solidFill>
                      </a:rPr>
                      <a:t>53</a:t>
                    </a:r>
                  </a:p>
                  <a:p>
                    <a:r>
                      <a:rPr lang="en-US" altLang="zh-TW" sz="700">
                        <a:solidFill>
                          <a:sysClr val="windowText" lastClr="000000"/>
                        </a:solidFill>
                      </a:rPr>
                      <a:t>(75.7%)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6458-487E-93C3-AA4B961C9370}"/>
                </c:ext>
              </c:extLst>
            </c:dLbl>
            <c:dLbl>
              <c:idx val="10"/>
              <c:tx>
                <c:rich>
                  <a:bodyPr/>
                  <a:lstStyle/>
                  <a:p>
                    <a:r>
                      <a:rPr lang="en-US" altLang="zh-TW" sz="700">
                        <a:solidFill>
                          <a:sysClr val="windowText" lastClr="000000"/>
                        </a:solidFill>
                      </a:rPr>
                      <a:t>122</a:t>
                    </a:r>
                  </a:p>
                  <a:p>
                    <a:r>
                      <a:rPr lang="en-US" altLang="zh-TW" sz="700">
                        <a:solidFill>
                          <a:sysClr val="windowText" lastClr="000000"/>
                        </a:solidFill>
                      </a:rPr>
                      <a:t>(91.7%)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6458-487E-93C3-AA4B961C9370}"/>
                </c:ext>
              </c:extLst>
            </c:dLbl>
            <c:dLbl>
              <c:idx val="11"/>
              <c:tx>
                <c:rich>
                  <a:bodyPr/>
                  <a:lstStyle/>
                  <a:p>
                    <a:r>
                      <a:rPr lang="en-US" altLang="zh-TW" sz="700">
                        <a:solidFill>
                          <a:sysClr val="windowText" lastClr="000000"/>
                        </a:solidFill>
                      </a:rPr>
                      <a:t>196</a:t>
                    </a:r>
                  </a:p>
                  <a:p>
                    <a:r>
                      <a:rPr lang="en-US" altLang="zh-TW" sz="700">
                        <a:solidFill>
                          <a:sysClr val="windowText" lastClr="000000"/>
                        </a:solidFill>
                      </a:rPr>
                      <a:t>(85.6%)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6458-487E-93C3-AA4B961C9370}"/>
                </c:ext>
              </c:extLst>
            </c:dLbl>
            <c:dLbl>
              <c:idx val="12"/>
              <c:tx>
                <c:rich>
                  <a:bodyPr/>
                  <a:lstStyle/>
                  <a:p>
                    <a:r>
                      <a:rPr lang="en-US" altLang="zh-TW" sz="700">
                        <a:solidFill>
                          <a:sysClr val="windowText" lastClr="000000"/>
                        </a:solidFill>
                      </a:rPr>
                      <a:t>79</a:t>
                    </a:r>
                  </a:p>
                  <a:p>
                    <a:r>
                      <a:rPr lang="en-US" altLang="zh-TW" sz="700">
                        <a:solidFill>
                          <a:sysClr val="windowText" lastClr="000000"/>
                        </a:solidFill>
                      </a:rPr>
                      <a:t>(84.9%)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6458-487E-93C3-AA4B961C9370}"/>
                </c:ext>
              </c:extLst>
            </c:dLbl>
            <c:dLbl>
              <c:idx val="13"/>
              <c:tx>
                <c:rich>
                  <a:bodyPr/>
                  <a:lstStyle/>
                  <a:p>
                    <a:r>
                      <a:rPr lang="en-US" altLang="zh-TW" sz="700">
                        <a:solidFill>
                          <a:sysClr val="windowText" lastClr="000000"/>
                        </a:solidFill>
                      </a:rPr>
                      <a:t>39</a:t>
                    </a:r>
                  </a:p>
                  <a:p>
                    <a:r>
                      <a:rPr lang="en-US" altLang="zh-TW" sz="700">
                        <a:solidFill>
                          <a:sysClr val="windowText" lastClr="000000"/>
                        </a:solidFill>
                      </a:rPr>
                      <a:t>(69.6%)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6458-487E-93C3-AA4B961C9370}"/>
                </c:ext>
              </c:extLst>
            </c:dLbl>
            <c:dLbl>
              <c:idx val="14"/>
              <c:tx>
                <c:rich>
                  <a:bodyPr/>
                  <a:lstStyle/>
                  <a:p>
                    <a:r>
                      <a:rPr lang="en-US" altLang="zh-TW" sz="700">
                        <a:solidFill>
                          <a:sysClr val="windowText" lastClr="000000"/>
                        </a:solidFill>
                      </a:rPr>
                      <a:t>86</a:t>
                    </a:r>
                  </a:p>
                  <a:p>
                    <a:r>
                      <a:rPr lang="en-US" altLang="zh-TW" sz="700">
                        <a:solidFill>
                          <a:sysClr val="windowText" lastClr="000000"/>
                        </a:solidFill>
                      </a:rPr>
                      <a:t>(76.1%)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6458-487E-93C3-AA4B961C9370}"/>
                </c:ext>
              </c:extLst>
            </c:dLbl>
            <c:dLbl>
              <c:idx val="15"/>
              <c:tx>
                <c:rich>
                  <a:bodyPr/>
                  <a:lstStyle/>
                  <a:p>
                    <a:r>
                      <a:rPr lang="en-US" altLang="zh-TW" sz="700">
                        <a:solidFill>
                          <a:sysClr val="windowText" lastClr="000000"/>
                        </a:solidFill>
                      </a:rPr>
                      <a:t>79</a:t>
                    </a:r>
                  </a:p>
                  <a:p>
                    <a:r>
                      <a:rPr lang="en-US" altLang="zh-TW" sz="700">
                        <a:solidFill>
                          <a:sysClr val="windowText" lastClr="000000"/>
                        </a:solidFill>
                      </a:rPr>
                      <a:t>(90.8%)</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6458-487E-93C3-AA4B961C9370}"/>
                </c:ext>
              </c:extLst>
            </c:dLbl>
            <c:dLbl>
              <c:idx val="16"/>
              <c:layout>
                <c:manualLayout>
                  <c:x val="2.1063717746180655E-3"/>
                  <c:y val="1.1569052783803326E-2"/>
                </c:manualLayout>
              </c:layout>
              <c:tx>
                <c:rich>
                  <a:bodyPr/>
                  <a:lstStyle/>
                  <a:p>
                    <a:r>
                      <a:rPr lang="en-US" altLang="zh-TW" sz="700">
                        <a:solidFill>
                          <a:sysClr val="windowText" lastClr="000000"/>
                        </a:solidFill>
                      </a:rPr>
                      <a:t>42</a:t>
                    </a:r>
                  </a:p>
                  <a:p>
                    <a:r>
                      <a:rPr lang="en-US" altLang="zh-TW" sz="700">
                        <a:solidFill>
                          <a:sysClr val="windowText" lastClr="000000"/>
                        </a:solidFill>
                      </a:rPr>
                      <a:t>(75%)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1-6458-487E-93C3-AA4B961C9370}"/>
                </c:ext>
              </c:extLst>
            </c:dLbl>
            <c:dLbl>
              <c:idx val="17"/>
              <c:tx>
                <c:rich>
                  <a:bodyPr/>
                  <a:lstStyle/>
                  <a:p>
                    <a:r>
                      <a:rPr lang="en-US" altLang="zh-TW" sz="700">
                        <a:solidFill>
                          <a:sysClr val="windowText" lastClr="000000"/>
                        </a:solidFill>
                      </a:rPr>
                      <a:t>91</a:t>
                    </a:r>
                  </a:p>
                  <a:p>
                    <a:r>
                      <a:rPr lang="en-US" altLang="zh-TW" sz="700">
                        <a:solidFill>
                          <a:sysClr val="windowText" lastClr="000000"/>
                        </a:solidFill>
                      </a:rPr>
                      <a:t>(86.7%)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2-6458-487E-93C3-AA4B961C9370}"/>
                </c:ext>
              </c:extLst>
            </c:dLbl>
            <c:spPr>
              <a:noFill/>
              <a:ln>
                <a:noFill/>
              </a:ln>
              <a:effectLst/>
            </c:spPr>
            <c:txPr>
              <a:bodyPr rot="0" spcFirstLastPara="1" vertOverflow="ellipsis" vert="horz" wrap="square" lIns="38100" tIns="0" rIns="38100" bIns="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圖3!$A$2:$A$19</c:f>
              <c:strCache>
                <c:ptCount val="18"/>
                <c:pt idx="0">
                  <c:v>一般職業安全衛生宣導會</c:v>
                </c:pt>
                <c:pt idx="1">
                  <c:v>下水道工程施工安全衛生宣導會</c:v>
                </c:pt>
                <c:pt idx="2">
                  <c:v>鄰水邊坡施工安全衛生宣導會</c:v>
                </c:pt>
                <c:pt idx="3">
                  <c:v>危害辨識及承攬管理宣導會</c:v>
                </c:pt>
                <c:pt idx="4">
                  <c:v>墜落預防及施工架安全衛生宣導會</c:v>
                </c:pt>
                <c:pt idx="5">
                  <c:v>墜落災害預防宣導會</c:v>
                </c:pt>
                <c:pt idx="6">
                  <c:v>倒崩塌預防宣導會</c:v>
                </c:pt>
                <c:pt idx="7">
                  <c:v>鄰接道路及使用道路安全衛生宣導會</c:v>
                </c:pt>
                <c:pt idx="8">
                  <c:v>倉儲物流業及批發零售業安全衛生宣導會</c:v>
                </c:pt>
                <c:pt idx="9">
                  <c:v>高處及屋頂作業墜落危害預防宣導會</c:v>
                </c:pt>
                <c:pt idx="10">
                  <c:v>堆高機操作危害預防宣導會</c:v>
                </c:pt>
                <c:pt idx="11">
                  <c:v>感電危害預防宣導會</c:v>
                </c:pt>
                <c:pt idx="12">
                  <c:v>捲夾危害預防宣導會</c:v>
                </c:pt>
                <c:pt idx="13">
                  <c:v>職業安全衛生管理系統宣導會</c:v>
                </c:pt>
                <c:pt idx="14">
                  <c:v>火災爆炸危害預防宣導會</c:v>
                </c:pt>
                <c:pt idx="15">
                  <c:v>機械設備器具源頭管理說明會</c:v>
                </c:pt>
                <c:pt idx="16">
                  <c:v>屋頂作業危害預防宣導會</c:v>
                </c:pt>
                <c:pt idx="17">
                  <c:v>起重吊掛危害預防宣導會</c:v>
                </c:pt>
              </c:strCache>
            </c:strRef>
          </c:cat>
          <c:val>
            <c:numRef>
              <c:f>圖3!$B$2:$B$19</c:f>
              <c:numCache>
                <c:formatCode>General</c:formatCode>
                <c:ptCount val="18"/>
                <c:pt idx="0">
                  <c:v>41</c:v>
                </c:pt>
                <c:pt idx="1">
                  <c:v>24</c:v>
                </c:pt>
                <c:pt idx="2">
                  <c:v>11</c:v>
                </c:pt>
                <c:pt idx="3">
                  <c:v>92</c:v>
                </c:pt>
                <c:pt idx="4">
                  <c:v>82</c:v>
                </c:pt>
                <c:pt idx="5">
                  <c:v>38</c:v>
                </c:pt>
                <c:pt idx="6">
                  <c:v>18</c:v>
                </c:pt>
                <c:pt idx="7">
                  <c:v>51</c:v>
                </c:pt>
                <c:pt idx="8">
                  <c:v>62</c:v>
                </c:pt>
                <c:pt idx="9">
                  <c:v>53</c:v>
                </c:pt>
                <c:pt idx="10">
                  <c:v>122</c:v>
                </c:pt>
                <c:pt idx="11">
                  <c:v>156</c:v>
                </c:pt>
                <c:pt idx="12">
                  <c:v>79</c:v>
                </c:pt>
                <c:pt idx="13">
                  <c:v>39</c:v>
                </c:pt>
                <c:pt idx="14">
                  <c:v>86</c:v>
                </c:pt>
                <c:pt idx="15">
                  <c:v>79</c:v>
                </c:pt>
                <c:pt idx="16">
                  <c:v>11</c:v>
                </c:pt>
                <c:pt idx="17">
                  <c:v>51</c:v>
                </c:pt>
              </c:numCache>
            </c:numRef>
          </c:val>
          <c:extLst>
            <c:ext xmlns:c16="http://schemas.microsoft.com/office/drawing/2014/chart" uri="{C3380CC4-5D6E-409C-BE32-E72D297353CC}">
              <c16:uniqueId val="{00000000-66EF-4023-B97D-FD9394F0D82A}"/>
            </c:ext>
          </c:extLst>
        </c:ser>
        <c:ser>
          <c:idx val="1"/>
          <c:order val="1"/>
          <c:tx>
            <c:strRef>
              <c:f>圖3!$C$1</c:f>
              <c:strCache>
                <c:ptCount val="1"/>
                <c:pt idx="0">
                  <c:v>女性</c:v>
                </c:pt>
              </c:strCache>
            </c:strRef>
          </c:tx>
          <c:spPr>
            <a:solidFill>
              <a:srgbClr val="FF9933"/>
            </a:solidFill>
            <a:ln>
              <a:noFill/>
            </a:ln>
            <a:effectLst/>
          </c:spPr>
          <c:invertIfNegative val="0"/>
          <c:dLbls>
            <c:dLbl>
              <c:idx val="0"/>
              <c:layout>
                <c:manualLayout>
                  <c:x val="-2.6247078788108167E-17"/>
                  <c:y val="-1.5907447577729623E-2"/>
                </c:manualLayout>
              </c:layout>
              <c:tx>
                <c:rich>
                  <a:bodyPr rot="0" spcFirstLastPara="1" vertOverflow="ellipsis" vert="horz" wrap="square" lIns="38100" tIns="72000" rIns="38100" bIns="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ltLang="zh-TW" sz="700">
                        <a:solidFill>
                          <a:sysClr val="windowText" lastClr="000000"/>
                        </a:solidFill>
                      </a:rPr>
                      <a:t>12</a:t>
                    </a:r>
                  </a:p>
                  <a:p>
                    <a:pPr>
                      <a:defRPr sz="900" b="0" i="0" u="none" strike="noStrike" kern="1200" baseline="0">
                        <a:solidFill>
                          <a:schemeClr val="tx1">
                            <a:lumMod val="75000"/>
                            <a:lumOff val="25000"/>
                          </a:schemeClr>
                        </a:solidFill>
                        <a:latin typeface="+mn-lt"/>
                        <a:ea typeface="+mn-ea"/>
                        <a:cs typeface="+mn-cs"/>
                      </a:defRPr>
                    </a:pPr>
                    <a:r>
                      <a:rPr lang="en-US" altLang="zh-TW" sz="700">
                        <a:solidFill>
                          <a:sysClr val="windowText" lastClr="000000"/>
                        </a:solidFill>
                      </a:rPr>
                      <a:t>(22.6%)</a:t>
                    </a: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6.5413955956927172E-2"/>
                      <c:h val="0.11039768618944325"/>
                    </c:manualLayout>
                  </c15:layout>
                  <c15:showDataLabelsRange val="0"/>
                </c:ext>
                <c:ext xmlns:c16="http://schemas.microsoft.com/office/drawing/2014/chart" uri="{C3380CC4-5D6E-409C-BE32-E72D297353CC}">
                  <c16:uniqueId val="{00000001-6458-487E-93C3-AA4B961C9370}"/>
                </c:ext>
              </c:extLst>
            </c:dLbl>
            <c:dLbl>
              <c:idx val="1"/>
              <c:layout>
                <c:manualLayout>
                  <c:x val="4.2128264772590632E-3"/>
                  <c:y val="-2.0245842371655873E-2"/>
                </c:manualLayout>
              </c:layout>
              <c:tx>
                <c:rich>
                  <a:bodyPr rot="0" spcFirstLastPara="1" vertOverflow="ellipsis" vert="horz" wrap="square" lIns="38100" tIns="72000" rIns="38100" bIns="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ltLang="zh-TW" sz="700">
                        <a:solidFill>
                          <a:sysClr val="windowText" lastClr="000000"/>
                        </a:solidFill>
                      </a:rPr>
                      <a:t>12</a:t>
                    </a:r>
                  </a:p>
                  <a:p>
                    <a:pPr>
                      <a:defRPr sz="900" b="0" i="0" u="none" strike="noStrike" kern="1200" baseline="0">
                        <a:solidFill>
                          <a:schemeClr val="tx1">
                            <a:lumMod val="75000"/>
                            <a:lumOff val="25000"/>
                          </a:schemeClr>
                        </a:solidFill>
                        <a:latin typeface="+mn-lt"/>
                        <a:ea typeface="+mn-ea"/>
                        <a:cs typeface="+mn-cs"/>
                      </a:defRPr>
                    </a:pPr>
                    <a:r>
                      <a:rPr lang="en-US" altLang="zh-TW" sz="700">
                        <a:solidFill>
                          <a:sysClr val="windowText" lastClr="000000"/>
                        </a:solidFill>
                      </a:rPr>
                      <a:t>(33.3%)</a:t>
                    </a: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5.88525249509688E-2"/>
                      <c:h val="0.12930215610250453"/>
                    </c:manualLayout>
                  </c15:layout>
                  <c15:showDataLabelsRange val="0"/>
                </c:ext>
                <c:ext xmlns:c16="http://schemas.microsoft.com/office/drawing/2014/chart" uri="{C3380CC4-5D6E-409C-BE32-E72D297353CC}">
                  <c16:uniqueId val="{00000003-6458-487E-93C3-AA4B961C9370}"/>
                </c:ext>
              </c:extLst>
            </c:dLbl>
            <c:dLbl>
              <c:idx val="2"/>
              <c:layout>
                <c:manualLayout>
                  <c:x val="8.2928022622764577E-8"/>
                  <c:y val="-0.1359360286037998"/>
                </c:manualLayout>
              </c:layout>
              <c:tx>
                <c:rich>
                  <a:bodyPr rot="0" spcFirstLastPara="1" vertOverflow="ellipsis" vert="horz" wrap="square" lIns="38100" tIns="72000" rIns="38100" bIns="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ltLang="zh-TW" sz="700">
                        <a:solidFill>
                          <a:sysClr val="windowText" lastClr="000000"/>
                        </a:solidFill>
                      </a:rPr>
                      <a:t>6</a:t>
                    </a:r>
                  </a:p>
                  <a:p>
                    <a:pPr>
                      <a:defRPr sz="900" b="0" i="0" u="none" strike="noStrike" kern="1200" baseline="0">
                        <a:solidFill>
                          <a:schemeClr val="tx1">
                            <a:lumMod val="75000"/>
                            <a:lumOff val="25000"/>
                          </a:schemeClr>
                        </a:solidFill>
                        <a:latin typeface="+mn-lt"/>
                        <a:ea typeface="+mn-ea"/>
                        <a:cs typeface="+mn-cs"/>
                      </a:defRPr>
                    </a:pPr>
                    <a:r>
                      <a:rPr lang="en-US" altLang="zh-TW" sz="700">
                        <a:solidFill>
                          <a:sysClr val="windowText" lastClr="000000"/>
                        </a:solidFill>
                      </a:rPr>
                      <a:t>(35.3%)</a:t>
                    </a: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5.88525249509688E-2"/>
                      <c:h val="8.8810471359192886E-2"/>
                    </c:manualLayout>
                  </c15:layout>
                  <c15:showDataLabelsRange val="0"/>
                </c:ext>
                <c:ext xmlns:c16="http://schemas.microsoft.com/office/drawing/2014/chart" uri="{C3380CC4-5D6E-409C-BE32-E72D297353CC}">
                  <c16:uniqueId val="{00000006-6458-487E-93C3-AA4B961C9370}"/>
                </c:ext>
              </c:extLst>
            </c:dLbl>
            <c:dLbl>
              <c:idx val="3"/>
              <c:tx>
                <c:rich>
                  <a:bodyPr/>
                  <a:lstStyle/>
                  <a:p>
                    <a:r>
                      <a:rPr lang="en-US" altLang="zh-TW" sz="700">
                        <a:solidFill>
                          <a:sysClr val="windowText" lastClr="000000"/>
                        </a:solidFill>
                      </a:rPr>
                      <a:t>36</a:t>
                    </a:r>
                  </a:p>
                  <a:p>
                    <a:r>
                      <a:rPr lang="en-US" altLang="zh-TW" sz="700">
                        <a:solidFill>
                          <a:sysClr val="windowText" lastClr="000000"/>
                        </a:solidFill>
                      </a:rPr>
                      <a:t>(28.1%)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458-487E-93C3-AA4B961C9370}"/>
                </c:ext>
              </c:extLst>
            </c:dLbl>
            <c:dLbl>
              <c:idx val="4"/>
              <c:tx>
                <c:rich>
                  <a:bodyPr/>
                  <a:lstStyle/>
                  <a:p>
                    <a:r>
                      <a:rPr lang="en-US" altLang="zh-TW" sz="700">
                        <a:solidFill>
                          <a:sysClr val="windowText" lastClr="000000"/>
                        </a:solidFill>
                      </a:rPr>
                      <a:t>16</a:t>
                    </a:r>
                  </a:p>
                  <a:p>
                    <a:r>
                      <a:rPr lang="en-US" altLang="zh-TW" sz="700">
                        <a:solidFill>
                          <a:sysClr val="windowText" lastClr="000000"/>
                        </a:solidFill>
                      </a:rPr>
                      <a:t>(16.3%</a:t>
                    </a:r>
                    <a:r>
                      <a:rPr lang="en-US" altLang="zh-TW"/>
                      <a:t>)</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6458-487E-93C3-AA4B961C9370}"/>
                </c:ext>
              </c:extLst>
            </c:dLbl>
            <c:dLbl>
              <c:idx val="5"/>
              <c:tx>
                <c:rich>
                  <a:bodyPr/>
                  <a:lstStyle/>
                  <a:p>
                    <a:r>
                      <a:rPr lang="en-US" altLang="zh-TW" sz="700">
                        <a:solidFill>
                          <a:sysClr val="windowText" lastClr="000000"/>
                        </a:solidFill>
                      </a:rPr>
                      <a:t>13</a:t>
                    </a:r>
                  </a:p>
                  <a:p>
                    <a:r>
                      <a:rPr lang="en-US" altLang="zh-TW" sz="700">
                        <a:solidFill>
                          <a:sysClr val="windowText" lastClr="000000"/>
                        </a:solidFill>
                      </a:rPr>
                      <a:t>(25.5%)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6458-487E-93C3-AA4B961C9370}"/>
                </c:ext>
              </c:extLst>
            </c:dLbl>
            <c:dLbl>
              <c:idx val="6"/>
              <c:layout>
                <c:manualLayout>
                  <c:x val="-7.7232739536803753E-17"/>
                  <c:y val="-0.1475054229934924"/>
                </c:manualLayout>
              </c:layout>
              <c:tx>
                <c:rich>
                  <a:bodyPr/>
                  <a:lstStyle/>
                  <a:p>
                    <a:fld id="{21E8DA6D-D2E7-4B1B-8B5A-1D40C0DADD91}" type="VALUE">
                      <a:rPr lang="en-US" altLang="zh-TW" sz="700">
                        <a:solidFill>
                          <a:sysClr val="windowText" lastClr="000000"/>
                        </a:solidFill>
                      </a:rPr>
                      <a:pPr/>
                      <a:t>[值]</a:t>
                    </a:fld>
                    <a:endParaRPr lang="en-US" altLang="zh-TW" sz="700">
                      <a:solidFill>
                        <a:sysClr val="windowText" lastClr="000000"/>
                      </a:solidFill>
                    </a:endParaRPr>
                  </a:p>
                  <a:p>
                    <a:r>
                      <a:rPr lang="en-US" altLang="zh-TW" sz="700">
                        <a:solidFill>
                          <a:sysClr val="windowText" lastClr="000000"/>
                        </a:solidFill>
                      </a:rPr>
                      <a:t>(21.7%)</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6458-487E-93C3-AA4B961C9370}"/>
                </c:ext>
              </c:extLst>
            </c:dLbl>
            <c:dLbl>
              <c:idx val="7"/>
              <c:tx>
                <c:rich>
                  <a:bodyPr/>
                  <a:lstStyle/>
                  <a:p>
                    <a:r>
                      <a:rPr lang="en-US" altLang="zh-TW" sz="700">
                        <a:solidFill>
                          <a:sysClr val="windowText" lastClr="000000"/>
                        </a:solidFill>
                      </a:rPr>
                      <a:t>11</a:t>
                    </a:r>
                  </a:p>
                  <a:p>
                    <a:r>
                      <a:rPr lang="en-US" altLang="zh-TW" sz="700">
                        <a:solidFill>
                          <a:sysClr val="windowText" lastClr="000000"/>
                        </a:solidFill>
                      </a:rPr>
                      <a:t>(17.7%)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6458-487E-93C3-AA4B961C9370}"/>
                </c:ext>
              </c:extLst>
            </c:dLbl>
            <c:dLbl>
              <c:idx val="8"/>
              <c:tx>
                <c:rich>
                  <a:bodyPr/>
                  <a:lstStyle/>
                  <a:p>
                    <a:r>
                      <a:rPr lang="en-US" altLang="zh-TW" sz="700">
                        <a:solidFill>
                          <a:sysClr val="windowText" lastClr="000000"/>
                        </a:solidFill>
                      </a:rPr>
                      <a:t>16</a:t>
                    </a:r>
                  </a:p>
                  <a:p>
                    <a:r>
                      <a:rPr lang="en-US" altLang="zh-TW" sz="700">
                        <a:solidFill>
                          <a:sysClr val="windowText" lastClr="000000"/>
                        </a:solidFill>
                      </a:rPr>
                      <a:t>(20.5%)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6458-487E-93C3-AA4B961C9370}"/>
                </c:ext>
              </c:extLst>
            </c:dLbl>
            <c:dLbl>
              <c:idx val="9"/>
              <c:tx>
                <c:rich>
                  <a:bodyPr/>
                  <a:lstStyle/>
                  <a:p>
                    <a:r>
                      <a:rPr lang="en-US" altLang="zh-TW" sz="700">
                        <a:solidFill>
                          <a:sysClr val="windowText" lastClr="000000"/>
                        </a:solidFill>
                      </a:rPr>
                      <a:t>17</a:t>
                    </a:r>
                  </a:p>
                  <a:p>
                    <a:r>
                      <a:rPr lang="en-US" altLang="zh-TW" sz="700">
                        <a:solidFill>
                          <a:sysClr val="windowText" lastClr="000000"/>
                        </a:solidFill>
                      </a:rPr>
                      <a:t>(24.3%)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6458-487E-93C3-AA4B961C9370}"/>
                </c:ext>
              </c:extLst>
            </c:dLbl>
            <c:dLbl>
              <c:idx val="10"/>
              <c:layout>
                <c:manualLayout>
                  <c:x val="-7.7232739536803753E-17"/>
                  <c:y val="-1.4461315979754157E-2"/>
                </c:manualLayout>
              </c:layout>
              <c:tx>
                <c:rich>
                  <a:bodyPr/>
                  <a:lstStyle/>
                  <a:p>
                    <a:r>
                      <a:rPr lang="en-US" altLang="zh-TW" sz="700">
                        <a:solidFill>
                          <a:sysClr val="windowText" lastClr="000000"/>
                        </a:solidFill>
                      </a:rPr>
                      <a:t>11</a:t>
                    </a:r>
                  </a:p>
                  <a:p>
                    <a:r>
                      <a:rPr lang="en-US" altLang="zh-TW" sz="700">
                        <a:solidFill>
                          <a:sysClr val="windowText" lastClr="000000"/>
                        </a:solidFill>
                      </a:rPr>
                      <a:t>(8.3%)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6458-487E-93C3-AA4B961C9370}"/>
                </c:ext>
              </c:extLst>
            </c:dLbl>
            <c:dLbl>
              <c:idx val="11"/>
              <c:tx>
                <c:rich>
                  <a:bodyPr/>
                  <a:lstStyle/>
                  <a:p>
                    <a:r>
                      <a:rPr lang="en-US" altLang="zh-TW" sz="700">
                        <a:solidFill>
                          <a:sysClr val="windowText" lastClr="000000"/>
                        </a:solidFill>
                      </a:rPr>
                      <a:t>33</a:t>
                    </a:r>
                  </a:p>
                  <a:p>
                    <a:r>
                      <a:rPr lang="en-US" altLang="zh-TW" sz="700">
                        <a:solidFill>
                          <a:sysClr val="windowText" lastClr="000000"/>
                        </a:solidFill>
                      </a:rPr>
                      <a:t>(14.4%)</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6458-487E-93C3-AA4B961C9370}"/>
                </c:ext>
              </c:extLst>
            </c:dLbl>
            <c:dLbl>
              <c:idx val="12"/>
              <c:layout>
                <c:manualLayout>
                  <c:x val="-7.7232739536803753E-17"/>
                  <c:y val="-8.6767895878524948E-3"/>
                </c:manualLayout>
              </c:layout>
              <c:tx>
                <c:rich>
                  <a:bodyPr/>
                  <a:lstStyle/>
                  <a:p>
                    <a:r>
                      <a:rPr lang="en-US" altLang="zh-TW" sz="700">
                        <a:solidFill>
                          <a:sysClr val="windowText" lastClr="000000"/>
                        </a:solidFill>
                      </a:rPr>
                      <a:t>14</a:t>
                    </a:r>
                  </a:p>
                  <a:p>
                    <a:r>
                      <a:rPr lang="en-US" altLang="zh-TW" sz="700">
                        <a:solidFill>
                          <a:sysClr val="windowText" lastClr="000000"/>
                        </a:solidFill>
                      </a:rPr>
                      <a:t>(15.1%)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6458-487E-93C3-AA4B961C9370}"/>
                </c:ext>
              </c:extLst>
            </c:dLbl>
            <c:dLbl>
              <c:idx val="13"/>
              <c:tx>
                <c:rich>
                  <a:bodyPr/>
                  <a:lstStyle/>
                  <a:p>
                    <a:r>
                      <a:rPr lang="en-US" altLang="zh-TW" sz="700">
                        <a:solidFill>
                          <a:sysClr val="windowText" lastClr="000000"/>
                        </a:solidFill>
                      </a:rPr>
                      <a:t>17</a:t>
                    </a:r>
                  </a:p>
                  <a:p>
                    <a:r>
                      <a:rPr lang="en-US" altLang="zh-TW" sz="700">
                        <a:solidFill>
                          <a:sysClr val="windowText" lastClr="000000"/>
                        </a:solidFill>
                      </a:rPr>
                      <a:t>(30.4%)</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6458-487E-93C3-AA4B961C9370}"/>
                </c:ext>
              </c:extLst>
            </c:dLbl>
            <c:dLbl>
              <c:idx val="14"/>
              <c:tx>
                <c:rich>
                  <a:bodyPr/>
                  <a:lstStyle/>
                  <a:p>
                    <a:r>
                      <a:rPr lang="en-US" altLang="zh-TW" sz="700">
                        <a:solidFill>
                          <a:sysClr val="windowText" lastClr="000000"/>
                        </a:solidFill>
                      </a:rPr>
                      <a:t>27</a:t>
                    </a:r>
                  </a:p>
                  <a:p>
                    <a:r>
                      <a:rPr lang="en-US" altLang="zh-TW" sz="700">
                        <a:solidFill>
                          <a:sysClr val="windowText" lastClr="000000"/>
                        </a:solidFill>
                      </a:rPr>
                      <a:t>(23.9%)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6458-487E-93C3-AA4B961C9370}"/>
                </c:ext>
              </c:extLst>
            </c:dLbl>
            <c:dLbl>
              <c:idx val="15"/>
              <c:layout>
                <c:manualLayout>
                  <c:x val="2.1063717746182199E-3"/>
                  <c:y val="-2.0245842371655873E-2"/>
                </c:manualLayout>
              </c:layout>
              <c:tx>
                <c:rich>
                  <a:bodyPr/>
                  <a:lstStyle/>
                  <a:p>
                    <a:r>
                      <a:rPr lang="en-US" altLang="zh-TW" sz="700">
                        <a:solidFill>
                          <a:sysClr val="windowText" lastClr="000000"/>
                        </a:solidFill>
                      </a:rPr>
                      <a:t>8</a:t>
                    </a:r>
                  </a:p>
                  <a:p>
                    <a:r>
                      <a:rPr lang="en-US" altLang="zh-TW" sz="700">
                        <a:solidFill>
                          <a:sysClr val="windowText" lastClr="000000"/>
                        </a:solidFill>
                      </a:rPr>
                      <a:t>(9.2%)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6458-487E-93C3-AA4B961C9370}"/>
                </c:ext>
              </c:extLst>
            </c:dLbl>
            <c:dLbl>
              <c:idx val="16"/>
              <c:layout>
                <c:manualLayout>
                  <c:x val="-1.5446547907360751E-16"/>
                  <c:y val="-8.3875632682574169E-2"/>
                </c:manualLayout>
              </c:layout>
              <c:tx>
                <c:rich>
                  <a:bodyPr/>
                  <a:lstStyle/>
                  <a:p>
                    <a:r>
                      <a:rPr lang="en-US" altLang="zh-TW" sz="700">
                        <a:solidFill>
                          <a:sysClr val="windowText" lastClr="000000"/>
                        </a:solidFill>
                      </a:rPr>
                      <a:t>14</a:t>
                    </a:r>
                  </a:p>
                  <a:p>
                    <a:r>
                      <a:rPr lang="en-US" altLang="zh-TW" sz="700">
                        <a:solidFill>
                          <a:sysClr val="windowText" lastClr="000000"/>
                        </a:solidFill>
                      </a:rPr>
                      <a:t>(25%)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0-6458-487E-93C3-AA4B961C9370}"/>
                </c:ext>
              </c:extLst>
            </c:dLbl>
            <c:dLbl>
              <c:idx val="17"/>
              <c:layout>
                <c:manualLayout>
                  <c:x val="0"/>
                  <c:y val="-1.156905278380338E-2"/>
                </c:manualLayout>
              </c:layout>
              <c:tx>
                <c:rich>
                  <a:bodyPr/>
                  <a:lstStyle/>
                  <a:p>
                    <a:r>
                      <a:rPr lang="en-US" altLang="zh-TW" sz="700">
                        <a:solidFill>
                          <a:sysClr val="windowText" lastClr="000000"/>
                        </a:solidFill>
                      </a:rPr>
                      <a:t>14</a:t>
                    </a:r>
                  </a:p>
                  <a:p>
                    <a:r>
                      <a:rPr lang="en-US" altLang="zh-TW" sz="700">
                        <a:solidFill>
                          <a:sysClr val="windowText" lastClr="000000"/>
                        </a:solidFill>
                      </a:rPr>
                      <a:t>(13.3%)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3-6458-487E-93C3-AA4B961C9370}"/>
                </c:ext>
              </c:extLst>
            </c:dLbl>
            <c:spPr>
              <a:noFill/>
              <a:ln>
                <a:noFill/>
              </a:ln>
              <a:effectLst/>
            </c:spPr>
            <c:txPr>
              <a:bodyPr rot="0" spcFirstLastPara="1" vertOverflow="ellipsis" vert="horz" wrap="square" lIns="38100" tIns="72000" rIns="38100" bIns="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solidFill>
                      <a:round/>
                    </a:ln>
                    <a:effectLst/>
                  </c:spPr>
                </c15:leaderLines>
              </c:ext>
            </c:extLst>
          </c:dLbls>
          <c:cat>
            <c:strRef>
              <c:f>圖3!$A$2:$A$19</c:f>
              <c:strCache>
                <c:ptCount val="18"/>
                <c:pt idx="0">
                  <c:v>一般職業安全衛生宣導會</c:v>
                </c:pt>
                <c:pt idx="1">
                  <c:v>下水道工程施工安全衛生宣導會</c:v>
                </c:pt>
                <c:pt idx="2">
                  <c:v>鄰水邊坡施工安全衛生宣導會</c:v>
                </c:pt>
                <c:pt idx="3">
                  <c:v>危害辨識及承攬管理宣導會</c:v>
                </c:pt>
                <c:pt idx="4">
                  <c:v>墜落預防及施工架安全衛生宣導會</c:v>
                </c:pt>
                <c:pt idx="5">
                  <c:v>墜落災害預防宣導會</c:v>
                </c:pt>
                <c:pt idx="6">
                  <c:v>倒崩塌預防宣導會</c:v>
                </c:pt>
                <c:pt idx="7">
                  <c:v>鄰接道路及使用道路安全衛生宣導會</c:v>
                </c:pt>
                <c:pt idx="8">
                  <c:v>倉儲物流業及批發零售業安全衛生宣導會</c:v>
                </c:pt>
                <c:pt idx="9">
                  <c:v>高處及屋頂作業墜落危害預防宣導會</c:v>
                </c:pt>
                <c:pt idx="10">
                  <c:v>堆高機操作危害預防宣導會</c:v>
                </c:pt>
                <c:pt idx="11">
                  <c:v>感電危害預防宣導會</c:v>
                </c:pt>
                <c:pt idx="12">
                  <c:v>捲夾危害預防宣導會</c:v>
                </c:pt>
                <c:pt idx="13">
                  <c:v>職業安全衛生管理系統宣導會</c:v>
                </c:pt>
                <c:pt idx="14">
                  <c:v>火災爆炸危害預防宣導會</c:v>
                </c:pt>
                <c:pt idx="15">
                  <c:v>機械設備器具源頭管理說明會</c:v>
                </c:pt>
                <c:pt idx="16">
                  <c:v>屋頂作業危害預防宣導會</c:v>
                </c:pt>
                <c:pt idx="17">
                  <c:v>起重吊掛危害預防宣導會</c:v>
                </c:pt>
              </c:strCache>
            </c:strRef>
          </c:cat>
          <c:val>
            <c:numRef>
              <c:f>圖3!$C$2:$C$19</c:f>
              <c:numCache>
                <c:formatCode>General</c:formatCode>
                <c:ptCount val="18"/>
                <c:pt idx="0">
                  <c:v>12</c:v>
                </c:pt>
                <c:pt idx="1">
                  <c:v>12</c:v>
                </c:pt>
                <c:pt idx="2">
                  <c:v>6</c:v>
                </c:pt>
                <c:pt idx="3">
                  <c:v>36</c:v>
                </c:pt>
                <c:pt idx="4">
                  <c:v>16</c:v>
                </c:pt>
                <c:pt idx="5">
                  <c:v>13</c:v>
                </c:pt>
                <c:pt idx="6">
                  <c:v>5</c:v>
                </c:pt>
                <c:pt idx="7">
                  <c:v>11</c:v>
                </c:pt>
                <c:pt idx="8">
                  <c:v>16</c:v>
                </c:pt>
                <c:pt idx="9">
                  <c:v>17</c:v>
                </c:pt>
                <c:pt idx="10">
                  <c:v>11</c:v>
                </c:pt>
                <c:pt idx="11">
                  <c:v>28</c:v>
                </c:pt>
                <c:pt idx="12">
                  <c:v>14</c:v>
                </c:pt>
                <c:pt idx="13">
                  <c:v>17</c:v>
                </c:pt>
                <c:pt idx="14">
                  <c:v>27</c:v>
                </c:pt>
                <c:pt idx="15">
                  <c:v>8</c:v>
                </c:pt>
                <c:pt idx="16">
                  <c:v>5</c:v>
                </c:pt>
                <c:pt idx="17">
                  <c:v>12</c:v>
                </c:pt>
              </c:numCache>
            </c:numRef>
          </c:val>
          <c:extLst>
            <c:ext xmlns:c16="http://schemas.microsoft.com/office/drawing/2014/chart" uri="{C3380CC4-5D6E-409C-BE32-E72D297353CC}">
              <c16:uniqueId val="{00000001-66EF-4023-B97D-FD9394F0D82A}"/>
            </c:ext>
          </c:extLst>
        </c:ser>
        <c:dLbls>
          <c:dLblPos val="ctr"/>
          <c:showLegendKey val="0"/>
          <c:showVal val="1"/>
          <c:showCatName val="0"/>
          <c:showSerName val="0"/>
          <c:showPercent val="0"/>
          <c:showBubbleSize val="0"/>
        </c:dLbls>
        <c:gapWidth val="150"/>
        <c:overlap val="100"/>
        <c:axId val="1037922672"/>
        <c:axId val="1037911440"/>
      </c:barChart>
      <c:catAx>
        <c:axId val="103792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zh-TW"/>
          </a:p>
        </c:txPr>
        <c:crossAx val="1037911440"/>
        <c:crosses val="autoZero"/>
        <c:auto val="1"/>
        <c:lblAlgn val="ctr"/>
        <c:lblOffset val="100"/>
        <c:noMultiLvlLbl val="0"/>
      </c:catAx>
      <c:valAx>
        <c:axId val="1037911440"/>
        <c:scaling>
          <c:orientation val="minMax"/>
          <c:max val="19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037922672"/>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0.11538</cdr:y>
    </cdr:from>
    <cdr:to>
      <cdr:x>0.08364</cdr:x>
      <cdr:y>0.19221</cdr:y>
    </cdr:to>
    <cdr:sp macro="" textlink="">
      <cdr:nvSpPr>
        <cdr:cNvPr id="2" name="矩形 1"/>
        <cdr:cNvSpPr/>
      </cdr:nvSpPr>
      <cdr:spPr>
        <a:xfrm xmlns:a="http://schemas.openxmlformats.org/drawingml/2006/main">
          <a:off x="0" y="389054"/>
          <a:ext cx="441146" cy="259045"/>
        </a:xfrm>
        <a:prstGeom xmlns:a="http://schemas.openxmlformats.org/drawingml/2006/main" prst="rect">
          <a:avLst/>
        </a:prstGeom>
        <a:noFill xmlns:a="http://schemas.openxmlformats.org/drawingml/2006/main"/>
      </cdr:spPr>
      <cdr:txBody>
        <a:bodyPr xmlns:a="http://schemas.openxmlformats.org/drawingml/2006/main" wrap="none" lIns="91440" tIns="45720" rIns="91440" bIns="45720">
          <a:spAutoFit/>
        </a:bodyPr>
        <a:lstStyle xmlns:a="http://schemas.openxmlformats.org/drawingml/2006/main"/>
        <a:p xmlns:a="http://schemas.openxmlformats.org/drawingml/2006/main">
          <a:pPr algn="ctr"/>
          <a:r>
            <a:rPr lang="zh-TW" altLang="en-US" sz="1000" b="0" cap="none" spc="0">
              <a:ln w="0"/>
              <a:solidFill>
                <a:schemeClr val="tx1"/>
              </a:solidFill>
              <a:effectLst>
                <a:outerShdw blurRad="38100" dist="19050" dir="2700000" algn="tl" rotWithShape="0">
                  <a:schemeClr val="dk1">
                    <a:alpha val="40000"/>
                  </a:schemeClr>
                </a:outerShdw>
              </a:effectLst>
              <a:latin typeface="標楷體" panose="03000509000000000000" pitchFamily="65" charset="-120"/>
              <a:ea typeface="標楷體" panose="03000509000000000000" pitchFamily="65" charset="-120"/>
            </a:rPr>
            <a:t>人次</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0.1145</cdr:y>
    </cdr:from>
    <cdr:to>
      <cdr:x>0.07917</cdr:x>
      <cdr:y>0.19265</cdr:y>
    </cdr:to>
    <cdr:sp macro="" textlink="">
      <cdr:nvSpPr>
        <cdr:cNvPr id="2" name="矩形 1"/>
        <cdr:cNvSpPr/>
      </cdr:nvSpPr>
      <cdr:spPr>
        <a:xfrm xmlns:a="http://schemas.openxmlformats.org/drawingml/2006/main">
          <a:off x="-1143000" y="379529"/>
          <a:ext cx="441146" cy="259045"/>
        </a:xfrm>
        <a:prstGeom xmlns:a="http://schemas.openxmlformats.org/drawingml/2006/main" prst="rect">
          <a:avLst/>
        </a:prstGeom>
        <a:noFill xmlns:a="http://schemas.openxmlformats.org/drawingml/2006/main"/>
      </cdr:spPr>
      <cdr:txBody>
        <a:bodyPr xmlns:a="http://schemas.openxmlformats.org/drawingml/2006/main" wrap="none" lIns="91440" tIns="45720" rIns="91440" bIns="45720">
          <a:spAutoFit/>
        </a:bodyPr>
        <a:lstStyle xmlns:a="http://schemas.openxmlformats.org/drawingml/2006/main"/>
        <a:p xmlns:a="http://schemas.openxmlformats.org/drawingml/2006/main">
          <a:pPr algn="ctr"/>
          <a:r>
            <a:rPr lang="zh-TW" altLang="en-US" sz="1000" b="0" cap="none" spc="0">
              <a:ln w="0"/>
              <a:solidFill>
                <a:sysClr val="windowText" lastClr="000000"/>
              </a:solidFill>
              <a:effectLst>
                <a:outerShdw blurRad="38100" dist="19050" dir="2700000" algn="tl" rotWithShape="0">
                  <a:schemeClr val="dk1">
                    <a:alpha val="40000"/>
                  </a:schemeClr>
                </a:outerShdw>
              </a:effectLst>
              <a:latin typeface="標楷體" panose="03000509000000000000" pitchFamily="65" charset="-120"/>
              <a:ea typeface="標楷體" panose="03000509000000000000" pitchFamily="65" charset="-120"/>
            </a:rPr>
            <a:t>人次</a:t>
          </a:r>
        </a:p>
      </cdr:txBody>
    </cdr:sp>
  </cdr:relSizeAnchor>
</c:userShapes>
</file>

<file path=word/drawings/drawing3.xml><?xml version="1.0" encoding="utf-8"?>
<c:userShapes xmlns:c="http://schemas.openxmlformats.org/drawingml/2006/chart">
  <cdr:relSizeAnchor xmlns:cdr="http://schemas.openxmlformats.org/drawingml/2006/chartDrawing">
    <cdr:from>
      <cdr:x>0.03434</cdr:x>
      <cdr:y>0.13287</cdr:y>
    </cdr:from>
    <cdr:to>
      <cdr:x>0.10717</cdr:x>
      <cdr:y>0.1994</cdr:y>
    </cdr:to>
    <cdr:sp macro="" textlink="">
      <cdr:nvSpPr>
        <cdr:cNvPr id="2" name="矩形 1"/>
        <cdr:cNvSpPr/>
      </cdr:nvSpPr>
      <cdr:spPr>
        <a:xfrm xmlns:a="http://schemas.openxmlformats.org/drawingml/2006/main">
          <a:off x="208049" y="517641"/>
          <a:ext cx="441146" cy="259174"/>
        </a:xfrm>
        <a:prstGeom xmlns:a="http://schemas.openxmlformats.org/drawingml/2006/main" prst="rect">
          <a:avLst/>
        </a:prstGeom>
        <a:noFill xmlns:a="http://schemas.openxmlformats.org/drawingml/2006/main"/>
      </cdr:spPr>
      <cdr:txBody>
        <a:bodyPr xmlns:a="http://schemas.openxmlformats.org/drawingml/2006/main" wrap="none" lIns="91440" tIns="45720" rIns="91440" bIns="45720">
          <a:spAutoFit/>
        </a:bodyPr>
        <a:lstStyle xmlns:a="http://schemas.openxmlformats.org/drawingml/2006/main"/>
        <a:p xmlns:a="http://schemas.openxmlformats.org/drawingml/2006/main">
          <a:pPr algn="ctr"/>
          <a:r>
            <a:rPr lang="zh-TW" altLang="en-US" sz="1000" b="0" cap="none" spc="0">
              <a:ln w="0"/>
              <a:solidFill>
                <a:schemeClr val="tx1"/>
              </a:solidFill>
              <a:effectLst>
                <a:outerShdw blurRad="38100" dist="19050" dir="2700000" algn="tl" rotWithShape="0">
                  <a:schemeClr val="dk1">
                    <a:alpha val="40000"/>
                  </a:schemeClr>
                </a:outerShdw>
              </a:effectLst>
              <a:latin typeface="標楷體" panose="03000509000000000000" pitchFamily="65" charset="-120"/>
              <a:ea typeface="標楷體" panose="03000509000000000000" pitchFamily="65" charset="-120"/>
            </a:rPr>
            <a:t>人次</a:t>
          </a:r>
        </a:p>
      </cdr:txBody>
    </cdr:sp>
  </cdr:relSizeAnchor>
</c:userShapes>
</file>

<file path=word/drawings/drawing4.xml><?xml version="1.0" encoding="utf-8"?>
<c:userShapes xmlns:c="http://schemas.openxmlformats.org/drawingml/2006/chart">
  <cdr:relSizeAnchor xmlns:cdr="http://schemas.openxmlformats.org/drawingml/2006/chartDrawing">
    <cdr:from>
      <cdr:x>0.07005</cdr:x>
      <cdr:y>0.05498</cdr:y>
    </cdr:from>
    <cdr:to>
      <cdr:x>0.14322</cdr:x>
      <cdr:y>0.114</cdr:y>
    </cdr:to>
    <cdr:sp macro="" textlink="">
      <cdr:nvSpPr>
        <cdr:cNvPr id="2" name="矩形 1"/>
        <cdr:cNvSpPr/>
      </cdr:nvSpPr>
      <cdr:spPr>
        <a:xfrm xmlns:a="http://schemas.openxmlformats.org/drawingml/2006/main">
          <a:off x="422361" y="241416"/>
          <a:ext cx="441146" cy="259174"/>
        </a:xfrm>
        <a:prstGeom xmlns:a="http://schemas.openxmlformats.org/drawingml/2006/main" prst="rect">
          <a:avLst/>
        </a:prstGeom>
        <a:noFill xmlns:a="http://schemas.openxmlformats.org/drawingml/2006/main"/>
      </cdr:spPr>
      <cdr:txBody>
        <a:bodyPr xmlns:a="http://schemas.openxmlformats.org/drawingml/2006/main" wrap="none" lIns="91440" tIns="45720" rIns="91440" bIns="45720">
          <a:spAutoFit/>
        </a:bodyPr>
        <a:lstStyle xmlns:a="http://schemas.openxmlformats.org/drawingml/2006/main"/>
        <a:p xmlns:a="http://schemas.openxmlformats.org/drawingml/2006/main">
          <a:pPr algn="ctr"/>
          <a:r>
            <a:rPr lang="zh-TW" altLang="en-US" sz="1000" b="0" cap="none" spc="0">
              <a:ln w="0"/>
              <a:solidFill>
                <a:schemeClr val="tx1"/>
              </a:solidFill>
              <a:effectLst>
                <a:outerShdw blurRad="38100" dist="19050" dir="2700000" algn="tl" rotWithShape="0">
                  <a:schemeClr val="dk1">
                    <a:alpha val="40000"/>
                  </a:schemeClr>
                </a:outerShdw>
              </a:effectLst>
              <a:latin typeface="標楷體" panose="03000509000000000000" pitchFamily="65" charset="-120"/>
              <a:ea typeface="標楷體" panose="03000509000000000000" pitchFamily="65" charset="-120"/>
            </a:rPr>
            <a:t>人次</a:t>
          </a:r>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33BE4-087E-4B32-8073-1E279869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姜宜君</dc:creator>
  <cp:keywords/>
  <dc:description/>
  <cp:lastModifiedBy>柯雅文</cp:lastModifiedBy>
  <cp:revision>3</cp:revision>
  <cp:lastPrinted>2022-11-10T01:58:00Z</cp:lastPrinted>
  <dcterms:created xsi:type="dcterms:W3CDTF">2023-01-11T02:41:00Z</dcterms:created>
  <dcterms:modified xsi:type="dcterms:W3CDTF">2023-01-11T02:41:00Z</dcterms:modified>
</cp:coreProperties>
</file>