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8338" w14:textId="0CFA82AB" w:rsidR="00F477EC" w:rsidRPr="005538C1" w:rsidRDefault="005538C1" w:rsidP="00BF26E0">
      <w:pPr>
        <w:spacing w:line="400" w:lineRule="exact"/>
        <w:jc w:val="center"/>
        <w:rPr>
          <w:rFonts w:ascii="標楷體" w:eastAsia="標楷體" w:hAnsi="標楷體"/>
          <w:b/>
          <w:bCs/>
          <w:sz w:val="32"/>
          <w:szCs w:val="32"/>
        </w:rPr>
      </w:pPr>
      <w:r>
        <w:rPr>
          <w:rFonts w:eastAsia="標楷體" w:hAnsi="標楷體" w:hint="eastAsia"/>
          <w:b/>
          <w:bCs/>
          <w:sz w:val="32"/>
          <w:szCs w:val="32"/>
        </w:rPr>
        <w:t>【</w:t>
      </w:r>
      <w:r w:rsidRPr="005538C1">
        <w:rPr>
          <w:rFonts w:eastAsia="標楷體" w:hAnsi="標楷體" w:hint="eastAsia"/>
          <w:b/>
          <w:bCs/>
          <w:sz w:val="32"/>
          <w:szCs w:val="32"/>
        </w:rPr>
        <w:t>勞工退休準備金超額提</w:t>
      </w:r>
      <w:r>
        <w:rPr>
          <w:rFonts w:eastAsia="標楷體" w:hAnsi="標楷體" w:hint="eastAsia"/>
          <w:b/>
          <w:bCs/>
          <w:sz w:val="32"/>
          <w:szCs w:val="32"/>
        </w:rPr>
        <w:t>存移</w:t>
      </w:r>
      <w:r w:rsidRPr="005538C1">
        <w:rPr>
          <w:rFonts w:eastAsia="標楷體" w:hAnsi="標楷體" w:hint="eastAsia"/>
          <w:b/>
          <w:bCs/>
          <w:sz w:val="32"/>
          <w:szCs w:val="32"/>
        </w:rPr>
        <w:t>作勞工資遣費</w:t>
      </w:r>
      <w:r>
        <w:rPr>
          <w:rFonts w:eastAsia="標楷體" w:hAnsi="標楷體" w:hint="eastAsia"/>
          <w:b/>
          <w:bCs/>
          <w:sz w:val="32"/>
          <w:szCs w:val="32"/>
        </w:rPr>
        <w:t>】</w:t>
      </w:r>
    </w:p>
    <w:p w14:paraId="361EF2EE" w14:textId="3C9E31E0" w:rsidR="006D2F38" w:rsidRPr="005538C1" w:rsidRDefault="00DA19E7" w:rsidP="006D2F38">
      <w:pPr>
        <w:spacing w:line="400" w:lineRule="exact"/>
        <w:jc w:val="center"/>
        <w:rPr>
          <w:rFonts w:eastAsia="標楷體" w:hAnsi="標楷體"/>
          <w:b/>
          <w:bCs/>
          <w:sz w:val="32"/>
          <w:szCs w:val="32"/>
        </w:rPr>
      </w:pPr>
      <w:r w:rsidRPr="005538C1">
        <w:rPr>
          <w:rFonts w:eastAsia="標楷體" w:hAnsi="標楷體" w:hint="eastAsia"/>
          <w:b/>
          <w:bCs/>
          <w:sz w:val="32"/>
          <w:szCs w:val="32"/>
        </w:rPr>
        <w:t>申請</w:t>
      </w:r>
      <w:r w:rsidR="005538C1">
        <w:rPr>
          <w:rFonts w:ascii="標楷體" w:eastAsia="標楷體" w:hAnsi="標楷體" w:hint="eastAsia"/>
          <w:b/>
          <w:bCs/>
          <w:sz w:val="32"/>
          <w:szCs w:val="32"/>
        </w:rPr>
        <w:t>部份動支</w:t>
      </w:r>
      <w:r w:rsidR="005538C1" w:rsidRPr="005538C1">
        <w:rPr>
          <w:rFonts w:ascii="標楷體" w:eastAsia="標楷體" w:hAnsi="標楷體" w:hint="eastAsia"/>
          <w:b/>
          <w:bCs/>
          <w:sz w:val="32"/>
          <w:szCs w:val="32"/>
        </w:rPr>
        <w:t>標準作業程序</w:t>
      </w:r>
    </w:p>
    <w:p w14:paraId="5C5A6A67" w14:textId="77777777" w:rsidR="00C827C6" w:rsidRPr="006D2F38" w:rsidRDefault="00353AA8" w:rsidP="00413B23">
      <w:pPr>
        <w:spacing w:line="440" w:lineRule="exact"/>
        <w:rPr>
          <w:rFonts w:ascii="標楷體" w:eastAsia="標楷體" w:hAnsi="標楷體"/>
          <w:sz w:val="28"/>
          <w:szCs w:val="28"/>
        </w:rPr>
      </w:pPr>
      <w:r>
        <w:rPr>
          <w:rFonts w:ascii="標楷體" w:eastAsia="標楷體" w:hAnsi="標楷體" w:hint="eastAsia"/>
          <w:sz w:val="28"/>
          <w:szCs w:val="28"/>
        </w:rPr>
        <w:t>壹、</w:t>
      </w:r>
      <w:r w:rsidR="00F477EC" w:rsidRPr="006D2F38">
        <w:rPr>
          <w:rFonts w:ascii="標楷體" w:eastAsia="標楷體" w:hAnsi="標楷體" w:hint="eastAsia"/>
          <w:sz w:val="28"/>
          <w:szCs w:val="28"/>
        </w:rPr>
        <w:t>目的</w:t>
      </w:r>
      <w:r w:rsidR="00F477EC" w:rsidRPr="006D2F38">
        <w:rPr>
          <w:rFonts w:hAnsi="標楷體" w:hint="eastAsia"/>
          <w:sz w:val="28"/>
          <w:szCs w:val="28"/>
        </w:rPr>
        <w:t>:</w:t>
      </w:r>
    </w:p>
    <w:p w14:paraId="13B0D85F" w14:textId="77777777" w:rsidR="00F477EC" w:rsidRPr="006D2F38" w:rsidRDefault="00A57405" w:rsidP="00413B23">
      <w:pPr>
        <w:spacing w:line="440" w:lineRule="exact"/>
        <w:ind w:leftChars="233" w:left="559"/>
        <w:rPr>
          <w:rFonts w:ascii="標楷體" w:eastAsia="標楷體" w:hAnsi="標楷體"/>
          <w:sz w:val="28"/>
          <w:szCs w:val="28"/>
        </w:rPr>
      </w:pPr>
      <w:r w:rsidRPr="006D2F38">
        <w:rPr>
          <w:rFonts w:ascii="標楷體" w:eastAsia="標楷體" w:hAnsi="標楷體" w:hint="eastAsia"/>
          <w:sz w:val="28"/>
          <w:szCs w:val="28"/>
        </w:rPr>
        <w:t>因企業因業務緊縮而精簡人力擬</w:t>
      </w:r>
      <w:proofErr w:type="gramStart"/>
      <w:r w:rsidRPr="006D2F38">
        <w:rPr>
          <w:rFonts w:ascii="標楷體" w:eastAsia="標楷體" w:hAnsi="標楷體" w:hint="eastAsia"/>
          <w:sz w:val="28"/>
          <w:szCs w:val="28"/>
        </w:rPr>
        <w:t>動支所提</w:t>
      </w:r>
      <w:proofErr w:type="gramEnd"/>
      <w:r w:rsidRPr="006D2F38">
        <w:rPr>
          <w:rFonts w:ascii="標楷體" w:eastAsia="標楷體" w:hAnsi="標楷體" w:hint="eastAsia"/>
          <w:sz w:val="28"/>
          <w:szCs w:val="28"/>
        </w:rPr>
        <w:t>存之勞工退休準備金作為勞工資遣費，特訂本程序。</w:t>
      </w:r>
    </w:p>
    <w:p w14:paraId="02697E05" w14:textId="77777777" w:rsidR="00A57405" w:rsidRPr="006D2F38" w:rsidRDefault="00F477EC" w:rsidP="00413B23">
      <w:pPr>
        <w:spacing w:line="440" w:lineRule="exact"/>
        <w:rPr>
          <w:rFonts w:ascii="標楷體" w:eastAsia="標楷體" w:hAnsi="標楷體"/>
          <w:sz w:val="28"/>
          <w:szCs w:val="28"/>
        </w:rPr>
      </w:pPr>
      <w:r w:rsidRPr="006D2F38">
        <w:rPr>
          <w:rFonts w:ascii="標楷體" w:eastAsia="標楷體" w:hAnsi="標楷體" w:hint="eastAsia"/>
          <w:sz w:val="28"/>
          <w:szCs w:val="28"/>
        </w:rPr>
        <w:t>貳、</w:t>
      </w:r>
      <w:r w:rsidR="00A57405" w:rsidRPr="006D2F38">
        <w:rPr>
          <w:rFonts w:ascii="標楷體" w:eastAsia="標楷體" w:hAnsi="標楷體" w:hint="eastAsia"/>
          <w:sz w:val="28"/>
          <w:szCs w:val="28"/>
        </w:rPr>
        <w:t>範圍:</w:t>
      </w:r>
    </w:p>
    <w:p w14:paraId="24144090" w14:textId="23F1C300" w:rsidR="00A57405" w:rsidRPr="00353AA8" w:rsidRDefault="00A57405" w:rsidP="00413B23">
      <w:pPr>
        <w:pStyle w:val="a6"/>
        <w:spacing w:before="0" w:after="0" w:line="440" w:lineRule="exact"/>
        <w:ind w:leftChars="233" w:left="559"/>
        <w:jc w:val="left"/>
      </w:pPr>
      <w:proofErr w:type="gramStart"/>
      <w:r w:rsidRPr="006D2F38">
        <w:rPr>
          <w:rFonts w:hint="eastAsia"/>
          <w:kern w:val="0"/>
        </w:rPr>
        <w:t>僱</w:t>
      </w:r>
      <w:proofErr w:type="gramEnd"/>
      <w:r w:rsidRPr="006D2F38">
        <w:rPr>
          <w:rFonts w:hint="eastAsia"/>
          <w:kern w:val="0"/>
        </w:rPr>
        <w:t>有適用勞動基準法退休金制度</w:t>
      </w:r>
      <w:r w:rsidR="00F01C1C">
        <w:rPr>
          <w:rFonts w:hint="eastAsia"/>
          <w:kern w:val="0"/>
        </w:rPr>
        <w:t>(</w:t>
      </w:r>
      <w:r w:rsidR="00F01C1C">
        <w:rPr>
          <w:rFonts w:hint="eastAsia"/>
          <w:kern w:val="0"/>
        </w:rPr>
        <w:t>純</w:t>
      </w:r>
      <w:r w:rsidR="00F01C1C" w:rsidRPr="006D2F38">
        <w:rPr>
          <w:rFonts w:hint="eastAsia"/>
          <w:kern w:val="0"/>
        </w:rPr>
        <w:t>舊制或選擇新制</w:t>
      </w:r>
      <w:r w:rsidR="00F01C1C">
        <w:rPr>
          <w:rFonts w:hint="eastAsia"/>
          <w:kern w:val="0"/>
        </w:rPr>
        <w:t>保留</w:t>
      </w:r>
      <w:r w:rsidR="00F01C1C" w:rsidRPr="006D2F38">
        <w:rPr>
          <w:rFonts w:hint="eastAsia"/>
          <w:kern w:val="0"/>
        </w:rPr>
        <w:t>舊制年資者</w:t>
      </w:r>
      <w:r w:rsidR="00F01C1C">
        <w:rPr>
          <w:rFonts w:hint="eastAsia"/>
          <w:kern w:val="0"/>
        </w:rPr>
        <w:t>)</w:t>
      </w:r>
      <w:r w:rsidR="00F01C1C">
        <w:rPr>
          <w:rFonts w:hint="eastAsia"/>
          <w:kern w:val="0"/>
        </w:rPr>
        <w:t>或勞工退休金條例</w:t>
      </w:r>
      <w:r w:rsidRPr="006D2F38">
        <w:rPr>
          <w:rFonts w:hint="eastAsia"/>
          <w:kern w:val="0"/>
        </w:rPr>
        <w:t>之勞工（</w:t>
      </w:r>
      <w:r w:rsidR="00F01C1C">
        <w:rPr>
          <w:rFonts w:hint="eastAsia"/>
          <w:kern w:val="0"/>
        </w:rPr>
        <w:t>純新制</w:t>
      </w:r>
      <w:r w:rsidRPr="006D2F38">
        <w:rPr>
          <w:rFonts w:hint="eastAsia"/>
          <w:kern w:val="0"/>
        </w:rPr>
        <w:t>）</w:t>
      </w:r>
      <w:r w:rsidR="00F01C1C">
        <w:rPr>
          <w:rFonts w:hint="eastAsia"/>
          <w:kern w:val="0"/>
        </w:rPr>
        <w:t>之勞工</w:t>
      </w:r>
      <w:r w:rsidRPr="006D2F38">
        <w:rPr>
          <w:rFonts w:hint="eastAsia"/>
        </w:rPr>
        <w:t>。</w:t>
      </w:r>
    </w:p>
    <w:p w14:paraId="37FD9760" w14:textId="77777777" w:rsidR="00A57405" w:rsidRDefault="00F477EC" w:rsidP="00413B23">
      <w:pPr>
        <w:spacing w:line="440" w:lineRule="exact"/>
        <w:rPr>
          <w:rFonts w:ascii="標楷體" w:eastAsia="標楷體" w:hAnsi="標楷體"/>
          <w:sz w:val="28"/>
          <w:szCs w:val="28"/>
        </w:rPr>
      </w:pPr>
      <w:r w:rsidRPr="006D2F38">
        <w:rPr>
          <w:rFonts w:eastAsia="標楷體" w:hint="eastAsia"/>
          <w:sz w:val="28"/>
          <w:szCs w:val="28"/>
        </w:rPr>
        <w:t>叁、</w:t>
      </w:r>
      <w:r w:rsidR="00A57405" w:rsidRPr="006D2F38">
        <w:rPr>
          <w:rFonts w:ascii="標楷體" w:eastAsia="標楷體" w:hAnsi="標楷體" w:hint="eastAsia"/>
          <w:sz w:val="28"/>
          <w:szCs w:val="28"/>
        </w:rPr>
        <w:t>相關法</w:t>
      </w:r>
      <w:r w:rsidR="00CD3E57">
        <w:rPr>
          <w:rFonts w:ascii="標楷體" w:eastAsia="標楷體" w:hAnsi="標楷體" w:hint="eastAsia"/>
          <w:sz w:val="28"/>
          <w:szCs w:val="28"/>
        </w:rPr>
        <w:t>令</w:t>
      </w:r>
      <w:r w:rsidR="00A57405" w:rsidRPr="006D2F38">
        <w:rPr>
          <w:rFonts w:ascii="標楷體" w:eastAsia="標楷體" w:hAnsi="標楷體" w:hint="eastAsia"/>
          <w:sz w:val="28"/>
          <w:szCs w:val="28"/>
        </w:rPr>
        <w:t>及</w:t>
      </w:r>
      <w:r w:rsidR="00CD3E57">
        <w:rPr>
          <w:rFonts w:ascii="標楷體" w:eastAsia="標楷體" w:hAnsi="標楷體" w:hint="eastAsia"/>
          <w:sz w:val="28"/>
          <w:szCs w:val="28"/>
        </w:rPr>
        <w:t>規定</w:t>
      </w:r>
      <w:r w:rsidR="00A57405" w:rsidRPr="006D2F38">
        <w:rPr>
          <w:rFonts w:ascii="標楷體" w:eastAsia="標楷體" w:hAnsi="標楷體" w:hint="eastAsia"/>
          <w:sz w:val="28"/>
          <w:szCs w:val="28"/>
        </w:rPr>
        <w:t>:</w:t>
      </w:r>
    </w:p>
    <w:p w14:paraId="16A51E29" w14:textId="77777777" w:rsidR="00400F96" w:rsidRDefault="00DB619E" w:rsidP="00413B23">
      <w:pPr>
        <w:spacing w:line="440" w:lineRule="exact"/>
        <w:ind w:firstLineChars="200" w:firstLine="560"/>
        <w:rPr>
          <w:rFonts w:ascii="標楷體" w:eastAsia="標楷體" w:hAnsi="標楷體"/>
          <w:sz w:val="28"/>
          <w:szCs w:val="28"/>
        </w:rPr>
      </w:pPr>
      <w:r w:rsidRPr="00DB619E">
        <w:rPr>
          <w:rFonts w:ascii="標楷體" w:eastAsia="標楷體" w:hAnsi="標楷體" w:hint="eastAsia"/>
          <w:sz w:val="28"/>
          <w:szCs w:val="28"/>
        </w:rPr>
        <w:t>一、</w:t>
      </w:r>
      <w:r w:rsidR="00A57405" w:rsidRPr="00DB619E">
        <w:rPr>
          <w:rFonts w:ascii="標楷體" w:eastAsia="標楷體" w:hAnsi="標楷體" w:hint="eastAsia"/>
          <w:sz w:val="28"/>
          <w:szCs w:val="28"/>
        </w:rPr>
        <w:t>勞動基準法</w:t>
      </w:r>
      <w:r w:rsidR="002A0909" w:rsidRPr="00DB619E">
        <w:rPr>
          <w:rFonts w:ascii="標楷體" w:eastAsia="標楷體" w:hAnsi="標楷體" w:hint="eastAsia"/>
          <w:sz w:val="28"/>
          <w:szCs w:val="28"/>
        </w:rPr>
        <w:t>。</w:t>
      </w:r>
    </w:p>
    <w:p w14:paraId="5782CE07" w14:textId="77777777" w:rsidR="00A57405" w:rsidRPr="00DB619E" w:rsidRDefault="00DB619E" w:rsidP="00413B23">
      <w:pPr>
        <w:spacing w:line="440" w:lineRule="exact"/>
        <w:ind w:firstLineChars="200" w:firstLine="560"/>
        <w:rPr>
          <w:rFonts w:ascii="標楷體" w:eastAsia="標楷體" w:hAnsi="標楷體"/>
          <w:sz w:val="28"/>
          <w:szCs w:val="28"/>
        </w:rPr>
      </w:pPr>
      <w:r w:rsidRPr="00DB619E">
        <w:rPr>
          <w:rFonts w:ascii="標楷體" w:eastAsia="標楷體" w:hAnsi="標楷體" w:hint="eastAsia"/>
          <w:sz w:val="28"/>
          <w:szCs w:val="28"/>
        </w:rPr>
        <w:t>二、</w:t>
      </w:r>
      <w:r w:rsidR="00A57405" w:rsidRPr="00DB619E">
        <w:rPr>
          <w:rFonts w:ascii="標楷體" w:eastAsia="標楷體" w:hAnsi="標楷體" w:hint="eastAsia"/>
          <w:sz w:val="28"/>
          <w:szCs w:val="28"/>
        </w:rPr>
        <w:t>勞工退休金條例</w:t>
      </w:r>
      <w:r w:rsidR="00692E75" w:rsidRPr="00DB619E">
        <w:rPr>
          <w:rFonts w:ascii="標楷體" w:eastAsia="標楷體" w:hAnsi="標楷體" w:hint="eastAsia"/>
          <w:sz w:val="28"/>
          <w:szCs w:val="28"/>
        </w:rPr>
        <w:t>。</w:t>
      </w:r>
    </w:p>
    <w:p w14:paraId="5026D927" w14:textId="77777777" w:rsidR="00A57405" w:rsidRPr="00DB619E" w:rsidRDefault="00A57405" w:rsidP="00413B23">
      <w:pPr>
        <w:pStyle w:val="a0"/>
        <w:spacing w:line="440" w:lineRule="exact"/>
        <w:ind w:left="0" w:firstLineChars="200" w:firstLine="560"/>
        <w:rPr>
          <w:rFonts w:ascii="標楷體" w:eastAsia="標楷體" w:hAnsi="標楷體"/>
          <w:sz w:val="28"/>
          <w:szCs w:val="28"/>
        </w:rPr>
      </w:pPr>
      <w:r w:rsidRPr="00DB619E">
        <w:rPr>
          <w:rFonts w:ascii="標楷體" w:eastAsia="標楷體" w:hAnsi="標楷體" w:hint="eastAsia"/>
          <w:sz w:val="28"/>
          <w:szCs w:val="28"/>
        </w:rPr>
        <w:t>三、勞工退休準備金</w:t>
      </w:r>
      <w:proofErr w:type="gramStart"/>
      <w:r w:rsidRPr="00DB619E">
        <w:rPr>
          <w:rFonts w:ascii="標楷體" w:eastAsia="標楷體" w:hAnsi="標楷體" w:hint="eastAsia"/>
          <w:sz w:val="28"/>
          <w:szCs w:val="28"/>
        </w:rPr>
        <w:t>提撥</w:t>
      </w:r>
      <w:proofErr w:type="gramEnd"/>
      <w:r w:rsidRPr="00DB619E">
        <w:rPr>
          <w:rFonts w:ascii="標楷體" w:eastAsia="標楷體" w:hAnsi="標楷體" w:hint="eastAsia"/>
          <w:sz w:val="28"/>
          <w:szCs w:val="28"/>
        </w:rPr>
        <w:t>及管理辦法</w:t>
      </w:r>
      <w:r w:rsidR="00692E75" w:rsidRPr="00DB619E">
        <w:rPr>
          <w:rFonts w:ascii="標楷體" w:eastAsia="標楷體" w:hAnsi="標楷體" w:hint="eastAsia"/>
          <w:sz w:val="28"/>
          <w:szCs w:val="28"/>
        </w:rPr>
        <w:t>。</w:t>
      </w:r>
    </w:p>
    <w:p w14:paraId="7D659B9C" w14:textId="77777777" w:rsidR="00A57405" w:rsidRPr="00DB619E" w:rsidRDefault="00A57405" w:rsidP="00413B23">
      <w:pPr>
        <w:pStyle w:val="a0"/>
        <w:spacing w:line="440" w:lineRule="exact"/>
        <w:ind w:left="0" w:firstLineChars="200" w:firstLine="560"/>
        <w:rPr>
          <w:rFonts w:ascii="標楷體" w:eastAsia="標楷體" w:hAnsi="標楷體"/>
          <w:sz w:val="28"/>
          <w:szCs w:val="28"/>
        </w:rPr>
      </w:pPr>
      <w:r w:rsidRPr="00DB619E">
        <w:rPr>
          <w:rFonts w:ascii="標楷體" w:eastAsia="標楷體" w:hAnsi="標楷體" w:hint="eastAsia"/>
          <w:sz w:val="28"/>
          <w:szCs w:val="28"/>
        </w:rPr>
        <w:t>四、事業單位勞工退休準備金監督委員會組織準則</w:t>
      </w:r>
      <w:r w:rsidR="00692E75" w:rsidRPr="00DB619E">
        <w:rPr>
          <w:rFonts w:ascii="標楷體" w:eastAsia="標楷體" w:hAnsi="標楷體" w:hint="eastAsia"/>
          <w:sz w:val="28"/>
          <w:szCs w:val="28"/>
        </w:rPr>
        <w:t>。</w:t>
      </w:r>
    </w:p>
    <w:p w14:paraId="3E0FA5D6" w14:textId="77777777" w:rsidR="00A57405" w:rsidRPr="00DB619E" w:rsidRDefault="00A57405" w:rsidP="00413B23">
      <w:pPr>
        <w:spacing w:line="440" w:lineRule="exact"/>
        <w:ind w:leftChars="232" w:left="1117" w:hangingChars="200" w:hanging="560"/>
        <w:rPr>
          <w:rFonts w:ascii="標楷體" w:eastAsia="標楷體" w:hAnsi="標楷體"/>
          <w:sz w:val="28"/>
          <w:szCs w:val="28"/>
        </w:rPr>
      </w:pPr>
      <w:r w:rsidRPr="00DB619E">
        <w:rPr>
          <w:rFonts w:ascii="標楷體" w:eastAsia="標楷體" w:hAnsi="標楷體" w:hint="eastAsia"/>
          <w:sz w:val="28"/>
          <w:szCs w:val="28"/>
        </w:rPr>
        <w:t>五、行政院勞工委員會</w:t>
      </w:r>
      <w:smartTag w:uri="urn:schemas-microsoft-com:office:smarttags" w:element="chsdate">
        <w:smartTagPr>
          <w:attr w:name="IsROCDate" w:val="False"/>
          <w:attr w:name="IsLunarDate" w:val="False"/>
          <w:attr w:name="Day" w:val="27"/>
          <w:attr w:name="Month" w:val="7"/>
          <w:attr w:name="Year" w:val="1990"/>
        </w:smartTagPr>
        <w:r w:rsidRPr="00DB619E">
          <w:rPr>
            <w:rFonts w:ascii="標楷體" w:eastAsia="標楷體" w:hAnsi="標楷體" w:hint="eastAsia"/>
            <w:sz w:val="28"/>
            <w:szCs w:val="28"/>
          </w:rPr>
          <w:t>90年7月27日</w:t>
        </w:r>
      </w:smartTag>
      <w:r w:rsidRPr="00DB619E">
        <w:rPr>
          <w:rFonts w:ascii="標楷體" w:eastAsia="標楷體" w:hAnsi="標楷體" w:hint="eastAsia"/>
          <w:sz w:val="28"/>
          <w:szCs w:val="28"/>
        </w:rPr>
        <w:t>台(90)勞動三字第0036266號函</w:t>
      </w:r>
      <w:r w:rsidR="00692E75" w:rsidRPr="00DB619E">
        <w:rPr>
          <w:rFonts w:ascii="標楷體" w:eastAsia="標楷體" w:hAnsi="標楷體" w:hint="eastAsia"/>
          <w:sz w:val="28"/>
          <w:szCs w:val="28"/>
        </w:rPr>
        <w:t>。</w:t>
      </w:r>
    </w:p>
    <w:p w14:paraId="7959C773" w14:textId="77777777" w:rsidR="00F477EC" w:rsidRPr="00400F96" w:rsidRDefault="00A57405" w:rsidP="00413B23">
      <w:pPr>
        <w:spacing w:line="440" w:lineRule="exact"/>
        <w:ind w:leftChars="232" w:left="1117" w:hangingChars="200" w:hanging="560"/>
        <w:rPr>
          <w:rFonts w:ascii="標楷體" w:eastAsia="標楷體" w:hAnsi="標楷體"/>
          <w:szCs w:val="24"/>
        </w:rPr>
      </w:pPr>
      <w:r w:rsidRPr="00DB619E">
        <w:rPr>
          <w:rFonts w:ascii="標楷體" w:eastAsia="標楷體" w:hAnsi="標楷體" w:hint="eastAsia"/>
          <w:sz w:val="28"/>
          <w:szCs w:val="28"/>
        </w:rPr>
        <w:t>六、行政院勞工委員會</w:t>
      </w:r>
      <w:smartTag w:uri="urn:schemas-microsoft-com:office:smarttags" w:element="chsdate">
        <w:smartTagPr>
          <w:attr w:name="IsROCDate" w:val="False"/>
          <w:attr w:name="IsLunarDate" w:val="False"/>
          <w:attr w:name="Day" w:val="27"/>
          <w:attr w:name="Month" w:val="9"/>
          <w:attr w:name="Year" w:val="1990"/>
        </w:smartTagPr>
        <w:r w:rsidRPr="00DB619E">
          <w:rPr>
            <w:rFonts w:ascii="標楷體" w:eastAsia="標楷體" w:hAnsi="標楷體" w:hint="eastAsia"/>
            <w:sz w:val="28"/>
            <w:szCs w:val="28"/>
          </w:rPr>
          <w:t>90年9月27日</w:t>
        </w:r>
      </w:smartTag>
      <w:r w:rsidRPr="00DB619E">
        <w:rPr>
          <w:rFonts w:ascii="標楷體" w:eastAsia="標楷體" w:hAnsi="標楷體" w:hint="eastAsia"/>
          <w:sz w:val="28"/>
          <w:szCs w:val="28"/>
        </w:rPr>
        <w:t>台(90)勞動三字第0047091號函</w:t>
      </w:r>
      <w:r w:rsidR="00692E75" w:rsidRPr="00DB619E">
        <w:rPr>
          <w:rFonts w:ascii="標楷體" w:eastAsia="標楷體" w:hAnsi="標楷體" w:hint="eastAsia"/>
          <w:sz w:val="28"/>
          <w:szCs w:val="28"/>
        </w:rPr>
        <w:t>。</w:t>
      </w:r>
    </w:p>
    <w:p w14:paraId="04457646" w14:textId="77777777" w:rsidR="00CD3E57" w:rsidRPr="006D2F38" w:rsidRDefault="00F477EC" w:rsidP="00413B23">
      <w:pPr>
        <w:pStyle w:val="a0"/>
        <w:spacing w:line="440" w:lineRule="exact"/>
        <w:ind w:left="560" w:hangingChars="200" w:hanging="560"/>
        <w:rPr>
          <w:rFonts w:ascii="標楷體" w:eastAsia="標楷體" w:hAnsi="標楷體"/>
          <w:sz w:val="28"/>
          <w:szCs w:val="28"/>
        </w:rPr>
      </w:pPr>
      <w:r w:rsidRPr="006D2F38">
        <w:rPr>
          <w:rFonts w:ascii="標楷體" w:eastAsia="標楷體" w:hAnsi="標楷體" w:hint="eastAsia"/>
          <w:sz w:val="28"/>
          <w:szCs w:val="28"/>
        </w:rPr>
        <w:t>肆、</w:t>
      </w:r>
      <w:r w:rsidR="00CD3E57">
        <w:rPr>
          <w:rFonts w:ascii="標楷體" w:eastAsia="標楷體" w:hAnsi="標楷體" w:hint="eastAsia"/>
          <w:sz w:val="28"/>
          <w:szCs w:val="28"/>
        </w:rPr>
        <w:t>民眾應附證件、書表、表單、附件及份數：</w:t>
      </w:r>
    </w:p>
    <w:p w14:paraId="77D719B1" w14:textId="77777777" w:rsidR="00400F96" w:rsidRDefault="00AF4222" w:rsidP="00413B23">
      <w:pPr>
        <w:adjustRightInd w:val="0"/>
        <w:snapToGrid w:val="0"/>
        <w:spacing w:line="440" w:lineRule="exact"/>
        <w:ind w:leftChars="232" w:left="557"/>
        <w:rPr>
          <w:rFonts w:ascii="標楷體" w:eastAsia="標楷體" w:hAnsi="標楷體"/>
          <w:sz w:val="28"/>
          <w:szCs w:val="28"/>
        </w:rPr>
      </w:pPr>
      <w:r w:rsidRPr="006D2F38">
        <w:rPr>
          <w:rFonts w:ascii="標楷體" w:eastAsia="標楷體" w:hAnsi="標楷體" w:hint="eastAsia"/>
          <w:sz w:val="28"/>
          <w:szCs w:val="28"/>
        </w:rPr>
        <w:t>一、</w:t>
      </w:r>
      <w:r w:rsidR="00400F96">
        <w:rPr>
          <w:rFonts w:ascii="標楷體" w:eastAsia="標楷體" w:hAnsi="標楷體" w:hint="eastAsia"/>
          <w:sz w:val="28"/>
          <w:szCs w:val="28"/>
        </w:rPr>
        <w:t>表單</w:t>
      </w:r>
    </w:p>
    <w:p w14:paraId="12019955" w14:textId="77777777" w:rsidR="00400F96" w:rsidRDefault="00400F96" w:rsidP="00413B23">
      <w:pPr>
        <w:adjustRightInd w:val="0"/>
        <w:snapToGrid w:val="0"/>
        <w:spacing w:line="440" w:lineRule="exact"/>
        <w:ind w:leftChars="464" w:left="1814" w:hangingChars="250" w:hanging="70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C7DB5">
        <w:rPr>
          <w:rFonts w:ascii="標楷體" w:eastAsia="標楷體" w:hAnsi="標楷體" w:hint="eastAsia"/>
          <w:sz w:val="28"/>
          <w:szCs w:val="28"/>
        </w:rPr>
        <w:t xml:space="preserve"> </w:t>
      </w:r>
      <w:r w:rsidR="00860DDC" w:rsidRPr="00860DDC">
        <w:rPr>
          <w:rFonts w:ascii="標楷體" w:eastAsia="標楷體" w:hAnsi="標楷體" w:hint="eastAsia"/>
          <w:sz w:val="28"/>
          <w:szCs w:val="28"/>
        </w:rPr>
        <w:t>勞工退休準備金監督委員會動支申請書</w:t>
      </w:r>
      <w:r w:rsidR="00F124C8">
        <w:rPr>
          <w:rFonts w:ascii="標楷體" w:eastAsia="標楷體" w:hAnsi="標楷體" w:hint="eastAsia"/>
          <w:sz w:val="28"/>
          <w:szCs w:val="28"/>
        </w:rPr>
        <w:t>。</w:t>
      </w:r>
    </w:p>
    <w:p w14:paraId="6264196F" w14:textId="101ED63D" w:rsidR="00400F96" w:rsidRPr="00C31526" w:rsidRDefault="00400F96" w:rsidP="00413B23">
      <w:pPr>
        <w:adjustRightInd w:val="0"/>
        <w:snapToGrid w:val="0"/>
        <w:spacing w:line="440" w:lineRule="exact"/>
        <w:ind w:leftChars="232" w:left="557" w:firstLineChars="200" w:firstLine="560"/>
        <w:rPr>
          <w:rFonts w:ascii="標楷體" w:eastAsia="標楷體" w:hAnsi="標楷體"/>
          <w:sz w:val="28"/>
          <w:szCs w:val="28"/>
        </w:rPr>
      </w:pPr>
      <w:r>
        <w:rPr>
          <w:rFonts w:ascii="標楷體" w:eastAsia="標楷體" w:hAnsi="標楷體" w:hint="eastAsia"/>
          <w:sz w:val="28"/>
          <w:szCs w:val="28"/>
        </w:rPr>
        <w:t>(二)</w:t>
      </w:r>
      <w:r w:rsidR="000D0777" w:rsidRPr="000D0777">
        <w:rPr>
          <w:rFonts w:ascii="標楷體" w:eastAsia="標楷體" w:hAnsi="標楷體" w:hint="eastAsia"/>
          <w:sz w:val="28"/>
          <w:szCs w:val="28"/>
        </w:rPr>
        <w:t xml:space="preserve"> </w:t>
      </w:r>
      <w:r w:rsidR="000D0777" w:rsidRPr="005538C1">
        <w:rPr>
          <w:rFonts w:ascii="標楷體" w:eastAsia="標楷體" w:hAnsi="標楷體" w:hint="eastAsia"/>
          <w:sz w:val="28"/>
          <w:szCs w:val="28"/>
        </w:rPr>
        <w:t>自行估算表及舊制勞工前六</w:t>
      </w:r>
      <w:proofErr w:type="gramStart"/>
      <w:r w:rsidR="000D0777" w:rsidRPr="005538C1">
        <w:rPr>
          <w:rFonts w:ascii="標楷體" w:eastAsia="標楷體" w:hAnsi="標楷體" w:hint="eastAsia"/>
          <w:sz w:val="28"/>
          <w:szCs w:val="28"/>
        </w:rPr>
        <w:t>個</w:t>
      </w:r>
      <w:proofErr w:type="gramEnd"/>
      <w:r w:rsidR="000D0777" w:rsidRPr="005538C1">
        <w:rPr>
          <w:rFonts w:ascii="標楷體" w:eastAsia="標楷體" w:hAnsi="標楷體" w:hint="eastAsia"/>
          <w:sz w:val="28"/>
          <w:szCs w:val="28"/>
        </w:rPr>
        <w:t>月工資清冊</w:t>
      </w:r>
      <w:r w:rsidR="00F124C8">
        <w:rPr>
          <w:rFonts w:ascii="標楷體" w:eastAsia="標楷體" w:hAnsi="標楷體" w:hint="eastAsia"/>
          <w:sz w:val="28"/>
          <w:szCs w:val="28"/>
        </w:rPr>
        <w:t>。</w:t>
      </w:r>
    </w:p>
    <w:p w14:paraId="3530A312" w14:textId="44B15878" w:rsidR="00C31526" w:rsidRDefault="00400F96" w:rsidP="00413B23">
      <w:pPr>
        <w:adjustRightInd w:val="0"/>
        <w:snapToGrid w:val="0"/>
        <w:spacing w:line="440" w:lineRule="exact"/>
        <w:ind w:leftChars="232" w:left="557" w:firstLineChars="200" w:firstLine="560"/>
        <w:rPr>
          <w:rFonts w:ascii="標楷體" w:eastAsia="標楷體" w:hAnsi="標楷體"/>
          <w:sz w:val="28"/>
          <w:szCs w:val="28"/>
        </w:rPr>
      </w:pPr>
      <w:r w:rsidRPr="00400F96">
        <w:rPr>
          <w:rFonts w:ascii="標楷體" w:eastAsia="標楷體" w:hAnsi="標楷體" w:hint="eastAsia"/>
          <w:color w:val="000000"/>
          <w:sz w:val="28"/>
          <w:szCs w:val="28"/>
        </w:rPr>
        <w:t>(三)</w:t>
      </w:r>
      <w:r w:rsidR="000D0777" w:rsidRPr="000D0777">
        <w:rPr>
          <w:rFonts w:ascii="標楷體" w:eastAsia="標楷體" w:hAnsi="標楷體" w:hint="eastAsia"/>
          <w:sz w:val="28"/>
          <w:szCs w:val="28"/>
        </w:rPr>
        <w:t xml:space="preserve"> </w:t>
      </w:r>
      <w:r w:rsidR="000D0777" w:rsidRPr="00C31526">
        <w:rPr>
          <w:rFonts w:ascii="標楷體" w:eastAsia="標楷體" w:hAnsi="標楷體" w:hint="eastAsia"/>
          <w:sz w:val="28"/>
          <w:szCs w:val="28"/>
        </w:rPr>
        <w:t>資遣費發放證明清冊</w:t>
      </w:r>
      <w:r w:rsidR="00F124C8">
        <w:rPr>
          <w:rFonts w:ascii="標楷體" w:eastAsia="標楷體" w:hAnsi="標楷體" w:hint="eastAsia"/>
          <w:sz w:val="28"/>
          <w:szCs w:val="28"/>
        </w:rPr>
        <w:t>。</w:t>
      </w:r>
    </w:p>
    <w:p w14:paraId="25ECCB06" w14:textId="3D32F99D" w:rsidR="00C31526" w:rsidRDefault="00C31526" w:rsidP="00413B23">
      <w:pPr>
        <w:adjustRightInd w:val="0"/>
        <w:snapToGrid w:val="0"/>
        <w:spacing w:line="440" w:lineRule="exact"/>
        <w:ind w:leftChars="464" w:left="1814" w:hangingChars="250" w:hanging="700"/>
        <w:rPr>
          <w:rFonts w:ascii="標楷體" w:eastAsia="標楷體" w:hAnsi="標楷體"/>
          <w:sz w:val="28"/>
          <w:szCs w:val="28"/>
        </w:rPr>
      </w:pPr>
      <w:r>
        <w:rPr>
          <w:rFonts w:ascii="標楷體" w:eastAsia="標楷體" w:hAnsi="標楷體" w:hint="eastAsia"/>
          <w:sz w:val="28"/>
          <w:szCs w:val="28"/>
        </w:rPr>
        <w:t>(四)</w:t>
      </w:r>
      <w:r w:rsidR="000D0777" w:rsidRPr="000D0777">
        <w:rPr>
          <w:rFonts w:ascii="標楷體" w:eastAsia="標楷體" w:hAnsi="標楷體" w:hint="eastAsia"/>
          <w:sz w:val="28"/>
          <w:szCs w:val="28"/>
        </w:rPr>
        <w:t xml:space="preserve"> </w:t>
      </w:r>
      <w:r w:rsidR="000D0777" w:rsidRPr="005538C1">
        <w:rPr>
          <w:rFonts w:ascii="標楷體" w:eastAsia="標楷體" w:hAnsi="標楷體" w:hint="eastAsia"/>
          <w:sz w:val="28"/>
          <w:szCs w:val="28"/>
        </w:rPr>
        <w:t>非依公司法委任經理人切結書</w:t>
      </w:r>
      <w:r w:rsidR="000D0777">
        <w:rPr>
          <w:rFonts w:ascii="標楷體" w:eastAsia="標楷體" w:hAnsi="標楷體" w:hint="eastAsia"/>
          <w:sz w:val="28"/>
          <w:szCs w:val="28"/>
        </w:rPr>
        <w:t>。</w:t>
      </w:r>
      <w:r w:rsidR="000D0777" w:rsidRPr="00CC148F">
        <w:rPr>
          <w:rFonts w:ascii="標楷體" w:eastAsia="標楷體" w:hAnsi="標楷體" w:hint="eastAsia"/>
          <w:b/>
          <w:bCs/>
          <w:color w:val="FF0000"/>
          <w:sz w:val="26"/>
          <w:szCs w:val="26"/>
          <w:u w:val="single"/>
        </w:rPr>
        <w:t>(給付對象為經理級以上者需附)</w:t>
      </w:r>
      <w:r w:rsidR="00F124C8">
        <w:rPr>
          <w:rFonts w:ascii="標楷體" w:eastAsia="標楷體" w:hAnsi="標楷體" w:hint="eastAsia"/>
          <w:sz w:val="28"/>
          <w:szCs w:val="28"/>
        </w:rPr>
        <w:t>。</w:t>
      </w:r>
    </w:p>
    <w:p w14:paraId="083564B9" w14:textId="5AC24755" w:rsidR="00C31526" w:rsidRDefault="00C31526" w:rsidP="00413B23">
      <w:pPr>
        <w:adjustRightInd w:val="0"/>
        <w:snapToGrid w:val="0"/>
        <w:spacing w:line="440" w:lineRule="exact"/>
        <w:ind w:leftChars="232" w:left="557" w:firstLineChars="200" w:firstLine="560"/>
        <w:rPr>
          <w:rFonts w:ascii="標楷體" w:eastAsia="標楷體" w:hAnsi="標楷體"/>
          <w:sz w:val="28"/>
          <w:szCs w:val="28"/>
        </w:rPr>
      </w:pPr>
      <w:r>
        <w:rPr>
          <w:rFonts w:ascii="標楷體" w:eastAsia="標楷體" w:hAnsi="標楷體" w:hint="eastAsia"/>
          <w:sz w:val="28"/>
          <w:szCs w:val="28"/>
        </w:rPr>
        <w:t>(五)</w:t>
      </w:r>
      <w:r w:rsidR="008C7DB5">
        <w:rPr>
          <w:rFonts w:ascii="標楷體" w:eastAsia="標楷體" w:hAnsi="標楷體" w:hint="eastAsia"/>
          <w:sz w:val="28"/>
          <w:szCs w:val="28"/>
        </w:rPr>
        <w:t xml:space="preserve"> </w:t>
      </w:r>
      <w:r w:rsidR="00E54580">
        <w:rPr>
          <w:rFonts w:ascii="標楷體" w:eastAsia="標楷體" w:hAnsi="標楷體" w:hint="eastAsia"/>
          <w:sz w:val="28"/>
          <w:szCs w:val="28"/>
        </w:rPr>
        <w:t>超額</w:t>
      </w:r>
      <w:proofErr w:type="gramStart"/>
      <w:r w:rsidR="00E54580">
        <w:rPr>
          <w:rFonts w:ascii="標楷體" w:eastAsia="標楷體" w:hAnsi="標楷體" w:hint="eastAsia"/>
          <w:sz w:val="28"/>
          <w:szCs w:val="28"/>
        </w:rPr>
        <w:t>提存</w:t>
      </w:r>
      <w:r w:rsidRPr="00C31526">
        <w:rPr>
          <w:rFonts w:ascii="標楷體" w:eastAsia="標楷體" w:hAnsi="標楷體" w:hint="eastAsia"/>
          <w:sz w:val="28"/>
          <w:szCs w:val="28"/>
        </w:rPr>
        <w:t>切結</w:t>
      </w:r>
      <w:proofErr w:type="gramEnd"/>
      <w:r w:rsidRPr="00C31526">
        <w:rPr>
          <w:rFonts w:ascii="標楷體" w:eastAsia="標楷體" w:hAnsi="標楷體" w:hint="eastAsia"/>
          <w:sz w:val="28"/>
          <w:szCs w:val="28"/>
        </w:rPr>
        <w:t>書</w:t>
      </w:r>
      <w:r w:rsidR="000D0777">
        <w:rPr>
          <w:rFonts w:ascii="標楷體" w:eastAsia="標楷體" w:hAnsi="標楷體" w:hint="eastAsia"/>
          <w:sz w:val="28"/>
          <w:szCs w:val="28"/>
        </w:rPr>
        <w:t>。</w:t>
      </w:r>
    </w:p>
    <w:p w14:paraId="4C7C5135" w14:textId="6A376623" w:rsidR="000D0777" w:rsidRPr="00C31526" w:rsidRDefault="000D0777" w:rsidP="00413B23">
      <w:pPr>
        <w:adjustRightInd w:val="0"/>
        <w:snapToGrid w:val="0"/>
        <w:spacing w:line="440" w:lineRule="exact"/>
        <w:ind w:leftChars="232" w:left="557" w:firstLineChars="200" w:firstLine="560"/>
        <w:rPr>
          <w:rFonts w:ascii="標楷體" w:eastAsia="標楷體" w:hAnsi="標楷體"/>
          <w:sz w:val="28"/>
          <w:szCs w:val="28"/>
        </w:rPr>
      </w:pPr>
      <w:r>
        <w:rPr>
          <w:rFonts w:ascii="標楷體" w:eastAsia="標楷體" w:hAnsi="標楷體" w:hint="eastAsia"/>
          <w:sz w:val="28"/>
          <w:szCs w:val="28"/>
        </w:rPr>
        <w:t>(六)</w:t>
      </w:r>
      <w:r>
        <w:rPr>
          <w:rFonts w:ascii="微軟正黑體" w:eastAsia="微軟正黑體" w:hAnsi="微軟正黑體" w:cs="Helvetica"/>
          <w:color w:val="333333"/>
          <w:sz w:val="38"/>
          <w:szCs w:val="38"/>
        </w:rPr>
        <w:t xml:space="preserve"> </w:t>
      </w:r>
      <w:r w:rsidRPr="000D0777">
        <w:rPr>
          <w:rFonts w:ascii="標楷體" w:eastAsia="標楷體" w:hAnsi="標楷體" w:hint="eastAsia"/>
          <w:sz w:val="28"/>
          <w:szCs w:val="28"/>
        </w:rPr>
        <w:t>整批-退休金</w:t>
      </w:r>
      <w:proofErr w:type="gramStart"/>
      <w:r w:rsidRPr="000D0777">
        <w:rPr>
          <w:rFonts w:ascii="標楷體" w:eastAsia="標楷體" w:hAnsi="標楷體" w:hint="eastAsia"/>
          <w:sz w:val="28"/>
          <w:szCs w:val="28"/>
        </w:rPr>
        <w:t>採</w:t>
      </w:r>
      <w:proofErr w:type="gramEnd"/>
      <w:r w:rsidRPr="000D0777">
        <w:rPr>
          <w:rFonts w:ascii="標楷體" w:eastAsia="標楷體" w:hAnsi="標楷體" w:hint="eastAsia"/>
          <w:sz w:val="28"/>
          <w:szCs w:val="28"/>
        </w:rPr>
        <w:t>「匯款」領取之退休金給付通知書附件</w:t>
      </w:r>
      <w:r>
        <w:rPr>
          <w:rFonts w:ascii="標楷體" w:eastAsia="標楷體" w:hAnsi="標楷體" w:hint="eastAsia"/>
          <w:sz w:val="28"/>
          <w:szCs w:val="28"/>
        </w:rPr>
        <w:t>。</w:t>
      </w:r>
    </w:p>
    <w:p w14:paraId="0365C1E3" w14:textId="77777777" w:rsidR="00C31526" w:rsidRPr="00C31526" w:rsidRDefault="00C31526" w:rsidP="00413B23">
      <w:pPr>
        <w:adjustRightInd w:val="0"/>
        <w:snapToGrid w:val="0"/>
        <w:spacing w:line="440" w:lineRule="exact"/>
        <w:ind w:leftChars="1" w:left="2" w:firstLineChars="200" w:firstLine="560"/>
        <w:rPr>
          <w:rFonts w:ascii="標楷體" w:eastAsia="標楷體" w:hAnsi="標楷體"/>
          <w:color w:val="FF0000"/>
          <w:sz w:val="28"/>
          <w:szCs w:val="28"/>
        </w:rPr>
      </w:pPr>
      <w:r w:rsidRPr="00C31526">
        <w:rPr>
          <w:rFonts w:ascii="標楷體" w:eastAsia="標楷體" w:hAnsi="標楷體" w:hint="eastAsia"/>
          <w:sz w:val="28"/>
          <w:szCs w:val="28"/>
        </w:rPr>
        <w:t>二、附件</w:t>
      </w:r>
    </w:p>
    <w:p w14:paraId="4D0B89DB" w14:textId="77777777" w:rsidR="000D0777" w:rsidRDefault="00C31526" w:rsidP="00413B23">
      <w:pPr>
        <w:spacing w:before="40" w:after="40" w:line="440" w:lineRule="exact"/>
        <w:ind w:leftChars="441" w:left="1758" w:right="282" w:hangingChars="250" w:hanging="700"/>
        <w:rPr>
          <w:rFonts w:ascii="標楷體" w:eastAsia="標楷體" w:hAnsi="標楷體"/>
          <w:sz w:val="28"/>
          <w:szCs w:val="28"/>
        </w:rPr>
      </w:pPr>
      <w:r w:rsidRPr="00C31526">
        <w:rPr>
          <w:rFonts w:ascii="標楷體" w:eastAsia="標楷體" w:hAnsi="標楷體" w:hint="eastAsia"/>
          <w:sz w:val="28"/>
          <w:szCs w:val="28"/>
        </w:rPr>
        <w:t>(</w:t>
      </w:r>
      <w:proofErr w:type="gramStart"/>
      <w:r w:rsidRPr="00C31526">
        <w:rPr>
          <w:rFonts w:ascii="標楷體" w:eastAsia="標楷體" w:hAnsi="標楷體" w:hint="eastAsia"/>
          <w:sz w:val="28"/>
          <w:szCs w:val="28"/>
        </w:rPr>
        <w:t>一</w:t>
      </w:r>
      <w:proofErr w:type="gramEnd"/>
      <w:r w:rsidRPr="00C31526">
        <w:rPr>
          <w:rFonts w:ascii="標楷體" w:eastAsia="標楷體" w:hAnsi="標楷體" w:hint="eastAsia"/>
          <w:sz w:val="28"/>
          <w:szCs w:val="28"/>
        </w:rPr>
        <w:t>)</w:t>
      </w:r>
      <w:r w:rsidR="008C7DB5">
        <w:rPr>
          <w:rFonts w:ascii="標楷體" w:eastAsia="標楷體" w:hAnsi="標楷體" w:hint="eastAsia"/>
          <w:sz w:val="28"/>
          <w:szCs w:val="28"/>
        </w:rPr>
        <w:t xml:space="preserve"> </w:t>
      </w:r>
      <w:r w:rsidR="000D0777" w:rsidRPr="000D0777">
        <w:rPr>
          <w:rFonts w:ascii="標楷體" w:eastAsia="標楷體" w:hAnsi="標楷體" w:hint="eastAsia"/>
          <w:sz w:val="28"/>
          <w:szCs w:val="28"/>
        </w:rPr>
        <w:t>最近一屆監督委員會委職員改選之本局核定函、委職員名冊及會議紀錄影本</w:t>
      </w:r>
      <w:r w:rsidR="000D0777">
        <w:rPr>
          <w:rFonts w:ascii="標楷體" w:eastAsia="標楷體" w:hAnsi="標楷體" w:hint="eastAsia"/>
          <w:sz w:val="28"/>
          <w:szCs w:val="28"/>
        </w:rPr>
        <w:t>。</w:t>
      </w:r>
    </w:p>
    <w:p w14:paraId="4C99DC18" w14:textId="77777777" w:rsidR="00413B23" w:rsidRDefault="00C31526" w:rsidP="00413B23">
      <w:pPr>
        <w:spacing w:before="40" w:after="40" w:line="440" w:lineRule="exact"/>
        <w:ind w:leftChars="441" w:left="1758" w:right="282" w:hangingChars="250" w:hanging="700"/>
        <w:rPr>
          <w:rFonts w:ascii="標楷體" w:eastAsia="標楷體" w:hAnsi="標楷體"/>
          <w:sz w:val="28"/>
          <w:szCs w:val="28"/>
        </w:rPr>
      </w:pPr>
      <w:r>
        <w:rPr>
          <w:rFonts w:ascii="標楷體" w:eastAsia="標楷體" w:hAnsi="標楷體" w:hint="eastAsia"/>
          <w:sz w:val="28"/>
          <w:szCs w:val="28"/>
        </w:rPr>
        <w:t>(二)</w:t>
      </w:r>
      <w:r w:rsidR="008C7DB5">
        <w:rPr>
          <w:rFonts w:ascii="標楷體" w:eastAsia="標楷體" w:hAnsi="標楷體" w:hint="eastAsia"/>
          <w:sz w:val="28"/>
          <w:szCs w:val="28"/>
        </w:rPr>
        <w:t xml:space="preserve"> </w:t>
      </w:r>
      <w:bookmarkStart w:id="0" w:name="_Hlk50042933"/>
      <w:r w:rsidR="000D0777">
        <w:rPr>
          <w:rFonts w:ascii="標楷體" w:eastAsia="標楷體" w:hAnsi="標楷體" w:hint="eastAsia"/>
          <w:sz w:val="28"/>
          <w:szCs w:val="28"/>
        </w:rPr>
        <w:t>請洽勞動部勞工保險局申請</w:t>
      </w:r>
      <w:r w:rsidR="000D0777" w:rsidRPr="009107D4">
        <w:rPr>
          <w:rFonts w:ascii="標楷體" w:eastAsia="標楷體" w:hAnsi="標楷體" w:hint="eastAsia"/>
          <w:sz w:val="28"/>
          <w:szCs w:val="28"/>
        </w:rPr>
        <w:t>投保單位被保險人名冊及被保險人投保資料表(</w:t>
      </w:r>
      <w:r w:rsidR="000D0777">
        <w:rPr>
          <w:rFonts w:ascii="標楷體" w:eastAsia="標楷體" w:hAnsi="標楷體" w:hint="eastAsia"/>
          <w:sz w:val="28"/>
          <w:szCs w:val="28"/>
        </w:rPr>
        <w:t>明</w:t>
      </w:r>
      <w:r w:rsidR="000D0777" w:rsidRPr="009107D4">
        <w:rPr>
          <w:rFonts w:ascii="標楷體" w:eastAsia="標楷體" w:hAnsi="標楷體" w:hint="eastAsia"/>
          <w:sz w:val="28"/>
          <w:szCs w:val="28"/>
        </w:rPr>
        <w:t>細)</w:t>
      </w:r>
      <w:r w:rsidR="000D0777" w:rsidRPr="00BA3FC7">
        <w:rPr>
          <w:rFonts w:ascii="標楷體" w:eastAsia="標楷體" w:hAnsi="標楷體" w:hint="eastAsia"/>
          <w:sz w:val="28"/>
          <w:szCs w:val="28"/>
        </w:rPr>
        <w:t>。</w:t>
      </w:r>
      <w:r w:rsidR="000D0777">
        <w:rPr>
          <w:rFonts w:ascii="標楷體" w:eastAsia="標楷體" w:hAnsi="標楷體"/>
          <w:sz w:val="28"/>
          <w:szCs w:val="28"/>
        </w:rPr>
        <w:t>(</w:t>
      </w:r>
      <w:r w:rsidR="000D0777" w:rsidRPr="00BA3FC7">
        <w:rPr>
          <w:rFonts w:ascii="標楷體" w:eastAsia="標楷體" w:hAnsi="標楷體" w:hint="eastAsia"/>
          <w:sz w:val="28"/>
          <w:szCs w:val="28"/>
        </w:rPr>
        <w:t>94年6月、</w:t>
      </w:r>
      <w:r w:rsidR="000D0777">
        <w:rPr>
          <w:rFonts w:ascii="標楷體" w:eastAsia="標楷體" w:hAnsi="標楷體" w:hint="eastAsia"/>
          <w:sz w:val="28"/>
          <w:szCs w:val="28"/>
        </w:rPr>
        <w:t>103</w:t>
      </w:r>
      <w:r w:rsidR="000D0777" w:rsidRPr="00BA3FC7">
        <w:rPr>
          <w:rFonts w:ascii="標楷體" w:eastAsia="標楷體" w:hAnsi="標楷體" w:hint="eastAsia"/>
          <w:sz w:val="28"/>
          <w:szCs w:val="28"/>
        </w:rPr>
        <w:t>年</w:t>
      </w:r>
      <w:r w:rsidR="000D0777">
        <w:rPr>
          <w:rFonts w:ascii="標楷體" w:eastAsia="標楷體" w:hAnsi="標楷體" w:hint="eastAsia"/>
          <w:sz w:val="28"/>
          <w:szCs w:val="28"/>
        </w:rPr>
        <w:t>1</w:t>
      </w:r>
      <w:r w:rsidR="000D0777" w:rsidRPr="00BA3FC7">
        <w:rPr>
          <w:rFonts w:ascii="標楷體" w:eastAsia="標楷體" w:hAnsi="標楷體" w:hint="eastAsia"/>
          <w:sz w:val="28"/>
          <w:szCs w:val="28"/>
        </w:rPr>
        <w:t>月</w:t>
      </w:r>
      <w:r w:rsidR="000D0777">
        <w:rPr>
          <w:rFonts w:ascii="標楷體" w:eastAsia="標楷體" w:hAnsi="標楷體" w:hint="eastAsia"/>
          <w:sz w:val="28"/>
          <w:szCs w:val="28"/>
        </w:rPr>
        <w:t>及</w:t>
      </w:r>
      <w:r w:rsidR="000D0777" w:rsidRPr="00BA3FC7">
        <w:rPr>
          <w:rFonts w:ascii="標楷體" w:eastAsia="標楷體" w:hAnsi="標楷體" w:hint="eastAsia"/>
          <w:sz w:val="28"/>
          <w:szCs w:val="28"/>
        </w:rPr>
        <w:t>最近一個月)</w:t>
      </w:r>
      <w:bookmarkEnd w:id="0"/>
      <w:r w:rsidR="000D0777">
        <w:rPr>
          <w:rFonts w:ascii="標楷體" w:eastAsia="標楷體" w:hAnsi="標楷體" w:hint="eastAsia"/>
          <w:sz w:val="28"/>
          <w:szCs w:val="28"/>
        </w:rPr>
        <w:t>及</w:t>
      </w:r>
      <w:r w:rsidR="000D0777" w:rsidRPr="000D0777">
        <w:rPr>
          <w:rFonts w:ascii="標楷體" w:eastAsia="標楷體" w:hAnsi="標楷體"/>
          <w:sz w:val="28"/>
          <w:szCs w:val="28"/>
        </w:rPr>
        <w:t>轉新制勞工之</w:t>
      </w:r>
      <w:r w:rsidR="000D0777" w:rsidRPr="000D0777">
        <w:rPr>
          <w:rFonts w:ascii="標楷體" w:eastAsia="標楷體" w:hAnsi="標楷體" w:hint="eastAsia"/>
          <w:sz w:val="28"/>
          <w:szCs w:val="28"/>
        </w:rPr>
        <w:t>(勞退新制)</w:t>
      </w:r>
      <w:proofErr w:type="gramStart"/>
      <w:r w:rsidR="000D0777" w:rsidRPr="000D0777">
        <w:rPr>
          <w:rFonts w:ascii="標楷體" w:eastAsia="標楷體" w:hAnsi="標楷體" w:hint="eastAsia"/>
          <w:sz w:val="28"/>
          <w:szCs w:val="28"/>
        </w:rPr>
        <w:t>提繳異動</w:t>
      </w:r>
      <w:proofErr w:type="gramEnd"/>
      <w:r w:rsidR="000D0777" w:rsidRPr="000D0777">
        <w:rPr>
          <w:rFonts w:ascii="標楷體" w:eastAsia="標楷體" w:hAnsi="標楷體" w:hint="eastAsia"/>
          <w:sz w:val="28"/>
          <w:szCs w:val="28"/>
        </w:rPr>
        <w:t>明細表。</w:t>
      </w:r>
    </w:p>
    <w:p w14:paraId="4FFAC594" w14:textId="1A446315" w:rsidR="005538C1" w:rsidRPr="00413B23" w:rsidRDefault="00C31526" w:rsidP="00413B23">
      <w:pPr>
        <w:spacing w:before="40" w:after="40" w:line="440" w:lineRule="exact"/>
        <w:ind w:leftChars="441" w:left="1758" w:right="282" w:hangingChars="250" w:hanging="700"/>
        <w:rPr>
          <w:rFonts w:ascii="標楷體" w:eastAsia="標楷體" w:hAnsi="標楷體"/>
          <w:sz w:val="28"/>
          <w:szCs w:val="28"/>
        </w:rPr>
      </w:pPr>
      <w:r>
        <w:rPr>
          <w:rFonts w:ascii="標楷體" w:eastAsia="標楷體" w:hAnsi="標楷體" w:hint="eastAsia"/>
          <w:sz w:val="28"/>
          <w:szCs w:val="28"/>
        </w:rPr>
        <w:t>(</w:t>
      </w:r>
      <w:r w:rsidR="00C3235E">
        <w:rPr>
          <w:rFonts w:ascii="標楷體" w:eastAsia="標楷體" w:hAnsi="標楷體" w:hint="eastAsia"/>
          <w:sz w:val="28"/>
          <w:szCs w:val="28"/>
        </w:rPr>
        <w:t>三</w:t>
      </w:r>
      <w:r>
        <w:rPr>
          <w:rFonts w:ascii="標楷體" w:eastAsia="標楷體" w:hAnsi="標楷體" w:hint="eastAsia"/>
          <w:sz w:val="28"/>
          <w:szCs w:val="28"/>
        </w:rPr>
        <w:t>)</w:t>
      </w:r>
      <w:r w:rsidR="000D0777" w:rsidRPr="000D0777">
        <w:rPr>
          <w:rFonts w:ascii="標楷體" w:eastAsia="標楷體" w:hAnsi="標楷體" w:hint="eastAsia"/>
          <w:sz w:val="28"/>
          <w:szCs w:val="28"/>
        </w:rPr>
        <w:t xml:space="preserve"> </w:t>
      </w:r>
      <w:r w:rsidR="00413B23" w:rsidRPr="00413B23">
        <w:rPr>
          <w:rFonts w:ascii="標楷體" w:eastAsia="標楷體" w:hAnsi="標楷體" w:hint="eastAsia"/>
          <w:sz w:val="28"/>
          <w:szCs w:val="28"/>
        </w:rPr>
        <w:t>勞工退休準備金監督委員會審核通過之會議紀錄。(含資遣費計算過程並加蓋會章)</w:t>
      </w:r>
      <w:r w:rsidR="000D0777" w:rsidRPr="005538C1">
        <w:rPr>
          <w:rFonts w:ascii="標楷體" w:eastAsia="標楷體" w:hAnsi="標楷體" w:hint="eastAsia"/>
          <w:sz w:val="28"/>
          <w:szCs w:val="28"/>
        </w:rPr>
        <w:t>。</w:t>
      </w:r>
    </w:p>
    <w:p w14:paraId="165D5C59" w14:textId="5A563EF0" w:rsidR="00E011A4" w:rsidRDefault="005538C1" w:rsidP="00413B23">
      <w:pPr>
        <w:spacing w:before="40" w:after="40" w:line="440" w:lineRule="exact"/>
        <w:ind w:leftChars="441" w:left="1198" w:right="282" w:hangingChars="50" w:hanging="140"/>
        <w:rPr>
          <w:rFonts w:ascii="標楷體" w:eastAsia="標楷體" w:hAnsi="標楷體"/>
          <w:sz w:val="28"/>
          <w:szCs w:val="28"/>
        </w:rPr>
      </w:pPr>
      <w:r w:rsidRPr="005538C1">
        <w:rPr>
          <w:rFonts w:ascii="標楷體" w:eastAsia="標楷體" w:hAnsi="標楷體"/>
          <w:sz w:val="28"/>
          <w:szCs w:val="28"/>
        </w:rPr>
        <w:t>(</w:t>
      </w:r>
      <w:r w:rsidRPr="005538C1">
        <w:rPr>
          <w:rFonts w:ascii="標楷體" w:eastAsia="標楷體" w:hAnsi="標楷體" w:hint="eastAsia"/>
          <w:sz w:val="28"/>
          <w:szCs w:val="28"/>
        </w:rPr>
        <w:t>四)</w:t>
      </w:r>
      <w:r>
        <w:rPr>
          <w:rFonts w:ascii="標楷體" w:eastAsia="標楷體" w:hAnsi="標楷體"/>
          <w:sz w:val="28"/>
          <w:szCs w:val="28"/>
        </w:rPr>
        <w:t xml:space="preserve"> </w:t>
      </w:r>
      <w:r w:rsidR="000D0777" w:rsidRPr="00413B23">
        <w:rPr>
          <w:rFonts w:ascii="標楷體" w:eastAsia="標楷體" w:hAnsi="標楷體" w:hint="eastAsia"/>
          <w:sz w:val="28"/>
          <w:szCs w:val="28"/>
        </w:rPr>
        <w:t>臺灣銀行信託部最近一期對</w:t>
      </w:r>
      <w:proofErr w:type="gramStart"/>
      <w:r w:rsidR="000D0777" w:rsidRPr="00413B23">
        <w:rPr>
          <w:rFonts w:ascii="標楷體" w:eastAsia="標楷體" w:hAnsi="標楷體" w:hint="eastAsia"/>
          <w:sz w:val="28"/>
          <w:szCs w:val="28"/>
        </w:rPr>
        <w:t>帳單</w:t>
      </w:r>
      <w:proofErr w:type="gramEnd"/>
      <w:r w:rsidR="000D0777" w:rsidRPr="00413B23">
        <w:rPr>
          <w:rFonts w:ascii="標楷體" w:eastAsia="標楷體" w:hAnsi="標楷體" w:hint="eastAsia"/>
          <w:sz w:val="28"/>
          <w:szCs w:val="28"/>
        </w:rPr>
        <w:t>影本</w:t>
      </w:r>
      <w:r w:rsidR="00F124C8">
        <w:rPr>
          <w:rFonts w:ascii="標楷體" w:eastAsia="標楷體" w:hAnsi="標楷體" w:hint="eastAsia"/>
          <w:sz w:val="28"/>
          <w:szCs w:val="28"/>
        </w:rPr>
        <w:t>。</w:t>
      </w:r>
    </w:p>
    <w:p w14:paraId="39B95E4C" w14:textId="465C0469" w:rsidR="00413B23" w:rsidRPr="00C31526" w:rsidRDefault="00413B23" w:rsidP="00413B23">
      <w:pPr>
        <w:spacing w:before="40" w:after="40" w:line="440" w:lineRule="exact"/>
        <w:ind w:leftChars="441" w:left="1198" w:right="282" w:hangingChars="50" w:hanging="140"/>
        <w:rPr>
          <w:rFonts w:ascii="標楷體" w:eastAsia="標楷體" w:hAnsi="標楷體"/>
          <w:sz w:val="28"/>
          <w:szCs w:val="28"/>
        </w:rPr>
      </w:pPr>
      <w:r>
        <w:rPr>
          <w:rFonts w:ascii="標楷體" w:eastAsia="標楷體" w:hAnsi="標楷體" w:hint="eastAsia"/>
          <w:sz w:val="28"/>
          <w:szCs w:val="28"/>
        </w:rPr>
        <w:t>(五)</w:t>
      </w:r>
      <w:bookmarkStart w:id="1" w:name="_Hlk50043161"/>
      <w:r w:rsidRPr="00413B23">
        <w:rPr>
          <w:rFonts w:ascii="標楷體" w:eastAsia="標楷體" w:hAnsi="標楷體" w:hint="eastAsia"/>
          <w:sz w:val="28"/>
          <w:szCs w:val="28"/>
        </w:rPr>
        <w:t xml:space="preserve"> </w:t>
      </w:r>
      <w:r>
        <w:rPr>
          <w:rFonts w:ascii="標楷體" w:eastAsia="標楷體" w:hAnsi="標楷體" w:hint="eastAsia"/>
          <w:sz w:val="28"/>
          <w:szCs w:val="28"/>
        </w:rPr>
        <w:t>營利事業登記證或公司變更登記表(最近一期)。</w:t>
      </w:r>
      <w:bookmarkEnd w:id="1"/>
    </w:p>
    <w:p w14:paraId="16AC736A" w14:textId="492D1E4C" w:rsidR="00693B21" w:rsidRPr="00C57DEB" w:rsidRDefault="00413B23" w:rsidP="00413B23">
      <w:pPr>
        <w:snapToGrid w:val="0"/>
        <w:spacing w:line="440" w:lineRule="exact"/>
        <w:rPr>
          <w:rFonts w:ascii="標楷體" w:eastAsia="標楷體" w:hAnsi="標楷體"/>
          <w:sz w:val="28"/>
          <w:szCs w:val="28"/>
        </w:rPr>
      </w:pPr>
      <w:r>
        <w:rPr>
          <w:rFonts w:ascii="標楷體" w:eastAsia="標楷體" w:hAnsi="標楷體"/>
          <w:sz w:val="28"/>
          <w:szCs w:val="28"/>
        </w:rPr>
        <w:br w:type="column"/>
      </w:r>
      <w:proofErr w:type="gramStart"/>
      <w:r w:rsidR="00693B21">
        <w:rPr>
          <w:rFonts w:ascii="標楷體" w:eastAsia="標楷體" w:hAnsi="標楷體" w:hint="eastAsia"/>
          <w:sz w:val="28"/>
          <w:szCs w:val="28"/>
        </w:rPr>
        <w:lastRenderedPageBreak/>
        <w:t>柒</w:t>
      </w:r>
      <w:proofErr w:type="gramEnd"/>
      <w:r w:rsidR="00693B21" w:rsidRPr="00C57DEB">
        <w:rPr>
          <w:rFonts w:ascii="標楷體" w:eastAsia="標楷體" w:hAnsi="標楷體" w:hint="eastAsia"/>
          <w:sz w:val="28"/>
          <w:szCs w:val="28"/>
        </w:rPr>
        <w:t>、內部行政作業使用表單、附件：無</w:t>
      </w:r>
    </w:p>
    <w:p w14:paraId="70D45C02" w14:textId="77777777" w:rsidR="00693B21" w:rsidRPr="00C57DEB" w:rsidRDefault="00693B21" w:rsidP="00413B23">
      <w:pPr>
        <w:snapToGrid w:val="0"/>
        <w:spacing w:line="440" w:lineRule="exact"/>
        <w:rPr>
          <w:rFonts w:ascii="標楷體" w:eastAsia="標楷體" w:hAnsi="標楷體"/>
          <w:sz w:val="28"/>
          <w:szCs w:val="28"/>
        </w:rPr>
      </w:pPr>
      <w:r>
        <w:rPr>
          <w:rFonts w:ascii="標楷體" w:eastAsia="標楷體" w:hAnsi="標楷體" w:hint="eastAsia"/>
          <w:sz w:val="28"/>
          <w:szCs w:val="28"/>
        </w:rPr>
        <w:t>捌</w:t>
      </w:r>
      <w:r w:rsidRPr="00C57DEB">
        <w:rPr>
          <w:rFonts w:ascii="標楷體" w:eastAsia="標楷體" w:hAnsi="標楷體" w:hint="eastAsia"/>
          <w:sz w:val="28"/>
          <w:szCs w:val="28"/>
        </w:rPr>
        <w:t>、名詞定義：無</w:t>
      </w:r>
    </w:p>
    <w:p w14:paraId="208B6004" w14:textId="77777777" w:rsidR="00E422B7" w:rsidRDefault="00693B21" w:rsidP="00413B23">
      <w:pPr>
        <w:snapToGrid w:val="0"/>
        <w:spacing w:line="440" w:lineRule="exact"/>
        <w:rPr>
          <w:rFonts w:ascii="標楷體" w:eastAsia="標楷體" w:hAnsi="標楷體"/>
          <w:sz w:val="28"/>
          <w:szCs w:val="28"/>
        </w:rPr>
      </w:pPr>
      <w:r>
        <w:rPr>
          <w:rFonts w:ascii="標楷體" w:eastAsia="標楷體" w:hAnsi="標楷體" w:hint="eastAsia"/>
          <w:sz w:val="28"/>
          <w:szCs w:val="28"/>
        </w:rPr>
        <w:t>玖</w:t>
      </w:r>
      <w:r w:rsidRPr="00C57DEB">
        <w:rPr>
          <w:rFonts w:ascii="標楷體" w:eastAsia="標楷體" w:hAnsi="標楷體" w:hint="eastAsia"/>
          <w:sz w:val="28"/>
          <w:szCs w:val="28"/>
        </w:rPr>
        <w:t>、其他：</w:t>
      </w:r>
    </w:p>
    <w:p w14:paraId="43C85D80" w14:textId="4CCB0E94" w:rsidR="00E422B7" w:rsidRDefault="00E422B7" w:rsidP="00E422B7">
      <w:pPr>
        <w:snapToGrid w:val="0"/>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Pr="00E422B7">
        <w:rPr>
          <w:rFonts w:ascii="標楷體" w:eastAsia="標楷體" w:hAnsi="標楷體" w:hint="eastAsia"/>
          <w:sz w:val="28"/>
          <w:szCs w:val="28"/>
        </w:rPr>
        <w:t>應備文件</w:t>
      </w:r>
      <w:proofErr w:type="gramStart"/>
      <w:r w:rsidRPr="00E422B7">
        <w:rPr>
          <w:rFonts w:ascii="標楷體" w:eastAsia="標楷體" w:hAnsi="標楷體" w:hint="eastAsia"/>
          <w:sz w:val="28"/>
          <w:szCs w:val="28"/>
        </w:rPr>
        <w:t>第</w:t>
      </w:r>
      <w:r w:rsidRPr="00E422B7">
        <w:rPr>
          <w:rFonts w:ascii="標楷體" w:eastAsia="標楷體" w:hAnsi="標楷體"/>
          <w:sz w:val="28"/>
          <w:szCs w:val="28"/>
        </w:rPr>
        <w:t>6</w:t>
      </w:r>
      <w:r w:rsidRPr="00E422B7">
        <w:rPr>
          <w:rFonts w:ascii="標楷體" w:eastAsia="標楷體" w:hAnsi="標楷體" w:hint="eastAsia"/>
          <w:sz w:val="28"/>
          <w:szCs w:val="28"/>
        </w:rPr>
        <w:t>項選附</w:t>
      </w:r>
      <w:proofErr w:type="gramEnd"/>
      <w:r w:rsidRPr="00E422B7">
        <w:rPr>
          <w:rFonts w:ascii="標楷體" w:eastAsia="標楷體" w:hAnsi="標楷體" w:hint="eastAsia"/>
          <w:sz w:val="28"/>
          <w:szCs w:val="28"/>
        </w:rPr>
        <w:t>「會計師精確計算」相關文件者，自行估算表及舊制勞工前六</w:t>
      </w:r>
      <w:proofErr w:type="gramStart"/>
      <w:r w:rsidRPr="00E422B7">
        <w:rPr>
          <w:rFonts w:ascii="標楷體" w:eastAsia="標楷體" w:hAnsi="標楷體" w:hint="eastAsia"/>
          <w:sz w:val="28"/>
          <w:szCs w:val="28"/>
        </w:rPr>
        <w:t>個</w:t>
      </w:r>
      <w:proofErr w:type="gramEnd"/>
      <w:r w:rsidRPr="00E422B7">
        <w:rPr>
          <w:rFonts w:ascii="標楷體" w:eastAsia="標楷體" w:hAnsi="標楷體" w:hint="eastAsia"/>
          <w:sz w:val="28"/>
          <w:szCs w:val="28"/>
        </w:rPr>
        <w:t>月工資清冊。</w:t>
      </w:r>
    </w:p>
    <w:p w14:paraId="6AF93738" w14:textId="24FB2B3E" w:rsidR="00E422B7" w:rsidRPr="00C57DEB" w:rsidRDefault="00E422B7" w:rsidP="00E422B7">
      <w:pPr>
        <w:snapToGrid w:val="0"/>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E422B7">
        <w:rPr>
          <w:rFonts w:ascii="標楷體" w:eastAsia="標楷體" w:hAnsi="標楷體" w:hint="eastAsia"/>
          <w:sz w:val="28"/>
          <w:szCs w:val="28"/>
        </w:rPr>
        <w:t>如應備文件</w:t>
      </w:r>
      <w:proofErr w:type="gramStart"/>
      <w:r w:rsidRPr="00E422B7">
        <w:rPr>
          <w:rFonts w:ascii="標楷體" w:eastAsia="標楷體" w:hAnsi="標楷體" w:hint="eastAsia"/>
          <w:sz w:val="28"/>
          <w:szCs w:val="28"/>
        </w:rPr>
        <w:t>第</w:t>
      </w:r>
      <w:r w:rsidRPr="00E422B7">
        <w:rPr>
          <w:rFonts w:ascii="標楷體" w:eastAsia="標楷體" w:hAnsi="標楷體"/>
          <w:sz w:val="28"/>
          <w:szCs w:val="28"/>
        </w:rPr>
        <w:t>6</w:t>
      </w:r>
      <w:r w:rsidRPr="00E422B7">
        <w:rPr>
          <w:rFonts w:ascii="標楷體" w:eastAsia="標楷體" w:hAnsi="標楷體" w:hint="eastAsia"/>
          <w:sz w:val="28"/>
          <w:szCs w:val="28"/>
        </w:rPr>
        <w:t>項選附</w:t>
      </w:r>
      <w:proofErr w:type="gramEnd"/>
      <w:r w:rsidRPr="00E422B7">
        <w:rPr>
          <w:rFonts w:ascii="標楷體" w:eastAsia="標楷體" w:hAnsi="標楷體" w:hint="eastAsia"/>
          <w:sz w:val="28"/>
          <w:szCs w:val="28"/>
        </w:rPr>
        <w:t>「會計師精確計算」相關文件者，無需另附第</w:t>
      </w:r>
      <w:r w:rsidRPr="00E422B7">
        <w:rPr>
          <w:rFonts w:ascii="標楷體" w:eastAsia="標楷體" w:hAnsi="標楷體"/>
          <w:sz w:val="28"/>
          <w:szCs w:val="28"/>
        </w:rPr>
        <w:t>7</w:t>
      </w:r>
      <w:r w:rsidRPr="00E422B7">
        <w:rPr>
          <w:rFonts w:ascii="標楷體" w:eastAsia="標楷體" w:hAnsi="標楷體" w:hint="eastAsia"/>
          <w:sz w:val="28"/>
          <w:szCs w:val="28"/>
        </w:rPr>
        <w:t>項之應備文件</w:t>
      </w:r>
      <w:r>
        <w:rPr>
          <w:rFonts w:ascii="標楷體" w:eastAsia="標楷體" w:hAnsi="標楷體" w:hint="eastAsia"/>
          <w:sz w:val="28"/>
          <w:szCs w:val="28"/>
        </w:rPr>
        <w:t>。</w:t>
      </w:r>
    </w:p>
    <w:p w14:paraId="67A83A3A" w14:textId="77777777" w:rsidR="00693B21" w:rsidRPr="00C57DEB" w:rsidRDefault="00693B21" w:rsidP="00413B23">
      <w:pPr>
        <w:snapToGrid w:val="0"/>
        <w:spacing w:line="440" w:lineRule="exact"/>
        <w:rPr>
          <w:rFonts w:ascii="標楷體" w:eastAsia="標楷體" w:hAnsi="標楷體"/>
          <w:sz w:val="28"/>
          <w:szCs w:val="28"/>
        </w:rPr>
      </w:pPr>
      <w:r>
        <w:rPr>
          <w:rFonts w:ascii="標楷體" w:eastAsia="標楷體" w:hAnsi="標楷體" w:hint="eastAsia"/>
          <w:sz w:val="28"/>
          <w:szCs w:val="28"/>
        </w:rPr>
        <w:t>拾</w:t>
      </w:r>
      <w:r w:rsidRPr="00C57DEB">
        <w:rPr>
          <w:rFonts w:ascii="標楷體" w:eastAsia="標楷體" w:hAnsi="標楷體" w:hint="eastAsia"/>
          <w:sz w:val="28"/>
          <w:szCs w:val="28"/>
        </w:rPr>
        <w:t>、作業內容：</w:t>
      </w:r>
    </w:p>
    <w:p w14:paraId="3BCEB9C2" w14:textId="77777777" w:rsidR="00693B21" w:rsidRPr="00C57DEB" w:rsidRDefault="00693B21" w:rsidP="00413B23">
      <w:pPr>
        <w:spacing w:line="440" w:lineRule="exact"/>
        <w:ind w:leftChars="65" w:left="156" w:firstLineChars="150" w:firstLine="420"/>
        <w:rPr>
          <w:rFonts w:ascii="標楷體" w:eastAsia="標楷體" w:hAnsi="標楷體"/>
          <w:sz w:val="28"/>
          <w:szCs w:val="28"/>
        </w:rPr>
      </w:pPr>
      <w:r w:rsidRPr="00C57DEB">
        <w:rPr>
          <w:rFonts w:ascii="標楷體" w:eastAsia="標楷體" w:hAnsi="標楷體" w:hint="eastAsia"/>
          <w:sz w:val="28"/>
          <w:szCs w:val="28"/>
        </w:rPr>
        <w:t>一、流程圖：</w:t>
      </w:r>
      <w:r w:rsidR="004B411A">
        <w:rPr>
          <w:rFonts w:ascii="標楷體" w:eastAsia="標楷體" w:hAnsi="標楷體" w:hint="eastAsia"/>
          <w:sz w:val="28"/>
          <w:szCs w:val="28"/>
        </w:rPr>
        <w:t>如後附</w:t>
      </w:r>
    </w:p>
    <w:p w14:paraId="04B91688" w14:textId="77777777" w:rsidR="001B428C" w:rsidRDefault="00693B21" w:rsidP="00413B23">
      <w:pPr>
        <w:spacing w:line="440" w:lineRule="exact"/>
        <w:ind w:leftChars="65" w:left="156" w:firstLineChars="150" w:firstLine="420"/>
        <w:rPr>
          <w:rFonts w:ascii="標楷體" w:eastAsia="標楷體" w:hAnsi="標楷體"/>
          <w:sz w:val="28"/>
          <w:szCs w:val="28"/>
        </w:rPr>
      </w:pPr>
      <w:r w:rsidRPr="00C57DEB">
        <w:rPr>
          <w:rFonts w:ascii="標楷體" w:eastAsia="標楷體" w:hAnsi="標楷體" w:hint="eastAsia"/>
          <w:sz w:val="28"/>
          <w:szCs w:val="28"/>
        </w:rPr>
        <w:t>二、流程說明：</w:t>
      </w:r>
      <w:r w:rsidR="004B411A">
        <w:rPr>
          <w:rFonts w:ascii="標楷體" w:eastAsia="標楷體" w:hAnsi="標楷體" w:hint="eastAsia"/>
          <w:sz w:val="28"/>
          <w:szCs w:val="28"/>
        </w:rPr>
        <w:t>如後附</w:t>
      </w:r>
    </w:p>
    <w:p w14:paraId="43EE2F87" w14:textId="347CF39B" w:rsidR="00C754CB" w:rsidRDefault="001B428C" w:rsidP="0039627F">
      <w:pPr>
        <w:spacing w:line="440" w:lineRule="exact"/>
        <w:jc w:val="center"/>
        <w:rPr>
          <w:rFonts w:ascii="標楷體" w:eastAsia="標楷體"/>
          <w:sz w:val="32"/>
        </w:rPr>
      </w:pPr>
      <w:r>
        <w:rPr>
          <w:rFonts w:ascii="標楷體" w:eastAsia="標楷體" w:hAnsi="標楷體"/>
          <w:sz w:val="28"/>
          <w:szCs w:val="28"/>
        </w:rPr>
        <w:br w:type="page"/>
      </w:r>
    </w:p>
    <w:p w14:paraId="4A6560B9" w14:textId="77777777" w:rsidR="0039627F" w:rsidRPr="005538C1" w:rsidRDefault="0039627F" w:rsidP="0039627F">
      <w:pPr>
        <w:spacing w:line="440" w:lineRule="exact"/>
        <w:jc w:val="center"/>
        <w:rPr>
          <w:rFonts w:ascii="標楷體" w:eastAsia="標楷體" w:hAnsi="標楷體"/>
          <w:b/>
          <w:bCs/>
          <w:sz w:val="32"/>
          <w:szCs w:val="32"/>
        </w:rPr>
      </w:pPr>
      <w:r>
        <w:rPr>
          <w:rFonts w:eastAsia="標楷體" w:hAnsi="標楷體" w:hint="eastAsia"/>
          <w:b/>
          <w:bCs/>
          <w:sz w:val="32"/>
          <w:szCs w:val="32"/>
        </w:rPr>
        <w:lastRenderedPageBreak/>
        <w:t>【</w:t>
      </w:r>
      <w:r w:rsidRPr="005538C1">
        <w:rPr>
          <w:rFonts w:eastAsia="標楷體" w:hAnsi="標楷體" w:hint="eastAsia"/>
          <w:b/>
          <w:bCs/>
          <w:sz w:val="32"/>
          <w:szCs w:val="32"/>
        </w:rPr>
        <w:t>勞工退休準備金超額提</w:t>
      </w:r>
      <w:r>
        <w:rPr>
          <w:rFonts w:eastAsia="標楷體" w:hAnsi="標楷體" w:hint="eastAsia"/>
          <w:b/>
          <w:bCs/>
          <w:sz w:val="32"/>
          <w:szCs w:val="32"/>
        </w:rPr>
        <w:t>存移</w:t>
      </w:r>
      <w:r w:rsidRPr="005538C1">
        <w:rPr>
          <w:rFonts w:eastAsia="標楷體" w:hAnsi="標楷體" w:hint="eastAsia"/>
          <w:b/>
          <w:bCs/>
          <w:sz w:val="32"/>
          <w:szCs w:val="32"/>
        </w:rPr>
        <w:t>作勞工資遣費</w:t>
      </w:r>
      <w:r>
        <w:rPr>
          <w:rFonts w:eastAsia="標楷體" w:hAnsi="標楷體" w:hint="eastAsia"/>
          <w:b/>
          <w:bCs/>
          <w:sz w:val="32"/>
          <w:szCs w:val="32"/>
        </w:rPr>
        <w:t>】</w:t>
      </w:r>
    </w:p>
    <w:p w14:paraId="2E3C8914" w14:textId="77777777" w:rsidR="0039627F" w:rsidRDefault="0039627F" w:rsidP="0039627F">
      <w:pPr>
        <w:spacing w:line="440" w:lineRule="exact"/>
        <w:jc w:val="center"/>
      </w:pPr>
      <w:r w:rsidRPr="005538C1">
        <w:rPr>
          <w:rFonts w:eastAsia="標楷體" w:hAnsi="標楷體" w:hint="eastAsia"/>
          <w:b/>
          <w:bCs/>
          <w:sz w:val="32"/>
          <w:szCs w:val="32"/>
        </w:rPr>
        <w:t>申請</w:t>
      </w:r>
      <w:r>
        <w:rPr>
          <w:rFonts w:ascii="標楷體" w:eastAsia="標楷體" w:hAnsi="標楷體" w:hint="eastAsia"/>
          <w:b/>
          <w:bCs/>
          <w:sz w:val="32"/>
          <w:szCs w:val="32"/>
        </w:rPr>
        <w:t>部份</w:t>
      </w:r>
      <w:proofErr w:type="gramStart"/>
      <w:r>
        <w:rPr>
          <w:rFonts w:ascii="標楷體" w:eastAsia="標楷體" w:hAnsi="標楷體" w:hint="eastAsia"/>
          <w:b/>
          <w:bCs/>
          <w:sz w:val="32"/>
          <w:szCs w:val="32"/>
        </w:rPr>
        <w:t>動支移作</w:t>
      </w:r>
      <w:proofErr w:type="gramEnd"/>
      <w:r>
        <w:rPr>
          <w:rFonts w:ascii="標楷體" w:eastAsia="標楷體" w:hAnsi="標楷體" w:hint="eastAsia"/>
          <w:b/>
          <w:bCs/>
          <w:sz w:val="32"/>
          <w:szCs w:val="32"/>
        </w:rPr>
        <w:t>資遣費</w:t>
      </w:r>
      <w:r w:rsidRPr="005538C1">
        <w:rPr>
          <w:rFonts w:ascii="標楷體" w:eastAsia="標楷體" w:hAnsi="標楷體" w:hint="eastAsia"/>
          <w:b/>
          <w:bCs/>
          <w:sz w:val="32"/>
          <w:szCs w:val="32"/>
        </w:rPr>
        <w:t>標準作業</w:t>
      </w:r>
      <w:r>
        <w:rPr>
          <w:rFonts w:ascii="標楷體" w:eastAsia="標楷體" w:hAnsi="標楷體" w:hint="eastAsia"/>
          <w:b/>
          <w:bCs/>
          <w:sz w:val="32"/>
          <w:szCs w:val="32"/>
        </w:rPr>
        <w:t>流程圖</w:t>
      </w:r>
    </w:p>
    <w:p w14:paraId="5F8970B2" w14:textId="796EE345" w:rsidR="0039627F" w:rsidRPr="005538C1" w:rsidRDefault="000354F6" w:rsidP="000354F6">
      <w:pPr>
        <w:snapToGrid w:val="0"/>
        <w:jc w:val="center"/>
        <w:rPr>
          <w:rFonts w:ascii="標楷體" w:eastAsia="標楷體" w:hAnsi="標楷體"/>
          <w:b/>
          <w:bCs/>
          <w:sz w:val="32"/>
          <w:szCs w:val="32"/>
        </w:rPr>
      </w:pPr>
      <w:r>
        <w:rPr>
          <w:noProof/>
        </w:rPr>
        <w:drawing>
          <wp:inline distT="0" distB="0" distL="0" distR="0" wp14:anchorId="38115798" wp14:editId="0C5A25F5">
            <wp:extent cx="6912610" cy="807783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2610" cy="8077835"/>
                    </a:xfrm>
                    <a:prstGeom prst="rect">
                      <a:avLst/>
                    </a:prstGeom>
                  </pic:spPr>
                </pic:pic>
              </a:graphicData>
            </a:graphic>
          </wp:inline>
        </w:drawing>
      </w:r>
      <w:r>
        <w:rPr>
          <w:rFonts w:ascii="標楷體" w:eastAsia="標楷體"/>
          <w:sz w:val="32"/>
        </w:rPr>
        <w:t xml:space="preserve"> </w:t>
      </w:r>
      <w:r w:rsidR="0039627F">
        <w:rPr>
          <w:rFonts w:ascii="標楷體" w:eastAsia="標楷體"/>
          <w:sz w:val="32"/>
        </w:rPr>
        <w:br w:type="column"/>
      </w:r>
      <w:r w:rsidR="0039627F">
        <w:rPr>
          <w:rFonts w:eastAsia="標楷體" w:hAnsi="標楷體" w:hint="eastAsia"/>
          <w:b/>
          <w:bCs/>
          <w:sz w:val="32"/>
          <w:szCs w:val="32"/>
        </w:rPr>
        <w:lastRenderedPageBreak/>
        <w:t>【</w:t>
      </w:r>
      <w:r w:rsidR="0039627F" w:rsidRPr="005538C1">
        <w:rPr>
          <w:rFonts w:eastAsia="標楷體" w:hAnsi="標楷體" w:hint="eastAsia"/>
          <w:b/>
          <w:bCs/>
          <w:sz w:val="32"/>
          <w:szCs w:val="32"/>
        </w:rPr>
        <w:t>勞工退休準備金超額提</w:t>
      </w:r>
      <w:r w:rsidR="0039627F">
        <w:rPr>
          <w:rFonts w:eastAsia="標楷體" w:hAnsi="標楷體" w:hint="eastAsia"/>
          <w:b/>
          <w:bCs/>
          <w:sz w:val="32"/>
          <w:szCs w:val="32"/>
        </w:rPr>
        <w:t>存移</w:t>
      </w:r>
      <w:r w:rsidR="0039627F" w:rsidRPr="005538C1">
        <w:rPr>
          <w:rFonts w:eastAsia="標楷體" w:hAnsi="標楷體" w:hint="eastAsia"/>
          <w:b/>
          <w:bCs/>
          <w:sz w:val="32"/>
          <w:szCs w:val="32"/>
        </w:rPr>
        <w:t>作勞工資遣費</w:t>
      </w:r>
      <w:r w:rsidR="0039627F">
        <w:rPr>
          <w:rFonts w:eastAsia="標楷體" w:hAnsi="標楷體" w:hint="eastAsia"/>
          <w:b/>
          <w:bCs/>
          <w:sz w:val="32"/>
          <w:szCs w:val="32"/>
        </w:rPr>
        <w:t>】</w:t>
      </w:r>
    </w:p>
    <w:p w14:paraId="550039B0" w14:textId="59267C23" w:rsidR="00596EAD" w:rsidRDefault="0039627F" w:rsidP="0039627F">
      <w:pPr>
        <w:snapToGrid w:val="0"/>
        <w:spacing w:afterLines="100" w:after="240" w:line="440" w:lineRule="exact"/>
        <w:jc w:val="center"/>
        <w:rPr>
          <w:rFonts w:ascii="標楷體" w:eastAsia="標楷體" w:hAnsi="標楷體"/>
          <w:b/>
          <w:bCs/>
          <w:sz w:val="32"/>
          <w:szCs w:val="32"/>
        </w:rPr>
      </w:pPr>
      <w:r w:rsidRPr="005538C1">
        <w:rPr>
          <w:rFonts w:eastAsia="標楷體" w:hAnsi="標楷體" w:hint="eastAsia"/>
          <w:b/>
          <w:bCs/>
          <w:sz w:val="32"/>
          <w:szCs w:val="32"/>
        </w:rPr>
        <w:t>申請</w:t>
      </w:r>
      <w:r>
        <w:rPr>
          <w:rFonts w:ascii="標楷體" w:eastAsia="標楷體" w:hAnsi="標楷體" w:hint="eastAsia"/>
          <w:b/>
          <w:bCs/>
          <w:sz w:val="32"/>
          <w:szCs w:val="32"/>
        </w:rPr>
        <w:t>部份</w:t>
      </w:r>
      <w:proofErr w:type="gramStart"/>
      <w:r>
        <w:rPr>
          <w:rFonts w:ascii="標楷體" w:eastAsia="標楷體" w:hAnsi="標楷體" w:hint="eastAsia"/>
          <w:b/>
          <w:bCs/>
          <w:sz w:val="32"/>
          <w:szCs w:val="32"/>
        </w:rPr>
        <w:t>動支移作</w:t>
      </w:r>
      <w:proofErr w:type="gramEnd"/>
      <w:r>
        <w:rPr>
          <w:rFonts w:ascii="標楷體" w:eastAsia="標楷體" w:hAnsi="標楷體" w:hint="eastAsia"/>
          <w:b/>
          <w:bCs/>
          <w:sz w:val="32"/>
          <w:szCs w:val="32"/>
        </w:rPr>
        <w:t>資遣費</w:t>
      </w:r>
      <w:r w:rsidRPr="005538C1">
        <w:rPr>
          <w:rFonts w:ascii="標楷體" w:eastAsia="標楷體" w:hAnsi="標楷體" w:hint="eastAsia"/>
          <w:b/>
          <w:bCs/>
          <w:sz w:val="32"/>
          <w:szCs w:val="32"/>
        </w:rPr>
        <w:t>標準作業</w:t>
      </w:r>
      <w:r>
        <w:rPr>
          <w:rFonts w:ascii="標楷體" w:eastAsia="標楷體" w:hAnsi="標楷體" w:hint="eastAsia"/>
          <w:b/>
          <w:bCs/>
          <w:sz w:val="32"/>
          <w:szCs w:val="32"/>
        </w:rPr>
        <w:t>流程說明</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31"/>
        <w:gridCol w:w="3393"/>
        <w:gridCol w:w="3969"/>
        <w:gridCol w:w="1285"/>
      </w:tblGrid>
      <w:tr w:rsidR="0039627F" w:rsidRPr="0039627F" w14:paraId="53A43D86" w14:textId="77777777" w:rsidTr="002A5B89">
        <w:trPr>
          <w:tblHeader/>
        </w:trPr>
        <w:tc>
          <w:tcPr>
            <w:tcW w:w="2131" w:type="dxa"/>
            <w:tcBorders>
              <w:bottom w:val="single" w:sz="4" w:space="0" w:color="auto"/>
            </w:tcBorders>
            <w:shd w:val="clear" w:color="auto" w:fill="FFF2CC" w:themeFill="accent4" w:themeFillTint="33"/>
            <w:vAlign w:val="center"/>
          </w:tcPr>
          <w:p w14:paraId="4C401B0E" w14:textId="77777777" w:rsidR="0039627F" w:rsidRPr="002911F5" w:rsidRDefault="0039627F" w:rsidP="002911F5">
            <w:pPr>
              <w:spacing w:line="400" w:lineRule="exact"/>
              <w:jc w:val="center"/>
              <w:rPr>
                <w:rFonts w:eastAsia="標楷體"/>
                <w:sz w:val="28"/>
                <w:szCs w:val="28"/>
              </w:rPr>
            </w:pPr>
            <w:r w:rsidRPr="002911F5">
              <w:rPr>
                <w:rFonts w:eastAsia="標楷體"/>
                <w:sz w:val="28"/>
                <w:szCs w:val="28"/>
              </w:rPr>
              <w:t>作業流程</w:t>
            </w:r>
          </w:p>
        </w:tc>
        <w:tc>
          <w:tcPr>
            <w:tcW w:w="3393" w:type="dxa"/>
            <w:tcBorders>
              <w:bottom w:val="single" w:sz="4" w:space="0" w:color="auto"/>
            </w:tcBorders>
            <w:shd w:val="clear" w:color="auto" w:fill="FFF2CC" w:themeFill="accent4" w:themeFillTint="33"/>
            <w:vAlign w:val="center"/>
          </w:tcPr>
          <w:p w14:paraId="525AC7EB" w14:textId="77777777" w:rsidR="0039627F" w:rsidRPr="002911F5" w:rsidRDefault="0039627F" w:rsidP="002911F5">
            <w:pPr>
              <w:spacing w:line="400" w:lineRule="exact"/>
              <w:jc w:val="center"/>
              <w:rPr>
                <w:rFonts w:eastAsia="標楷體"/>
                <w:kern w:val="0"/>
                <w:sz w:val="28"/>
                <w:szCs w:val="28"/>
              </w:rPr>
            </w:pPr>
            <w:r w:rsidRPr="002911F5">
              <w:rPr>
                <w:rFonts w:eastAsia="標楷體"/>
                <w:sz w:val="28"/>
                <w:szCs w:val="28"/>
              </w:rPr>
              <w:t>步驟說明</w:t>
            </w:r>
          </w:p>
        </w:tc>
        <w:tc>
          <w:tcPr>
            <w:tcW w:w="3969" w:type="dxa"/>
            <w:tcBorders>
              <w:bottom w:val="single" w:sz="4" w:space="0" w:color="auto"/>
            </w:tcBorders>
            <w:shd w:val="clear" w:color="auto" w:fill="FFF2CC" w:themeFill="accent4" w:themeFillTint="33"/>
            <w:vAlign w:val="center"/>
          </w:tcPr>
          <w:p w14:paraId="7FB4686B" w14:textId="77777777" w:rsidR="0039627F" w:rsidRPr="002911F5" w:rsidRDefault="0039627F" w:rsidP="002911F5">
            <w:pPr>
              <w:spacing w:line="400" w:lineRule="exact"/>
              <w:ind w:firstLine="280"/>
              <w:jc w:val="center"/>
              <w:rPr>
                <w:rFonts w:eastAsia="標楷體"/>
                <w:sz w:val="28"/>
                <w:szCs w:val="28"/>
              </w:rPr>
            </w:pPr>
            <w:r w:rsidRPr="002911F5">
              <w:rPr>
                <w:rFonts w:eastAsia="標楷體"/>
                <w:sz w:val="28"/>
                <w:szCs w:val="28"/>
              </w:rPr>
              <w:t>表單、附件</w:t>
            </w:r>
          </w:p>
        </w:tc>
        <w:tc>
          <w:tcPr>
            <w:tcW w:w="1285" w:type="dxa"/>
            <w:tcBorders>
              <w:bottom w:val="single" w:sz="4" w:space="0" w:color="auto"/>
            </w:tcBorders>
            <w:shd w:val="clear" w:color="auto" w:fill="FFF2CC" w:themeFill="accent4" w:themeFillTint="33"/>
            <w:vAlign w:val="center"/>
          </w:tcPr>
          <w:p w14:paraId="4716E035" w14:textId="77777777" w:rsidR="0039627F" w:rsidRPr="0039627F" w:rsidRDefault="0039627F" w:rsidP="002911F5">
            <w:pPr>
              <w:spacing w:line="400" w:lineRule="exact"/>
              <w:jc w:val="center"/>
              <w:rPr>
                <w:rFonts w:ascii="微軟正黑體" w:eastAsia="微軟正黑體" w:hAnsi="微軟正黑體"/>
                <w:sz w:val="28"/>
                <w:szCs w:val="28"/>
              </w:rPr>
            </w:pPr>
            <w:r w:rsidRPr="0039627F">
              <w:rPr>
                <w:rFonts w:ascii="微軟正黑體" w:eastAsia="微軟正黑體" w:hAnsi="微軟正黑體" w:hint="eastAsia"/>
                <w:sz w:val="28"/>
                <w:szCs w:val="28"/>
              </w:rPr>
              <w:t>作業期限</w:t>
            </w:r>
          </w:p>
        </w:tc>
      </w:tr>
      <w:tr w:rsidR="00F12947" w:rsidRPr="0039627F" w14:paraId="5091C535" w14:textId="77777777" w:rsidTr="002A5B89">
        <w:trPr>
          <w:trHeight w:val="1353"/>
        </w:trPr>
        <w:tc>
          <w:tcPr>
            <w:tcW w:w="2131" w:type="dxa"/>
            <w:vAlign w:val="center"/>
          </w:tcPr>
          <w:p w14:paraId="5ED92993" w14:textId="0BC12EE2" w:rsidR="00F12947" w:rsidRPr="002911F5" w:rsidRDefault="00F12947" w:rsidP="00800FA9">
            <w:pPr>
              <w:spacing w:line="400" w:lineRule="exact"/>
              <w:ind w:left="280" w:hangingChars="100" w:hanging="280"/>
              <w:jc w:val="both"/>
              <w:rPr>
                <w:rFonts w:eastAsia="標楷體"/>
                <w:sz w:val="28"/>
                <w:szCs w:val="28"/>
              </w:rPr>
            </w:pPr>
            <w:r w:rsidRPr="007C5C7B">
              <w:rPr>
                <w:rFonts w:ascii="標楷體" w:eastAsia="標楷體" w:hAnsi="標楷體" w:hint="eastAsia"/>
                <w:sz w:val="28"/>
                <w:szCs w:val="28"/>
              </w:rPr>
              <w:t>1.</w:t>
            </w:r>
            <w:r>
              <w:rPr>
                <w:rFonts w:ascii="標楷體" w:eastAsia="標楷體" w:hAnsi="標楷體" w:hint="eastAsia"/>
                <w:sz w:val="28"/>
                <w:szCs w:val="28"/>
              </w:rPr>
              <w:t>下載申請書表</w:t>
            </w:r>
          </w:p>
        </w:tc>
        <w:tc>
          <w:tcPr>
            <w:tcW w:w="3393" w:type="dxa"/>
            <w:tcBorders>
              <w:bottom w:val="single" w:sz="4" w:space="0" w:color="auto"/>
            </w:tcBorders>
            <w:vAlign w:val="center"/>
          </w:tcPr>
          <w:p w14:paraId="4C1CDBD2" w14:textId="11FA1623" w:rsidR="00F12947" w:rsidRPr="002911F5" w:rsidRDefault="00F12947" w:rsidP="00800FA9">
            <w:pPr>
              <w:pStyle w:val="a0"/>
              <w:spacing w:line="400" w:lineRule="exact"/>
              <w:ind w:left="0"/>
              <w:jc w:val="both"/>
              <w:rPr>
                <w:rFonts w:eastAsia="標楷體"/>
                <w:sz w:val="28"/>
                <w:szCs w:val="28"/>
              </w:rPr>
            </w:pPr>
            <w:r w:rsidRPr="007C5C7B">
              <w:rPr>
                <w:rFonts w:ascii="標楷體" w:eastAsia="標楷體" w:hAnsi="標楷體" w:hint="eastAsia"/>
                <w:sz w:val="28"/>
                <w:szCs w:val="28"/>
              </w:rPr>
              <w:t>事業單位</w:t>
            </w:r>
            <w:r>
              <w:rPr>
                <w:rFonts w:ascii="標楷體" w:eastAsia="標楷體" w:hAnsi="標楷體" w:hint="eastAsia"/>
                <w:sz w:val="28"/>
                <w:szCs w:val="28"/>
              </w:rPr>
              <w:t>至本局</w:t>
            </w:r>
            <w:proofErr w:type="gramStart"/>
            <w:r>
              <w:rPr>
                <w:rFonts w:ascii="標楷體" w:eastAsia="標楷體" w:hAnsi="標楷體" w:hint="eastAsia"/>
                <w:sz w:val="28"/>
                <w:szCs w:val="28"/>
              </w:rPr>
              <w:t>局</w:t>
            </w:r>
            <w:proofErr w:type="gramEnd"/>
            <w:r>
              <w:rPr>
                <w:rFonts w:ascii="標楷體" w:eastAsia="標楷體" w:hAnsi="標楷體" w:hint="eastAsia"/>
                <w:sz w:val="28"/>
                <w:szCs w:val="28"/>
              </w:rPr>
              <w:t>網下載</w:t>
            </w:r>
            <w:r w:rsidRPr="007C5C7B">
              <w:rPr>
                <w:rFonts w:ascii="標楷體" w:eastAsia="標楷體" w:hAnsi="標楷體" w:hint="eastAsia"/>
                <w:sz w:val="28"/>
                <w:szCs w:val="28"/>
              </w:rPr>
              <w:t>申請</w:t>
            </w:r>
            <w:r>
              <w:rPr>
                <w:rFonts w:ascii="標楷體" w:eastAsia="標楷體" w:hAnsi="標楷體" w:hint="eastAsia"/>
                <w:sz w:val="28"/>
                <w:szCs w:val="28"/>
              </w:rPr>
              <w:t>書。</w:t>
            </w:r>
          </w:p>
        </w:tc>
        <w:tc>
          <w:tcPr>
            <w:tcW w:w="3969" w:type="dxa"/>
            <w:tcBorders>
              <w:bottom w:val="single" w:sz="4" w:space="0" w:color="auto"/>
            </w:tcBorders>
            <w:vAlign w:val="center"/>
          </w:tcPr>
          <w:p w14:paraId="0A29E4F4" w14:textId="16A2C3FB" w:rsidR="00F12947" w:rsidRPr="002911F5" w:rsidRDefault="00F12947" w:rsidP="009F19C0">
            <w:pPr>
              <w:spacing w:line="400" w:lineRule="exact"/>
              <w:jc w:val="both"/>
              <w:rPr>
                <w:rFonts w:eastAsia="標楷體"/>
                <w:color w:val="000000"/>
                <w:sz w:val="28"/>
                <w:szCs w:val="28"/>
              </w:rPr>
            </w:pPr>
            <w:r w:rsidRPr="00800FA9">
              <w:rPr>
                <w:rFonts w:eastAsia="標楷體" w:hint="eastAsia"/>
                <w:sz w:val="28"/>
                <w:szCs w:val="28"/>
              </w:rPr>
              <w:t>超額</w:t>
            </w:r>
            <w:proofErr w:type="gramStart"/>
            <w:r w:rsidRPr="00800FA9">
              <w:rPr>
                <w:rFonts w:eastAsia="標楷體" w:hint="eastAsia"/>
                <w:sz w:val="28"/>
                <w:szCs w:val="28"/>
              </w:rPr>
              <w:t>提存移做</w:t>
            </w:r>
            <w:proofErr w:type="gramEnd"/>
            <w:r w:rsidRPr="00800FA9">
              <w:rPr>
                <w:rFonts w:eastAsia="標楷體" w:hint="eastAsia"/>
                <w:sz w:val="28"/>
                <w:szCs w:val="28"/>
              </w:rPr>
              <w:t>資遣費申請書</w:t>
            </w:r>
            <w:r>
              <w:rPr>
                <w:rFonts w:eastAsia="標楷體" w:hint="eastAsia"/>
                <w:sz w:val="28"/>
                <w:szCs w:val="28"/>
              </w:rPr>
              <w:t>。</w:t>
            </w:r>
          </w:p>
        </w:tc>
        <w:tc>
          <w:tcPr>
            <w:tcW w:w="1285" w:type="dxa"/>
            <w:vMerge w:val="restart"/>
            <w:vAlign w:val="center"/>
          </w:tcPr>
          <w:p w14:paraId="04411A12" w14:textId="77777777" w:rsidR="00F12947" w:rsidRPr="002911F5" w:rsidRDefault="00F12947" w:rsidP="00C478ED">
            <w:pPr>
              <w:pStyle w:val="2"/>
              <w:spacing w:line="400" w:lineRule="exact"/>
              <w:jc w:val="center"/>
              <w:rPr>
                <w:rFonts w:ascii="標楷體" w:eastAsia="標楷體" w:hAnsi="標楷體"/>
                <w:sz w:val="28"/>
                <w:szCs w:val="28"/>
              </w:rPr>
            </w:pPr>
            <w:r w:rsidRPr="002911F5">
              <w:rPr>
                <w:rFonts w:ascii="標楷體" w:eastAsia="標楷體" w:hAnsi="標楷體" w:hint="eastAsia"/>
                <w:sz w:val="28"/>
                <w:szCs w:val="28"/>
              </w:rPr>
              <w:t>依事業單位作業期限</w:t>
            </w:r>
          </w:p>
        </w:tc>
      </w:tr>
      <w:tr w:rsidR="00F12947" w:rsidRPr="0039627F" w14:paraId="6CEABF7C" w14:textId="77777777" w:rsidTr="002A5B89">
        <w:trPr>
          <w:trHeight w:val="1596"/>
        </w:trPr>
        <w:tc>
          <w:tcPr>
            <w:tcW w:w="2131" w:type="dxa"/>
            <w:vAlign w:val="center"/>
          </w:tcPr>
          <w:p w14:paraId="03476397" w14:textId="77777777" w:rsidR="00F12947" w:rsidRPr="002911F5" w:rsidRDefault="00F12947" w:rsidP="009F19C0">
            <w:pPr>
              <w:spacing w:line="400" w:lineRule="exact"/>
              <w:ind w:left="280" w:hangingChars="100" w:hanging="280"/>
              <w:jc w:val="both"/>
              <w:rPr>
                <w:rFonts w:eastAsia="標楷體"/>
                <w:sz w:val="28"/>
                <w:szCs w:val="28"/>
              </w:rPr>
            </w:pPr>
            <w:r w:rsidRPr="002911F5">
              <w:rPr>
                <w:rFonts w:eastAsia="標楷體"/>
                <w:sz w:val="28"/>
                <w:szCs w:val="28"/>
              </w:rPr>
              <w:t>2.</w:t>
            </w:r>
            <w:r w:rsidRPr="002911F5">
              <w:rPr>
                <w:rFonts w:eastAsia="標楷體"/>
                <w:sz w:val="28"/>
                <w:szCs w:val="28"/>
              </w:rPr>
              <w:t>是否精簡人力之必要</w:t>
            </w:r>
          </w:p>
        </w:tc>
        <w:tc>
          <w:tcPr>
            <w:tcW w:w="3393" w:type="dxa"/>
            <w:tcBorders>
              <w:bottom w:val="single" w:sz="4" w:space="0" w:color="auto"/>
            </w:tcBorders>
          </w:tcPr>
          <w:p w14:paraId="64C44975" w14:textId="7B72DB8A" w:rsidR="00F12947" w:rsidRPr="002911F5" w:rsidRDefault="00F12947" w:rsidP="009F19C0">
            <w:pPr>
              <w:pStyle w:val="a0"/>
              <w:spacing w:line="400" w:lineRule="exact"/>
              <w:ind w:left="0"/>
              <w:jc w:val="both"/>
              <w:rPr>
                <w:rFonts w:eastAsia="標楷體"/>
                <w:sz w:val="28"/>
                <w:szCs w:val="28"/>
              </w:rPr>
            </w:pPr>
            <w:r w:rsidRPr="002911F5">
              <w:rPr>
                <w:rFonts w:eastAsia="標楷體"/>
                <w:sz w:val="28"/>
                <w:szCs w:val="28"/>
              </w:rPr>
              <w:t>事業單位先行評估有無精簡人力之必要，</w:t>
            </w:r>
            <w:r>
              <w:rPr>
                <w:rFonts w:eastAsia="標楷體" w:hint="eastAsia"/>
                <w:sz w:val="28"/>
                <w:szCs w:val="28"/>
              </w:rPr>
              <w:t>並</w:t>
            </w:r>
            <w:r w:rsidRPr="002911F5">
              <w:rPr>
                <w:rFonts w:eastAsia="標楷體"/>
                <w:sz w:val="28"/>
                <w:szCs w:val="28"/>
              </w:rPr>
              <w:t>檢視目前是否仍</w:t>
            </w:r>
            <w:proofErr w:type="gramStart"/>
            <w:r w:rsidRPr="002911F5">
              <w:rPr>
                <w:rFonts w:eastAsia="標楷體"/>
                <w:sz w:val="28"/>
                <w:szCs w:val="28"/>
              </w:rPr>
              <w:t>僱</w:t>
            </w:r>
            <w:proofErr w:type="gramEnd"/>
            <w:r w:rsidRPr="002911F5">
              <w:rPr>
                <w:rFonts w:eastAsia="標楷體"/>
                <w:sz w:val="28"/>
                <w:szCs w:val="28"/>
              </w:rPr>
              <w:t>有</w:t>
            </w:r>
            <w:r>
              <w:rPr>
                <w:rFonts w:eastAsia="標楷體" w:hint="eastAsia"/>
                <w:sz w:val="28"/>
                <w:szCs w:val="28"/>
              </w:rPr>
              <w:t>具</w:t>
            </w:r>
            <w:r w:rsidRPr="002911F5">
              <w:rPr>
                <w:rFonts w:eastAsia="標楷體"/>
                <w:sz w:val="28"/>
                <w:szCs w:val="28"/>
              </w:rPr>
              <w:t>舊制</w:t>
            </w:r>
            <w:r>
              <w:rPr>
                <w:rFonts w:eastAsia="標楷體" w:hint="eastAsia"/>
                <w:sz w:val="28"/>
                <w:szCs w:val="28"/>
              </w:rPr>
              <w:t>年資之</w:t>
            </w:r>
            <w:r w:rsidRPr="002911F5">
              <w:rPr>
                <w:rFonts w:eastAsia="標楷體"/>
                <w:sz w:val="28"/>
                <w:szCs w:val="28"/>
              </w:rPr>
              <w:t>勞工</w:t>
            </w:r>
            <w:r>
              <w:rPr>
                <w:rFonts w:eastAsia="標楷體" w:hint="eastAsia"/>
                <w:sz w:val="28"/>
                <w:szCs w:val="28"/>
              </w:rPr>
              <w:t>，並確認專戶現有之金額已足以支應具舊制年資勞工退休金，且仍有多餘之金額可支付資遣費</w:t>
            </w:r>
            <w:r w:rsidRPr="002911F5">
              <w:rPr>
                <w:rFonts w:eastAsia="標楷體"/>
                <w:sz w:val="28"/>
                <w:szCs w:val="28"/>
              </w:rPr>
              <w:t>。</w:t>
            </w:r>
          </w:p>
        </w:tc>
        <w:tc>
          <w:tcPr>
            <w:tcW w:w="3969" w:type="dxa"/>
            <w:tcBorders>
              <w:bottom w:val="single" w:sz="4" w:space="0" w:color="auto"/>
            </w:tcBorders>
            <w:vAlign w:val="center"/>
          </w:tcPr>
          <w:p w14:paraId="5942F0C9" w14:textId="77777777" w:rsidR="00F12947" w:rsidRPr="002911F5" w:rsidRDefault="00F12947" w:rsidP="002A5B89">
            <w:pPr>
              <w:spacing w:line="400" w:lineRule="exact"/>
              <w:ind w:left="152"/>
              <w:jc w:val="both"/>
              <w:rPr>
                <w:rFonts w:eastAsia="標楷體"/>
                <w:color w:val="000000"/>
                <w:sz w:val="28"/>
                <w:szCs w:val="28"/>
              </w:rPr>
            </w:pPr>
            <w:r w:rsidRPr="002911F5">
              <w:rPr>
                <w:rFonts w:eastAsia="標楷體"/>
                <w:color w:val="000000"/>
                <w:sz w:val="28"/>
                <w:szCs w:val="28"/>
              </w:rPr>
              <w:t>無</w:t>
            </w:r>
          </w:p>
        </w:tc>
        <w:tc>
          <w:tcPr>
            <w:tcW w:w="1285" w:type="dxa"/>
            <w:vMerge/>
            <w:vAlign w:val="center"/>
          </w:tcPr>
          <w:p w14:paraId="781C3358" w14:textId="19C4FBAC" w:rsidR="00F12947" w:rsidRPr="002911F5" w:rsidRDefault="00F12947" w:rsidP="00C33227">
            <w:pPr>
              <w:pStyle w:val="2"/>
              <w:spacing w:line="400" w:lineRule="exact"/>
              <w:jc w:val="center"/>
              <w:rPr>
                <w:rFonts w:ascii="標楷體" w:eastAsia="標楷體" w:hAnsi="標楷體"/>
                <w:sz w:val="28"/>
                <w:szCs w:val="28"/>
              </w:rPr>
            </w:pPr>
          </w:p>
        </w:tc>
      </w:tr>
      <w:tr w:rsidR="00F12947" w:rsidRPr="0039627F" w14:paraId="0F682DCE" w14:textId="77777777" w:rsidTr="002A5B89">
        <w:trPr>
          <w:trHeight w:val="1381"/>
        </w:trPr>
        <w:tc>
          <w:tcPr>
            <w:tcW w:w="2131" w:type="dxa"/>
            <w:vAlign w:val="center"/>
          </w:tcPr>
          <w:p w14:paraId="04C0F674" w14:textId="77777777" w:rsidR="00F12947" w:rsidRPr="002911F5" w:rsidRDefault="00F12947" w:rsidP="009F19C0">
            <w:pPr>
              <w:spacing w:line="400" w:lineRule="exact"/>
              <w:ind w:left="280" w:hangingChars="100" w:hanging="280"/>
              <w:jc w:val="both"/>
              <w:rPr>
                <w:rFonts w:eastAsia="標楷體"/>
                <w:sz w:val="28"/>
                <w:szCs w:val="28"/>
              </w:rPr>
            </w:pPr>
            <w:r w:rsidRPr="002911F5">
              <w:rPr>
                <w:rFonts w:eastAsia="標楷體"/>
                <w:sz w:val="28"/>
                <w:szCs w:val="28"/>
              </w:rPr>
              <w:t>3.</w:t>
            </w:r>
            <w:r w:rsidRPr="002911F5">
              <w:rPr>
                <w:rFonts w:eastAsia="標楷體"/>
                <w:sz w:val="28"/>
                <w:szCs w:val="28"/>
              </w:rPr>
              <w:t>不須動支</w:t>
            </w:r>
          </w:p>
        </w:tc>
        <w:tc>
          <w:tcPr>
            <w:tcW w:w="3393" w:type="dxa"/>
            <w:tcBorders>
              <w:bottom w:val="single" w:sz="4" w:space="0" w:color="auto"/>
            </w:tcBorders>
          </w:tcPr>
          <w:p w14:paraId="50DB05A7" w14:textId="77777777" w:rsidR="000B5A64" w:rsidRDefault="00F12947" w:rsidP="000B5A64">
            <w:pPr>
              <w:pStyle w:val="ab"/>
              <w:numPr>
                <w:ilvl w:val="0"/>
                <w:numId w:val="11"/>
              </w:numPr>
              <w:tabs>
                <w:tab w:val="left" w:pos="244"/>
              </w:tabs>
              <w:spacing w:line="400" w:lineRule="exact"/>
              <w:ind w:leftChars="0" w:left="227" w:hanging="227"/>
              <w:rPr>
                <w:rFonts w:eastAsia="標楷體"/>
                <w:sz w:val="28"/>
                <w:szCs w:val="28"/>
              </w:rPr>
            </w:pPr>
            <w:r w:rsidRPr="000B5A64">
              <w:rPr>
                <w:rFonts w:eastAsia="標楷體"/>
                <w:sz w:val="28"/>
                <w:szCs w:val="28"/>
              </w:rPr>
              <w:t>若無精簡人力之必要或以不精簡人力方式為適當者，則不須動支勞工退休準備金</w:t>
            </w:r>
            <w:r w:rsidR="000B5A64">
              <w:rPr>
                <w:rFonts w:eastAsia="標楷體" w:hint="eastAsia"/>
                <w:sz w:val="28"/>
                <w:szCs w:val="28"/>
              </w:rPr>
              <w:t>。</w:t>
            </w:r>
          </w:p>
          <w:p w14:paraId="29C7A99F" w14:textId="690DC8BE" w:rsidR="00F12947" w:rsidRPr="000B5A64" w:rsidRDefault="00F12947" w:rsidP="000B5A64">
            <w:pPr>
              <w:pStyle w:val="ab"/>
              <w:numPr>
                <w:ilvl w:val="0"/>
                <w:numId w:val="11"/>
              </w:numPr>
              <w:tabs>
                <w:tab w:val="left" w:pos="244"/>
              </w:tabs>
              <w:spacing w:line="400" w:lineRule="exact"/>
              <w:ind w:leftChars="0" w:left="227" w:hanging="227"/>
              <w:rPr>
                <w:rFonts w:eastAsia="標楷體"/>
                <w:sz w:val="28"/>
                <w:szCs w:val="28"/>
              </w:rPr>
            </w:pPr>
            <w:r w:rsidRPr="000B5A64">
              <w:rPr>
                <w:rFonts w:eastAsia="標楷體"/>
                <w:sz w:val="28"/>
                <w:szCs w:val="28"/>
              </w:rPr>
              <w:t>若是則召開監督委員會精簡人力會議</w:t>
            </w:r>
          </w:p>
        </w:tc>
        <w:tc>
          <w:tcPr>
            <w:tcW w:w="3969" w:type="dxa"/>
            <w:tcBorders>
              <w:bottom w:val="single" w:sz="4" w:space="0" w:color="auto"/>
            </w:tcBorders>
            <w:vAlign w:val="center"/>
          </w:tcPr>
          <w:p w14:paraId="6BC2FA06" w14:textId="77777777" w:rsidR="00F12947" w:rsidRPr="002911F5" w:rsidRDefault="00F12947" w:rsidP="002A5B89">
            <w:pPr>
              <w:spacing w:line="400" w:lineRule="exact"/>
              <w:ind w:left="152"/>
              <w:jc w:val="both"/>
              <w:rPr>
                <w:rFonts w:eastAsia="標楷體"/>
                <w:color w:val="000000"/>
                <w:sz w:val="28"/>
                <w:szCs w:val="28"/>
              </w:rPr>
            </w:pPr>
            <w:r w:rsidRPr="002911F5">
              <w:rPr>
                <w:rFonts w:eastAsia="標楷體"/>
                <w:color w:val="000000"/>
                <w:sz w:val="28"/>
                <w:szCs w:val="28"/>
              </w:rPr>
              <w:t>無</w:t>
            </w:r>
          </w:p>
        </w:tc>
        <w:tc>
          <w:tcPr>
            <w:tcW w:w="1285" w:type="dxa"/>
            <w:vMerge/>
            <w:vAlign w:val="center"/>
          </w:tcPr>
          <w:p w14:paraId="31FE9A0A" w14:textId="47D0366E" w:rsidR="00F12947" w:rsidRPr="002911F5" w:rsidRDefault="00F12947" w:rsidP="00C33227">
            <w:pPr>
              <w:pStyle w:val="2"/>
              <w:spacing w:line="400" w:lineRule="exact"/>
              <w:jc w:val="center"/>
              <w:rPr>
                <w:rFonts w:ascii="標楷體" w:eastAsia="標楷體" w:hAnsi="標楷體"/>
                <w:sz w:val="28"/>
                <w:szCs w:val="28"/>
              </w:rPr>
            </w:pPr>
          </w:p>
        </w:tc>
      </w:tr>
      <w:tr w:rsidR="00F12947" w:rsidRPr="0039627F" w14:paraId="0CA1E318" w14:textId="77777777" w:rsidTr="002A5B89">
        <w:trPr>
          <w:trHeight w:val="1944"/>
        </w:trPr>
        <w:tc>
          <w:tcPr>
            <w:tcW w:w="2131" w:type="dxa"/>
            <w:vAlign w:val="center"/>
          </w:tcPr>
          <w:p w14:paraId="2AB1E5D8" w14:textId="103528E9" w:rsidR="00F12947" w:rsidRPr="002911F5" w:rsidRDefault="00F12947" w:rsidP="009F19C0">
            <w:pPr>
              <w:spacing w:line="400" w:lineRule="exact"/>
              <w:ind w:left="280" w:hangingChars="100" w:hanging="280"/>
              <w:jc w:val="both"/>
              <w:rPr>
                <w:rFonts w:eastAsia="標楷體"/>
                <w:sz w:val="28"/>
                <w:szCs w:val="28"/>
              </w:rPr>
            </w:pPr>
            <w:r w:rsidRPr="002911F5">
              <w:rPr>
                <w:rFonts w:eastAsia="標楷體"/>
                <w:sz w:val="28"/>
                <w:szCs w:val="28"/>
              </w:rPr>
              <w:t>4.</w:t>
            </w:r>
            <w:r w:rsidRPr="002911F5">
              <w:rPr>
                <w:rFonts w:eastAsia="標楷體"/>
                <w:sz w:val="28"/>
                <w:szCs w:val="28"/>
              </w:rPr>
              <w:t>召開監督委員會精簡人力會議</w:t>
            </w:r>
            <w:r>
              <w:rPr>
                <w:rFonts w:eastAsia="標楷體" w:hint="eastAsia"/>
                <w:sz w:val="28"/>
                <w:szCs w:val="28"/>
              </w:rPr>
              <w:t>，</w:t>
            </w:r>
            <w:proofErr w:type="gramStart"/>
            <w:r>
              <w:rPr>
                <w:rFonts w:eastAsia="標楷體" w:hint="eastAsia"/>
                <w:sz w:val="28"/>
                <w:szCs w:val="28"/>
              </w:rPr>
              <w:t>檢具書表</w:t>
            </w:r>
            <w:proofErr w:type="gramEnd"/>
            <w:r>
              <w:rPr>
                <w:rFonts w:eastAsia="標楷體" w:hint="eastAsia"/>
                <w:sz w:val="28"/>
                <w:szCs w:val="28"/>
              </w:rPr>
              <w:t>、證件提出申請</w:t>
            </w:r>
          </w:p>
        </w:tc>
        <w:tc>
          <w:tcPr>
            <w:tcW w:w="3393" w:type="dxa"/>
            <w:tcBorders>
              <w:bottom w:val="single" w:sz="4" w:space="0" w:color="auto"/>
            </w:tcBorders>
          </w:tcPr>
          <w:p w14:paraId="05CB572E" w14:textId="6790714D" w:rsidR="00F12947" w:rsidRPr="000B5A64" w:rsidRDefault="00F12947" w:rsidP="000B5A64">
            <w:pPr>
              <w:pStyle w:val="ab"/>
              <w:numPr>
                <w:ilvl w:val="0"/>
                <w:numId w:val="12"/>
              </w:numPr>
              <w:tabs>
                <w:tab w:val="left" w:pos="244"/>
              </w:tabs>
              <w:snapToGrid w:val="0"/>
              <w:spacing w:line="400" w:lineRule="exact"/>
              <w:ind w:leftChars="0" w:left="227" w:hanging="227"/>
              <w:rPr>
                <w:rFonts w:eastAsia="標楷體"/>
                <w:sz w:val="28"/>
                <w:szCs w:val="28"/>
              </w:rPr>
            </w:pPr>
            <w:r w:rsidRPr="000B5A64">
              <w:rPr>
                <w:rFonts w:eastAsia="標楷體"/>
                <w:sz w:val="28"/>
                <w:szCs w:val="28"/>
              </w:rPr>
              <w:t>所召開監督委員會精簡人力會議應包含</w:t>
            </w:r>
            <w:r w:rsidR="000B5A64">
              <w:rPr>
                <w:rFonts w:eastAsia="標楷體" w:hint="eastAsia"/>
                <w:sz w:val="28"/>
                <w:szCs w:val="28"/>
              </w:rPr>
              <w:t>：</w:t>
            </w:r>
          </w:p>
          <w:p w14:paraId="73A8F4DF" w14:textId="77777777" w:rsidR="000B5A64" w:rsidRDefault="00F12947" w:rsidP="000B5A64">
            <w:pPr>
              <w:pStyle w:val="ab"/>
              <w:numPr>
                <w:ilvl w:val="0"/>
                <w:numId w:val="13"/>
              </w:numPr>
              <w:tabs>
                <w:tab w:val="left" w:pos="386"/>
              </w:tabs>
              <w:snapToGrid w:val="0"/>
              <w:spacing w:line="400" w:lineRule="exact"/>
              <w:ind w:leftChars="0" w:left="397" w:hanging="397"/>
              <w:rPr>
                <w:rFonts w:eastAsia="標楷體"/>
                <w:sz w:val="28"/>
                <w:szCs w:val="28"/>
              </w:rPr>
            </w:pPr>
            <w:r w:rsidRPr="000B5A64">
              <w:rPr>
                <w:rFonts w:eastAsia="標楷體"/>
                <w:sz w:val="28"/>
                <w:szCs w:val="28"/>
              </w:rPr>
              <w:t>所有委員皆應出席，並親自簽名。</w:t>
            </w:r>
          </w:p>
          <w:p w14:paraId="1C248217" w14:textId="77777777" w:rsidR="000B5A64" w:rsidRDefault="00F12947" w:rsidP="000B5A64">
            <w:pPr>
              <w:pStyle w:val="ab"/>
              <w:numPr>
                <w:ilvl w:val="0"/>
                <w:numId w:val="13"/>
              </w:numPr>
              <w:tabs>
                <w:tab w:val="left" w:pos="386"/>
              </w:tabs>
              <w:snapToGrid w:val="0"/>
              <w:spacing w:line="400" w:lineRule="exact"/>
              <w:ind w:leftChars="0" w:left="397" w:hanging="397"/>
              <w:rPr>
                <w:rFonts w:eastAsia="標楷體"/>
                <w:sz w:val="28"/>
                <w:szCs w:val="28"/>
              </w:rPr>
            </w:pPr>
            <w:r w:rsidRPr="000B5A64">
              <w:rPr>
                <w:rFonts w:eastAsia="標楷體"/>
                <w:sz w:val="28"/>
                <w:szCs w:val="28"/>
              </w:rPr>
              <w:t>討論精簡目的、方式、資遣費發放方式。</w:t>
            </w:r>
          </w:p>
          <w:p w14:paraId="6134DEFA" w14:textId="77777777" w:rsidR="000B5A64" w:rsidRDefault="00F12947" w:rsidP="000B5A64">
            <w:pPr>
              <w:pStyle w:val="ab"/>
              <w:numPr>
                <w:ilvl w:val="0"/>
                <w:numId w:val="13"/>
              </w:numPr>
              <w:tabs>
                <w:tab w:val="left" w:pos="386"/>
              </w:tabs>
              <w:snapToGrid w:val="0"/>
              <w:spacing w:line="400" w:lineRule="exact"/>
              <w:ind w:leftChars="0" w:left="397" w:hanging="397"/>
              <w:rPr>
                <w:rFonts w:eastAsia="標楷體"/>
                <w:sz w:val="28"/>
                <w:szCs w:val="28"/>
              </w:rPr>
            </w:pPr>
            <w:r w:rsidRPr="000B5A64">
              <w:rPr>
                <w:rFonts w:eastAsia="標楷體"/>
                <w:sz w:val="28"/>
                <w:szCs w:val="28"/>
              </w:rPr>
              <w:t>討論精簡勞工人數、留任勞工人數。</w:t>
            </w:r>
          </w:p>
          <w:p w14:paraId="1579AD3C" w14:textId="1B2478A4" w:rsidR="00F12947" w:rsidRPr="000B5A64" w:rsidRDefault="00F12947" w:rsidP="000B5A64">
            <w:pPr>
              <w:pStyle w:val="ab"/>
              <w:numPr>
                <w:ilvl w:val="0"/>
                <w:numId w:val="13"/>
              </w:numPr>
              <w:tabs>
                <w:tab w:val="left" w:pos="386"/>
              </w:tabs>
              <w:snapToGrid w:val="0"/>
              <w:spacing w:line="400" w:lineRule="exact"/>
              <w:ind w:leftChars="0" w:left="397" w:hanging="397"/>
              <w:rPr>
                <w:rFonts w:eastAsia="標楷體"/>
                <w:sz w:val="28"/>
                <w:szCs w:val="28"/>
              </w:rPr>
            </w:pPr>
            <w:r w:rsidRPr="000B5A64">
              <w:rPr>
                <w:rFonts w:eastAsia="標楷體"/>
                <w:sz w:val="28"/>
                <w:szCs w:val="28"/>
              </w:rPr>
              <w:t>議決精簡人力會議討論事項。</w:t>
            </w:r>
          </w:p>
          <w:p w14:paraId="28187A0C" w14:textId="3276AC03" w:rsidR="00F12947" w:rsidRPr="002911F5" w:rsidRDefault="00F12947" w:rsidP="009F19C0">
            <w:pPr>
              <w:spacing w:line="400" w:lineRule="exact"/>
              <w:ind w:left="280" w:hangingChars="100" w:hanging="280"/>
              <w:rPr>
                <w:rFonts w:eastAsia="標楷體"/>
                <w:kern w:val="0"/>
                <w:sz w:val="28"/>
                <w:szCs w:val="28"/>
              </w:rPr>
            </w:pPr>
            <w:r>
              <w:rPr>
                <w:rFonts w:eastAsia="標楷體" w:hint="eastAsia"/>
                <w:sz w:val="28"/>
                <w:szCs w:val="28"/>
              </w:rPr>
              <w:t>2</w:t>
            </w:r>
            <w:r>
              <w:rPr>
                <w:rFonts w:eastAsia="標楷體"/>
                <w:sz w:val="28"/>
                <w:szCs w:val="28"/>
              </w:rPr>
              <w:t>.</w:t>
            </w:r>
            <w:r>
              <w:rPr>
                <w:rFonts w:eastAsia="標楷體" w:hint="eastAsia"/>
                <w:sz w:val="28"/>
                <w:szCs w:val="28"/>
              </w:rPr>
              <w:t>依「</w:t>
            </w:r>
            <w:r w:rsidRPr="009F19C0">
              <w:rPr>
                <w:rFonts w:eastAsia="標楷體" w:hint="eastAsia"/>
                <w:sz w:val="28"/>
                <w:szCs w:val="28"/>
              </w:rPr>
              <w:t>勞工退休準備金專戶超額</w:t>
            </w:r>
            <w:proofErr w:type="gramStart"/>
            <w:r w:rsidRPr="009F19C0">
              <w:rPr>
                <w:rFonts w:eastAsia="標楷體" w:hint="eastAsia"/>
                <w:sz w:val="28"/>
                <w:szCs w:val="28"/>
              </w:rPr>
              <w:t>提存動支</w:t>
            </w:r>
            <w:proofErr w:type="gramEnd"/>
            <w:r w:rsidRPr="009F19C0">
              <w:rPr>
                <w:rFonts w:eastAsia="標楷體" w:hint="eastAsia"/>
                <w:sz w:val="28"/>
                <w:szCs w:val="28"/>
              </w:rPr>
              <w:t>申請書</w:t>
            </w:r>
            <w:r>
              <w:rPr>
                <w:rFonts w:eastAsia="標楷體" w:hint="eastAsia"/>
                <w:sz w:val="28"/>
                <w:szCs w:val="28"/>
              </w:rPr>
              <w:t>」</w:t>
            </w:r>
            <w:r>
              <w:rPr>
                <w:rFonts w:ascii="標楷體" w:eastAsia="標楷體" w:hAnsi="標楷體" w:hint="eastAsia"/>
                <w:sz w:val="28"/>
                <w:szCs w:val="28"/>
              </w:rPr>
              <w:t>內之應備文件向本局提出申請。</w:t>
            </w:r>
          </w:p>
        </w:tc>
        <w:tc>
          <w:tcPr>
            <w:tcW w:w="3969" w:type="dxa"/>
            <w:tcBorders>
              <w:bottom w:val="single" w:sz="4" w:space="0" w:color="auto"/>
            </w:tcBorders>
            <w:vAlign w:val="center"/>
          </w:tcPr>
          <w:p w14:paraId="79665AE6" w14:textId="1187944C" w:rsidR="00F12947" w:rsidRPr="002911F5" w:rsidRDefault="002A5B89" w:rsidP="002A5B89">
            <w:pPr>
              <w:spacing w:line="400" w:lineRule="exact"/>
              <w:jc w:val="both"/>
              <w:rPr>
                <w:rFonts w:eastAsia="標楷體"/>
                <w:color w:val="000000"/>
                <w:sz w:val="28"/>
                <w:szCs w:val="28"/>
              </w:rPr>
            </w:pPr>
            <w:r w:rsidRPr="009F19C0">
              <w:rPr>
                <w:rFonts w:eastAsia="標楷體" w:hint="eastAsia"/>
                <w:sz w:val="28"/>
                <w:szCs w:val="28"/>
              </w:rPr>
              <w:t>勞工退休準備金專戶超額</w:t>
            </w:r>
            <w:proofErr w:type="gramStart"/>
            <w:r w:rsidRPr="009F19C0">
              <w:rPr>
                <w:rFonts w:eastAsia="標楷體" w:hint="eastAsia"/>
                <w:sz w:val="28"/>
                <w:szCs w:val="28"/>
              </w:rPr>
              <w:t>提存動支</w:t>
            </w:r>
            <w:proofErr w:type="gramEnd"/>
            <w:r w:rsidRPr="009F19C0">
              <w:rPr>
                <w:rFonts w:eastAsia="標楷體" w:hint="eastAsia"/>
                <w:sz w:val="28"/>
                <w:szCs w:val="28"/>
              </w:rPr>
              <w:t>申請書</w:t>
            </w:r>
          </w:p>
        </w:tc>
        <w:tc>
          <w:tcPr>
            <w:tcW w:w="1285" w:type="dxa"/>
            <w:vMerge/>
            <w:tcBorders>
              <w:bottom w:val="single" w:sz="4" w:space="0" w:color="auto"/>
            </w:tcBorders>
            <w:vAlign w:val="center"/>
          </w:tcPr>
          <w:p w14:paraId="66BA1AC5" w14:textId="38AC5F49" w:rsidR="00F12947" w:rsidRPr="002911F5" w:rsidRDefault="00F12947" w:rsidP="00C33227">
            <w:pPr>
              <w:pStyle w:val="2"/>
              <w:spacing w:line="400" w:lineRule="exact"/>
              <w:jc w:val="center"/>
              <w:rPr>
                <w:rFonts w:ascii="標楷體" w:eastAsia="標楷體" w:hAnsi="標楷體"/>
                <w:sz w:val="28"/>
                <w:szCs w:val="28"/>
              </w:rPr>
            </w:pPr>
          </w:p>
        </w:tc>
      </w:tr>
      <w:tr w:rsidR="00216F51" w:rsidRPr="0039627F" w14:paraId="6148DCCA" w14:textId="77777777" w:rsidTr="0091491F">
        <w:trPr>
          <w:trHeight w:val="1944"/>
        </w:trPr>
        <w:tc>
          <w:tcPr>
            <w:tcW w:w="2131" w:type="dxa"/>
            <w:vAlign w:val="center"/>
          </w:tcPr>
          <w:p w14:paraId="3991B5EF" w14:textId="3FC9B833" w:rsidR="00216F51" w:rsidRPr="002911F5" w:rsidRDefault="00216F51" w:rsidP="00F12947">
            <w:pPr>
              <w:spacing w:line="400" w:lineRule="exact"/>
              <w:ind w:left="280" w:hangingChars="100" w:hanging="280"/>
              <w:jc w:val="both"/>
              <w:rPr>
                <w:rFonts w:eastAsia="標楷體"/>
                <w:sz w:val="28"/>
                <w:szCs w:val="28"/>
              </w:rPr>
            </w:pPr>
            <w:r w:rsidRPr="002911F5">
              <w:rPr>
                <w:rFonts w:eastAsia="標楷體"/>
                <w:sz w:val="28"/>
                <w:szCs w:val="28"/>
              </w:rPr>
              <w:lastRenderedPageBreak/>
              <w:t>5.</w:t>
            </w:r>
            <w:r>
              <w:rPr>
                <w:rFonts w:eastAsia="標楷體" w:hint="eastAsia"/>
                <w:sz w:val="28"/>
                <w:szCs w:val="28"/>
              </w:rPr>
              <w:t>受理</w:t>
            </w:r>
            <w:r w:rsidRPr="002911F5">
              <w:rPr>
                <w:rFonts w:eastAsia="標楷體"/>
                <w:sz w:val="28"/>
                <w:szCs w:val="28"/>
              </w:rPr>
              <w:t>申請</w:t>
            </w:r>
          </w:p>
        </w:tc>
        <w:tc>
          <w:tcPr>
            <w:tcW w:w="3393" w:type="dxa"/>
            <w:tcBorders>
              <w:bottom w:val="single" w:sz="4" w:space="0" w:color="auto"/>
            </w:tcBorders>
            <w:vAlign w:val="center"/>
          </w:tcPr>
          <w:p w14:paraId="0401827D" w14:textId="114A9977" w:rsidR="00216F51" w:rsidRPr="002911F5" w:rsidRDefault="00216F51" w:rsidP="002A5B89">
            <w:pPr>
              <w:pStyle w:val="5"/>
              <w:spacing w:before="0" w:after="0" w:line="400" w:lineRule="exact"/>
              <w:ind w:firstLine="0"/>
              <w:rPr>
                <w:sz w:val="28"/>
                <w:szCs w:val="28"/>
              </w:rPr>
            </w:pPr>
            <w:r w:rsidRPr="002911F5">
              <w:rPr>
                <w:sz w:val="28"/>
                <w:szCs w:val="28"/>
              </w:rPr>
              <w:t>依據勞工退休準備金專戶超額</w:t>
            </w:r>
            <w:proofErr w:type="gramStart"/>
            <w:r w:rsidRPr="002911F5">
              <w:rPr>
                <w:sz w:val="28"/>
                <w:szCs w:val="28"/>
              </w:rPr>
              <w:t>提存動支</w:t>
            </w:r>
            <w:proofErr w:type="gramEnd"/>
            <w:r w:rsidRPr="002911F5">
              <w:rPr>
                <w:sz w:val="28"/>
                <w:szCs w:val="28"/>
              </w:rPr>
              <w:t>申請書中應備文件檢附相關資料。</w:t>
            </w:r>
          </w:p>
        </w:tc>
        <w:tc>
          <w:tcPr>
            <w:tcW w:w="3969" w:type="dxa"/>
            <w:tcBorders>
              <w:bottom w:val="single" w:sz="4" w:space="0" w:color="auto"/>
            </w:tcBorders>
          </w:tcPr>
          <w:p w14:paraId="6E50F495" w14:textId="77777777" w:rsidR="00216F51"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最近一屆監督委員會委職員改選之本局核定函、委職員名冊及會議紀錄影本</w:t>
            </w:r>
          </w:p>
          <w:p w14:paraId="44A901E9"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ascii="標楷體" w:eastAsia="標楷體" w:hAnsi="標楷體" w:hint="eastAsia"/>
                <w:sz w:val="26"/>
                <w:szCs w:val="26"/>
              </w:rPr>
              <w:t>投保單位被保險人名冊及被保險人投保資料表(明細)</w:t>
            </w:r>
          </w:p>
          <w:p w14:paraId="07C4B44D"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sz w:val="28"/>
                <w:szCs w:val="28"/>
              </w:rPr>
              <w:t>轉新制勞工之</w:t>
            </w:r>
            <w:r w:rsidRPr="000B5A64">
              <w:rPr>
                <w:rFonts w:eastAsia="標楷體" w:hint="eastAsia"/>
                <w:sz w:val="28"/>
                <w:szCs w:val="28"/>
              </w:rPr>
              <w:t>(</w:t>
            </w:r>
            <w:r w:rsidRPr="000B5A64">
              <w:rPr>
                <w:rFonts w:eastAsia="標楷體" w:hint="eastAsia"/>
                <w:sz w:val="28"/>
                <w:szCs w:val="28"/>
              </w:rPr>
              <w:t>勞退新制</w:t>
            </w:r>
            <w:r w:rsidRPr="000B5A64">
              <w:rPr>
                <w:rFonts w:eastAsia="標楷體" w:hint="eastAsia"/>
                <w:sz w:val="28"/>
                <w:szCs w:val="28"/>
              </w:rPr>
              <w:t>)</w:t>
            </w:r>
            <w:proofErr w:type="gramStart"/>
            <w:r w:rsidRPr="000B5A64">
              <w:rPr>
                <w:rFonts w:eastAsia="標楷體" w:hint="eastAsia"/>
                <w:sz w:val="28"/>
                <w:szCs w:val="28"/>
              </w:rPr>
              <w:t>提繳異動</w:t>
            </w:r>
            <w:proofErr w:type="gramEnd"/>
            <w:r w:rsidRPr="000B5A64">
              <w:rPr>
                <w:rFonts w:eastAsia="標楷體" w:hint="eastAsia"/>
                <w:sz w:val="28"/>
                <w:szCs w:val="28"/>
              </w:rPr>
              <w:t>明細表</w:t>
            </w:r>
          </w:p>
          <w:p w14:paraId="245F3BCB" w14:textId="0977CFE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proofErr w:type="gramStart"/>
            <w:r w:rsidRPr="000B5A64">
              <w:rPr>
                <w:rFonts w:eastAsia="標楷體" w:hint="eastAsia"/>
                <w:sz w:val="28"/>
                <w:szCs w:val="28"/>
              </w:rPr>
              <w:t>遣時勞工</w:t>
            </w:r>
            <w:proofErr w:type="gramEnd"/>
            <w:r w:rsidRPr="000B5A64">
              <w:rPr>
                <w:rFonts w:eastAsia="標楷體" w:hint="eastAsia"/>
                <w:sz w:val="28"/>
                <w:szCs w:val="28"/>
              </w:rPr>
              <w:t>前</w:t>
            </w:r>
            <w:r w:rsidRPr="000B5A64">
              <w:rPr>
                <w:rFonts w:eastAsia="標楷體" w:hint="eastAsia"/>
                <w:sz w:val="28"/>
                <w:szCs w:val="28"/>
              </w:rPr>
              <w:t>6</w:t>
            </w:r>
            <w:r w:rsidRPr="000B5A64">
              <w:rPr>
                <w:rFonts w:eastAsia="標楷體" w:hint="eastAsia"/>
                <w:sz w:val="28"/>
                <w:szCs w:val="28"/>
              </w:rPr>
              <w:t>個月工資清冊</w:t>
            </w:r>
            <w:r w:rsidRPr="000B5A64">
              <w:rPr>
                <w:rFonts w:eastAsia="標楷體" w:hint="eastAsia"/>
                <w:sz w:val="28"/>
                <w:szCs w:val="28"/>
              </w:rPr>
              <w:t>(</w:t>
            </w:r>
            <w:r w:rsidRPr="000B5A64">
              <w:rPr>
                <w:rFonts w:eastAsia="標楷體" w:hint="eastAsia"/>
                <w:sz w:val="28"/>
                <w:szCs w:val="28"/>
              </w:rPr>
              <w:t>請依工資總額核算而非投保薪資</w:t>
            </w:r>
            <w:r w:rsidRPr="000B5A64">
              <w:rPr>
                <w:rFonts w:eastAsia="標楷體" w:hint="eastAsia"/>
                <w:sz w:val="28"/>
                <w:szCs w:val="28"/>
              </w:rPr>
              <w:t>)</w:t>
            </w:r>
            <w:r w:rsidRPr="000B5A64">
              <w:rPr>
                <w:rFonts w:eastAsia="標楷體" w:hint="eastAsia"/>
                <w:sz w:val="28"/>
                <w:szCs w:val="28"/>
              </w:rPr>
              <w:t>。</w:t>
            </w:r>
          </w:p>
          <w:p w14:paraId="7D7AE47F" w14:textId="77777777" w:rsidR="00216F51"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勞工資遣費發放清冊一份。</w:t>
            </w:r>
          </w:p>
          <w:p w14:paraId="1D86093B"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精算報告</w:t>
            </w:r>
            <w:r w:rsidRPr="000B5A64">
              <w:rPr>
                <w:rFonts w:eastAsia="標楷體" w:hint="eastAsia"/>
                <w:sz w:val="28"/>
                <w:szCs w:val="28"/>
              </w:rPr>
              <w:t>(</w:t>
            </w:r>
            <w:r w:rsidRPr="000B5A64">
              <w:rPr>
                <w:rFonts w:eastAsia="標楷體" w:hint="eastAsia"/>
                <w:sz w:val="28"/>
                <w:szCs w:val="28"/>
              </w:rPr>
              <w:t>委託精算</w:t>
            </w:r>
            <w:proofErr w:type="gramStart"/>
            <w:r w:rsidRPr="000B5A64">
              <w:rPr>
                <w:rFonts w:eastAsia="標楷體" w:hint="eastAsia"/>
                <w:sz w:val="28"/>
                <w:szCs w:val="28"/>
              </w:rPr>
              <w:t>機構代算</w:t>
            </w:r>
            <w:proofErr w:type="gramEnd"/>
            <w:r w:rsidRPr="000B5A64">
              <w:rPr>
                <w:rFonts w:eastAsia="標楷體" w:hint="eastAsia"/>
                <w:sz w:val="28"/>
                <w:szCs w:val="28"/>
              </w:rPr>
              <w:t>)</w:t>
            </w:r>
            <w:r w:rsidRPr="000B5A64">
              <w:rPr>
                <w:rFonts w:eastAsia="標楷體" w:hint="eastAsia"/>
                <w:sz w:val="28"/>
                <w:szCs w:val="28"/>
              </w:rPr>
              <w:t>或請會計師精確計算。</w:t>
            </w:r>
          </w:p>
          <w:p w14:paraId="20E6F13C"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資遣後留存具舊制年資勞工之年資及薪資清冊。</w:t>
            </w:r>
          </w:p>
          <w:p w14:paraId="71F6F07B"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臺灣銀行信託部最近一期對</w:t>
            </w:r>
            <w:proofErr w:type="gramStart"/>
            <w:r w:rsidRPr="000B5A64">
              <w:rPr>
                <w:rFonts w:eastAsia="標楷體" w:hint="eastAsia"/>
                <w:sz w:val="28"/>
                <w:szCs w:val="28"/>
              </w:rPr>
              <w:t>帳單</w:t>
            </w:r>
            <w:proofErr w:type="gramEnd"/>
            <w:r w:rsidRPr="000B5A64">
              <w:rPr>
                <w:rFonts w:eastAsia="標楷體" w:hint="eastAsia"/>
                <w:sz w:val="28"/>
                <w:szCs w:val="28"/>
              </w:rPr>
              <w:t>影本。</w:t>
            </w:r>
          </w:p>
          <w:p w14:paraId="3095C255"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勞工退休準備金監督委員會審核通過之會議紀錄。</w:t>
            </w:r>
          </w:p>
          <w:p w14:paraId="1C88C2F6"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超額</w:t>
            </w:r>
            <w:proofErr w:type="gramStart"/>
            <w:r w:rsidRPr="000B5A64">
              <w:rPr>
                <w:rFonts w:eastAsia="標楷體" w:hint="eastAsia"/>
                <w:sz w:val="28"/>
                <w:szCs w:val="28"/>
              </w:rPr>
              <w:t>提存切結</w:t>
            </w:r>
            <w:proofErr w:type="gramEnd"/>
            <w:r w:rsidRPr="000B5A64">
              <w:rPr>
                <w:rFonts w:eastAsia="標楷體" w:hint="eastAsia"/>
                <w:sz w:val="28"/>
                <w:szCs w:val="28"/>
              </w:rPr>
              <w:t>書。</w:t>
            </w:r>
          </w:p>
          <w:p w14:paraId="3F679F04"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勞工退休金給付通知書。</w:t>
            </w:r>
          </w:p>
          <w:p w14:paraId="1272B593" w14:textId="77777777"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事業單位出具非依公司法委任經理人切結書及該員到職後歷屆主管機關核發之公司變更登記表。</w:t>
            </w:r>
          </w:p>
          <w:p w14:paraId="5FE8E034" w14:textId="1DFDA30A" w:rsidR="00216F51" w:rsidRPr="000B5A64" w:rsidRDefault="00216F51" w:rsidP="000B5A64">
            <w:pPr>
              <w:pStyle w:val="ab"/>
              <w:numPr>
                <w:ilvl w:val="0"/>
                <w:numId w:val="9"/>
              </w:numPr>
              <w:tabs>
                <w:tab w:val="left" w:pos="245"/>
              </w:tabs>
              <w:adjustRightInd w:val="0"/>
              <w:snapToGrid w:val="0"/>
              <w:spacing w:line="400" w:lineRule="exact"/>
              <w:ind w:leftChars="0" w:left="227" w:hanging="227"/>
              <w:jc w:val="both"/>
              <w:rPr>
                <w:rFonts w:eastAsia="標楷體"/>
                <w:sz w:val="28"/>
                <w:szCs w:val="28"/>
              </w:rPr>
            </w:pPr>
            <w:r w:rsidRPr="000B5A64">
              <w:rPr>
                <w:rFonts w:eastAsia="標楷體" w:hint="eastAsia"/>
                <w:sz w:val="28"/>
                <w:szCs w:val="28"/>
              </w:rPr>
              <w:t>主管機關營利事業登記證或公司變更事項</w:t>
            </w:r>
            <w:proofErr w:type="gramStart"/>
            <w:r w:rsidRPr="000B5A64">
              <w:rPr>
                <w:rFonts w:eastAsia="標楷體" w:hint="eastAsia"/>
                <w:sz w:val="28"/>
                <w:szCs w:val="28"/>
              </w:rPr>
              <w:t>登記表影本</w:t>
            </w:r>
            <w:proofErr w:type="gramEnd"/>
          </w:p>
        </w:tc>
        <w:tc>
          <w:tcPr>
            <w:tcW w:w="1285" w:type="dxa"/>
            <w:vMerge w:val="restart"/>
            <w:vAlign w:val="center"/>
          </w:tcPr>
          <w:p w14:paraId="03EE1FDC" w14:textId="6652D7FF" w:rsidR="00216F51" w:rsidRPr="002911F5" w:rsidRDefault="00216F51" w:rsidP="00D176A8">
            <w:pPr>
              <w:pStyle w:val="2"/>
              <w:spacing w:line="400" w:lineRule="exact"/>
              <w:jc w:val="center"/>
              <w:rPr>
                <w:rFonts w:ascii="標楷體" w:eastAsia="標楷體" w:hAnsi="標楷體"/>
                <w:sz w:val="28"/>
                <w:szCs w:val="28"/>
              </w:rPr>
            </w:pPr>
            <w:r>
              <w:rPr>
                <w:rFonts w:ascii="標楷體" w:eastAsia="標楷體" w:hAnsi="標楷體" w:hint="eastAsia"/>
                <w:sz w:val="28"/>
                <w:szCs w:val="28"/>
              </w:rPr>
              <w:t>7至1</w:t>
            </w:r>
            <w:r>
              <w:rPr>
                <w:rFonts w:ascii="標楷體" w:eastAsia="標楷體" w:hAnsi="標楷體"/>
                <w:sz w:val="28"/>
                <w:szCs w:val="28"/>
              </w:rPr>
              <w:t>4</w:t>
            </w:r>
            <w:r>
              <w:rPr>
                <w:rFonts w:ascii="標楷體" w:eastAsia="標楷體" w:hAnsi="標楷體" w:hint="eastAsia"/>
                <w:sz w:val="28"/>
                <w:szCs w:val="28"/>
              </w:rPr>
              <w:t>個工作</w:t>
            </w:r>
            <w:r w:rsidRPr="007C5C7B">
              <w:rPr>
                <w:rFonts w:ascii="標楷體" w:eastAsia="標楷體" w:hAnsi="標楷體" w:hint="eastAsia"/>
                <w:sz w:val="28"/>
                <w:szCs w:val="28"/>
              </w:rPr>
              <w:t>天</w:t>
            </w:r>
            <w:r>
              <w:rPr>
                <w:rFonts w:ascii="標楷體" w:eastAsia="標楷體" w:hAnsi="標楷體" w:hint="eastAsia"/>
                <w:sz w:val="28"/>
                <w:szCs w:val="28"/>
              </w:rPr>
              <w:t>內</w:t>
            </w:r>
          </w:p>
        </w:tc>
      </w:tr>
      <w:tr w:rsidR="00216F51" w:rsidRPr="0039627F" w14:paraId="3DF46BDE" w14:textId="77777777" w:rsidTr="00B347A5">
        <w:trPr>
          <w:trHeight w:val="846"/>
        </w:trPr>
        <w:tc>
          <w:tcPr>
            <w:tcW w:w="2131" w:type="dxa"/>
          </w:tcPr>
          <w:p w14:paraId="201E78EB" w14:textId="524ABA3E" w:rsidR="00216F51" w:rsidRPr="002911F5" w:rsidRDefault="00216F51" w:rsidP="00D176A8">
            <w:pPr>
              <w:spacing w:line="400" w:lineRule="exact"/>
              <w:ind w:left="280" w:hangingChars="100" w:hanging="280"/>
              <w:rPr>
                <w:rFonts w:eastAsia="標楷體"/>
                <w:sz w:val="28"/>
                <w:szCs w:val="28"/>
              </w:rPr>
            </w:pPr>
            <w:r>
              <w:rPr>
                <w:rFonts w:ascii="標楷體" w:eastAsia="標楷體" w:hAnsi="標楷體"/>
                <w:sz w:val="28"/>
                <w:szCs w:val="28"/>
              </w:rPr>
              <w:t>6</w:t>
            </w:r>
            <w:r w:rsidRPr="007C5C7B">
              <w:rPr>
                <w:rFonts w:ascii="標楷體" w:eastAsia="標楷體" w:hAnsi="標楷體" w:hint="eastAsia"/>
                <w:sz w:val="28"/>
                <w:szCs w:val="28"/>
              </w:rPr>
              <w:t>.審核文件是否齊全</w:t>
            </w:r>
          </w:p>
        </w:tc>
        <w:tc>
          <w:tcPr>
            <w:tcW w:w="3393" w:type="dxa"/>
          </w:tcPr>
          <w:p w14:paraId="4F8BA896" w14:textId="77777777" w:rsidR="00216F51" w:rsidRPr="007C5C7B" w:rsidRDefault="00216F51" w:rsidP="00D176A8">
            <w:pPr>
              <w:spacing w:line="400" w:lineRule="exact"/>
              <w:ind w:left="280" w:hangingChars="100" w:hanging="280"/>
              <w:jc w:val="both"/>
              <w:rPr>
                <w:rFonts w:ascii="標楷體" w:eastAsia="標楷體" w:hAnsi="標楷體"/>
                <w:sz w:val="28"/>
                <w:szCs w:val="28"/>
              </w:rPr>
            </w:pPr>
            <w:r w:rsidRPr="007C5C7B">
              <w:rPr>
                <w:rFonts w:ascii="標楷體" w:eastAsia="標楷體" w:hAnsi="標楷體" w:hint="eastAsia"/>
                <w:sz w:val="28"/>
                <w:szCs w:val="28"/>
              </w:rPr>
              <w:t>1.本</w:t>
            </w:r>
            <w:r>
              <w:rPr>
                <w:rFonts w:ascii="標楷體" w:eastAsia="標楷體" w:hAnsi="標楷體" w:hint="eastAsia"/>
                <w:sz w:val="28"/>
                <w:szCs w:val="28"/>
              </w:rPr>
              <w:t>局</w:t>
            </w:r>
            <w:r w:rsidRPr="007C5C7B">
              <w:rPr>
                <w:rFonts w:ascii="標楷體" w:eastAsia="標楷體" w:hAnsi="標楷體" w:hint="eastAsia"/>
                <w:sz w:val="28"/>
                <w:szCs w:val="28"/>
              </w:rPr>
              <w:t>審核文件是否備齊。</w:t>
            </w:r>
          </w:p>
          <w:p w14:paraId="4C11A41D" w14:textId="3BCF7296" w:rsidR="00216F51" w:rsidRPr="002911F5" w:rsidRDefault="00216F51" w:rsidP="00D176A8">
            <w:pPr>
              <w:spacing w:line="400" w:lineRule="exact"/>
              <w:ind w:left="280" w:hangingChars="100" w:hanging="280"/>
              <w:jc w:val="both"/>
              <w:rPr>
                <w:rFonts w:eastAsia="標楷體"/>
                <w:sz w:val="28"/>
                <w:szCs w:val="28"/>
              </w:rPr>
            </w:pPr>
            <w:r w:rsidRPr="007C5C7B">
              <w:rPr>
                <w:rFonts w:ascii="標楷體" w:eastAsia="標楷體" w:hAnsi="標楷體" w:hint="eastAsia"/>
                <w:sz w:val="28"/>
                <w:szCs w:val="28"/>
              </w:rPr>
              <w:t>2.文件不齊或</w:t>
            </w:r>
            <w:proofErr w:type="gramStart"/>
            <w:r w:rsidRPr="007C5C7B">
              <w:rPr>
                <w:rFonts w:ascii="標楷體" w:eastAsia="標楷體" w:hAnsi="標楷體" w:hint="eastAsia"/>
                <w:sz w:val="28"/>
                <w:szCs w:val="28"/>
              </w:rPr>
              <w:t>有誤</w:t>
            </w:r>
            <w:r>
              <w:rPr>
                <w:rFonts w:ascii="標楷體" w:eastAsia="標楷體" w:hAnsi="標楷體" w:hint="eastAsia"/>
                <w:sz w:val="28"/>
                <w:szCs w:val="28"/>
              </w:rPr>
              <w:t>者</w:t>
            </w:r>
            <w:proofErr w:type="gramEnd"/>
            <w:r w:rsidRPr="007C5C7B">
              <w:rPr>
                <w:rFonts w:ascii="標楷體" w:eastAsia="標楷體" w:hAnsi="標楷體" w:hint="eastAsia"/>
                <w:sz w:val="28"/>
                <w:szCs w:val="28"/>
              </w:rPr>
              <w:t>，</w:t>
            </w:r>
            <w:r>
              <w:rPr>
                <w:rFonts w:ascii="標楷體" w:eastAsia="標楷體" w:hAnsi="標楷體" w:hint="eastAsia"/>
                <w:sz w:val="28"/>
                <w:szCs w:val="28"/>
              </w:rPr>
              <w:t>原件檢還，</w:t>
            </w:r>
            <w:r w:rsidRPr="007C5C7B">
              <w:rPr>
                <w:rFonts w:ascii="標楷體" w:eastAsia="標楷體" w:hAnsi="標楷體" w:hint="eastAsia"/>
                <w:sz w:val="28"/>
                <w:szCs w:val="28"/>
              </w:rPr>
              <w:t>退回事業單位重新補件。</w:t>
            </w:r>
          </w:p>
        </w:tc>
        <w:tc>
          <w:tcPr>
            <w:tcW w:w="3969" w:type="dxa"/>
            <w:vAlign w:val="center"/>
          </w:tcPr>
          <w:p w14:paraId="5BD1D715" w14:textId="5EEAA623" w:rsidR="00216F51" w:rsidRPr="002911F5" w:rsidRDefault="00216F51" w:rsidP="00D176A8">
            <w:pPr>
              <w:spacing w:line="400" w:lineRule="exact"/>
              <w:rPr>
                <w:rFonts w:eastAsia="標楷體"/>
                <w:color w:val="000000"/>
                <w:sz w:val="28"/>
                <w:szCs w:val="28"/>
              </w:rPr>
            </w:pPr>
            <w:r>
              <w:rPr>
                <w:rFonts w:ascii="標楷體" w:eastAsia="標楷體" w:hAnsi="標楷體" w:hint="eastAsia"/>
                <w:sz w:val="28"/>
                <w:szCs w:val="28"/>
              </w:rPr>
              <w:t>同上。</w:t>
            </w:r>
          </w:p>
        </w:tc>
        <w:tc>
          <w:tcPr>
            <w:tcW w:w="1285" w:type="dxa"/>
            <w:vMerge/>
            <w:vAlign w:val="center"/>
          </w:tcPr>
          <w:p w14:paraId="1C3525B6" w14:textId="6A1FF04E" w:rsidR="00216F51" w:rsidRPr="002911F5" w:rsidRDefault="00216F51" w:rsidP="00D176A8">
            <w:pPr>
              <w:pStyle w:val="2"/>
              <w:spacing w:line="400" w:lineRule="exact"/>
              <w:jc w:val="center"/>
              <w:rPr>
                <w:rFonts w:ascii="標楷體" w:eastAsia="標楷體" w:hAnsi="標楷體"/>
                <w:sz w:val="28"/>
                <w:szCs w:val="28"/>
              </w:rPr>
            </w:pPr>
          </w:p>
        </w:tc>
      </w:tr>
      <w:tr w:rsidR="00216F51" w:rsidRPr="0039627F" w14:paraId="7CA5B3B6" w14:textId="77777777" w:rsidTr="00216F51">
        <w:trPr>
          <w:trHeight w:val="1376"/>
        </w:trPr>
        <w:tc>
          <w:tcPr>
            <w:tcW w:w="2131" w:type="dxa"/>
          </w:tcPr>
          <w:p w14:paraId="64DAF8B1" w14:textId="42FCE3CD" w:rsidR="00216F51" w:rsidRPr="00216F51" w:rsidRDefault="00216F51" w:rsidP="00216F51">
            <w:pPr>
              <w:spacing w:line="400" w:lineRule="exact"/>
              <w:ind w:left="280" w:hangingChars="100" w:hanging="280"/>
              <w:jc w:val="both"/>
              <w:rPr>
                <w:rFonts w:ascii="標楷體" w:eastAsia="標楷體" w:hAnsi="標楷體"/>
                <w:sz w:val="28"/>
                <w:szCs w:val="28"/>
              </w:rPr>
            </w:pPr>
            <w:r w:rsidRPr="00216F51">
              <w:rPr>
                <w:rFonts w:ascii="標楷體" w:eastAsia="標楷體" w:hAnsi="標楷體" w:hint="eastAsia"/>
                <w:sz w:val="28"/>
                <w:szCs w:val="28"/>
              </w:rPr>
              <w:t>7</w:t>
            </w:r>
            <w:r>
              <w:rPr>
                <w:rFonts w:ascii="標楷體" w:eastAsia="標楷體" w:hAnsi="標楷體"/>
                <w:sz w:val="28"/>
                <w:szCs w:val="28"/>
              </w:rPr>
              <w:t>.</w:t>
            </w:r>
            <w:r w:rsidRPr="00216F51">
              <w:rPr>
                <w:rFonts w:ascii="標楷體" w:eastAsia="標楷體" w:hAnsi="標楷體" w:hint="eastAsia"/>
                <w:sz w:val="28"/>
                <w:szCs w:val="28"/>
              </w:rPr>
              <w:t>核准動支勞工退休準備金移作資遣費</w:t>
            </w:r>
          </w:p>
        </w:tc>
        <w:tc>
          <w:tcPr>
            <w:tcW w:w="3393" w:type="dxa"/>
            <w:tcBorders>
              <w:bottom w:val="single" w:sz="4" w:space="0" w:color="auto"/>
            </w:tcBorders>
          </w:tcPr>
          <w:p w14:paraId="32936404" w14:textId="518D7C3B" w:rsidR="00216F51" w:rsidRPr="002911F5" w:rsidRDefault="00216F51" w:rsidP="00216F51">
            <w:pPr>
              <w:spacing w:line="400" w:lineRule="exact"/>
              <w:jc w:val="both"/>
              <w:rPr>
                <w:rFonts w:eastAsia="標楷體"/>
                <w:sz w:val="28"/>
                <w:szCs w:val="28"/>
              </w:rPr>
            </w:pPr>
            <w:r>
              <w:rPr>
                <w:rFonts w:eastAsia="標楷體" w:hint="eastAsia"/>
                <w:kern w:val="0"/>
                <w:sz w:val="28"/>
                <w:szCs w:val="28"/>
              </w:rPr>
              <w:t>確認專戶餘額已達足以支應留用之舊制勞工退休金且資遣費計算金額無誤，核准動支勞工退休準備金移作資遣費，相關動支文件函轉臺灣銀行信託部。</w:t>
            </w:r>
          </w:p>
        </w:tc>
        <w:tc>
          <w:tcPr>
            <w:tcW w:w="3969" w:type="dxa"/>
            <w:tcBorders>
              <w:bottom w:val="single" w:sz="4" w:space="0" w:color="auto"/>
            </w:tcBorders>
            <w:vAlign w:val="center"/>
          </w:tcPr>
          <w:p w14:paraId="5B70CA10" w14:textId="15FC3CF2" w:rsidR="00216F51" w:rsidRPr="00216F51" w:rsidRDefault="00216F51" w:rsidP="00216F51">
            <w:pPr>
              <w:spacing w:line="400" w:lineRule="exact"/>
              <w:jc w:val="both"/>
              <w:rPr>
                <w:rFonts w:eastAsia="標楷體"/>
                <w:color w:val="000000"/>
                <w:sz w:val="28"/>
                <w:szCs w:val="28"/>
              </w:rPr>
            </w:pPr>
            <w:r>
              <w:rPr>
                <w:rFonts w:eastAsia="標楷體" w:hint="eastAsia"/>
                <w:color w:val="000000"/>
                <w:sz w:val="28"/>
                <w:szCs w:val="28"/>
              </w:rPr>
              <w:t>勞工退休金給付通知書</w:t>
            </w:r>
          </w:p>
        </w:tc>
        <w:tc>
          <w:tcPr>
            <w:tcW w:w="1285" w:type="dxa"/>
            <w:vMerge/>
            <w:tcBorders>
              <w:bottom w:val="single" w:sz="4" w:space="0" w:color="auto"/>
            </w:tcBorders>
            <w:vAlign w:val="center"/>
          </w:tcPr>
          <w:p w14:paraId="1104B523" w14:textId="77777777" w:rsidR="00216F51" w:rsidRPr="002911F5" w:rsidRDefault="00216F51" w:rsidP="00C33227">
            <w:pPr>
              <w:spacing w:line="400" w:lineRule="exact"/>
              <w:jc w:val="center"/>
              <w:rPr>
                <w:rFonts w:ascii="標楷體" w:eastAsia="標楷體" w:hAnsi="標楷體"/>
                <w:sz w:val="28"/>
                <w:szCs w:val="28"/>
              </w:rPr>
            </w:pPr>
          </w:p>
        </w:tc>
      </w:tr>
      <w:tr w:rsidR="00896E60" w:rsidRPr="0039627F" w14:paraId="1B0763CF" w14:textId="77777777" w:rsidTr="008414BA">
        <w:trPr>
          <w:trHeight w:val="1525"/>
        </w:trPr>
        <w:tc>
          <w:tcPr>
            <w:tcW w:w="2131" w:type="dxa"/>
          </w:tcPr>
          <w:p w14:paraId="7BEC4F90" w14:textId="44B7590A" w:rsidR="00896E60" w:rsidRPr="002911F5" w:rsidRDefault="00896E60" w:rsidP="00216F51">
            <w:pPr>
              <w:spacing w:line="400" w:lineRule="exact"/>
              <w:ind w:left="280" w:hangingChars="100" w:hanging="280"/>
              <w:jc w:val="both"/>
              <w:rPr>
                <w:rFonts w:eastAsia="標楷體"/>
                <w:sz w:val="28"/>
                <w:szCs w:val="28"/>
              </w:rPr>
            </w:pPr>
            <w:r w:rsidRPr="002911F5">
              <w:rPr>
                <w:rFonts w:eastAsia="標楷體"/>
                <w:sz w:val="28"/>
                <w:szCs w:val="28"/>
              </w:rPr>
              <w:lastRenderedPageBreak/>
              <w:t>8.</w:t>
            </w:r>
            <w:r w:rsidRPr="00216F51">
              <w:rPr>
                <w:rFonts w:eastAsia="標楷體" w:hint="eastAsia"/>
                <w:sz w:val="28"/>
                <w:szCs w:val="28"/>
              </w:rPr>
              <w:t>臺灣銀行</w:t>
            </w:r>
            <w:proofErr w:type="gramStart"/>
            <w:r w:rsidRPr="00216F51">
              <w:rPr>
                <w:rFonts w:eastAsia="標楷體" w:hint="eastAsia"/>
                <w:sz w:val="28"/>
                <w:szCs w:val="28"/>
              </w:rPr>
              <w:t>信託部依勞工</w:t>
            </w:r>
            <w:proofErr w:type="gramEnd"/>
            <w:r w:rsidRPr="00216F51">
              <w:rPr>
                <w:rFonts w:eastAsia="標楷體" w:hint="eastAsia"/>
                <w:sz w:val="28"/>
                <w:szCs w:val="28"/>
              </w:rPr>
              <w:t>退休準備金給付通知書撥付勞工資遣費</w:t>
            </w:r>
          </w:p>
        </w:tc>
        <w:tc>
          <w:tcPr>
            <w:tcW w:w="3393" w:type="dxa"/>
            <w:tcBorders>
              <w:bottom w:val="single" w:sz="4" w:space="0" w:color="auto"/>
            </w:tcBorders>
            <w:vAlign w:val="center"/>
          </w:tcPr>
          <w:p w14:paraId="33B550A8" w14:textId="550F7E34" w:rsidR="00896E60" w:rsidRPr="002911F5" w:rsidRDefault="00896E60" w:rsidP="00896E60">
            <w:pPr>
              <w:snapToGrid w:val="0"/>
              <w:jc w:val="both"/>
              <w:rPr>
                <w:rFonts w:eastAsia="標楷體"/>
                <w:kern w:val="0"/>
                <w:sz w:val="28"/>
                <w:szCs w:val="28"/>
              </w:rPr>
            </w:pPr>
            <w:r w:rsidRPr="002911F5">
              <w:rPr>
                <w:rFonts w:eastAsia="標楷體"/>
                <w:sz w:val="28"/>
                <w:szCs w:val="28"/>
              </w:rPr>
              <w:t>移請臺灣銀行信託部</w:t>
            </w:r>
            <w:r>
              <w:rPr>
                <w:rFonts w:eastAsia="標楷體" w:hint="eastAsia"/>
                <w:sz w:val="28"/>
                <w:szCs w:val="28"/>
              </w:rPr>
              <w:t>撥付</w:t>
            </w:r>
            <w:r w:rsidRPr="002911F5">
              <w:rPr>
                <w:rFonts w:eastAsia="標楷體"/>
                <w:sz w:val="28"/>
                <w:szCs w:val="28"/>
              </w:rPr>
              <w:t>勞工退休準備金作為資遣勞工之資遣費。</w:t>
            </w:r>
          </w:p>
        </w:tc>
        <w:tc>
          <w:tcPr>
            <w:tcW w:w="3969" w:type="dxa"/>
            <w:tcBorders>
              <w:bottom w:val="single" w:sz="4" w:space="0" w:color="auto"/>
            </w:tcBorders>
          </w:tcPr>
          <w:p w14:paraId="4DE414EC" w14:textId="24484DC3" w:rsidR="00896E60" w:rsidRPr="00896E60" w:rsidRDefault="00896E60" w:rsidP="00216F51">
            <w:pPr>
              <w:spacing w:line="400" w:lineRule="exact"/>
              <w:ind w:left="276" w:hangingChars="100" w:hanging="276"/>
              <w:rPr>
                <w:rFonts w:eastAsia="標楷體"/>
                <w:spacing w:val="-2"/>
                <w:sz w:val="28"/>
                <w:szCs w:val="28"/>
              </w:rPr>
            </w:pPr>
          </w:p>
        </w:tc>
        <w:tc>
          <w:tcPr>
            <w:tcW w:w="1285" w:type="dxa"/>
            <w:vMerge w:val="restart"/>
            <w:vAlign w:val="center"/>
          </w:tcPr>
          <w:p w14:paraId="42037E0C" w14:textId="7360989A" w:rsidR="00896E60" w:rsidRPr="002911F5" w:rsidRDefault="00896E60" w:rsidP="00216F51">
            <w:pPr>
              <w:pStyle w:val="2"/>
              <w:spacing w:line="400" w:lineRule="exact"/>
              <w:jc w:val="center"/>
              <w:rPr>
                <w:rFonts w:ascii="標楷體" w:eastAsia="標楷體" w:hAnsi="標楷體"/>
                <w:sz w:val="28"/>
                <w:szCs w:val="28"/>
              </w:rPr>
            </w:pPr>
            <w:r>
              <w:rPr>
                <w:rFonts w:ascii="標楷體" w:eastAsia="標楷體" w:hAnsi="標楷體"/>
                <w:sz w:val="28"/>
                <w:szCs w:val="28"/>
              </w:rPr>
              <w:t>7</w:t>
            </w:r>
            <w:r>
              <w:rPr>
                <w:rFonts w:ascii="標楷體" w:eastAsia="標楷體" w:hAnsi="標楷體" w:hint="eastAsia"/>
                <w:sz w:val="28"/>
                <w:szCs w:val="28"/>
              </w:rPr>
              <w:t>個工作</w:t>
            </w:r>
            <w:r w:rsidRPr="002911F5">
              <w:rPr>
                <w:rFonts w:ascii="標楷體" w:eastAsia="標楷體" w:hAnsi="標楷體" w:hint="eastAsia"/>
                <w:sz w:val="28"/>
                <w:szCs w:val="28"/>
              </w:rPr>
              <w:t>天</w:t>
            </w:r>
          </w:p>
        </w:tc>
      </w:tr>
      <w:tr w:rsidR="00896E60" w:rsidRPr="0039627F" w14:paraId="6A587C2F" w14:textId="77777777" w:rsidTr="002A5B89">
        <w:trPr>
          <w:trHeight w:val="313"/>
        </w:trPr>
        <w:tc>
          <w:tcPr>
            <w:tcW w:w="2131" w:type="dxa"/>
          </w:tcPr>
          <w:p w14:paraId="49942334" w14:textId="77777777" w:rsidR="00896E60" w:rsidRPr="002911F5" w:rsidRDefault="00896E60" w:rsidP="00216F51">
            <w:pPr>
              <w:spacing w:line="400" w:lineRule="exact"/>
              <w:rPr>
                <w:rFonts w:eastAsia="標楷體"/>
                <w:sz w:val="28"/>
                <w:szCs w:val="28"/>
              </w:rPr>
            </w:pPr>
            <w:r w:rsidRPr="002911F5">
              <w:rPr>
                <w:rFonts w:eastAsia="標楷體"/>
                <w:sz w:val="28"/>
                <w:szCs w:val="28"/>
              </w:rPr>
              <w:t>9.</w:t>
            </w:r>
            <w:r w:rsidRPr="002911F5">
              <w:rPr>
                <w:rFonts w:eastAsia="標楷體"/>
                <w:sz w:val="28"/>
                <w:szCs w:val="28"/>
              </w:rPr>
              <w:t>結案</w:t>
            </w:r>
          </w:p>
        </w:tc>
        <w:tc>
          <w:tcPr>
            <w:tcW w:w="3393" w:type="dxa"/>
            <w:tcBorders>
              <w:bottom w:val="single" w:sz="4" w:space="0" w:color="auto"/>
            </w:tcBorders>
          </w:tcPr>
          <w:p w14:paraId="53174F24" w14:textId="1D399324" w:rsidR="00896E60" w:rsidRPr="002911F5" w:rsidRDefault="00896E60" w:rsidP="00216F51">
            <w:pPr>
              <w:spacing w:line="400" w:lineRule="exact"/>
              <w:jc w:val="both"/>
              <w:rPr>
                <w:rFonts w:eastAsia="標楷體"/>
                <w:kern w:val="0"/>
                <w:sz w:val="28"/>
                <w:szCs w:val="28"/>
              </w:rPr>
            </w:pPr>
          </w:p>
        </w:tc>
        <w:tc>
          <w:tcPr>
            <w:tcW w:w="3969" w:type="dxa"/>
            <w:tcBorders>
              <w:bottom w:val="single" w:sz="4" w:space="0" w:color="auto"/>
            </w:tcBorders>
          </w:tcPr>
          <w:p w14:paraId="4043FC55" w14:textId="77777777" w:rsidR="00896E60" w:rsidRPr="002911F5" w:rsidRDefault="00896E60" w:rsidP="00216F51">
            <w:pPr>
              <w:spacing w:line="400" w:lineRule="exact"/>
              <w:ind w:left="152"/>
              <w:rPr>
                <w:rFonts w:eastAsia="標楷體"/>
                <w:color w:val="000000"/>
                <w:sz w:val="28"/>
                <w:szCs w:val="28"/>
              </w:rPr>
            </w:pPr>
            <w:r w:rsidRPr="002911F5">
              <w:rPr>
                <w:rFonts w:eastAsia="標楷體"/>
                <w:color w:val="000000"/>
                <w:sz w:val="28"/>
                <w:szCs w:val="28"/>
              </w:rPr>
              <w:t>無</w:t>
            </w:r>
          </w:p>
        </w:tc>
        <w:tc>
          <w:tcPr>
            <w:tcW w:w="1285" w:type="dxa"/>
            <w:vMerge/>
            <w:tcBorders>
              <w:bottom w:val="single" w:sz="4" w:space="0" w:color="auto"/>
            </w:tcBorders>
            <w:vAlign w:val="center"/>
          </w:tcPr>
          <w:p w14:paraId="0B342412" w14:textId="77777777" w:rsidR="00896E60" w:rsidRPr="0039627F" w:rsidRDefault="00896E60" w:rsidP="00216F51">
            <w:pPr>
              <w:pStyle w:val="2"/>
              <w:spacing w:line="400" w:lineRule="exact"/>
              <w:jc w:val="center"/>
              <w:rPr>
                <w:rFonts w:ascii="微軟正黑體" w:eastAsia="微軟正黑體" w:hAnsi="微軟正黑體"/>
                <w:sz w:val="28"/>
                <w:szCs w:val="28"/>
              </w:rPr>
            </w:pPr>
          </w:p>
        </w:tc>
      </w:tr>
    </w:tbl>
    <w:p w14:paraId="3405B04F" w14:textId="77777777" w:rsidR="006E3758" w:rsidRPr="002E6C38" w:rsidRDefault="006E3758" w:rsidP="00604B5E"/>
    <w:sectPr w:rsidR="006E3758" w:rsidRPr="002E6C38" w:rsidSect="00A247AD">
      <w:headerReference w:type="even" r:id="rId9"/>
      <w:headerReference w:type="default" r:id="rId10"/>
      <w:footerReference w:type="default" r:id="rId11"/>
      <w:pgSz w:w="11906" w:h="16838"/>
      <w:pgMar w:top="426" w:right="424" w:bottom="329" w:left="426" w:header="22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0A5C" w14:textId="77777777" w:rsidR="00A84AC5" w:rsidRDefault="00A84AC5">
      <w:r>
        <w:separator/>
      </w:r>
    </w:p>
  </w:endnote>
  <w:endnote w:type="continuationSeparator" w:id="0">
    <w:p w14:paraId="12821D96" w14:textId="77777777" w:rsidR="00A84AC5" w:rsidRDefault="00A8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F6C2" w14:textId="77777777" w:rsidR="001C72B6" w:rsidRPr="00D95548" w:rsidRDefault="001C72B6" w:rsidP="00422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1E63" w14:textId="77777777" w:rsidR="00A84AC5" w:rsidRDefault="00A84AC5">
      <w:r>
        <w:separator/>
      </w:r>
    </w:p>
  </w:footnote>
  <w:footnote w:type="continuationSeparator" w:id="0">
    <w:p w14:paraId="52DB14DF" w14:textId="77777777" w:rsidR="00A84AC5" w:rsidRDefault="00A8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4D83" w14:textId="77777777" w:rsidR="001C72B6" w:rsidRDefault="001C72B6" w:rsidP="0042238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7255E8E" w14:textId="77777777" w:rsidR="001C72B6" w:rsidRDefault="001C72B6" w:rsidP="0042238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52B" w14:textId="77777777" w:rsidR="001C72B6" w:rsidRDefault="001C72B6" w:rsidP="00A247A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9F4"/>
    <w:multiLevelType w:val="singleLevel"/>
    <w:tmpl w:val="20FE236E"/>
    <w:lvl w:ilvl="0">
      <w:start w:val="1"/>
      <w:numFmt w:val="taiwaneseCountingThousand"/>
      <w:lvlText w:val="%1、"/>
      <w:lvlJc w:val="left"/>
      <w:pPr>
        <w:tabs>
          <w:tab w:val="num" w:pos="480"/>
        </w:tabs>
        <w:ind w:left="480" w:hanging="480"/>
      </w:pPr>
      <w:rPr>
        <w:lang w:val="en-US"/>
      </w:rPr>
    </w:lvl>
  </w:abstractNum>
  <w:abstractNum w:abstractNumId="1" w15:restartNumberingAfterBreak="0">
    <w:nsid w:val="0E5928AD"/>
    <w:multiLevelType w:val="hybridMultilevel"/>
    <w:tmpl w:val="A698A8E2"/>
    <w:lvl w:ilvl="0" w:tplc="023E3C82">
      <w:start w:val="2"/>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E23276"/>
    <w:multiLevelType w:val="hybridMultilevel"/>
    <w:tmpl w:val="3A288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7049B7"/>
    <w:multiLevelType w:val="hybridMultilevel"/>
    <w:tmpl w:val="3D8A2D6A"/>
    <w:lvl w:ilvl="0" w:tplc="99D6564C">
      <w:start w:val="1"/>
      <w:numFmt w:val="ideographLegalTraditional"/>
      <w:lvlText w:val="%1、"/>
      <w:lvlJc w:val="left"/>
      <w:pPr>
        <w:tabs>
          <w:tab w:val="num" w:pos="648"/>
        </w:tabs>
        <w:ind w:left="648" w:hanging="648"/>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B9A79D5"/>
    <w:multiLevelType w:val="hybridMultilevel"/>
    <w:tmpl w:val="8F9E323E"/>
    <w:lvl w:ilvl="0" w:tplc="00C4D6DE">
      <w:start w:val="1"/>
      <w:numFmt w:val="decimal"/>
      <w:lvlText w:val="%1、"/>
      <w:lvlJc w:val="left"/>
      <w:pPr>
        <w:tabs>
          <w:tab w:val="num" w:pos="1932"/>
        </w:tabs>
        <w:ind w:left="1932" w:hanging="720"/>
      </w:pPr>
      <w:rPr>
        <w:rFonts w:hint="default"/>
      </w:rPr>
    </w:lvl>
    <w:lvl w:ilvl="1" w:tplc="04090019" w:tentative="1">
      <w:start w:val="1"/>
      <w:numFmt w:val="ideographTraditional"/>
      <w:lvlText w:val="%2、"/>
      <w:lvlJc w:val="left"/>
      <w:pPr>
        <w:tabs>
          <w:tab w:val="num" w:pos="2172"/>
        </w:tabs>
        <w:ind w:left="2172" w:hanging="480"/>
      </w:pPr>
    </w:lvl>
    <w:lvl w:ilvl="2" w:tplc="0409001B" w:tentative="1">
      <w:start w:val="1"/>
      <w:numFmt w:val="lowerRoman"/>
      <w:lvlText w:val="%3."/>
      <w:lvlJc w:val="right"/>
      <w:pPr>
        <w:tabs>
          <w:tab w:val="num" w:pos="2652"/>
        </w:tabs>
        <w:ind w:left="2652" w:hanging="480"/>
      </w:pPr>
    </w:lvl>
    <w:lvl w:ilvl="3" w:tplc="0409000F" w:tentative="1">
      <w:start w:val="1"/>
      <w:numFmt w:val="decimal"/>
      <w:lvlText w:val="%4."/>
      <w:lvlJc w:val="left"/>
      <w:pPr>
        <w:tabs>
          <w:tab w:val="num" w:pos="3132"/>
        </w:tabs>
        <w:ind w:left="3132" w:hanging="480"/>
      </w:pPr>
    </w:lvl>
    <w:lvl w:ilvl="4" w:tplc="04090019" w:tentative="1">
      <w:start w:val="1"/>
      <w:numFmt w:val="ideographTraditional"/>
      <w:lvlText w:val="%5、"/>
      <w:lvlJc w:val="left"/>
      <w:pPr>
        <w:tabs>
          <w:tab w:val="num" w:pos="3612"/>
        </w:tabs>
        <w:ind w:left="3612" w:hanging="480"/>
      </w:pPr>
    </w:lvl>
    <w:lvl w:ilvl="5" w:tplc="0409001B" w:tentative="1">
      <w:start w:val="1"/>
      <w:numFmt w:val="lowerRoman"/>
      <w:lvlText w:val="%6."/>
      <w:lvlJc w:val="right"/>
      <w:pPr>
        <w:tabs>
          <w:tab w:val="num" w:pos="4092"/>
        </w:tabs>
        <w:ind w:left="4092" w:hanging="480"/>
      </w:pPr>
    </w:lvl>
    <w:lvl w:ilvl="6" w:tplc="0409000F" w:tentative="1">
      <w:start w:val="1"/>
      <w:numFmt w:val="decimal"/>
      <w:lvlText w:val="%7."/>
      <w:lvlJc w:val="left"/>
      <w:pPr>
        <w:tabs>
          <w:tab w:val="num" w:pos="4572"/>
        </w:tabs>
        <w:ind w:left="4572" w:hanging="480"/>
      </w:pPr>
    </w:lvl>
    <w:lvl w:ilvl="7" w:tplc="04090019" w:tentative="1">
      <w:start w:val="1"/>
      <w:numFmt w:val="ideographTraditional"/>
      <w:lvlText w:val="%8、"/>
      <w:lvlJc w:val="left"/>
      <w:pPr>
        <w:tabs>
          <w:tab w:val="num" w:pos="5052"/>
        </w:tabs>
        <w:ind w:left="5052" w:hanging="480"/>
      </w:pPr>
    </w:lvl>
    <w:lvl w:ilvl="8" w:tplc="0409001B" w:tentative="1">
      <w:start w:val="1"/>
      <w:numFmt w:val="lowerRoman"/>
      <w:lvlText w:val="%9."/>
      <w:lvlJc w:val="right"/>
      <w:pPr>
        <w:tabs>
          <w:tab w:val="num" w:pos="5532"/>
        </w:tabs>
        <w:ind w:left="5532" w:hanging="480"/>
      </w:pPr>
    </w:lvl>
  </w:abstractNum>
  <w:abstractNum w:abstractNumId="5" w15:restartNumberingAfterBreak="0">
    <w:nsid w:val="416D407D"/>
    <w:multiLevelType w:val="hybridMultilevel"/>
    <w:tmpl w:val="95627E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7E3E8D"/>
    <w:multiLevelType w:val="hybridMultilevel"/>
    <w:tmpl w:val="0F4C4980"/>
    <w:lvl w:ilvl="0" w:tplc="E35CECB8">
      <w:start w:val="1"/>
      <w:numFmt w:val="decimal"/>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 w15:restartNumberingAfterBreak="0">
    <w:nsid w:val="4B2C2B0A"/>
    <w:multiLevelType w:val="hybridMultilevel"/>
    <w:tmpl w:val="989C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C72996"/>
    <w:multiLevelType w:val="hybridMultilevel"/>
    <w:tmpl w:val="10780BC8"/>
    <w:lvl w:ilvl="0" w:tplc="6FC2FD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FB1C1A"/>
    <w:multiLevelType w:val="hybridMultilevel"/>
    <w:tmpl w:val="36D27090"/>
    <w:lvl w:ilvl="0" w:tplc="FF96E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301834"/>
    <w:multiLevelType w:val="hybridMultilevel"/>
    <w:tmpl w:val="6AF6E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AE10CE"/>
    <w:multiLevelType w:val="hybridMultilevel"/>
    <w:tmpl w:val="ACDE5E14"/>
    <w:lvl w:ilvl="0" w:tplc="00C4D6DE">
      <w:start w:val="1"/>
      <w:numFmt w:val="decimal"/>
      <w:lvlText w:val="%1、"/>
      <w:lvlJc w:val="left"/>
      <w:pPr>
        <w:tabs>
          <w:tab w:val="num" w:pos="3192"/>
        </w:tabs>
        <w:ind w:left="3192"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2" w15:restartNumberingAfterBreak="0">
    <w:nsid w:val="7CA94299"/>
    <w:multiLevelType w:val="hybridMultilevel"/>
    <w:tmpl w:val="B9403E88"/>
    <w:lvl w:ilvl="0" w:tplc="3738AACA">
      <w:start w:val="1"/>
      <w:numFmt w:val="taiwaneseCountingThousand"/>
      <w:lvlText w:val="%1、"/>
      <w:lvlJc w:val="left"/>
      <w:pPr>
        <w:tabs>
          <w:tab w:val="num" w:pos="876"/>
        </w:tabs>
        <w:ind w:left="876" w:hanging="720"/>
      </w:pPr>
      <w:rPr>
        <w:rFonts w:hint="default"/>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num w:numId="1" w16cid:durableId="1758862338">
    <w:abstractNumId w:val="3"/>
  </w:num>
  <w:num w:numId="2" w16cid:durableId="1526551935">
    <w:abstractNumId w:val="12"/>
  </w:num>
  <w:num w:numId="3" w16cid:durableId="671757277">
    <w:abstractNumId w:val="0"/>
    <w:lvlOverride w:ilvl="0">
      <w:startOverride w:val="1"/>
    </w:lvlOverride>
  </w:num>
  <w:num w:numId="4" w16cid:durableId="2142452199">
    <w:abstractNumId w:val="5"/>
  </w:num>
  <w:num w:numId="5" w16cid:durableId="2016688544">
    <w:abstractNumId w:val="4"/>
  </w:num>
  <w:num w:numId="6" w16cid:durableId="1263955685">
    <w:abstractNumId w:val="11"/>
  </w:num>
  <w:num w:numId="7" w16cid:durableId="916403587">
    <w:abstractNumId w:val="6"/>
  </w:num>
  <w:num w:numId="8" w16cid:durableId="1331789267">
    <w:abstractNumId w:val="1"/>
  </w:num>
  <w:num w:numId="9" w16cid:durableId="527455576">
    <w:abstractNumId w:val="7"/>
  </w:num>
  <w:num w:numId="10" w16cid:durableId="1375543234">
    <w:abstractNumId w:val="9"/>
  </w:num>
  <w:num w:numId="11" w16cid:durableId="2047682123">
    <w:abstractNumId w:val="10"/>
  </w:num>
  <w:num w:numId="12" w16cid:durableId="686056651">
    <w:abstractNumId w:val="2"/>
  </w:num>
  <w:num w:numId="13" w16cid:durableId="80874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F3"/>
    <w:rsid w:val="00021DD7"/>
    <w:rsid w:val="000354F6"/>
    <w:rsid w:val="0004220B"/>
    <w:rsid w:val="00050669"/>
    <w:rsid w:val="000643B2"/>
    <w:rsid w:val="00074668"/>
    <w:rsid w:val="00093D07"/>
    <w:rsid w:val="000B5A64"/>
    <w:rsid w:val="000D0777"/>
    <w:rsid w:val="000D3E9F"/>
    <w:rsid w:val="000F0B20"/>
    <w:rsid w:val="00141281"/>
    <w:rsid w:val="001449E0"/>
    <w:rsid w:val="001544B3"/>
    <w:rsid w:val="00167136"/>
    <w:rsid w:val="001706EF"/>
    <w:rsid w:val="001821B2"/>
    <w:rsid w:val="001A7E9D"/>
    <w:rsid w:val="001B428C"/>
    <w:rsid w:val="001C2DF9"/>
    <w:rsid w:val="001C72B6"/>
    <w:rsid w:val="001D58E9"/>
    <w:rsid w:val="00207E75"/>
    <w:rsid w:val="00216F51"/>
    <w:rsid w:val="00226829"/>
    <w:rsid w:val="00234396"/>
    <w:rsid w:val="00235CE1"/>
    <w:rsid w:val="00273F2C"/>
    <w:rsid w:val="002911F5"/>
    <w:rsid w:val="002A0909"/>
    <w:rsid w:val="002A5B89"/>
    <w:rsid w:val="002B40B3"/>
    <w:rsid w:val="002B55CE"/>
    <w:rsid w:val="002F687A"/>
    <w:rsid w:val="00324A01"/>
    <w:rsid w:val="00344ECD"/>
    <w:rsid w:val="00353AA8"/>
    <w:rsid w:val="00360A2A"/>
    <w:rsid w:val="003800A7"/>
    <w:rsid w:val="00380583"/>
    <w:rsid w:val="0039627F"/>
    <w:rsid w:val="003B3EFE"/>
    <w:rsid w:val="003C2A01"/>
    <w:rsid w:val="00400F96"/>
    <w:rsid w:val="00401CFA"/>
    <w:rsid w:val="00413B23"/>
    <w:rsid w:val="00414FAB"/>
    <w:rsid w:val="00417A65"/>
    <w:rsid w:val="0042238F"/>
    <w:rsid w:val="004469C3"/>
    <w:rsid w:val="00451D17"/>
    <w:rsid w:val="004A47F1"/>
    <w:rsid w:val="004B411A"/>
    <w:rsid w:val="004D7DFB"/>
    <w:rsid w:val="004E4C1E"/>
    <w:rsid w:val="00505588"/>
    <w:rsid w:val="00531B4E"/>
    <w:rsid w:val="00542B7C"/>
    <w:rsid w:val="005538C1"/>
    <w:rsid w:val="00557171"/>
    <w:rsid w:val="00557E2B"/>
    <w:rsid w:val="00566CC6"/>
    <w:rsid w:val="00573DD2"/>
    <w:rsid w:val="00574A5B"/>
    <w:rsid w:val="00596EAD"/>
    <w:rsid w:val="005D01FB"/>
    <w:rsid w:val="005D2C23"/>
    <w:rsid w:val="005F2F17"/>
    <w:rsid w:val="005F62D8"/>
    <w:rsid w:val="00604B5E"/>
    <w:rsid w:val="00612BBF"/>
    <w:rsid w:val="0062511F"/>
    <w:rsid w:val="00631065"/>
    <w:rsid w:val="0063701E"/>
    <w:rsid w:val="006661F5"/>
    <w:rsid w:val="00692E75"/>
    <w:rsid w:val="00693B21"/>
    <w:rsid w:val="006D2F38"/>
    <w:rsid w:val="006E3758"/>
    <w:rsid w:val="00725B92"/>
    <w:rsid w:val="00765618"/>
    <w:rsid w:val="007D0C3B"/>
    <w:rsid w:val="007E68C7"/>
    <w:rsid w:val="007F6D02"/>
    <w:rsid w:val="00800FA9"/>
    <w:rsid w:val="0081414D"/>
    <w:rsid w:val="008149AD"/>
    <w:rsid w:val="0082479B"/>
    <w:rsid w:val="00824ACE"/>
    <w:rsid w:val="0084488B"/>
    <w:rsid w:val="00860DDC"/>
    <w:rsid w:val="0089629B"/>
    <w:rsid w:val="00896E60"/>
    <w:rsid w:val="008A62A3"/>
    <w:rsid w:val="008C7DB5"/>
    <w:rsid w:val="008D3786"/>
    <w:rsid w:val="008F3DEF"/>
    <w:rsid w:val="008F7C42"/>
    <w:rsid w:val="009019F3"/>
    <w:rsid w:val="00916E3F"/>
    <w:rsid w:val="009428DA"/>
    <w:rsid w:val="00964488"/>
    <w:rsid w:val="009C7F36"/>
    <w:rsid w:val="009D4673"/>
    <w:rsid w:val="009D6DF1"/>
    <w:rsid w:val="009E1807"/>
    <w:rsid w:val="009F19C0"/>
    <w:rsid w:val="009F387D"/>
    <w:rsid w:val="009F4D2C"/>
    <w:rsid w:val="00A037B0"/>
    <w:rsid w:val="00A239BA"/>
    <w:rsid w:val="00A247AD"/>
    <w:rsid w:val="00A567A0"/>
    <w:rsid w:val="00A57405"/>
    <w:rsid w:val="00A650E2"/>
    <w:rsid w:val="00A84AC5"/>
    <w:rsid w:val="00A9508D"/>
    <w:rsid w:val="00AE5DAB"/>
    <w:rsid w:val="00AE6FE0"/>
    <w:rsid w:val="00AF4222"/>
    <w:rsid w:val="00B13758"/>
    <w:rsid w:val="00B272E6"/>
    <w:rsid w:val="00B63EE4"/>
    <w:rsid w:val="00B64C36"/>
    <w:rsid w:val="00B8745F"/>
    <w:rsid w:val="00BC73BA"/>
    <w:rsid w:val="00BD6869"/>
    <w:rsid w:val="00BF0774"/>
    <w:rsid w:val="00BF26E0"/>
    <w:rsid w:val="00C04B48"/>
    <w:rsid w:val="00C31526"/>
    <w:rsid w:val="00C3235E"/>
    <w:rsid w:val="00C478ED"/>
    <w:rsid w:val="00C47F80"/>
    <w:rsid w:val="00C5516D"/>
    <w:rsid w:val="00C57E78"/>
    <w:rsid w:val="00C72708"/>
    <w:rsid w:val="00C754CB"/>
    <w:rsid w:val="00C76D1C"/>
    <w:rsid w:val="00C827C6"/>
    <w:rsid w:val="00C9715C"/>
    <w:rsid w:val="00CC2FDD"/>
    <w:rsid w:val="00CD3E57"/>
    <w:rsid w:val="00CF072F"/>
    <w:rsid w:val="00D07860"/>
    <w:rsid w:val="00D176A8"/>
    <w:rsid w:val="00D45583"/>
    <w:rsid w:val="00D5328C"/>
    <w:rsid w:val="00D630AB"/>
    <w:rsid w:val="00D66164"/>
    <w:rsid w:val="00D72943"/>
    <w:rsid w:val="00D8510F"/>
    <w:rsid w:val="00D86C15"/>
    <w:rsid w:val="00DA19E7"/>
    <w:rsid w:val="00DB23DA"/>
    <w:rsid w:val="00DB619E"/>
    <w:rsid w:val="00DC0D5E"/>
    <w:rsid w:val="00DE3C3F"/>
    <w:rsid w:val="00DF520A"/>
    <w:rsid w:val="00E011A4"/>
    <w:rsid w:val="00E3025A"/>
    <w:rsid w:val="00E422B7"/>
    <w:rsid w:val="00E539C9"/>
    <w:rsid w:val="00E53D23"/>
    <w:rsid w:val="00E54580"/>
    <w:rsid w:val="00E713BC"/>
    <w:rsid w:val="00F01C1C"/>
    <w:rsid w:val="00F115AD"/>
    <w:rsid w:val="00F124C8"/>
    <w:rsid w:val="00F12947"/>
    <w:rsid w:val="00F31131"/>
    <w:rsid w:val="00F477EC"/>
    <w:rsid w:val="00F77307"/>
    <w:rsid w:val="00F90BD8"/>
    <w:rsid w:val="00FB61D5"/>
    <w:rsid w:val="00FC5FB6"/>
    <w:rsid w:val="00FF2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3A74674C"/>
  <w15:chartTrackingRefBased/>
  <w15:docId w15:val="{AFA47CA7-F3C5-4879-841A-6B365CD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7EC"/>
    <w:pPr>
      <w:widowControl w:val="0"/>
    </w:pPr>
    <w:rPr>
      <w:kern w:val="2"/>
      <w:sz w:val="24"/>
    </w:rPr>
  </w:style>
  <w:style w:type="paragraph" w:styleId="5">
    <w:name w:val="heading 5"/>
    <w:basedOn w:val="a"/>
    <w:next w:val="a0"/>
    <w:qFormat/>
    <w:rsid w:val="00A57405"/>
    <w:pPr>
      <w:keepNext/>
      <w:spacing w:before="40" w:after="40"/>
      <w:ind w:firstLine="1292"/>
      <w:jc w:val="both"/>
      <w:outlineLvl w:val="4"/>
    </w:pPr>
    <w:rPr>
      <w:rFonts w:eastAsia="標楷體"/>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477EC"/>
    <w:pPr>
      <w:ind w:left="480"/>
    </w:pPr>
  </w:style>
  <w:style w:type="paragraph" w:styleId="a4">
    <w:name w:val="header"/>
    <w:basedOn w:val="a"/>
    <w:rsid w:val="00BF26E0"/>
    <w:pPr>
      <w:tabs>
        <w:tab w:val="center" w:pos="4153"/>
        <w:tab w:val="right" w:pos="8306"/>
      </w:tabs>
      <w:snapToGrid w:val="0"/>
    </w:pPr>
    <w:rPr>
      <w:sz w:val="20"/>
    </w:rPr>
  </w:style>
  <w:style w:type="paragraph" w:styleId="a5">
    <w:name w:val="footer"/>
    <w:basedOn w:val="a"/>
    <w:rsid w:val="00BF26E0"/>
    <w:pPr>
      <w:tabs>
        <w:tab w:val="center" w:pos="4153"/>
        <w:tab w:val="right" w:pos="8306"/>
      </w:tabs>
      <w:snapToGrid w:val="0"/>
    </w:pPr>
    <w:rPr>
      <w:sz w:val="20"/>
    </w:rPr>
  </w:style>
  <w:style w:type="paragraph" w:styleId="a6">
    <w:name w:val="Body Text Indent"/>
    <w:basedOn w:val="a"/>
    <w:rsid w:val="00A57405"/>
    <w:pPr>
      <w:spacing w:before="40" w:after="40"/>
      <w:ind w:left="1292"/>
      <w:jc w:val="both"/>
    </w:pPr>
    <w:rPr>
      <w:rFonts w:eastAsia="標楷體"/>
      <w:sz w:val="28"/>
    </w:rPr>
  </w:style>
  <w:style w:type="paragraph" w:styleId="a7">
    <w:name w:val="Body Text"/>
    <w:basedOn w:val="a"/>
    <w:rsid w:val="00AF4222"/>
    <w:pPr>
      <w:spacing w:after="120"/>
    </w:pPr>
  </w:style>
  <w:style w:type="character" w:styleId="a8">
    <w:name w:val="Hyperlink"/>
    <w:rsid w:val="00964488"/>
    <w:rPr>
      <w:color w:val="0000FF"/>
      <w:u w:val="single"/>
    </w:rPr>
  </w:style>
  <w:style w:type="table" w:styleId="a9">
    <w:name w:val="Table Grid"/>
    <w:basedOn w:val="a2"/>
    <w:rsid w:val="009644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DC0D5E"/>
    <w:pPr>
      <w:spacing w:after="120" w:line="480" w:lineRule="auto"/>
    </w:pPr>
  </w:style>
  <w:style w:type="character" w:styleId="aa">
    <w:name w:val="page number"/>
    <w:basedOn w:val="a1"/>
    <w:rsid w:val="00207E75"/>
  </w:style>
  <w:style w:type="paragraph" w:styleId="ab">
    <w:name w:val="List Paragraph"/>
    <w:basedOn w:val="a"/>
    <w:uiPriority w:val="34"/>
    <w:qFormat/>
    <w:rsid w:val="000B5A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39ED-C081-42E2-A275-0B48587B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Links>
    <vt:vector size="12" baseType="variant">
      <vt:variant>
        <vt:i4>3539041</vt:i4>
      </vt:variant>
      <vt:variant>
        <vt:i4>22</vt:i4>
      </vt:variant>
      <vt:variant>
        <vt:i4>0</vt:i4>
      </vt:variant>
      <vt:variant>
        <vt:i4>5</vt:i4>
      </vt:variant>
      <vt:variant>
        <vt:lpwstr>http://upwww.tycg.gov.tw/lhrb/index.jsp</vt:lpwstr>
      </vt:variant>
      <vt:variant>
        <vt:lpwstr/>
      </vt:variant>
      <vt:variant>
        <vt:i4>3539041</vt:i4>
      </vt:variant>
      <vt:variant>
        <vt:i4>3</vt:i4>
      </vt:variant>
      <vt:variant>
        <vt:i4>0</vt:i4>
      </vt:variant>
      <vt:variant>
        <vt:i4>5</vt:i4>
      </vt:variant>
      <vt:variant>
        <vt:lpwstr>http://upwww.tycg.gov.tw/lhrb/index.jsp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桃園縣政府勞動及人力資源處標準作業程序</dc:title>
  <dc:subject/>
  <dc:creator>桃園縣政府</dc:creator>
  <cp:keywords/>
  <cp:lastModifiedBy>許家綺</cp:lastModifiedBy>
  <cp:revision>16</cp:revision>
  <cp:lastPrinted>2014-10-28T02:48:00Z</cp:lastPrinted>
  <dcterms:created xsi:type="dcterms:W3CDTF">2022-05-13T02:37:00Z</dcterms:created>
  <dcterms:modified xsi:type="dcterms:W3CDTF">2022-05-13T05:35:00Z</dcterms:modified>
</cp:coreProperties>
</file>