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94B" w:rsidRPr="00340B36" w:rsidRDefault="002B28CA" w:rsidP="00EE4070">
      <w:pPr>
        <w:jc w:val="center"/>
        <w:rPr>
          <w:rFonts w:ascii="標楷體" w:eastAsia="標楷體" w:hAnsi="標楷體" w:cs="Times New Roman"/>
        </w:rPr>
      </w:pPr>
      <w:r>
        <w:rPr>
          <w:rFonts w:ascii="標楷體" w:eastAsia="標楷體" w:hAnsi="標楷體" w:cs="標楷體" w:hint="eastAsia"/>
        </w:rPr>
        <w:t>桃園市政府勞動</w:t>
      </w:r>
      <w:r w:rsidR="0023694B" w:rsidRPr="00340B36">
        <w:rPr>
          <w:rFonts w:ascii="標楷體" w:eastAsia="標楷體" w:hAnsi="標楷體" w:cs="標楷體" w:hint="eastAsia"/>
        </w:rPr>
        <w:t>局標準作業程序</w:t>
      </w:r>
    </w:p>
    <w:p w:rsidR="0023694B" w:rsidRPr="00340B36" w:rsidRDefault="0023694B" w:rsidP="00EE4070">
      <w:pPr>
        <w:jc w:val="center"/>
        <w:rPr>
          <w:rFonts w:ascii="標楷體" w:eastAsia="標楷體" w:hAnsi="標楷體" w:cs="Times New Roman"/>
        </w:rPr>
      </w:pPr>
      <w:r w:rsidRPr="00340B36">
        <w:rPr>
          <w:rFonts w:ascii="標楷體" w:eastAsia="標楷體" w:hAnsi="標楷體" w:cs="標楷體" w:hint="eastAsia"/>
        </w:rPr>
        <w:t>身心障礙者職業重建服務窗口</w:t>
      </w:r>
    </w:p>
    <w:p w:rsidR="0023694B" w:rsidRPr="00340B36" w:rsidRDefault="0023694B" w:rsidP="00EE4070">
      <w:pPr>
        <w:rPr>
          <w:rFonts w:ascii="標楷體" w:eastAsia="標楷體" w:hAnsi="標楷體" w:cs="Times New Roman"/>
        </w:rPr>
      </w:pPr>
      <w:r w:rsidRPr="00340B36">
        <w:rPr>
          <w:rFonts w:ascii="標楷體" w:eastAsia="標楷體" w:hAnsi="標楷體" w:cs="標楷體" w:hint="eastAsia"/>
        </w:rPr>
        <w:t>壹、目的：</w:t>
      </w:r>
      <w:bookmarkStart w:id="0" w:name="_GoBack"/>
      <w:bookmarkEnd w:id="0"/>
    </w:p>
    <w:p w:rsidR="0023694B" w:rsidRPr="00340B36" w:rsidRDefault="0023694B" w:rsidP="00EE4070">
      <w:pPr>
        <w:ind w:leftChars="210" w:left="991" w:hangingChars="203" w:hanging="487"/>
        <w:rPr>
          <w:rFonts w:ascii="標楷體" w:eastAsia="標楷體" w:hAnsi="標楷體" w:cs="Times New Roman"/>
        </w:rPr>
      </w:pPr>
      <w:r w:rsidRPr="00340B36">
        <w:rPr>
          <w:rFonts w:ascii="標楷體" w:eastAsia="標楷體" w:hAnsi="標楷體" w:cs="標楷體" w:hint="eastAsia"/>
        </w:rPr>
        <w:t>一、設置身心障礙者職業重建服務窗口整合各種服務管道，並透過個案管理方式，有效連結及運用轄內身心障礙者各項職業重建資源，使身心障礙者在職業重建過程中獲得連續性、無接縫適當之專業服務，以達協助身心障礙者就業之目的。</w:t>
      </w:r>
    </w:p>
    <w:p w:rsidR="0023694B" w:rsidRPr="00340B36" w:rsidRDefault="0023694B" w:rsidP="00EE4070">
      <w:pPr>
        <w:ind w:leftChars="210" w:left="991" w:hangingChars="203" w:hanging="487"/>
        <w:rPr>
          <w:rFonts w:ascii="標楷體" w:eastAsia="標楷體" w:hAnsi="標楷體" w:cs="Times New Roman"/>
        </w:rPr>
      </w:pPr>
      <w:r w:rsidRPr="00340B36">
        <w:rPr>
          <w:rFonts w:ascii="標楷體" w:eastAsia="標楷體" w:hAnsi="標楷體" w:cs="標楷體" w:hint="eastAsia"/>
        </w:rPr>
        <w:t>二、藉由職業重建管理員的投入，扮演『資源管理者』、</w:t>
      </w:r>
      <w:r w:rsidR="002B28CA">
        <w:rPr>
          <w:rFonts w:ascii="標楷體" w:eastAsia="標楷體" w:hAnsi="標楷體" w:cs="標楷體" w:hint="eastAsia"/>
        </w:rPr>
        <w:t>『服務提供者』、『資源倡導者』等角色，整合相關資源，進而建立本市</w:t>
      </w:r>
      <w:r w:rsidRPr="00340B36">
        <w:rPr>
          <w:rFonts w:ascii="標楷體" w:eastAsia="標楷體" w:hAnsi="標楷體" w:cs="標楷體" w:hint="eastAsia"/>
        </w:rPr>
        <w:t>轄內身心障礙者職業重建服務之流程與模式，以求服務多元化、個別化及專業化。</w:t>
      </w:r>
    </w:p>
    <w:p w:rsidR="0023694B" w:rsidRPr="00340B36" w:rsidRDefault="0023694B" w:rsidP="00EE4070">
      <w:pPr>
        <w:rPr>
          <w:rFonts w:ascii="標楷體" w:eastAsia="標楷體" w:hAnsi="標楷體" w:cs="Times New Roman"/>
        </w:rPr>
      </w:pPr>
      <w:r w:rsidRPr="00340B36">
        <w:rPr>
          <w:rFonts w:ascii="標楷體" w:eastAsia="標楷體" w:hAnsi="標楷體" w:cs="標楷體" w:hint="eastAsia"/>
        </w:rPr>
        <w:t>貳、摘要：</w:t>
      </w:r>
    </w:p>
    <w:p w:rsidR="0023694B" w:rsidRPr="00340B36" w:rsidRDefault="0023694B" w:rsidP="00EE4070">
      <w:pPr>
        <w:ind w:leftChars="204" w:left="992" w:hangingChars="209" w:hanging="502"/>
        <w:rPr>
          <w:rFonts w:ascii="標楷體" w:eastAsia="標楷體" w:hAnsi="標楷體" w:cs="Times New Roman"/>
        </w:rPr>
      </w:pPr>
      <w:r w:rsidRPr="00340B36">
        <w:rPr>
          <w:rFonts w:ascii="標楷體" w:eastAsia="標楷體" w:hAnsi="標楷體" w:cs="標楷體" w:hint="eastAsia"/>
        </w:rPr>
        <w:t>一、受案：</w:t>
      </w:r>
    </w:p>
    <w:p w:rsidR="0023694B" w:rsidRPr="00340B36" w:rsidRDefault="0023694B" w:rsidP="00EE4070">
      <w:pPr>
        <w:ind w:leftChars="414" w:left="1736" w:hangingChars="309" w:hanging="742"/>
        <w:rPr>
          <w:rFonts w:ascii="標楷體" w:eastAsia="標楷體" w:hAnsi="標楷體" w:cs="Times New Roman"/>
        </w:rPr>
      </w:pPr>
      <w:r w:rsidRPr="00340B36">
        <w:rPr>
          <w:rFonts w:ascii="標楷體" w:eastAsia="標楷體" w:hAnsi="標楷體" w:cs="標楷體" w:hint="eastAsia"/>
        </w:rPr>
        <w:t>（一）有就業需求之身心障礙者本人可直接至本府提出職業重建服務申請。</w:t>
      </w:r>
    </w:p>
    <w:p w:rsidR="0023694B" w:rsidRPr="00340B36" w:rsidRDefault="0023694B" w:rsidP="00EE4070">
      <w:pPr>
        <w:ind w:leftChars="414" w:left="1736" w:hangingChars="309" w:hanging="742"/>
        <w:rPr>
          <w:rFonts w:ascii="標楷體" w:eastAsia="標楷體" w:hAnsi="標楷體" w:cs="Times New Roman"/>
        </w:rPr>
      </w:pPr>
      <w:r w:rsidRPr="00340B36">
        <w:rPr>
          <w:rFonts w:ascii="標楷體" w:eastAsia="標楷體" w:hAnsi="標楷體" w:cs="標楷體" w:hint="eastAsia"/>
        </w:rPr>
        <w:t>（</w:t>
      </w:r>
      <w:r w:rsidR="002B28CA">
        <w:rPr>
          <w:rFonts w:ascii="標楷體" w:eastAsia="標楷體" w:hAnsi="標楷體" w:cs="標楷體" w:hint="eastAsia"/>
        </w:rPr>
        <w:t>二）透過社政、醫療、衛生、教育、社區化就業服務等單位運用「桃園市政府身心障礙者職業重建服務窗口通報單」、「桃園市</w:t>
      </w:r>
      <w:r w:rsidRPr="00340B36">
        <w:rPr>
          <w:rFonts w:ascii="標楷體" w:eastAsia="標楷體" w:hAnsi="標楷體" w:cs="標楷體" w:hint="eastAsia"/>
        </w:rPr>
        <w:t>政府精神疾病患者職業訓練及就業服務轉</w:t>
      </w:r>
      <w:proofErr w:type="gramStart"/>
      <w:r w:rsidRPr="00340B36">
        <w:rPr>
          <w:rFonts w:ascii="標楷體" w:eastAsia="標楷體" w:hAnsi="標楷體" w:cs="標楷體" w:hint="eastAsia"/>
        </w:rPr>
        <w:t>介</w:t>
      </w:r>
      <w:proofErr w:type="gramEnd"/>
      <w:r w:rsidRPr="00340B36">
        <w:rPr>
          <w:rFonts w:ascii="標楷體" w:eastAsia="標楷體" w:hAnsi="標楷體" w:cs="標楷體" w:hint="eastAsia"/>
        </w:rPr>
        <w:t>單」通報本府身心障礙者職業重建服務窗口。</w:t>
      </w:r>
    </w:p>
    <w:p w:rsidR="0023694B" w:rsidRPr="00340B36" w:rsidRDefault="0023694B" w:rsidP="00EE4070">
      <w:pPr>
        <w:ind w:leftChars="204" w:left="992" w:hangingChars="209" w:hanging="502"/>
        <w:rPr>
          <w:rFonts w:ascii="標楷體" w:eastAsia="標楷體" w:hAnsi="標楷體" w:cs="Times New Roman"/>
        </w:rPr>
      </w:pPr>
      <w:r w:rsidRPr="00340B36">
        <w:rPr>
          <w:rFonts w:ascii="標楷體" w:eastAsia="標楷體" w:hAnsi="標楷體" w:cs="標楷體" w:hint="eastAsia"/>
        </w:rPr>
        <w:t>二、依據身心障礙者就業條件以生態評量方式評估是否適合職業重建服務：</w:t>
      </w:r>
      <w:r w:rsidRPr="00340B36">
        <w:rPr>
          <w:rFonts w:ascii="標楷體" w:eastAsia="標楷體" w:hAnsi="標楷體" w:cs="Times New Roman"/>
        </w:rPr>
        <w:br/>
      </w:r>
      <w:r w:rsidRPr="00340B36">
        <w:rPr>
          <w:rFonts w:ascii="標楷體" w:eastAsia="標楷體" w:hAnsi="標楷體" w:cs="標楷體" w:hint="eastAsia"/>
        </w:rPr>
        <w:t>本府身心障礙者職業重建服務窗口於</w:t>
      </w:r>
      <w:r w:rsidRPr="00340B36">
        <w:rPr>
          <w:rFonts w:ascii="標楷體" w:eastAsia="標楷體" w:hAnsi="標楷體" w:cs="標楷體"/>
        </w:rPr>
        <w:t>2</w:t>
      </w:r>
      <w:proofErr w:type="gramStart"/>
      <w:r w:rsidR="002B28CA">
        <w:rPr>
          <w:rFonts w:ascii="標楷體" w:eastAsia="標楷體" w:hAnsi="標楷體" w:cs="標楷體" w:hint="eastAsia"/>
        </w:rPr>
        <w:t>週</w:t>
      </w:r>
      <w:proofErr w:type="gramEnd"/>
      <w:r w:rsidR="002B28CA">
        <w:rPr>
          <w:rFonts w:ascii="標楷體" w:eastAsia="標楷體" w:hAnsi="標楷體" w:cs="標楷體" w:hint="eastAsia"/>
        </w:rPr>
        <w:t>內進行初步職業能力評估，運用「桃園市</w:t>
      </w:r>
      <w:r w:rsidRPr="00340B36">
        <w:rPr>
          <w:rFonts w:ascii="標楷體" w:eastAsia="標楷體" w:hAnsi="標楷體" w:cs="標楷體" w:hint="eastAsia"/>
        </w:rPr>
        <w:t>政府身心障礙者職業重建晤談暨評量記錄表」或轉</w:t>
      </w:r>
      <w:proofErr w:type="gramStart"/>
      <w:r w:rsidRPr="00340B36">
        <w:rPr>
          <w:rFonts w:ascii="標楷體" w:eastAsia="標楷體" w:hAnsi="標楷體" w:cs="標楷體" w:hint="eastAsia"/>
        </w:rPr>
        <w:t>介</w:t>
      </w:r>
      <w:proofErr w:type="gramEnd"/>
      <w:r w:rsidRPr="00340B36">
        <w:rPr>
          <w:rFonts w:ascii="標楷體" w:eastAsia="標楷體" w:hAnsi="標楷體" w:cs="標楷體" w:hint="eastAsia"/>
        </w:rPr>
        <w:t>「職業輔導評量」評估該案是否適合接受職業重建服務。</w:t>
      </w:r>
    </w:p>
    <w:p w:rsidR="0023694B" w:rsidRPr="00340B36" w:rsidRDefault="0023694B" w:rsidP="00EE4070">
      <w:pPr>
        <w:ind w:leftChars="204" w:left="992" w:hangingChars="209" w:hanging="502"/>
        <w:rPr>
          <w:rFonts w:ascii="標楷體" w:eastAsia="標楷體" w:hAnsi="標楷體" w:cs="Times New Roman"/>
        </w:rPr>
      </w:pPr>
      <w:r w:rsidRPr="00340B36">
        <w:rPr>
          <w:rFonts w:ascii="標楷體" w:eastAsia="標楷體" w:hAnsi="標楷體" w:cs="標楷體" w:hint="eastAsia"/>
        </w:rPr>
        <w:t>三、為適合接受職業重建服務之身心障礙者擬定職業重建服務計畫。</w:t>
      </w:r>
    </w:p>
    <w:p w:rsidR="0023694B" w:rsidRPr="00340B36" w:rsidRDefault="0023694B" w:rsidP="00EE4070">
      <w:pPr>
        <w:ind w:leftChars="204" w:left="992" w:hangingChars="209" w:hanging="502"/>
        <w:rPr>
          <w:rFonts w:ascii="標楷體" w:eastAsia="標楷體" w:hAnsi="標楷體" w:cs="Times New Roman"/>
        </w:rPr>
      </w:pPr>
      <w:r w:rsidRPr="00340B36">
        <w:rPr>
          <w:rFonts w:ascii="標楷體" w:eastAsia="標楷體" w:hAnsi="標楷體" w:cs="標楷體" w:hint="eastAsia"/>
        </w:rPr>
        <w:t>四、提供就業轉</w:t>
      </w:r>
      <w:proofErr w:type="gramStart"/>
      <w:r w:rsidRPr="00340B36">
        <w:rPr>
          <w:rFonts w:ascii="標楷體" w:eastAsia="標楷體" w:hAnsi="標楷體" w:cs="標楷體" w:hint="eastAsia"/>
        </w:rPr>
        <w:t>介</w:t>
      </w:r>
      <w:proofErr w:type="gramEnd"/>
      <w:r w:rsidRPr="00340B36">
        <w:rPr>
          <w:rFonts w:ascii="標楷體" w:eastAsia="標楷體" w:hAnsi="標楷體" w:cs="標楷體" w:hint="eastAsia"/>
        </w:rPr>
        <w:t>或連結就業相關資源服務：</w:t>
      </w:r>
      <w:r w:rsidRPr="00340B36">
        <w:rPr>
          <w:rFonts w:ascii="標楷體" w:eastAsia="標楷體" w:hAnsi="標楷體" w:cs="Times New Roman"/>
        </w:rPr>
        <w:br/>
      </w:r>
      <w:r w:rsidRPr="00340B36">
        <w:rPr>
          <w:rFonts w:ascii="標楷體" w:eastAsia="標楷體" w:hAnsi="標楷體" w:cs="標楷體" w:hint="eastAsia"/>
        </w:rPr>
        <w:t>身心障礙者職業重建服務窗口將身心障礙者資料登錄「全國身心障礙者就業</w:t>
      </w:r>
      <w:proofErr w:type="gramStart"/>
      <w:r w:rsidRPr="00340B36">
        <w:rPr>
          <w:rFonts w:ascii="標楷體" w:eastAsia="標楷體" w:hAnsi="標楷體" w:cs="標楷體" w:hint="eastAsia"/>
        </w:rPr>
        <w:t>轉銜暨職業</w:t>
      </w:r>
      <w:proofErr w:type="gramEnd"/>
      <w:r w:rsidRPr="00340B36">
        <w:rPr>
          <w:rFonts w:ascii="標楷體" w:eastAsia="標楷體" w:hAnsi="標楷體" w:cs="標楷體" w:hint="eastAsia"/>
        </w:rPr>
        <w:t>重建服務管理系統」進行開案，並依據職業重建服務計畫分派至各單位接受職業重建服務（社區化就業、庇護性就業、職業訓練、其他與就業相關之服務等），並請接受分派單位於</w:t>
      </w:r>
      <w:r w:rsidRPr="00340B36">
        <w:rPr>
          <w:rFonts w:ascii="標楷體" w:eastAsia="標楷體" w:hAnsi="標楷體" w:cs="標楷體"/>
        </w:rPr>
        <w:t>2</w:t>
      </w:r>
      <w:proofErr w:type="gramStart"/>
      <w:r w:rsidRPr="00340B36">
        <w:rPr>
          <w:rFonts w:ascii="標楷體" w:eastAsia="標楷體" w:hAnsi="標楷體" w:cs="標楷體" w:hint="eastAsia"/>
        </w:rPr>
        <w:t>週</w:t>
      </w:r>
      <w:proofErr w:type="gramEnd"/>
      <w:r w:rsidRPr="00340B36">
        <w:rPr>
          <w:rFonts w:ascii="標楷體" w:eastAsia="標楷體" w:hAnsi="標楷體" w:cs="標楷體" w:hint="eastAsia"/>
        </w:rPr>
        <w:t>內將初步處理情形回報本府。</w:t>
      </w:r>
    </w:p>
    <w:p w:rsidR="0023694B" w:rsidRPr="00340B36" w:rsidRDefault="0023694B" w:rsidP="00EE4070">
      <w:pPr>
        <w:ind w:leftChars="204" w:left="992" w:hangingChars="209" w:hanging="502"/>
        <w:rPr>
          <w:rFonts w:ascii="標楷體" w:eastAsia="標楷體" w:hAnsi="標楷體" w:cs="Times New Roman"/>
        </w:rPr>
      </w:pPr>
      <w:r w:rsidRPr="00340B36">
        <w:rPr>
          <w:rFonts w:ascii="標楷體" w:eastAsia="標楷體" w:hAnsi="標楷體" w:cs="標楷體" w:hint="eastAsia"/>
        </w:rPr>
        <w:t>五、不適合職業重建服務之身心障礙者進行資源連結與協調並轉</w:t>
      </w:r>
      <w:proofErr w:type="gramStart"/>
      <w:r w:rsidRPr="00340B36">
        <w:rPr>
          <w:rFonts w:ascii="標楷體" w:eastAsia="標楷體" w:hAnsi="標楷體" w:cs="標楷體" w:hint="eastAsia"/>
        </w:rPr>
        <w:t>介</w:t>
      </w:r>
      <w:proofErr w:type="gramEnd"/>
      <w:r w:rsidRPr="00340B36">
        <w:rPr>
          <w:rFonts w:ascii="標楷體" w:eastAsia="標楷體" w:hAnsi="標楷體" w:cs="標楷體" w:hint="eastAsia"/>
        </w:rPr>
        <w:t>：</w:t>
      </w:r>
      <w:r w:rsidRPr="00340B36">
        <w:rPr>
          <w:rFonts w:ascii="標楷體" w:eastAsia="標楷體" w:hAnsi="標楷體" w:cs="Times New Roman"/>
        </w:rPr>
        <w:br/>
      </w:r>
      <w:r w:rsidRPr="00340B36">
        <w:rPr>
          <w:rFonts w:ascii="標楷體" w:eastAsia="標楷體" w:hAnsi="標楷體" w:cs="標楷體" w:hint="eastAsia"/>
        </w:rPr>
        <w:t>轉</w:t>
      </w:r>
      <w:proofErr w:type="gramStart"/>
      <w:r w:rsidRPr="00340B36">
        <w:rPr>
          <w:rFonts w:ascii="標楷體" w:eastAsia="標楷體" w:hAnsi="標楷體" w:cs="標楷體" w:hint="eastAsia"/>
        </w:rPr>
        <w:t>介</w:t>
      </w:r>
      <w:proofErr w:type="gramEnd"/>
      <w:r w:rsidRPr="00340B36">
        <w:rPr>
          <w:rFonts w:ascii="標楷體" w:eastAsia="標楷體" w:hAnsi="標楷體" w:cs="標楷體" w:hint="eastAsia"/>
        </w:rPr>
        <w:t>至社政、醫療、教育等單位提供後續服務，並邀集轄內各專業單位召開就業轉銜會議。</w:t>
      </w:r>
    </w:p>
    <w:p w:rsidR="0023694B" w:rsidRPr="00340B36" w:rsidRDefault="0023694B" w:rsidP="00EE4070">
      <w:pPr>
        <w:ind w:leftChars="204" w:left="992" w:hangingChars="209" w:hanging="502"/>
        <w:rPr>
          <w:rFonts w:ascii="標楷體" w:eastAsia="標楷體" w:hAnsi="標楷體" w:cs="Times New Roman"/>
        </w:rPr>
      </w:pPr>
      <w:r w:rsidRPr="00340B36">
        <w:rPr>
          <w:rFonts w:ascii="標楷體" w:eastAsia="標楷體" w:hAnsi="標楷體" w:cs="標楷體" w:hint="eastAsia"/>
        </w:rPr>
        <w:t>六、追蹤並結案：</w:t>
      </w:r>
      <w:r w:rsidRPr="00340B36">
        <w:rPr>
          <w:rFonts w:ascii="標楷體" w:eastAsia="標楷體" w:hAnsi="標楷體" w:cs="Times New Roman"/>
        </w:rPr>
        <w:br/>
      </w:r>
      <w:r w:rsidRPr="00340B36">
        <w:rPr>
          <w:rFonts w:ascii="標楷體" w:eastAsia="標楷體" w:hAnsi="標楷體" w:cs="標楷體" w:hint="eastAsia"/>
        </w:rPr>
        <w:t>本府身心障礙者職業重建服務窗口持續追蹤分派服務之身心障礙者於達成服務目標後</w:t>
      </w:r>
      <w:r w:rsidRPr="00340B36">
        <w:rPr>
          <w:rFonts w:ascii="標楷體" w:eastAsia="標楷體" w:hAnsi="標楷體" w:cs="標楷體"/>
        </w:rPr>
        <w:t>6</w:t>
      </w:r>
      <w:r w:rsidRPr="00340B36">
        <w:rPr>
          <w:rFonts w:ascii="標楷體" w:eastAsia="標楷體" w:hAnsi="標楷體" w:cs="標楷體" w:hint="eastAsia"/>
        </w:rPr>
        <w:t>個月結案。</w:t>
      </w:r>
    </w:p>
    <w:p w:rsidR="0023694B" w:rsidRPr="00340B36" w:rsidRDefault="0023694B" w:rsidP="00EE4070">
      <w:pPr>
        <w:rPr>
          <w:rFonts w:ascii="標楷體" w:eastAsia="標楷體" w:hAnsi="標楷體" w:cs="Times New Roman"/>
        </w:rPr>
      </w:pPr>
      <w:r w:rsidRPr="00340B36">
        <w:rPr>
          <w:rFonts w:ascii="標楷體" w:eastAsia="標楷體" w:hAnsi="標楷體" w:cs="標楷體" w:hint="eastAsia"/>
        </w:rPr>
        <w:t>參、相關法令及規定：</w:t>
      </w:r>
    </w:p>
    <w:p w:rsidR="0023694B" w:rsidRPr="00340B36" w:rsidRDefault="0023694B" w:rsidP="00EE4070">
      <w:pPr>
        <w:ind w:leftChars="204" w:left="490"/>
        <w:rPr>
          <w:rFonts w:ascii="標楷體" w:eastAsia="標楷體" w:hAnsi="標楷體" w:cs="Times New Roman"/>
        </w:rPr>
      </w:pPr>
      <w:r w:rsidRPr="00340B36">
        <w:rPr>
          <w:rFonts w:ascii="標楷體" w:eastAsia="標楷體" w:hAnsi="標楷體" w:cs="標楷體" w:hint="eastAsia"/>
        </w:rPr>
        <w:t>一、身心障礙者權益保障法第</w:t>
      </w:r>
      <w:r w:rsidRPr="00340B36">
        <w:rPr>
          <w:rFonts w:ascii="標楷體" w:eastAsia="標楷體" w:hAnsi="標楷體" w:cs="標楷體"/>
        </w:rPr>
        <w:t>33</w:t>
      </w:r>
      <w:r w:rsidRPr="00340B36">
        <w:rPr>
          <w:rFonts w:ascii="標楷體" w:eastAsia="標楷體" w:hAnsi="標楷體" w:cs="標楷體" w:hint="eastAsia"/>
        </w:rPr>
        <w:t>條。</w:t>
      </w:r>
    </w:p>
    <w:p w:rsidR="0023694B" w:rsidRPr="00340B36" w:rsidRDefault="0023694B" w:rsidP="00EE4070">
      <w:pPr>
        <w:ind w:leftChars="204" w:left="490"/>
        <w:rPr>
          <w:rFonts w:ascii="標楷體" w:eastAsia="標楷體" w:hAnsi="標楷體" w:cs="Times New Roman"/>
        </w:rPr>
      </w:pPr>
      <w:r w:rsidRPr="00340B36">
        <w:rPr>
          <w:rFonts w:ascii="標楷體" w:eastAsia="標楷體" w:hAnsi="標楷體" w:cs="標楷體" w:hint="eastAsia"/>
        </w:rPr>
        <w:t>二、行政院勞工委員會職業訓練局補助辦理身心障礙者職業重建服務窗口實施計畫。</w:t>
      </w:r>
    </w:p>
    <w:p w:rsidR="0023694B" w:rsidRPr="00340B36" w:rsidRDefault="0023694B" w:rsidP="00EE4070">
      <w:pPr>
        <w:rPr>
          <w:rFonts w:ascii="標楷體" w:eastAsia="標楷體" w:hAnsi="標楷體" w:cs="Times New Roman"/>
        </w:rPr>
      </w:pPr>
      <w:r w:rsidRPr="00340B36">
        <w:rPr>
          <w:rFonts w:ascii="標楷體" w:eastAsia="標楷體" w:hAnsi="標楷體" w:cs="標楷體" w:hint="eastAsia"/>
        </w:rPr>
        <w:t>肆、應附證件、書表、表單、附件及份數：</w:t>
      </w:r>
    </w:p>
    <w:p w:rsidR="0023694B" w:rsidRPr="00340B36" w:rsidRDefault="002B28CA" w:rsidP="00742F2E">
      <w:pPr>
        <w:ind w:leftChars="204" w:left="490"/>
        <w:rPr>
          <w:rFonts w:ascii="標楷體" w:eastAsia="標楷體" w:hAnsi="標楷體" w:cs="Times New Roman"/>
        </w:rPr>
      </w:pPr>
      <w:r>
        <w:rPr>
          <w:rFonts w:ascii="標楷體" w:eastAsia="標楷體" w:hAnsi="標楷體" w:cs="標楷體" w:hint="eastAsia"/>
        </w:rPr>
        <w:t>一、桃園市</w:t>
      </w:r>
      <w:r w:rsidR="0023694B" w:rsidRPr="00340B36">
        <w:rPr>
          <w:rFonts w:ascii="標楷體" w:eastAsia="標楷體" w:hAnsi="標楷體" w:cs="標楷體" w:hint="eastAsia"/>
        </w:rPr>
        <w:t>政府身心障礙者職業重建服務通報單（身就</w:t>
      </w:r>
      <w:r w:rsidR="0023694B" w:rsidRPr="00340B36">
        <w:rPr>
          <w:rFonts w:ascii="標楷體" w:eastAsia="標楷體" w:hAnsi="標楷體" w:cs="標楷體"/>
        </w:rPr>
        <w:t>M06-</w:t>
      </w:r>
      <w:r w:rsidR="0023694B" w:rsidRPr="00340B36">
        <w:rPr>
          <w:rFonts w:ascii="標楷體" w:eastAsia="標楷體" w:hAnsi="標楷體" w:cs="標楷體" w:hint="eastAsia"/>
        </w:rPr>
        <w:t>表一）。</w:t>
      </w:r>
    </w:p>
    <w:p w:rsidR="0023694B" w:rsidRPr="00340B36" w:rsidRDefault="002B28CA" w:rsidP="00742F2E">
      <w:pPr>
        <w:ind w:leftChars="204" w:left="490"/>
        <w:rPr>
          <w:rFonts w:ascii="標楷體" w:eastAsia="標楷體" w:hAnsi="標楷體" w:cs="Times New Roman"/>
        </w:rPr>
      </w:pPr>
      <w:r>
        <w:rPr>
          <w:rFonts w:ascii="標楷體" w:eastAsia="標楷體" w:hAnsi="標楷體" w:cs="標楷體" w:hint="eastAsia"/>
        </w:rPr>
        <w:t>二、桃園市</w:t>
      </w:r>
      <w:r w:rsidR="0023694B" w:rsidRPr="00340B36">
        <w:rPr>
          <w:rFonts w:ascii="標楷體" w:eastAsia="標楷體" w:hAnsi="標楷體" w:cs="標楷體" w:hint="eastAsia"/>
        </w:rPr>
        <w:t>政府精神疾病患者職業訓練及就業服務轉</w:t>
      </w:r>
      <w:proofErr w:type="gramStart"/>
      <w:r w:rsidR="0023694B" w:rsidRPr="00340B36">
        <w:rPr>
          <w:rFonts w:ascii="標楷體" w:eastAsia="標楷體" w:hAnsi="標楷體" w:cs="標楷體" w:hint="eastAsia"/>
        </w:rPr>
        <w:t>介</w:t>
      </w:r>
      <w:proofErr w:type="gramEnd"/>
      <w:r w:rsidR="0023694B" w:rsidRPr="00340B36">
        <w:rPr>
          <w:rFonts w:ascii="標楷體" w:eastAsia="標楷體" w:hAnsi="標楷體" w:cs="標楷體" w:hint="eastAsia"/>
        </w:rPr>
        <w:t>單（身就</w:t>
      </w:r>
      <w:r w:rsidR="0023694B" w:rsidRPr="00340B36">
        <w:rPr>
          <w:rFonts w:ascii="標楷體" w:eastAsia="標楷體" w:hAnsi="標楷體" w:cs="標楷體"/>
        </w:rPr>
        <w:t>M06-</w:t>
      </w:r>
      <w:r w:rsidR="0023694B" w:rsidRPr="00340B36">
        <w:rPr>
          <w:rFonts w:ascii="標楷體" w:eastAsia="標楷體" w:hAnsi="標楷體" w:cs="標楷體" w:hint="eastAsia"/>
        </w:rPr>
        <w:t>表二）。</w:t>
      </w:r>
    </w:p>
    <w:p w:rsidR="0023694B" w:rsidRPr="00340B36" w:rsidRDefault="002B28CA" w:rsidP="00742F2E">
      <w:pPr>
        <w:ind w:leftChars="204" w:left="490"/>
        <w:rPr>
          <w:rFonts w:ascii="標楷體" w:eastAsia="標楷體" w:hAnsi="標楷體" w:cs="Times New Roman"/>
        </w:rPr>
      </w:pPr>
      <w:r>
        <w:rPr>
          <w:rFonts w:ascii="標楷體" w:eastAsia="標楷體" w:hAnsi="標楷體" w:cs="標楷體" w:hint="eastAsia"/>
        </w:rPr>
        <w:t>三、桃園市</w:t>
      </w:r>
      <w:r w:rsidR="0023694B" w:rsidRPr="00340B36">
        <w:rPr>
          <w:rFonts w:ascii="標楷體" w:eastAsia="標楷體" w:hAnsi="標楷體" w:cs="標楷體" w:hint="eastAsia"/>
        </w:rPr>
        <w:t>政府身心障礙者職業重建晤談暨評量記錄表（身就</w:t>
      </w:r>
      <w:r w:rsidR="0023694B" w:rsidRPr="00340B36">
        <w:rPr>
          <w:rFonts w:ascii="標楷體" w:eastAsia="標楷體" w:hAnsi="標楷體" w:cs="標楷體"/>
        </w:rPr>
        <w:t>M06-</w:t>
      </w:r>
      <w:r w:rsidR="0023694B" w:rsidRPr="00340B36">
        <w:rPr>
          <w:rFonts w:ascii="標楷體" w:eastAsia="標楷體" w:hAnsi="標楷體" w:cs="標楷體" w:hint="eastAsia"/>
        </w:rPr>
        <w:t>表三）。</w:t>
      </w:r>
    </w:p>
    <w:p w:rsidR="0023694B" w:rsidRPr="00340B36" w:rsidRDefault="0023694B" w:rsidP="00E27D24">
      <w:pPr>
        <w:rPr>
          <w:rFonts w:ascii="標楷體" w:eastAsia="標楷體" w:hAnsi="標楷體" w:cs="Times New Roman"/>
        </w:rPr>
      </w:pPr>
      <w:r w:rsidRPr="00340B36">
        <w:rPr>
          <w:rFonts w:ascii="標楷體" w:eastAsia="標楷體" w:hAnsi="標楷體" w:cs="標楷體" w:hint="eastAsia"/>
        </w:rPr>
        <w:t>伍、內部行政作業使用表單、附件：無。</w:t>
      </w:r>
    </w:p>
    <w:p w:rsidR="0023694B" w:rsidRPr="00340B36" w:rsidRDefault="0023694B" w:rsidP="00E27D24">
      <w:pPr>
        <w:rPr>
          <w:rFonts w:ascii="標楷體" w:eastAsia="標楷體" w:hAnsi="標楷體" w:cs="Times New Roman"/>
        </w:rPr>
      </w:pPr>
      <w:r w:rsidRPr="00340B36">
        <w:rPr>
          <w:rFonts w:ascii="標楷體" w:eastAsia="標楷體" w:hAnsi="標楷體" w:cs="標楷體" w:hint="eastAsia"/>
        </w:rPr>
        <w:t>陸、名詞解釋：無。</w:t>
      </w:r>
    </w:p>
    <w:p w:rsidR="0023694B" w:rsidRPr="00340B36" w:rsidRDefault="0023694B" w:rsidP="00E27D24">
      <w:pPr>
        <w:rPr>
          <w:rFonts w:ascii="標楷體" w:eastAsia="標楷體" w:hAnsi="標楷體" w:cs="Times New Roman"/>
        </w:rPr>
      </w:pPr>
      <w:proofErr w:type="gramStart"/>
      <w:r w:rsidRPr="00340B36">
        <w:rPr>
          <w:rFonts w:ascii="標楷體" w:eastAsia="標楷體" w:hAnsi="標楷體" w:cs="標楷體" w:hint="eastAsia"/>
        </w:rPr>
        <w:lastRenderedPageBreak/>
        <w:t>柒</w:t>
      </w:r>
      <w:proofErr w:type="gramEnd"/>
      <w:r w:rsidRPr="00340B36">
        <w:rPr>
          <w:rFonts w:ascii="標楷體" w:eastAsia="標楷體" w:hAnsi="標楷體" w:cs="標楷體" w:hint="eastAsia"/>
        </w:rPr>
        <w:t>、其他：</w:t>
      </w:r>
    </w:p>
    <w:p w:rsidR="0023694B" w:rsidRPr="00340B36" w:rsidRDefault="0023694B" w:rsidP="00742F2E">
      <w:pPr>
        <w:ind w:leftChars="221" w:left="530"/>
        <w:rPr>
          <w:rFonts w:ascii="標楷體" w:eastAsia="標楷體" w:hAnsi="標楷體" w:cs="Times New Roman"/>
        </w:rPr>
      </w:pPr>
      <w:r w:rsidRPr="00340B36">
        <w:rPr>
          <w:rFonts w:ascii="標楷體" w:eastAsia="標楷體" w:hAnsi="標楷體" w:cs="標楷體" w:hint="eastAsia"/>
        </w:rPr>
        <w:t>本府受理窗口：</w:t>
      </w:r>
    </w:p>
    <w:p w:rsidR="00EB5804" w:rsidRPr="00EB5804" w:rsidRDefault="00EB5804" w:rsidP="00EB5804">
      <w:pPr>
        <w:numPr>
          <w:ilvl w:val="0"/>
          <w:numId w:val="2"/>
        </w:numPr>
        <w:tabs>
          <w:tab w:val="left" w:pos="1134"/>
        </w:tabs>
        <w:rPr>
          <w:rFonts w:ascii="標楷體" w:eastAsia="標楷體" w:hAnsi="標楷體" w:cs="標楷體"/>
        </w:rPr>
      </w:pPr>
      <w:r w:rsidRPr="00EB5804">
        <w:rPr>
          <w:rFonts w:ascii="標楷體" w:eastAsia="標楷體" w:hAnsi="標楷體" w:cs="標楷體" w:hint="eastAsia"/>
        </w:rPr>
        <w:t>北區:</w:t>
      </w:r>
      <w:r w:rsidRPr="00EB5804">
        <w:rPr>
          <w:rFonts w:ascii="標楷體" w:eastAsia="標楷體" w:hAnsi="標楷體" w:hint="eastAsia"/>
          <w:lang w:eastAsia="zh-Hans"/>
        </w:rPr>
        <w:t xml:space="preserve"> 服務區域：桃園區、八德區、龜山區、蘆竹區、大溪區、大園區、復興區</w:t>
      </w:r>
    </w:p>
    <w:p w:rsidR="00EB5804" w:rsidRPr="00EB5804" w:rsidRDefault="00EB5804" w:rsidP="00EB5804">
      <w:pPr>
        <w:ind w:left="1010"/>
        <w:rPr>
          <w:rFonts w:ascii="標楷體" w:eastAsia="標楷體" w:hAnsi="標楷體" w:cs="Times New Roman"/>
        </w:rPr>
      </w:pPr>
      <w:r w:rsidRPr="00EB5804">
        <w:rPr>
          <w:rFonts w:ascii="標楷體" w:eastAsia="標楷體" w:hAnsi="標楷體" w:cs="標楷體" w:hint="eastAsia"/>
        </w:rPr>
        <w:t>(</w:t>
      </w:r>
      <w:proofErr w:type="gramStart"/>
      <w:r w:rsidRPr="00EB5804">
        <w:rPr>
          <w:rFonts w:ascii="標楷體" w:eastAsia="標楷體" w:hAnsi="標楷體" w:cs="標楷體" w:hint="eastAsia"/>
        </w:rPr>
        <w:t>一</w:t>
      </w:r>
      <w:proofErr w:type="gramEnd"/>
      <w:r w:rsidRPr="00EB5804">
        <w:rPr>
          <w:rFonts w:ascii="標楷體" w:eastAsia="標楷體" w:hAnsi="標楷體" w:cs="標楷體" w:hint="eastAsia"/>
        </w:rPr>
        <w:t>)地址：</w:t>
      </w:r>
      <w:r w:rsidRPr="00EB5804">
        <w:rPr>
          <w:rFonts w:ascii="標楷體" w:eastAsia="標楷體" w:hAnsi="標楷體" w:cs="標楷體"/>
        </w:rPr>
        <w:t>330</w:t>
      </w:r>
      <w:r w:rsidRPr="00EB5804">
        <w:rPr>
          <w:rFonts w:ascii="標楷體" w:eastAsia="標楷體" w:hAnsi="標楷體" w:cs="標楷體" w:hint="eastAsia"/>
        </w:rPr>
        <w:t>桃園市桃園區縣府路</w:t>
      </w:r>
      <w:r w:rsidRPr="00EB5804">
        <w:rPr>
          <w:rFonts w:ascii="標楷體" w:eastAsia="標楷體" w:hAnsi="標楷體" w:cs="標楷體"/>
        </w:rPr>
        <w:t>1</w:t>
      </w:r>
      <w:r w:rsidRPr="00EB5804">
        <w:rPr>
          <w:rFonts w:ascii="標楷體" w:eastAsia="標楷體" w:hAnsi="標楷體" w:cs="標楷體" w:hint="eastAsia"/>
        </w:rPr>
        <w:t>號</w:t>
      </w:r>
      <w:r w:rsidRPr="00EB5804">
        <w:rPr>
          <w:rFonts w:ascii="標楷體" w:eastAsia="標楷體" w:hAnsi="標楷體" w:cs="標楷體"/>
        </w:rPr>
        <w:t>3</w:t>
      </w:r>
      <w:r w:rsidRPr="00EB5804">
        <w:rPr>
          <w:rFonts w:ascii="標楷體" w:eastAsia="標楷體" w:hAnsi="標楷體" w:cs="標楷體" w:hint="eastAsia"/>
        </w:rPr>
        <w:t>樓。</w:t>
      </w:r>
    </w:p>
    <w:p w:rsidR="00EB5804" w:rsidRPr="00EB5804" w:rsidRDefault="00EB5804" w:rsidP="00EB5804">
      <w:pPr>
        <w:ind w:left="1010"/>
        <w:rPr>
          <w:rFonts w:ascii="標楷體" w:eastAsia="標楷體" w:hAnsi="標楷體" w:cs="Times New Roman"/>
        </w:rPr>
      </w:pPr>
      <w:r w:rsidRPr="00EB5804">
        <w:rPr>
          <w:rFonts w:ascii="標楷體" w:eastAsia="標楷體" w:hAnsi="標楷體" w:cs="標楷體" w:hint="eastAsia"/>
        </w:rPr>
        <w:t>(二)電話：</w:t>
      </w:r>
      <w:r w:rsidRPr="00EB5804">
        <w:rPr>
          <w:rFonts w:ascii="標楷體" w:eastAsia="標楷體" w:hAnsi="標楷體" w:cs="標楷體"/>
        </w:rPr>
        <w:t>(03)333-3814</w:t>
      </w:r>
      <w:r w:rsidRPr="00EB5804">
        <w:rPr>
          <w:rFonts w:ascii="標楷體" w:eastAsia="標楷體" w:hAnsi="標楷體" w:cs="標楷體" w:hint="eastAsia"/>
        </w:rPr>
        <w:t>、</w:t>
      </w:r>
      <w:r w:rsidRPr="00EB5804">
        <w:rPr>
          <w:rFonts w:ascii="標楷體" w:eastAsia="標楷體" w:hAnsi="標楷體" w:cs="標楷體"/>
        </w:rPr>
        <w:t>(03)333-3870</w:t>
      </w:r>
      <w:r w:rsidRPr="00EB5804">
        <w:rPr>
          <w:rFonts w:ascii="標楷體" w:eastAsia="標楷體" w:hAnsi="標楷體" w:cs="標楷體" w:hint="eastAsia"/>
        </w:rPr>
        <w:t>。</w:t>
      </w:r>
    </w:p>
    <w:p w:rsidR="00EB5804" w:rsidRPr="00EB5804" w:rsidRDefault="00EB5804" w:rsidP="00EB5804">
      <w:pPr>
        <w:ind w:firstLineChars="236" w:firstLine="566"/>
        <w:rPr>
          <w:rFonts w:ascii="標楷體" w:eastAsia="標楷體" w:hAnsi="標楷體" w:cs="Times New Roman"/>
        </w:rPr>
      </w:pPr>
      <w:r w:rsidRPr="00EB5804">
        <w:rPr>
          <w:rFonts w:ascii="標楷體" w:eastAsia="標楷體" w:hAnsi="標楷體" w:cs="標楷體" w:hint="eastAsia"/>
        </w:rPr>
        <w:t xml:space="preserve">　　(三)傳真：</w:t>
      </w:r>
      <w:r w:rsidRPr="00EB5804">
        <w:rPr>
          <w:rFonts w:ascii="標楷體" w:eastAsia="標楷體" w:hAnsi="標楷體" w:cs="標楷體"/>
        </w:rPr>
        <w:t>(03)334-3573</w:t>
      </w:r>
      <w:r w:rsidRPr="00EB5804">
        <w:rPr>
          <w:rFonts w:ascii="標楷體" w:eastAsia="標楷體" w:hAnsi="標楷體" w:cs="標楷體" w:hint="eastAsia"/>
        </w:rPr>
        <w:t>。</w:t>
      </w:r>
    </w:p>
    <w:p w:rsidR="00EB5804" w:rsidRPr="00EB5804" w:rsidRDefault="00EB5804" w:rsidP="00EB5804">
      <w:pPr>
        <w:ind w:left="1010"/>
        <w:rPr>
          <w:rFonts w:ascii="標楷體" w:eastAsia="標楷體" w:hAnsi="標楷體" w:cs="標楷體"/>
        </w:rPr>
      </w:pPr>
      <w:r w:rsidRPr="00EB5804">
        <w:rPr>
          <w:rFonts w:ascii="標楷體" w:eastAsia="標楷體" w:hAnsi="標楷體" w:cs="標楷體" w:hint="eastAsia"/>
        </w:rPr>
        <w:t>(四)聯絡人：</w:t>
      </w:r>
      <w:r w:rsidR="000D09CB">
        <w:rPr>
          <w:rFonts w:ascii="標楷體" w:eastAsia="標楷體" w:hAnsi="標楷體" w:cs="標楷體" w:hint="eastAsia"/>
        </w:rPr>
        <w:t>倪</w:t>
      </w:r>
      <w:r w:rsidRPr="00EB5804">
        <w:rPr>
          <w:rFonts w:ascii="標楷體" w:eastAsia="標楷體" w:hAnsi="標楷體" w:cs="標楷體" w:hint="eastAsia"/>
        </w:rPr>
        <w:t>小姐。</w:t>
      </w:r>
    </w:p>
    <w:p w:rsidR="00EB5804" w:rsidRPr="00EB5804" w:rsidRDefault="00EB5804" w:rsidP="00EB5804">
      <w:pPr>
        <w:tabs>
          <w:tab w:val="left" w:pos="1134"/>
        </w:tabs>
        <w:ind w:left="1010"/>
        <w:rPr>
          <w:rFonts w:ascii="標楷體" w:eastAsia="標楷體" w:hAnsi="標楷體" w:cs="標楷體"/>
        </w:rPr>
      </w:pPr>
    </w:p>
    <w:p w:rsidR="00EB5804" w:rsidRPr="00EB5804" w:rsidRDefault="00EB5804" w:rsidP="00EB5804">
      <w:pPr>
        <w:numPr>
          <w:ilvl w:val="0"/>
          <w:numId w:val="2"/>
        </w:numPr>
        <w:tabs>
          <w:tab w:val="left" w:pos="1134"/>
        </w:tabs>
        <w:rPr>
          <w:rFonts w:ascii="標楷體" w:eastAsia="標楷體" w:hAnsi="標楷體" w:cs="標楷體"/>
        </w:rPr>
      </w:pPr>
      <w:r w:rsidRPr="00EB5804">
        <w:rPr>
          <w:rFonts w:ascii="標楷體" w:eastAsia="標楷體" w:hAnsi="標楷體" w:cs="標楷體" w:hint="eastAsia"/>
        </w:rPr>
        <w:t>南區:</w:t>
      </w:r>
      <w:r w:rsidRPr="00EB5804">
        <w:rPr>
          <w:rFonts w:ascii="標楷體" w:eastAsia="標楷體" w:hAnsi="標楷體" w:hint="eastAsia"/>
          <w:lang w:eastAsia="zh-Hans"/>
        </w:rPr>
        <w:t xml:space="preserve"> 服務區域：中壢區、平鎮區、龍潭區、楊梅區、新屋區、觀音區</w:t>
      </w:r>
    </w:p>
    <w:p w:rsidR="0023694B" w:rsidRPr="00EB5804" w:rsidRDefault="00EB5804" w:rsidP="00EB5804">
      <w:pPr>
        <w:ind w:left="1010"/>
        <w:rPr>
          <w:rFonts w:ascii="標楷體" w:eastAsia="標楷體" w:hAnsi="標楷體" w:cs="Times New Roman"/>
        </w:rPr>
      </w:pPr>
      <w:r w:rsidRPr="00EB5804">
        <w:rPr>
          <w:rFonts w:ascii="標楷體" w:eastAsia="標楷體" w:hAnsi="標楷體" w:cs="標楷體" w:hint="eastAsia"/>
        </w:rPr>
        <w:t>(</w:t>
      </w:r>
      <w:proofErr w:type="gramStart"/>
      <w:r w:rsidRPr="00EB5804">
        <w:rPr>
          <w:rFonts w:ascii="標楷體" w:eastAsia="標楷體" w:hAnsi="標楷體" w:cs="標楷體" w:hint="eastAsia"/>
        </w:rPr>
        <w:t>一</w:t>
      </w:r>
      <w:proofErr w:type="gramEnd"/>
      <w:r w:rsidRPr="00EB5804">
        <w:rPr>
          <w:rFonts w:ascii="標楷體" w:eastAsia="標楷體" w:hAnsi="標楷體" w:cs="標楷體" w:hint="eastAsia"/>
        </w:rPr>
        <w:t>)</w:t>
      </w:r>
      <w:r w:rsidR="0023694B" w:rsidRPr="00EB5804">
        <w:rPr>
          <w:rFonts w:ascii="標楷體" w:eastAsia="標楷體" w:hAnsi="標楷體" w:cs="標楷體" w:hint="eastAsia"/>
        </w:rPr>
        <w:t>地址：</w:t>
      </w:r>
      <w:r w:rsidRPr="00EB5804">
        <w:rPr>
          <w:rFonts w:ascii="標楷體" w:eastAsia="標楷體" w:hAnsi="標楷體" w:hint="eastAsia"/>
          <w:lang w:eastAsia="zh-Hans"/>
        </w:rPr>
        <w:t>桃園市中壢區明德路60號4樓（請由民權路</w:t>
      </w:r>
      <w:r w:rsidR="000D09CB">
        <w:rPr>
          <w:rFonts w:ascii="標楷體" w:eastAsia="標楷體" w:hAnsi="標楷體" w:hint="eastAsia"/>
          <w:lang w:eastAsia="zh-Hans"/>
        </w:rPr>
        <w:t>側</w:t>
      </w:r>
      <w:r w:rsidRPr="00EB5804">
        <w:rPr>
          <w:rFonts w:ascii="標楷體" w:eastAsia="標楷體" w:hAnsi="標楷體" w:hint="eastAsia"/>
          <w:lang w:eastAsia="zh-Hans"/>
        </w:rPr>
        <w:t>搭乘電梯</w:t>
      </w:r>
      <w:r w:rsidR="000D09CB">
        <w:rPr>
          <w:rFonts w:ascii="標楷體" w:eastAsia="標楷體" w:hAnsi="標楷體" w:hint="eastAsia"/>
          <w:lang w:eastAsia="zh-Hans"/>
        </w:rPr>
        <w:t>上</w:t>
      </w:r>
      <w:r w:rsidR="000D09CB">
        <w:rPr>
          <w:rFonts w:ascii="標楷體" w:eastAsia="標楷體" w:hAnsi="標楷體" w:hint="eastAsia"/>
        </w:rPr>
        <w:t>4</w:t>
      </w:r>
      <w:r w:rsidR="000D09CB">
        <w:rPr>
          <w:rFonts w:ascii="標楷體" w:eastAsia="標楷體" w:hAnsi="標楷體" w:hint="eastAsia"/>
          <w:lang w:eastAsia="zh-Hans"/>
        </w:rPr>
        <w:t>樓</w:t>
      </w:r>
      <w:r w:rsidRPr="00EB5804">
        <w:rPr>
          <w:rFonts w:ascii="標楷體" w:eastAsia="標楷體" w:hAnsi="標楷體" w:hint="eastAsia"/>
          <w:lang w:eastAsia="zh-Hans"/>
        </w:rPr>
        <w:t>）</w:t>
      </w:r>
      <w:r w:rsidR="0023694B" w:rsidRPr="00EB5804">
        <w:rPr>
          <w:rFonts w:ascii="標楷體" w:eastAsia="標楷體" w:hAnsi="標楷體" w:cs="標楷體" w:hint="eastAsia"/>
        </w:rPr>
        <w:t>。</w:t>
      </w:r>
    </w:p>
    <w:p w:rsidR="0023694B" w:rsidRPr="00EB5804" w:rsidRDefault="00EB5804" w:rsidP="00742F2E">
      <w:pPr>
        <w:ind w:leftChars="221" w:left="530"/>
        <w:rPr>
          <w:rFonts w:ascii="標楷體" w:eastAsia="標楷體" w:hAnsi="標楷體" w:cs="Times New Roman"/>
        </w:rPr>
      </w:pPr>
      <w:r w:rsidRPr="00EB5804">
        <w:rPr>
          <w:rFonts w:ascii="標楷體" w:eastAsia="標楷體" w:hAnsi="標楷體" w:cs="標楷體" w:hint="eastAsia"/>
        </w:rPr>
        <w:t xml:space="preserve">    (</w:t>
      </w:r>
      <w:r w:rsidR="0023694B" w:rsidRPr="00EB5804">
        <w:rPr>
          <w:rFonts w:ascii="標楷體" w:eastAsia="標楷體" w:hAnsi="標楷體" w:cs="標楷體" w:hint="eastAsia"/>
        </w:rPr>
        <w:t>二</w:t>
      </w:r>
      <w:r w:rsidRPr="00EB5804">
        <w:rPr>
          <w:rFonts w:ascii="標楷體" w:eastAsia="標楷體" w:hAnsi="標楷體" w:cs="標楷體" w:hint="eastAsia"/>
        </w:rPr>
        <w:t>)</w:t>
      </w:r>
      <w:r w:rsidR="0023694B" w:rsidRPr="00EB5804">
        <w:rPr>
          <w:rFonts w:ascii="標楷體" w:eastAsia="標楷體" w:hAnsi="標楷體" w:cs="標楷體" w:hint="eastAsia"/>
        </w:rPr>
        <w:t>電話：</w:t>
      </w:r>
      <w:r w:rsidRPr="00EB5804">
        <w:rPr>
          <w:rFonts w:ascii="標楷體" w:eastAsia="標楷體" w:hAnsi="標楷體" w:cs="標楷體"/>
        </w:rPr>
        <w:t>(03)</w:t>
      </w:r>
      <w:r w:rsidRPr="00EB5804">
        <w:rPr>
          <w:rFonts w:ascii="標楷體" w:eastAsia="標楷體" w:hAnsi="標楷體" w:cs="標楷體" w:hint="eastAsia"/>
        </w:rPr>
        <w:t>402</w:t>
      </w:r>
      <w:r w:rsidRPr="00EB5804">
        <w:rPr>
          <w:rFonts w:ascii="標楷體" w:eastAsia="標楷體" w:hAnsi="標楷體" w:cs="標楷體"/>
        </w:rPr>
        <w:t>-</w:t>
      </w:r>
      <w:r w:rsidRPr="00EB5804">
        <w:rPr>
          <w:rFonts w:ascii="標楷體" w:eastAsia="標楷體" w:hAnsi="標楷體" w:cs="標楷體" w:hint="eastAsia"/>
        </w:rPr>
        <w:t>0136、</w:t>
      </w:r>
      <w:r w:rsidRPr="00EB5804">
        <w:rPr>
          <w:rFonts w:ascii="標楷體" w:eastAsia="標楷體" w:hAnsi="標楷體" w:cs="標楷體"/>
        </w:rPr>
        <w:t>(03)</w:t>
      </w:r>
      <w:r w:rsidRPr="00EB5804">
        <w:rPr>
          <w:rFonts w:ascii="標楷體" w:eastAsia="標楷體" w:hAnsi="標楷體" w:cs="標楷體" w:hint="eastAsia"/>
        </w:rPr>
        <w:t>402</w:t>
      </w:r>
      <w:r w:rsidRPr="00EB5804">
        <w:rPr>
          <w:rFonts w:ascii="標楷體" w:eastAsia="標楷體" w:hAnsi="標楷體" w:cs="標楷體"/>
        </w:rPr>
        <w:t>-</w:t>
      </w:r>
      <w:r w:rsidRPr="00EB5804">
        <w:rPr>
          <w:rFonts w:ascii="標楷體" w:eastAsia="標楷體" w:hAnsi="標楷體" w:cs="標楷體" w:hint="eastAsia"/>
        </w:rPr>
        <w:t>0122。</w:t>
      </w:r>
    </w:p>
    <w:p w:rsidR="0023694B" w:rsidRPr="00EB5804" w:rsidRDefault="00EB5804" w:rsidP="00742F2E">
      <w:pPr>
        <w:ind w:leftChars="221" w:left="530"/>
        <w:rPr>
          <w:rFonts w:ascii="標楷體" w:eastAsia="標楷體" w:hAnsi="標楷體" w:cs="Times New Roman"/>
        </w:rPr>
      </w:pPr>
      <w:r w:rsidRPr="00EB5804">
        <w:rPr>
          <w:rFonts w:ascii="標楷體" w:eastAsia="標楷體" w:hAnsi="標楷體" w:cs="標楷體" w:hint="eastAsia"/>
        </w:rPr>
        <w:t xml:space="preserve">　　(三)</w:t>
      </w:r>
      <w:r w:rsidR="0023694B" w:rsidRPr="00EB5804">
        <w:rPr>
          <w:rFonts w:ascii="標楷體" w:eastAsia="標楷體" w:hAnsi="標楷體" w:cs="標楷體" w:hint="eastAsia"/>
        </w:rPr>
        <w:t>傳真：</w:t>
      </w:r>
      <w:r w:rsidR="0023694B" w:rsidRPr="00EB5804">
        <w:rPr>
          <w:rFonts w:ascii="標楷體" w:eastAsia="標楷體" w:hAnsi="標楷體" w:cs="標楷體"/>
        </w:rPr>
        <w:t>(03)</w:t>
      </w:r>
      <w:r w:rsidRPr="00EB5804">
        <w:rPr>
          <w:rFonts w:ascii="標楷體" w:eastAsia="標楷體" w:hAnsi="標楷體" w:cs="標楷體" w:hint="eastAsia"/>
        </w:rPr>
        <w:t>402</w:t>
      </w:r>
      <w:r w:rsidR="0023694B" w:rsidRPr="00EB5804">
        <w:rPr>
          <w:rFonts w:ascii="標楷體" w:eastAsia="標楷體" w:hAnsi="標楷體" w:cs="標楷體"/>
        </w:rPr>
        <w:t>-</w:t>
      </w:r>
      <w:r w:rsidRPr="00EB5804">
        <w:rPr>
          <w:rFonts w:ascii="標楷體" w:eastAsia="標楷體" w:hAnsi="標楷體" w:cs="標楷體" w:hint="eastAsia"/>
        </w:rPr>
        <w:t>0196</w:t>
      </w:r>
      <w:r w:rsidR="0023694B" w:rsidRPr="00EB5804">
        <w:rPr>
          <w:rFonts w:ascii="標楷體" w:eastAsia="標楷體" w:hAnsi="標楷體" w:cs="標楷體" w:hint="eastAsia"/>
        </w:rPr>
        <w:t>。</w:t>
      </w:r>
    </w:p>
    <w:p w:rsidR="0023694B" w:rsidRPr="00EB5804" w:rsidRDefault="00EB5804" w:rsidP="00EB5804">
      <w:pPr>
        <w:ind w:leftChars="221" w:left="530" w:firstLineChars="192" w:firstLine="461"/>
        <w:rPr>
          <w:rFonts w:ascii="標楷體" w:eastAsia="標楷體" w:hAnsi="標楷體" w:cs="標楷體"/>
        </w:rPr>
      </w:pPr>
      <w:r w:rsidRPr="00EB5804">
        <w:rPr>
          <w:rFonts w:ascii="標楷體" w:eastAsia="標楷體" w:hAnsi="標楷體" w:cs="標楷體" w:hint="eastAsia"/>
        </w:rPr>
        <w:t>(四)</w:t>
      </w:r>
      <w:r w:rsidR="0023694B" w:rsidRPr="00EB5804">
        <w:rPr>
          <w:rFonts w:ascii="標楷體" w:eastAsia="標楷體" w:hAnsi="標楷體" w:cs="標楷體" w:hint="eastAsia"/>
        </w:rPr>
        <w:t>聯絡人：</w:t>
      </w:r>
      <w:r w:rsidR="000D09CB">
        <w:rPr>
          <w:rFonts w:ascii="標楷體" w:eastAsia="標楷體" w:hAnsi="標楷體" w:cs="標楷體" w:hint="eastAsia"/>
        </w:rPr>
        <w:t>潘</w:t>
      </w:r>
      <w:r w:rsidRPr="00EB5804">
        <w:rPr>
          <w:rFonts w:ascii="標楷體" w:eastAsia="標楷體" w:hAnsi="標楷體" w:cs="標楷體" w:hint="eastAsia"/>
        </w:rPr>
        <w:t>小姐</w:t>
      </w:r>
      <w:r w:rsidR="0023694B" w:rsidRPr="00EB5804">
        <w:rPr>
          <w:rFonts w:ascii="標楷體" w:eastAsia="標楷體" w:hAnsi="標楷體" w:cs="標楷體" w:hint="eastAsia"/>
        </w:rPr>
        <w:t>。</w:t>
      </w:r>
    </w:p>
    <w:p w:rsidR="00EB5804" w:rsidRDefault="00EB5804" w:rsidP="00742F2E">
      <w:pPr>
        <w:ind w:leftChars="221" w:left="530"/>
        <w:rPr>
          <w:rFonts w:ascii="標楷體" w:eastAsia="標楷體" w:hAnsi="標楷體" w:cs="標楷體"/>
        </w:rPr>
      </w:pPr>
    </w:p>
    <w:p w:rsidR="00EB5804" w:rsidRPr="00340B36" w:rsidRDefault="00EB5804" w:rsidP="00742F2E">
      <w:pPr>
        <w:ind w:leftChars="221" w:left="530"/>
        <w:rPr>
          <w:rFonts w:ascii="標楷體" w:eastAsia="標楷體" w:hAnsi="標楷體" w:cs="Times New Roman"/>
        </w:rPr>
      </w:pPr>
    </w:p>
    <w:p w:rsidR="0023694B" w:rsidRPr="00340B36" w:rsidRDefault="0023694B" w:rsidP="00E27D24">
      <w:pPr>
        <w:rPr>
          <w:rFonts w:ascii="標楷體" w:eastAsia="標楷體" w:hAnsi="標楷體" w:cs="Times New Roman"/>
        </w:rPr>
      </w:pPr>
      <w:r w:rsidRPr="00340B36">
        <w:rPr>
          <w:rFonts w:ascii="標楷體" w:eastAsia="標楷體" w:hAnsi="標楷體" w:cs="標楷體" w:hint="eastAsia"/>
        </w:rPr>
        <w:t>捌、作業內容：</w:t>
      </w:r>
    </w:p>
    <w:p w:rsidR="0023694B" w:rsidRPr="00340B36" w:rsidRDefault="0023694B" w:rsidP="00742F2E">
      <w:pPr>
        <w:ind w:leftChars="215" w:left="516"/>
        <w:rPr>
          <w:rFonts w:ascii="標楷體" w:eastAsia="標楷體" w:hAnsi="標楷體" w:cs="Times New Roman"/>
        </w:rPr>
      </w:pPr>
      <w:r w:rsidRPr="00340B36">
        <w:rPr>
          <w:rFonts w:ascii="標楷體" w:eastAsia="標楷體" w:hAnsi="標楷體" w:cs="標楷體" w:hint="eastAsia"/>
        </w:rPr>
        <w:t>一、流程圖：如後</w:t>
      </w:r>
      <w:proofErr w:type="gramStart"/>
      <w:r w:rsidRPr="00340B36">
        <w:rPr>
          <w:rFonts w:ascii="標楷體" w:eastAsia="標楷體" w:hAnsi="標楷體" w:cs="標楷體" w:hint="eastAsia"/>
        </w:rPr>
        <w:t>附</w:t>
      </w:r>
      <w:proofErr w:type="gramEnd"/>
      <w:r w:rsidRPr="00340B36">
        <w:rPr>
          <w:rFonts w:ascii="標楷體" w:eastAsia="標楷體" w:hAnsi="標楷體" w:cs="標楷體" w:hint="eastAsia"/>
        </w:rPr>
        <w:t>。</w:t>
      </w:r>
    </w:p>
    <w:p w:rsidR="0023694B" w:rsidRPr="00340B36" w:rsidRDefault="0023694B" w:rsidP="00742F2E">
      <w:pPr>
        <w:ind w:leftChars="215" w:left="516"/>
        <w:rPr>
          <w:rFonts w:ascii="標楷體" w:eastAsia="標楷體" w:hAnsi="標楷體" w:cs="Times New Roman"/>
        </w:rPr>
      </w:pPr>
      <w:r w:rsidRPr="00340B36">
        <w:rPr>
          <w:rFonts w:ascii="標楷體" w:eastAsia="標楷體" w:hAnsi="標楷體" w:cs="標楷體" w:hint="eastAsia"/>
        </w:rPr>
        <w:t>二、流程說明：如後</w:t>
      </w:r>
      <w:proofErr w:type="gramStart"/>
      <w:r w:rsidRPr="00340B36">
        <w:rPr>
          <w:rFonts w:ascii="標楷體" w:eastAsia="標楷體" w:hAnsi="標楷體" w:cs="標楷體" w:hint="eastAsia"/>
        </w:rPr>
        <w:t>附</w:t>
      </w:r>
      <w:proofErr w:type="gramEnd"/>
      <w:r w:rsidRPr="00340B36">
        <w:rPr>
          <w:rFonts w:ascii="標楷體" w:eastAsia="標楷體" w:hAnsi="標楷體" w:cs="標楷體" w:hint="eastAsia"/>
        </w:rPr>
        <w:t>。</w:t>
      </w:r>
    </w:p>
    <w:p w:rsidR="0023694B" w:rsidRPr="00340B36" w:rsidRDefault="0023694B">
      <w:pPr>
        <w:widowControl/>
        <w:rPr>
          <w:rFonts w:ascii="標楷體" w:eastAsia="標楷體" w:hAnsi="標楷體" w:cs="Times New Roman"/>
        </w:rPr>
      </w:pPr>
      <w:r w:rsidRPr="00340B36">
        <w:rPr>
          <w:rFonts w:ascii="標楷體" w:eastAsia="標楷體" w:hAnsi="標楷體" w:cs="Times New Roman"/>
        </w:rPr>
        <w:br w:type="page"/>
      </w:r>
    </w:p>
    <w:p w:rsidR="0023694B" w:rsidRPr="00450374" w:rsidRDefault="002B28CA" w:rsidP="00450374">
      <w:pPr>
        <w:adjustRightInd w:val="0"/>
        <w:snapToGrid w:val="0"/>
        <w:spacing w:line="240" w:lineRule="atLeast"/>
        <w:ind w:leftChars="215" w:left="516"/>
        <w:jc w:val="center"/>
        <w:rPr>
          <w:rFonts w:ascii="標楷體" w:eastAsia="標楷體" w:hAnsi="標楷體" w:cs="Times New Roman"/>
          <w:sz w:val="28"/>
          <w:szCs w:val="28"/>
        </w:rPr>
      </w:pPr>
      <w:r>
        <w:rPr>
          <w:rFonts w:ascii="標楷體" w:eastAsia="標楷體" w:hAnsi="標楷體" w:cs="標楷體" w:hint="eastAsia"/>
          <w:sz w:val="28"/>
          <w:szCs w:val="28"/>
        </w:rPr>
        <w:t>桃園市政府勞動</w:t>
      </w:r>
      <w:r w:rsidR="0023694B" w:rsidRPr="00450374">
        <w:rPr>
          <w:rFonts w:ascii="標楷體" w:eastAsia="標楷體" w:hAnsi="標楷體" w:cs="標楷體" w:hint="eastAsia"/>
          <w:sz w:val="28"/>
          <w:szCs w:val="28"/>
        </w:rPr>
        <w:t>局標準作業流程圖</w:t>
      </w:r>
    </w:p>
    <w:p w:rsidR="0023694B" w:rsidRPr="00340B36" w:rsidRDefault="0023694B" w:rsidP="00450374">
      <w:pPr>
        <w:adjustRightInd w:val="0"/>
        <w:snapToGrid w:val="0"/>
        <w:spacing w:line="240" w:lineRule="atLeast"/>
        <w:ind w:leftChars="215" w:left="516"/>
        <w:jc w:val="center"/>
        <w:rPr>
          <w:rFonts w:ascii="標楷體" w:eastAsia="標楷體" w:hAnsi="標楷體" w:cs="Times New Roman"/>
        </w:rPr>
      </w:pPr>
      <w:r w:rsidRPr="00450374">
        <w:rPr>
          <w:rFonts w:ascii="標楷體" w:eastAsia="標楷體" w:hAnsi="標楷體" w:cs="標楷體" w:hint="eastAsia"/>
          <w:sz w:val="28"/>
          <w:szCs w:val="28"/>
        </w:rPr>
        <w:t>身心障礙者職業重建服務窗口</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268"/>
        <w:gridCol w:w="5387"/>
        <w:gridCol w:w="1984"/>
      </w:tblGrid>
      <w:tr w:rsidR="0023694B" w:rsidRPr="00340B36">
        <w:tc>
          <w:tcPr>
            <w:tcW w:w="2268" w:type="dxa"/>
            <w:tcBorders>
              <w:top w:val="single" w:sz="4" w:space="0" w:color="auto"/>
              <w:left w:val="nil"/>
              <w:bottom w:val="single" w:sz="4" w:space="0" w:color="auto"/>
            </w:tcBorders>
            <w:vAlign w:val="center"/>
          </w:tcPr>
          <w:p w:rsidR="0023694B" w:rsidRPr="00340B36" w:rsidRDefault="0023694B" w:rsidP="00240AFF">
            <w:pPr>
              <w:ind w:firstLineChars="191" w:firstLine="458"/>
              <w:jc w:val="both"/>
              <w:rPr>
                <w:rFonts w:ascii="標楷體" w:eastAsia="標楷體" w:hAnsi="標楷體" w:cs="Times New Roman"/>
              </w:rPr>
            </w:pPr>
            <w:r w:rsidRPr="00340B36">
              <w:rPr>
                <w:rFonts w:ascii="標楷體" w:eastAsia="標楷體" w:hAnsi="標楷體" w:cs="標楷體" w:hint="eastAsia"/>
              </w:rPr>
              <w:t>權責單位</w:t>
            </w:r>
          </w:p>
        </w:tc>
        <w:tc>
          <w:tcPr>
            <w:tcW w:w="5387" w:type="dxa"/>
            <w:tcBorders>
              <w:top w:val="single" w:sz="4" w:space="0" w:color="auto"/>
              <w:bottom w:val="single" w:sz="4" w:space="0" w:color="auto"/>
            </w:tcBorders>
          </w:tcPr>
          <w:p w:rsidR="0023694B" w:rsidRPr="00340B36" w:rsidRDefault="0023694B" w:rsidP="00240AFF">
            <w:pPr>
              <w:jc w:val="center"/>
              <w:rPr>
                <w:rFonts w:ascii="標楷體" w:eastAsia="標楷體" w:hAnsi="標楷體" w:cs="Times New Roman"/>
              </w:rPr>
            </w:pPr>
            <w:r w:rsidRPr="00340B36">
              <w:rPr>
                <w:rFonts w:ascii="標楷體" w:eastAsia="標楷體" w:hAnsi="標楷體" w:cs="標楷體" w:hint="eastAsia"/>
              </w:rPr>
              <w:t>作業流程</w:t>
            </w:r>
          </w:p>
        </w:tc>
        <w:tc>
          <w:tcPr>
            <w:tcW w:w="1984" w:type="dxa"/>
            <w:tcBorders>
              <w:top w:val="single" w:sz="4" w:space="0" w:color="auto"/>
              <w:bottom w:val="single" w:sz="4" w:space="0" w:color="auto"/>
              <w:right w:val="nil"/>
            </w:tcBorders>
          </w:tcPr>
          <w:p w:rsidR="0023694B" w:rsidRPr="00340B36" w:rsidRDefault="00E20EEA" w:rsidP="00240AFF">
            <w:pPr>
              <w:ind w:rightChars="191" w:right="458"/>
              <w:jc w:val="right"/>
              <w:rPr>
                <w:rFonts w:ascii="標楷體" w:eastAsia="標楷體" w:hAnsi="標楷體" w:cs="Times New Roman"/>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9.4pt;margin-top:16.3pt;width:0;height:173pt;flip:y;z-index:15;mso-position-horizontal-relative:text;mso-position-vertical-relative:text" o:connectortype="straight">
                  <v:stroke endarrow="block"/>
                </v:shape>
              </w:pict>
            </w:r>
            <w:r w:rsidR="0023694B" w:rsidRPr="00340B36">
              <w:rPr>
                <w:rFonts w:ascii="標楷體" w:eastAsia="標楷體" w:hAnsi="標楷體" w:cs="標楷體" w:hint="eastAsia"/>
              </w:rPr>
              <w:t>作業期限</w:t>
            </w:r>
          </w:p>
        </w:tc>
      </w:tr>
      <w:tr w:rsidR="0023694B" w:rsidRPr="00340B36">
        <w:trPr>
          <w:trHeight w:val="1885"/>
        </w:trPr>
        <w:tc>
          <w:tcPr>
            <w:tcW w:w="2268" w:type="dxa"/>
            <w:tcBorders>
              <w:top w:val="single" w:sz="4" w:space="0" w:color="auto"/>
              <w:left w:val="nil"/>
              <w:bottom w:val="dashSmallGap" w:sz="4" w:space="0" w:color="auto"/>
            </w:tcBorders>
            <w:vAlign w:val="center"/>
          </w:tcPr>
          <w:p w:rsidR="0023694B" w:rsidRPr="00340B36" w:rsidRDefault="00E20EEA" w:rsidP="00240AFF">
            <w:pPr>
              <w:ind w:firstLineChars="191" w:firstLine="458"/>
              <w:jc w:val="both"/>
              <w:rPr>
                <w:rFonts w:ascii="標楷體" w:eastAsia="標楷體" w:hAnsi="標楷體" w:cs="Times New Roman"/>
              </w:rPr>
            </w:pPr>
            <w:r>
              <w:rPr>
                <w:noProof/>
              </w:rPr>
              <w:pict>
                <v:shape id="_x0000_s1027" type="#_x0000_t32" style="position:absolute;left:0;text-align:left;margin-left:45.9pt;margin-top:4.1pt;width:.05pt;height:125.75pt;flip:y;z-index:16;mso-position-horizontal-relative:text;mso-position-vertical-relative:text" o:connectortype="straight">
                  <v:stroke endarrow="block"/>
                </v:shape>
              </w:pict>
            </w:r>
          </w:p>
        </w:tc>
        <w:tc>
          <w:tcPr>
            <w:tcW w:w="5387" w:type="dxa"/>
            <w:tcBorders>
              <w:top w:val="single" w:sz="4" w:space="0" w:color="auto"/>
              <w:bottom w:val="dashSmallGap" w:sz="4" w:space="0" w:color="auto"/>
            </w:tcBorders>
          </w:tcPr>
          <w:p w:rsidR="0023694B" w:rsidRPr="00340B36" w:rsidRDefault="00E20EEA" w:rsidP="00240AFF">
            <w:pPr>
              <w:jc w:val="center"/>
              <w:rPr>
                <w:rFonts w:ascii="標楷體" w:eastAsia="標楷體" w:hAnsi="標楷體" w:cs="Times New Roman"/>
              </w:rPr>
            </w:pPr>
            <w:r>
              <w:rPr>
                <w:noProof/>
              </w:rPr>
              <w:pict>
                <v:shape id="_x0000_s1028" type="#_x0000_t32" style="position:absolute;left:0;text-align:left;margin-left:128.25pt;margin-top:56.7pt;width:0;height:43.6pt;z-index:7;mso-position-horizontal-relative:text;mso-position-vertical-relative:text" o:connectortype="straight">
                  <v:stroke endarrow="block"/>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left:0;text-align:left;margin-left:-4.5pt;margin-top:2.7pt;width:264.75pt;height:54pt;z-index:5;mso-position-horizontal-relative:text;mso-position-vertical-relative:text">
                  <v:textbox style="mso-next-textbox:#_x0000_s1029">
                    <w:txbxContent>
                      <w:p w:rsidR="0023694B" w:rsidRPr="00894C4D" w:rsidRDefault="0023694B" w:rsidP="00F15DBC">
                        <w:pPr>
                          <w:spacing w:line="240" w:lineRule="atLeast"/>
                          <w:jc w:val="center"/>
                          <w:rPr>
                            <w:rFonts w:ascii="標楷體" w:eastAsia="標楷體" w:hAnsi="標楷體" w:cs="Times New Roman"/>
                            <w:sz w:val="22"/>
                          </w:rPr>
                        </w:pPr>
                        <w:r w:rsidRPr="00894C4D">
                          <w:rPr>
                            <w:rFonts w:ascii="標楷體" w:eastAsia="標楷體" w:hAnsi="標楷體" w:cs="標楷體"/>
                            <w:sz w:val="22"/>
                            <w:szCs w:val="22"/>
                          </w:rPr>
                          <w:t>1.</w:t>
                        </w:r>
                        <w:r w:rsidRPr="00894C4D">
                          <w:rPr>
                            <w:rFonts w:ascii="標楷體" w:eastAsia="標楷體" w:hAnsi="標楷體" w:cs="標楷體" w:hint="eastAsia"/>
                            <w:sz w:val="22"/>
                            <w:szCs w:val="22"/>
                          </w:rPr>
                          <w:t>受案</w:t>
                        </w:r>
                      </w:p>
                      <w:p w:rsidR="0023694B" w:rsidRPr="00894C4D" w:rsidRDefault="0023694B" w:rsidP="00F15DBC">
                        <w:pPr>
                          <w:spacing w:line="240" w:lineRule="atLeast"/>
                          <w:rPr>
                            <w:rFonts w:ascii="標楷體" w:eastAsia="標楷體" w:hAnsi="標楷體" w:cs="Times New Roman"/>
                            <w:sz w:val="22"/>
                          </w:rPr>
                        </w:pPr>
                        <w:r w:rsidRPr="00894C4D">
                          <w:rPr>
                            <w:rFonts w:ascii="標楷體" w:eastAsia="標楷體" w:hAnsi="標楷體" w:cs="標楷體" w:hint="eastAsia"/>
                            <w:sz w:val="22"/>
                            <w:szCs w:val="22"/>
                          </w:rPr>
                          <w:t>身心障礙者本人申請</w:t>
                        </w:r>
                        <w:r w:rsidRPr="00894C4D">
                          <w:rPr>
                            <w:rFonts w:ascii="標楷體" w:eastAsia="標楷體" w:hAnsi="標楷體" w:cs="標楷體"/>
                            <w:sz w:val="22"/>
                            <w:szCs w:val="22"/>
                          </w:rPr>
                          <w:t>/</w:t>
                        </w:r>
                        <w:r w:rsidRPr="00894C4D">
                          <w:rPr>
                            <w:rFonts w:ascii="標楷體" w:eastAsia="標楷體" w:hAnsi="標楷體" w:cs="標楷體" w:hint="eastAsia"/>
                            <w:sz w:val="22"/>
                            <w:szCs w:val="22"/>
                          </w:rPr>
                          <w:t>相關單位轉</w:t>
                        </w:r>
                        <w:proofErr w:type="gramStart"/>
                        <w:r w:rsidRPr="00894C4D">
                          <w:rPr>
                            <w:rFonts w:ascii="標楷體" w:eastAsia="標楷體" w:hAnsi="標楷體" w:cs="標楷體" w:hint="eastAsia"/>
                            <w:sz w:val="22"/>
                            <w:szCs w:val="22"/>
                          </w:rPr>
                          <w:t>介</w:t>
                        </w:r>
                        <w:proofErr w:type="gramEnd"/>
                      </w:p>
                    </w:txbxContent>
                  </v:textbox>
                </v:shape>
              </w:pict>
            </w:r>
          </w:p>
        </w:tc>
        <w:tc>
          <w:tcPr>
            <w:tcW w:w="1984" w:type="dxa"/>
            <w:tcBorders>
              <w:top w:val="single" w:sz="4" w:space="0" w:color="auto"/>
              <w:bottom w:val="dashSmallGap" w:sz="4" w:space="0" w:color="auto"/>
              <w:right w:val="nil"/>
            </w:tcBorders>
          </w:tcPr>
          <w:p w:rsidR="0023694B" w:rsidRPr="00340B36" w:rsidRDefault="0023694B" w:rsidP="00240AFF">
            <w:pPr>
              <w:ind w:rightChars="191" w:right="458"/>
              <w:jc w:val="right"/>
              <w:rPr>
                <w:rFonts w:ascii="標楷體" w:eastAsia="標楷體" w:hAnsi="標楷體" w:cs="Times New Roman"/>
              </w:rPr>
            </w:pPr>
          </w:p>
        </w:tc>
      </w:tr>
      <w:tr w:rsidR="0023694B" w:rsidRPr="00340B36">
        <w:trPr>
          <w:trHeight w:val="3542"/>
        </w:trPr>
        <w:tc>
          <w:tcPr>
            <w:tcW w:w="2268" w:type="dxa"/>
            <w:tcBorders>
              <w:top w:val="dashSmallGap" w:sz="4" w:space="0" w:color="auto"/>
              <w:left w:val="nil"/>
              <w:bottom w:val="dashSmallGap" w:sz="4" w:space="0" w:color="auto"/>
            </w:tcBorders>
            <w:vAlign w:val="center"/>
          </w:tcPr>
          <w:p w:rsidR="0023694B" w:rsidRPr="00340B36" w:rsidRDefault="00E20EEA" w:rsidP="00240AFF">
            <w:pPr>
              <w:ind w:firstLineChars="191" w:firstLine="458"/>
              <w:jc w:val="both"/>
              <w:rPr>
                <w:rFonts w:ascii="標楷體" w:eastAsia="標楷體" w:hAnsi="標楷體" w:cs="Times New Roman"/>
              </w:rPr>
            </w:pPr>
            <w:r>
              <w:rPr>
                <w:noProof/>
              </w:rPr>
              <w:pict>
                <v:shapetype id="_x0000_t202" coordsize="21600,21600" o:spt="202" path="m,l,21600r21600,l21600,xe">
                  <v:stroke joinstyle="miter"/>
                  <v:path gradientshapeok="t" o:connecttype="rect"/>
                </v:shapetype>
                <v:shape id="_x0000_s1030" type="#_x0000_t202" style="position:absolute;left:0;text-align:left;margin-left:30.85pt;margin-top:31.15pt;width:29.25pt;height:71.35pt;z-index:18;mso-position-horizontal-relative:text;mso-position-vertical-relative:text" filled="f" stroked="f">
                  <v:textbox style="layout-flow:vertical-ideographic;mso-next-textbox:#_x0000_s1030">
                    <w:txbxContent>
                      <w:p w:rsidR="0023694B" w:rsidRPr="00BA162B" w:rsidRDefault="0023694B" w:rsidP="006D2B23">
                        <w:pPr>
                          <w:jc w:val="center"/>
                          <w:rPr>
                            <w:rFonts w:ascii="標楷體" w:eastAsia="標楷體" w:hAnsi="標楷體" w:cs="Times New Roman"/>
                          </w:rPr>
                        </w:pPr>
                        <w:r w:rsidRPr="00BA162B">
                          <w:rPr>
                            <w:rFonts w:ascii="標楷體" w:eastAsia="標楷體" w:hAnsi="標楷體" w:cs="標楷體" w:hint="eastAsia"/>
                          </w:rPr>
                          <w:t>身障就業科</w:t>
                        </w:r>
                      </w:p>
                    </w:txbxContent>
                  </v:textbox>
                </v:shape>
              </w:pict>
            </w:r>
            <w:r>
              <w:rPr>
                <w:noProof/>
              </w:rPr>
              <w:pict>
                <v:shape id="_x0000_s1031" type="#_x0000_t32" style="position:absolute;left:0;text-align:left;margin-left:45.9pt;margin-top:99.55pt;width:0;height:79pt;z-index:19;mso-position-horizontal-relative:text;mso-position-vertical-relative:text" o:connectortype="straight">
                  <v:stroke endarrow="block"/>
                </v:shape>
              </w:pict>
            </w:r>
          </w:p>
        </w:tc>
        <w:tc>
          <w:tcPr>
            <w:tcW w:w="5387" w:type="dxa"/>
            <w:tcBorders>
              <w:top w:val="dashSmallGap" w:sz="4" w:space="0" w:color="auto"/>
              <w:bottom w:val="dashSmallGap" w:sz="4" w:space="0" w:color="auto"/>
            </w:tcBorders>
          </w:tcPr>
          <w:p w:rsidR="0023694B" w:rsidRPr="00340B36" w:rsidRDefault="00E20EEA" w:rsidP="00240AFF">
            <w:pPr>
              <w:jc w:val="center"/>
              <w:rPr>
                <w:rFonts w:ascii="標楷體" w:eastAsia="標楷體" w:hAnsi="標楷體" w:cs="Times New Roman"/>
              </w:rPr>
            </w:pPr>
            <w:r>
              <w:rPr>
                <w:noProof/>
              </w:rPr>
              <w:pict>
                <v:shape id="_x0000_s1032" type="#_x0000_t202" style="position:absolute;left:0;text-align:left;margin-left:140.25pt;margin-top:82.55pt;width:24.75pt;height:22.5pt;z-index:14;mso-position-horizontal-relative:text;mso-position-vertical-relative:text" filled="f" stroked="f">
                  <v:textbox style="mso-next-textbox:#_x0000_s1032">
                    <w:txbxContent>
                      <w:p w:rsidR="0023694B" w:rsidRPr="002B28CA" w:rsidRDefault="0023694B" w:rsidP="008C53C7">
                        <w:pPr>
                          <w:rPr>
                            <w:rFonts w:ascii="標楷體" w:eastAsia="標楷體" w:hAnsi="標楷體" w:cs="Times New Roman"/>
                          </w:rPr>
                        </w:pPr>
                        <w:r w:rsidRPr="002B28CA">
                          <w:rPr>
                            <w:rFonts w:ascii="標楷體" w:eastAsia="標楷體" w:hAnsi="標楷體" w:cs="新細明體" w:hint="eastAsia"/>
                          </w:rPr>
                          <w:t>是</w:t>
                        </w:r>
                      </w:p>
                      <w:p w:rsidR="0023694B" w:rsidRPr="008C53C7" w:rsidRDefault="0023694B" w:rsidP="008C53C7">
                        <w:pPr>
                          <w:rPr>
                            <w:rFonts w:cs="Times New Roman"/>
                          </w:rPr>
                        </w:pPr>
                      </w:p>
                    </w:txbxContent>
                  </v:textbox>
                </v:shape>
              </w:pict>
            </w:r>
            <w:r>
              <w:rPr>
                <w:noProof/>
              </w:rPr>
              <w:pict>
                <v:shape id="_x0000_s1033" type="#_x0000_t202" style="position:absolute;left:0;text-align:left;margin-left:253.5pt;margin-top:6.05pt;width:24.75pt;height:22.5pt;z-index:13;mso-position-horizontal-relative:text;mso-position-vertical-relative:text" filled="f" stroked="f">
                  <v:textbox style="mso-next-textbox:#_x0000_s1033">
                    <w:txbxContent>
                      <w:p w:rsidR="0023694B" w:rsidRPr="00BA162B" w:rsidRDefault="0023694B" w:rsidP="008C53C7">
                        <w:pPr>
                          <w:rPr>
                            <w:rFonts w:ascii="標楷體" w:eastAsia="標楷體" w:hAnsi="標楷體" w:cs="Times New Roman"/>
                          </w:rPr>
                        </w:pPr>
                        <w:r w:rsidRPr="00BA162B">
                          <w:rPr>
                            <w:rFonts w:ascii="標楷體" w:eastAsia="標楷體" w:hAnsi="標楷體" w:cs="標楷體" w:hint="eastAsia"/>
                          </w:rPr>
                          <w:t>否</w:t>
                        </w:r>
                      </w:p>
                      <w:p w:rsidR="0023694B" w:rsidRPr="008C53C7" w:rsidRDefault="0023694B" w:rsidP="008C53C7">
                        <w:pPr>
                          <w:rPr>
                            <w:rFonts w:cs="Times New Roman"/>
                          </w:rPr>
                        </w:pPr>
                      </w:p>
                    </w:txbxContent>
                  </v:textbox>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0;margin-top:117.8pt;width:235.5pt;height:43.5pt;z-index:2;mso-position-horizontal-relative:text;mso-position-vertical-relative:text">
                  <v:textbox style="mso-next-textbox:#_x0000_s1034">
                    <w:txbxContent>
                      <w:p w:rsidR="0023694B" w:rsidRPr="00450374" w:rsidRDefault="0023694B" w:rsidP="00450374">
                        <w:pPr>
                          <w:spacing w:line="240" w:lineRule="atLeast"/>
                          <w:ind w:left="205" w:hangingChars="93" w:hanging="205"/>
                          <w:rPr>
                            <w:rFonts w:ascii="標楷體" w:eastAsia="標楷體" w:hAnsi="標楷體" w:cs="Times New Roman"/>
                            <w:sz w:val="22"/>
                          </w:rPr>
                        </w:pPr>
                        <w:r w:rsidRPr="00450374">
                          <w:rPr>
                            <w:rFonts w:ascii="標楷體" w:eastAsia="標楷體" w:hAnsi="標楷體" w:cs="標楷體"/>
                            <w:sz w:val="22"/>
                            <w:szCs w:val="22"/>
                          </w:rPr>
                          <w:t>3.</w:t>
                        </w:r>
                        <w:r w:rsidRPr="00450374">
                          <w:rPr>
                            <w:rFonts w:ascii="標楷體" w:eastAsia="標楷體" w:hAnsi="標楷體" w:cs="標楷體" w:hint="eastAsia"/>
                            <w:sz w:val="22"/>
                            <w:szCs w:val="22"/>
                          </w:rPr>
                          <w:t>為適合接受職業重建服務之身心障礙者</w:t>
                        </w:r>
                        <w:r w:rsidRPr="00450374">
                          <w:rPr>
                            <w:rFonts w:ascii="標楷體" w:eastAsia="標楷體" w:hAnsi="標楷體" w:cs="Times New Roman"/>
                            <w:sz w:val="22"/>
                            <w:szCs w:val="22"/>
                          </w:rPr>
                          <w:br/>
                        </w:r>
                        <w:r w:rsidRPr="00450374">
                          <w:rPr>
                            <w:rFonts w:ascii="標楷體" w:eastAsia="標楷體" w:hAnsi="標楷體" w:cs="標楷體" w:hint="eastAsia"/>
                            <w:sz w:val="22"/>
                            <w:szCs w:val="22"/>
                          </w:rPr>
                          <w:t>擬定職業重建服務計畫</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162.75pt;margin-top:132.8pt;width:210pt;height:28.5pt;rotation:90;flip:x;z-index:12;mso-position-horizontal-relative:text;mso-position-vertical-relative:text" o:connectortype="elbow" adj="-83,187579,-44126">
                  <v:stroke endarrow="block"/>
                </v:shape>
              </w:pict>
            </w:r>
            <w:r>
              <w:rPr>
                <w:noProof/>
              </w:rPr>
              <w:pict>
                <v:shape id="_x0000_s1036" type="#_x0000_t32" style="position:absolute;left:0;text-align:left;margin-left:128.25pt;margin-top:161.3pt;width:0;height:24pt;z-index:9;mso-position-horizontal-relative:text;mso-position-vertical-relative:text" o:connectortype="straight">
                  <v:stroke endarrow="block"/>
                </v:shape>
              </w:pict>
            </w:r>
            <w:r>
              <w:rPr>
                <w:noProof/>
              </w:rPr>
              <w:pict>
                <v:shape id="_x0000_s1037" type="#_x0000_t32" style="position:absolute;left:0;text-align:left;margin-left:128.25pt;margin-top:77.05pt;width:0;height:40.75pt;z-index:8;mso-position-horizontal-relative:text;mso-position-vertical-relative:text" o:connectortype="straight">
                  <v:stroke endarrow="block"/>
                </v:shape>
              </w:pict>
            </w:r>
            <w:r>
              <w:rPr>
                <w:noProof/>
              </w:rPr>
              <w:pict>
                <v:shapetype id="_x0000_t110" coordsize="21600,21600" o:spt="110" path="m10800,l,10800,10800,21600,21600,10800xe">
                  <v:stroke joinstyle="miter"/>
                  <v:path gradientshapeok="t" o:connecttype="rect" textboxrect="5400,5400,16200,16200"/>
                </v:shapetype>
                <v:shape id="_x0000_s1038" type="#_x0000_t110" style="position:absolute;left:0;text-align:left;margin-left:0;margin-top:6.05pt;width:253.5pt;height:71pt;z-index:1;mso-position-horizontal-relative:text;mso-position-vertical-relative:text">
                  <v:textbox style="mso-next-textbox:#_x0000_s1038">
                    <w:txbxContent>
                      <w:p w:rsidR="0023694B" w:rsidRPr="00450374" w:rsidRDefault="0023694B" w:rsidP="00450374">
                        <w:pPr>
                          <w:adjustRightInd w:val="0"/>
                          <w:snapToGrid w:val="0"/>
                          <w:spacing w:line="240" w:lineRule="atLeast"/>
                          <w:ind w:left="205" w:hangingChars="93" w:hanging="205"/>
                          <w:rPr>
                            <w:rFonts w:ascii="標楷體" w:eastAsia="標楷體" w:hAnsi="標楷體" w:cs="Times New Roman"/>
                            <w:sz w:val="22"/>
                          </w:rPr>
                        </w:pPr>
                        <w:r w:rsidRPr="00450374">
                          <w:rPr>
                            <w:rFonts w:ascii="標楷體" w:eastAsia="標楷體" w:hAnsi="標楷體" w:cs="標楷體"/>
                            <w:sz w:val="22"/>
                            <w:szCs w:val="22"/>
                          </w:rPr>
                          <w:t>2.</w:t>
                        </w:r>
                        <w:r w:rsidRPr="00450374">
                          <w:rPr>
                            <w:rFonts w:ascii="標楷體" w:eastAsia="標楷體" w:hAnsi="標楷體" w:cs="標楷體" w:hint="eastAsia"/>
                            <w:sz w:val="22"/>
                            <w:szCs w:val="22"/>
                          </w:rPr>
                          <w:t>評估身心障礙者是否適合職業重建服務</w:t>
                        </w:r>
                      </w:p>
                    </w:txbxContent>
                  </v:textbox>
                </v:shape>
              </w:pict>
            </w:r>
          </w:p>
        </w:tc>
        <w:tc>
          <w:tcPr>
            <w:tcW w:w="1984" w:type="dxa"/>
            <w:tcBorders>
              <w:top w:val="dashSmallGap" w:sz="4" w:space="0" w:color="auto"/>
              <w:bottom w:val="dashSmallGap" w:sz="4" w:space="0" w:color="auto"/>
              <w:right w:val="nil"/>
            </w:tcBorders>
          </w:tcPr>
          <w:p w:rsidR="0023694B" w:rsidRPr="00340B36" w:rsidRDefault="00E20EEA" w:rsidP="00240AFF">
            <w:pPr>
              <w:ind w:rightChars="191" w:right="458"/>
              <w:jc w:val="right"/>
              <w:rPr>
                <w:rFonts w:ascii="標楷體" w:eastAsia="標楷體" w:hAnsi="標楷體" w:cs="Times New Roman"/>
              </w:rPr>
            </w:pPr>
            <w:r>
              <w:rPr>
                <w:noProof/>
              </w:rPr>
              <w:pict>
                <v:shape id="_x0000_s1039" type="#_x0000_t32" style="position:absolute;left:0;text-align:left;margin-left:49.4pt;margin-top:99.45pt;width:0;height:79pt;z-index:20;mso-position-horizontal-relative:text;mso-position-vertical-relative:text" o:connectortype="straight">
                  <v:stroke endarrow="block"/>
                </v:shape>
              </w:pict>
            </w:r>
            <w:r>
              <w:rPr>
                <w:noProof/>
              </w:rPr>
              <w:pict>
                <v:shape id="_x0000_s1040" type="#_x0000_t202" style="position:absolute;left:0;text-align:left;margin-left:32.15pt;margin-top:77.05pt;width:45.75pt;height:22.5pt;z-index:17;mso-position-horizontal-relative:text;mso-position-vertical-relative:text" filled="f" stroked="f">
                  <v:textbox style="mso-next-textbox:#_x0000_s1040">
                    <w:txbxContent>
                      <w:p w:rsidR="0023694B" w:rsidRPr="00BA162B" w:rsidRDefault="0023694B" w:rsidP="006D2B23">
                        <w:pPr>
                          <w:rPr>
                            <w:rFonts w:ascii="標楷體" w:eastAsia="標楷體" w:hAnsi="標楷體" w:cs="Times New Roman"/>
                          </w:rPr>
                        </w:pPr>
                        <w:r w:rsidRPr="00BA162B">
                          <w:rPr>
                            <w:rFonts w:ascii="標楷體" w:eastAsia="標楷體" w:hAnsi="標楷體" w:cs="標楷體"/>
                          </w:rPr>
                          <w:t>14</w:t>
                        </w:r>
                        <w:r w:rsidRPr="00BA162B">
                          <w:rPr>
                            <w:rFonts w:ascii="標楷體" w:eastAsia="標楷體" w:hAnsi="標楷體" w:cs="標楷體" w:hint="eastAsia"/>
                          </w:rPr>
                          <w:t>天</w:t>
                        </w:r>
                      </w:p>
                      <w:p w:rsidR="0023694B" w:rsidRPr="008C53C7" w:rsidRDefault="0023694B" w:rsidP="006D2B23">
                        <w:pPr>
                          <w:rPr>
                            <w:rFonts w:cs="Times New Roman"/>
                          </w:rPr>
                        </w:pPr>
                      </w:p>
                    </w:txbxContent>
                  </v:textbox>
                </v:shape>
              </w:pict>
            </w:r>
          </w:p>
        </w:tc>
      </w:tr>
      <w:tr w:rsidR="0023694B" w:rsidRPr="00340B36">
        <w:trPr>
          <w:trHeight w:val="2983"/>
        </w:trPr>
        <w:tc>
          <w:tcPr>
            <w:tcW w:w="2268" w:type="dxa"/>
            <w:tcBorders>
              <w:top w:val="dashSmallGap" w:sz="4" w:space="0" w:color="auto"/>
              <w:left w:val="nil"/>
              <w:bottom w:val="dashSmallGap" w:sz="4" w:space="0" w:color="auto"/>
            </w:tcBorders>
            <w:vAlign w:val="center"/>
          </w:tcPr>
          <w:p w:rsidR="0023694B" w:rsidRPr="00340B36" w:rsidRDefault="00E20EEA" w:rsidP="00240AFF">
            <w:pPr>
              <w:ind w:firstLineChars="191" w:firstLine="458"/>
              <w:jc w:val="both"/>
              <w:rPr>
                <w:rFonts w:ascii="標楷體" w:eastAsia="標楷體" w:hAnsi="標楷體" w:cs="Times New Roman"/>
              </w:rPr>
            </w:pPr>
            <w:r>
              <w:rPr>
                <w:noProof/>
              </w:rPr>
              <w:pict>
                <v:shape id="_x0000_s1041" type="#_x0000_t202" style="position:absolute;left:0;text-align:left;margin-left:2.9pt;margin-top:35.25pt;width:57.45pt;height:70.6pt;z-index:23;mso-position-horizontal-relative:text;mso-position-vertical-relative:text" filled="f" stroked="f">
                  <v:textbox style="layout-flow:vertical-ideographic;mso-next-textbox:#_x0000_s1041">
                    <w:txbxContent>
                      <w:p w:rsidR="0023694B" w:rsidRPr="00BA162B" w:rsidRDefault="0023694B" w:rsidP="006D2B23">
                        <w:pPr>
                          <w:rPr>
                            <w:rFonts w:ascii="標楷體" w:eastAsia="標楷體" w:hAnsi="標楷體" w:cs="Times New Roman"/>
                          </w:rPr>
                        </w:pPr>
                        <w:r w:rsidRPr="00BA162B">
                          <w:rPr>
                            <w:rFonts w:ascii="標楷體" w:eastAsia="標楷體" w:hAnsi="標楷體" w:cs="標楷體" w:hint="eastAsia"/>
                          </w:rPr>
                          <w:t>委辦單位</w:t>
                        </w:r>
                      </w:p>
                      <w:p w:rsidR="0023694B" w:rsidRPr="008C53C7" w:rsidRDefault="0023694B" w:rsidP="006D2B23">
                        <w:pPr>
                          <w:rPr>
                            <w:rFonts w:cs="Times New Roman"/>
                          </w:rPr>
                        </w:pPr>
                        <w:r w:rsidRPr="00BA162B">
                          <w:rPr>
                            <w:rFonts w:ascii="標楷體" w:eastAsia="標楷體" w:hAnsi="標楷體" w:cs="標楷體" w:hint="eastAsia"/>
                          </w:rPr>
                          <w:t>身障就業科</w:t>
                        </w:r>
                      </w:p>
                    </w:txbxContent>
                  </v:textbox>
                </v:shape>
              </w:pict>
            </w:r>
            <w:r>
              <w:rPr>
                <w:noProof/>
              </w:rPr>
              <w:pict>
                <v:shape id="_x0000_s1042" type="#_x0000_t32" style="position:absolute;left:0;text-align:left;margin-left:46.15pt;margin-top:1.5pt;width:0;height:33.75pt;flip:y;z-index:21;mso-position-horizontal-relative:text;mso-position-vertical-relative:text" o:connectortype="straight">
                  <v:stroke endarrow="block"/>
                </v:shape>
              </w:pict>
            </w:r>
            <w:r>
              <w:rPr>
                <w:noProof/>
              </w:rPr>
              <w:pict>
                <v:shape id="_x0000_s1043" type="#_x0000_t32" style="position:absolute;left:0;text-align:left;margin-left:45.9pt;margin-top:91.45pt;width:0;height:58.5pt;z-index:26;mso-position-horizontal-relative:text;mso-position-vertical-relative:text" o:connectortype="straight">
                  <v:stroke endarrow="block"/>
                </v:shape>
              </w:pict>
            </w:r>
          </w:p>
        </w:tc>
        <w:tc>
          <w:tcPr>
            <w:tcW w:w="5387" w:type="dxa"/>
            <w:tcBorders>
              <w:top w:val="dashSmallGap" w:sz="4" w:space="0" w:color="auto"/>
              <w:bottom w:val="dashSmallGap" w:sz="4" w:space="0" w:color="auto"/>
            </w:tcBorders>
          </w:tcPr>
          <w:p w:rsidR="0023694B" w:rsidRPr="00340B36" w:rsidRDefault="00E20EEA" w:rsidP="00240AFF">
            <w:pPr>
              <w:jc w:val="center"/>
              <w:rPr>
                <w:rFonts w:ascii="標楷體" w:eastAsia="標楷體" w:hAnsi="標楷體" w:cs="Times New Roman"/>
              </w:rPr>
            </w:pPr>
            <w:r>
              <w:rPr>
                <w:noProof/>
              </w:rPr>
              <w:pict>
                <v:shape id="_x0000_s1044" type="#_x0000_t32" style="position:absolute;left:0;text-align:left;margin-left:128.25pt;margin-top:105.7pt;width:24pt;height:0;z-index:11;mso-position-horizontal-relative:text;mso-position-vertical-relative:text" o:connectortype="straight"/>
              </w:pict>
            </w:r>
            <w:r>
              <w:rPr>
                <w:noProof/>
              </w:rPr>
              <w:pict>
                <v:shape id="_x0000_s1045" type="#_x0000_t176" style="position:absolute;left:0;text-align:left;margin-left:152.25pt;margin-top:74.95pt;width:158.25pt;height:60.75pt;z-index:4;mso-position-horizontal-relative:text;mso-position-vertical-relative:text">
                  <v:textbox>
                    <w:txbxContent>
                      <w:p w:rsidR="0023694B" w:rsidRPr="00450374" w:rsidRDefault="0023694B" w:rsidP="00450374">
                        <w:pPr>
                          <w:adjustRightInd w:val="0"/>
                          <w:snapToGrid w:val="0"/>
                          <w:spacing w:line="240" w:lineRule="atLeast"/>
                          <w:ind w:left="205" w:hangingChars="93" w:hanging="205"/>
                          <w:rPr>
                            <w:rFonts w:ascii="標楷體" w:eastAsia="標楷體" w:hAnsi="標楷體" w:cs="Times New Roman"/>
                            <w:sz w:val="22"/>
                          </w:rPr>
                        </w:pPr>
                        <w:r w:rsidRPr="00450374">
                          <w:rPr>
                            <w:rFonts w:ascii="標楷體" w:eastAsia="標楷體" w:hAnsi="標楷體" w:cs="標楷體"/>
                            <w:sz w:val="22"/>
                            <w:szCs w:val="22"/>
                          </w:rPr>
                          <w:t>5.</w:t>
                        </w:r>
                        <w:r w:rsidRPr="00450374">
                          <w:rPr>
                            <w:rFonts w:ascii="標楷體" w:eastAsia="標楷體" w:hAnsi="標楷體" w:cs="標楷體" w:hint="eastAsia"/>
                            <w:sz w:val="22"/>
                            <w:szCs w:val="22"/>
                          </w:rPr>
                          <w:t>不適合職業重建服務之身心障礙者進行資源連結與協調並轉介</w:t>
                        </w:r>
                      </w:p>
                    </w:txbxContent>
                  </v:textbox>
                </v:shape>
              </w:pict>
            </w:r>
            <w:r>
              <w:rPr>
                <w:noProof/>
              </w:rPr>
              <w:pict>
                <v:shape id="_x0000_s1046" type="#_x0000_t176" style="position:absolute;left:0;text-align:left;margin-left:0;margin-top:8.2pt;width:235.5pt;height:43.5pt;z-index:3;mso-position-horizontal-relative:text;mso-position-vertical-relative:text">
                  <v:textbox>
                    <w:txbxContent>
                      <w:p w:rsidR="0023694B" w:rsidRPr="00450374" w:rsidRDefault="0023694B" w:rsidP="00450374">
                        <w:pPr>
                          <w:spacing w:line="240" w:lineRule="atLeast"/>
                          <w:ind w:left="205" w:hangingChars="93" w:hanging="205"/>
                          <w:rPr>
                            <w:rFonts w:ascii="標楷體" w:eastAsia="標楷體" w:hAnsi="標楷體" w:cs="Times New Roman"/>
                            <w:sz w:val="22"/>
                          </w:rPr>
                        </w:pPr>
                        <w:r w:rsidRPr="00450374">
                          <w:rPr>
                            <w:rFonts w:ascii="標楷體" w:eastAsia="標楷體" w:hAnsi="標楷體" w:cs="標楷體"/>
                            <w:sz w:val="22"/>
                            <w:szCs w:val="22"/>
                          </w:rPr>
                          <w:t>4.</w:t>
                        </w:r>
                        <w:r w:rsidRPr="00450374">
                          <w:rPr>
                            <w:rFonts w:ascii="標楷體" w:eastAsia="標楷體" w:hAnsi="標楷體" w:cs="標楷體" w:hint="eastAsia"/>
                            <w:sz w:val="22"/>
                            <w:szCs w:val="22"/>
                          </w:rPr>
                          <w:t>提供就業轉介或連結就業相關資源服務</w:t>
                        </w:r>
                        <w:r w:rsidRPr="00450374">
                          <w:rPr>
                            <w:rFonts w:ascii="標楷體" w:eastAsia="標楷體" w:hAnsi="標楷體" w:cs="Times New Roman"/>
                            <w:sz w:val="22"/>
                            <w:szCs w:val="22"/>
                          </w:rPr>
                          <w:br/>
                        </w:r>
                        <w:r w:rsidRPr="00450374">
                          <w:rPr>
                            <w:rFonts w:ascii="標楷體" w:eastAsia="標楷體" w:hAnsi="標楷體" w:cs="標楷體" w:hint="eastAsia"/>
                            <w:sz w:val="22"/>
                            <w:szCs w:val="22"/>
                          </w:rPr>
                          <w:t>支持性</w:t>
                        </w:r>
                        <w:r w:rsidRPr="00450374">
                          <w:rPr>
                            <w:rFonts w:ascii="標楷體" w:eastAsia="標楷體" w:hAnsi="標楷體" w:cs="標楷體"/>
                            <w:sz w:val="22"/>
                            <w:szCs w:val="22"/>
                          </w:rPr>
                          <w:t>/</w:t>
                        </w:r>
                        <w:r w:rsidRPr="00450374">
                          <w:rPr>
                            <w:rFonts w:ascii="標楷體" w:eastAsia="標楷體" w:hAnsi="標楷體" w:cs="標楷體" w:hint="eastAsia"/>
                            <w:sz w:val="22"/>
                            <w:szCs w:val="22"/>
                          </w:rPr>
                          <w:t>一般性</w:t>
                        </w:r>
                        <w:r w:rsidRPr="00450374">
                          <w:rPr>
                            <w:rFonts w:ascii="標楷體" w:eastAsia="標楷體" w:hAnsi="標楷體" w:cs="標楷體"/>
                            <w:sz w:val="22"/>
                            <w:szCs w:val="22"/>
                          </w:rPr>
                          <w:t>/</w:t>
                        </w:r>
                        <w:r w:rsidRPr="00450374">
                          <w:rPr>
                            <w:rFonts w:ascii="標楷體" w:eastAsia="標楷體" w:hAnsi="標楷體" w:cs="標楷體" w:hint="eastAsia"/>
                            <w:sz w:val="22"/>
                            <w:szCs w:val="22"/>
                          </w:rPr>
                          <w:t>庇護性</w:t>
                        </w:r>
                        <w:r w:rsidRPr="00450374">
                          <w:rPr>
                            <w:rFonts w:ascii="標楷體" w:eastAsia="標楷體" w:hAnsi="標楷體" w:cs="標楷體"/>
                            <w:sz w:val="22"/>
                            <w:szCs w:val="22"/>
                          </w:rPr>
                          <w:t>/</w:t>
                        </w:r>
                        <w:r w:rsidRPr="00450374">
                          <w:rPr>
                            <w:rFonts w:ascii="標楷體" w:eastAsia="標楷體" w:hAnsi="標楷體" w:cs="標楷體" w:hint="eastAsia"/>
                            <w:sz w:val="22"/>
                            <w:szCs w:val="22"/>
                          </w:rPr>
                          <w:t>職業訓練等</w:t>
                        </w:r>
                      </w:p>
                    </w:txbxContent>
                  </v:textbox>
                </v:shape>
              </w:pict>
            </w:r>
            <w:r>
              <w:rPr>
                <w:noProof/>
              </w:rPr>
              <w:pict>
                <v:shape id="_x0000_s1047" type="#_x0000_t32" style="position:absolute;left:0;text-align:left;margin-left:128.25pt;margin-top:51.7pt;width:0;height:117.75pt;z-index:10;mso-position-horizontal-relative:text;mso-position-vertical-relative:text" o:connectortype="straight">
                  <v:stroke endarrow="block"/>
                </v:shape>
              </w:pict>
            </w:r>
          </w:p>
        </w:tc>
        <w:tc>
          <w:tcPr>
            <w:tcW w:w="1984" w:type="dxa"/>
            <w:tcBorders>
              <w:top w:val="dashSmallGap" w:sz="4" w:space="0" w:color="auto"/>
              <w:bottom w:val="dashSmallGap" w:sz="4" w:space="0" w:color="auto"/>
              <w:right w:val="nil"/>
            </w:tcBorders>
          </w:tcPr>
          <w:p w:rsidR="0023694B" w:rsidRPr="00340B36" w:rsidRDefault="00E20EEA" w:rsidP="00240AFF">
            <w:pPr>
              <w:ind w:rightChars="191" w:right="458"/>
              <w:jc w:val="right"/>
              <w:rPr>
                <w:rFonts w:ascii="標楷體" w:eastAsia="標楷體" w:hAnsi="標楷體" w:cs="Times New Roman"/>
              </w:rPr>
            </w:pPr>
            <w:r>
              <w:rPr>
                <w:noProof/>
              </w:rPr>
              <w:pict>
                <v:shape id="_x0000_s1048" type="#_x0000_t32" style="position:absolute;left:0;text-align:left;margin-left:49.35pt;margin-top:147.7pt;width:0;height:33.75pt;flip:y;z-index:30;mso-position-horizontal-relative:text;mso-position-vertical-relative:text" o:connectortype="straight">
                  <v:stroke endarrow="block"/>
                </v:shape>
              </w:pict>
            </w:r>
            <w:r>
              <w:rPr>
                <w:noProof/>
              </w:rPr>
              <w:pict>
                <v:shape id="_x0000_s1049" type="#_x0000_t32" style="position:absolute;left:0;text-align:left;margin-left:49.35pt;margin-top:53.75pt;width:.05pt;height:96.2pt;z-index:25;mso-position-horizontal-relative:text;mso-position-vertical-relative:text" o:connectortype="straight">
                  <v:stroke endarrow="block"/>
                </v:shape>
              </w:pict>
            </w:r>
            <w:r>
              <w:rPr>
                <w:noProof/>
              </w:rPr>
              <w:pict>
                <v:shape id="_x0000_s1050" type="#_x0000_t202" style="position:absolute;left:0;text-align:left;margin-left:27.65pt;margin-top:35.25pt;width:45.75pt;height:22.5pt;z-index:24;mso-position-horizontal-relative:text;mso-position-vertical-relative:text" filled="f" stroked="f">
                  <v:textbox style="mso-next-textbox:#_x0000_s1050">
                    <w:txbxContent>
                      <w:p w:rsidR="0023694B" w:rsidRPr="00BA162B" w:rsidRDefault="0023694B" w:rsidP="00EE6DE2">
                        <w:pPr>
                          <w:rPr>
                            <w:rFonts w:ascii="標楷體" w:eastAsia="標楷體" w:hAnsi="標楷體" w:cs="Times New Roman"/>
                          </w:rPr>
                        </w:pPr>
                        <w:r w:rsidRPr="00BA162B">
                          <w:rPr>
                            <w:rFonts w:ascii="標楷體" w:eastAsia="標楷體" w:hAnsi="標楷體" w:cs="標楷體"/>
                          </w:rPr>
                          <w:t>14</w:t>
                        </w:r>
                        <w:r w:rsidRPr="00BA162B">
                          <w:rPr>
                            <w:rFonts w:ascii="標楷體" w:eastAsia="標楷體" w:hAnsi="標楷體" w:cs="標楷體" w:hint="eastAsia"/>
                          </w:rPr>
                          <w:t>天</w:t>
                        </w:r>
                      </w:p>
                      <w:p w:rsidR="0023694B" w:rsidRPr="008C53C7" w:rsidRDefault="0023694B" w:rsidP="00EE6DE2">
                        <w:pPr>
                          <w:rPr>
                            <w:rFonts w:cs="Times New Roman"/>
                          </w:rPr>
                        </w:pPr>
                      </w:p>
                    </w:txbxContent>
                  </v:textbox>
                </v:shape>
              </w:pict>
            </w:r>
            <w:r>
              <w:rPr>
                <w:noProof/>
              </w:rPr>
              <w:pict>
                <v:shape id="_x0000_s1051" type="#_x0000_t32" style="position:absolute;left:0;text-align:left;margin-left:49.4pt;margin-top:1.35pt;width:0;height:33.75pt;flip:y;z-index:22;mso-position-horizontal-relative:text;mso-position-vertical-relative:text" o:connectortype="straight">
                  <v:stroke endarrow="block"/>
                </v:shape>
              </w:pict>
            </w:r>
          </w:p>
        </w:tc>
      </w:tr>
      <w:tr w:rsidR="0023694B" w:rsidRPr="00340B36">
        <w:trPr>
          <w:trHeight w:val="2543"/>
        </w:trPr>
        <w:tc>
          <w:tcPr>
            <w:tcW w:w="2268" w:type="dxa"/>
            <w:tcBorders>
              <w:top w:val="dashSmallGap" w:sz="4" w:space="0" w:color="auto"/>
              <w:left w:val="nil"/>
              <w:bottom w:val="dashSmallGap" w:sz="4" w:space="0" w:color="auto"/>
            </w:tcBorders>
            <w:vAlign w:val="center"/>
          </w:tcPr>
          <w:p w:rsidR="0023694B" w:rsidRPr="00340B36" w:rsidRDefault="00E20EEA" w:rsidP="00240AFF">
            <w:pPr>
              <w:ind w:firstLineChars="191" w:firstLine="458"/>
              <w:jc w:val="both"/>
              <w:rPr>
                <w:rFonts w:ascii="標楷體" w:eastAsia="標楷體" w:hAnsi="標楷體" w:cs="Times New Roman"/>
              </w:rPr>
            </w:pPr>
            <w:r>
              <w:rPr>
                <w:noProof/>
              </w:rPr>
              <w:pict>
                <v:shape id="_x0000_s1052" type="#_x0000_t32" style="position:absolute;left:0;text-align:left;margin-left:46.15pt;margin-top:.4pt;width:0;height:27.65pt;flip:y;z-index:27;mso-position-horizontal-relative:text;mso-position-vertical-relative:text" o:connectortype="straight">
                  <v:stroke endarrow="block"/>
                </v:shape>
              </w:pict>
            </w:r>
            <w:r>
              <w:rPr>
                <w:noProof/>
              </w:rPr>
              <w:pict>
                <v:shape id="_x0000_s1053" type="#_x0000_t202" style="position:absolute;left:0;text-align:left;margin-left:31.85pt;margin-top:28.25pt;width:29.25pt;height:71.35pt;z-index:28;mso-position-horizontal-relative:text;mso-position-vertical-relative:text" filled="f" stroked="f">
                  <v:textbox style="layout-flow:vertical-ideographic;mso-next-textbox:#_x0000_s1053">
                    <w:txbxContent>
                      <w:p w:rsidR="0023694B" w:rsidRPr="00BA162B" w:rsidRDefault="0023694B" w:rsidP="00012794">
                        <w:pPr>
                          <w:jc w:val="center"/>
                          <w:rPr>
                            <w:rFonts w:ascii="標楷體" w:eastAsia="標楷體" w:hAnsi="標楷體" w:cs="Times New Roman"/>
                          </w:rPr>
                        </w:pPr>
                        <w:r w:rsidRPr="00BA162B">
                          <w:rPr>
                            <w:rFonts w:ascii="標楷體" w:eastAsia="標楷體" w:hAnsi="標楷體" w:cs="標楷體" w:hint="eastAsia"/>
                          </w:rPr>
                          <w:t>身障就業科</w:t>
                        </w:r>
                      </w:p>
                    </w:txbxContent>
                  </v:textbox>
                </v:shape>
              </w:pict>
            </w:r>
            <w:r>
              <w:rPr>
                <w:noProof/>
              </w:rPr>
              <w:pict>
                <v:shape id="_x0000_s1054" type="#_x0000_t32" style="position:absolute;left:0;text-align:left;margin-left:45.9pt;margin-top:95.3pt;width:0;height:32.25pt;z-index:29;mso-position-horizontal-relative:text;mso-position-vertical-relative:text" o:connectortype="straight">
                  <v:stroke endarrow="block"/>
                </v:shape>
              </w:pict>
            </w:r>
          </w:p>
        </w:tc>
        <w:tc>
          <w:tcPr>
            <w:tcW w:w="5387" w:type="dxa"/>
            <w:tcBorders>
              <w:top w:val="dashSmallGap" w:sz="4" w:space="0" w:color="auto"/>
              <w:bottom w:val="dashSmallGap" w:sz="4" w:space="0" w:color="auto"/>
            </w:tcBorders>
          </w:tcPr>
          <w:p w:rsidR="0023694B" w:rsidRPr="00340B36" w:rsidRDefault="00E20EEA" w:rsidP="00240AFF">
            <w:pPr>
              <w:jc w:val="center"/>
              <w:rPr>
                <w:rFonts w:ascii="標楷體" w:eastAsia="標楷體" w:hAnsi="標楷體" w:cs="Times New Roman"/>
              </w:rPr>
            </w:pPr>
            <w:r>
              <w:rPr>
                <w:noProof/>
              </w:rPr>
              <w:pict>
                <v:shape id="_x0000_s1055" type="#_x0000_t120" style="position:absolute;left:0;text-align:left;margin-left:0;margin-top:20.3pt;width:260.25pt;height:54pt;z-index:6;mso-position-horizontal-relative:text;mso-position-vertical-relative:text">
                  <v:textbox style="mso-next-textbox:#_x0000_s1055">
                    <w:txbxContent>
                      <w:p w:rsidR="0023694B" w:rsidRPr="00012794" w:rsidRDefault="0023694B" w:rsidP="00012794">
                        <w:pPr>
                          <w:spacing w:line="240" w:lineRule="atLeast"/>
                          <w:jc w:val="center"/>
                          <w:rPr>
                            <w:rFonts w:cs="Times New Roman"/>
                            <w:sz w:val="14"/>
                            <w:szCs w:val="14"/>
                          </w:rPr>
                        </w:pPr>
                      </w:p>
                      <w:p w:rsidR="0023694B" w:rsidRPr="00450374" w:rsidRDefault="0023694B" w:rsidP="00012794">
                        <w:pPr>
                          <w:spacing w:line="240" w:lineRule="atLeast"/>
                          <w:jc w:val="center"/>
                          <w:rPr>
                            <w:rFonts w:ascii="標楷體" w:eastAsia="標楷體" w:hAnsi="標楷體" w:cs="Times New Roman"/>
                            <w:sz w:val="22"/>
                          </w:rPr>
                        </w:pPr>
                        <w:r w:rsidRPr="00450374">
                          <w:rPr>
                            <w:rFonts w:ascii="標楷體" w:eastAsia="標楷體" w:hAnsi="標楷體" w:cs="標楷體"/>
                            <w:sz w:val="22"/>
                            <w:szCs w:val="22"/>
                          </w:rPr>
                          <w:t>6.</w:t>
                        </w:r>
                        <w:r w:rsidRPr="00450374">
                          <w:rPr>
                            <w:rFonts w:ascii="標楷體" w:eastAsia="標楷體" w:hAnsi="標楷體" w:cs="標楷體" w:hint="eastAsia"/>
                            <w:sz w:val="22"/>
                            <w:szCs w:val="22"/>
                          </w:rPr>
                          <w:t>追蹤並結案</w:t>
                        </w:r>
                      </w:p>
                    </w:txbxContent>
                  </v:textbox>
                </v:shape>
              </w:pict>
            </w:r>
          </w:p>
        </w:tc>
        <w:tc>
          <w:tcPr>
            <w:tcW w:w="1984" w:type="dxa"/>
            <w:tcBorders>
              <w:top w:val="dashSmallGap" w:sz="4" w:space="0" w:color="auto"/>
              <w:bottom w:val="dashSmallGap" w:sz="4" w:space="0" w:color="auto"/>
              <w:right w:val="nil"/>
            </w:tcBorders>
          </w:tcPr>
          <w:p w:rsidR="0023694B" w:rsidRPr="00340B36" w:rsidRDefault="00E20EEA" w:rsidP="00240AFF">
            <w:pPr>
              <w:ind w:rightChars="191" w:right="458"/>
              <w:jc w:val="right"/>
              <w:rPr>
                <w:rFonts w:ascii="標楷體" w:eastAsia="標楷體" w:hAnsi="標楷體" w:cs="Times New Roman"/>
              </w:rPr>
            </w:pPr>
            <w:r>
              <w:rPr>
                <w:noProof/>
              </w:rPr>
              <w:pict>
                <v:shape id="_x0000_s1056" type="#_x0000_t202" style="position:absolute;left:0;text-align:left;margin-left:27.65pt;margin-top:32.3pt;width:57pt;height:22.5pt;z-index:32;mso-position-horizontal-relative:text;mso-position-vertical-relative:text" filled="f" stroked="f">
                  <v:textbox style="mso-next-textbox:#_x0000_s1056">
                    <w:txbxContent>
                      <w:p w:rsidR="0023694B" w:rsidRPr="00450374" w:rsidRDefault="0023694B" w:rsidP="00012794">
                        <w:pPr>
                          <w:rPr>
                            <w:rFonts w:ascii="標楷體" w:eastAsia="標楷體" w:hAnsi="標楷體" w:cs="Times New Roman"/>
                          </w:rPr>
                        </w:pPr>
                        <w:r w:rsidRPr="00450374">
                          <w:rPr>
                            <w:rFonts w:ascii="標楷體" w:eastAsia="標楷體" w:hAnsi="標楷體" w:cs="標楷體"/>
                          </w:rPr>
                          <w:t>6</w:t>
                        </w:r>
                        <w:r w:rsidRPr="00450374">
                          <w:rPr>
                            <w:rFonts w:ascii="標楷體" w:eastAsia="標楷體" w:hAnsi="標楷體" w:cs="標楷體" w:hint="eastAsia"/>
                          </w:rPr>
                          <w:t>個月</w:t>
                        </w:r>
                      </w:p>
                      <w:p w:rsidR="0023694B" w:rsidRPr="008C53C7" w:rsidRDefault="0023694B" w:rsidP="00012794">
                        <w:pPr>
                          <w:rPr>
                            <w:rFonts w:cs="Times New Roman"/>
                          </w:rPr>
                        </w:pPr>
                      </w:p>
                    </w:txbxContent>
                  </v:textbox>
                </v:shape>
              </w:pict>
            </w:r>
            <w:r>
              <w:rPr>
                <w:noProof/>
              </w:rPr>
              <w:pict>
                <v:shape id="_x0000_s1057" type="#_x0000_t32" style="position:absolute;left:0;text-align:left;margin-left:49.3pt;margin-top:58.55pt;width:.05pt;height:69pt;flip:x;z-index:31;mso-position-horizontal-relative:text;mso-position-vertical-relative:text" o:connectortype="straight">
                  <v:stroke endarrow="block"/>
                </v:shape>
              </w:pict>
            </w:r>
          </w:p>
        </w:tc>
      </w:tr>
    </w:tbl>
    <w:p w:rsidR="0023694B" w:rsidRPr="00340B36" w:rsidRDefault="0023694B" w:rsidP="001C1BBA">
      <w:pPr>
        <w:ind w:leftChars="215" w:left="516"/>
        <w:jc w:val="center"/>
        <w:rPr>
          <w:rFonts w:ascii="標楷體" w:eastAsia="標楷體" w:hAnsi="標楷體" w:cs="Times New Roman"/>
        </w:rPr>
      </w:pPr>
    </w:p>
    <w:p w:rsidR="0023694B" w:rsidRPr="00340B36" w:rsidRDefault="0023694B">
      <w:pPr>
        <w:widowControl/>
        <w:rPr>
          <w:rFonts w:ascii="標楷體" w:eastAsia="標楷體" w:hAnsi="標楷體" w:cs="Times New Roman"/>
        </w:rPr>
      </w:pPr>
      <w:r w:rsidRPr="00340B36">
        <w:rPr>
          <w:rFonts w:ascii="標楷體" w:eastAsia="標楷體" w:hAnsi="標楷體" w:cs="Times New Roman"/>
        </w:rPr>
        <w:br w:type="page"/>
      </w:r>
    </w:p>
    <w:p w:rsidR="0023694B" w:rsidRPr="00340B36" w:rsidRDefault="00BE6CC5" w:rsidP="00152915">
      <w:pPr>
        <w:ind w:leftChars="215" w:left="516"/>
        <w:jc w:val="center"/>
        <w:rPr>
          <w:rFonts w:ascii="標楷體" w:eastAsia="標楷體" w:hAnsi="標楷體" w:cs="Times New Roman"/>
        </w:rPr>
      </w:pPr>
      <w:r>
        <w:rPr>
          <w:rFonts w:ascii="標楷體" w:eastAsia="標楷體" w:hAnsi="標楷體" w:cs="標楷體" w:hint="eastAsia"/>
        </w:rPr>
        <w:t>桃園市政府勞動</w:t>
      </w:r>
      <w:r w:rsidR="0023694B" w:rsidRPr="00340B36">
        <w:rPr>
          <w:rFonts w:ascii="標楷體" w:eastAsia="標楷體" w:hAnsi="標楷體" w:cs="標楷體" w:hint="eastAsia"/>
        </w:rPr>
        <w:t>局標準作業流程說明</w:t>
      </w:r>
    </w:p>
    <w:p w:rsidR="0023694B" w:rsidRPr="00340B36" w:rsidRDefault="0023694B" w:rsidP="00152915">
      <w:pPr>
        <w:ind w:leftChars="215" w:left="516"/>
        <w:jc w:val="center"/>
        <w:rPr>
          <w:rFonts w:ascii="標楷體" w:eastAsia="標楷體" w:hAnsi="標楷體" w:cs="Times New Roman"/>
        </w:rPr>
      </w:pPr>
      <w:r w:rsidRPr="00340B36">
        <w:rPr>
          <w:rFonts w:ascii="標楷體" w:eastAsia="標楷體" w:hAnsi="標楷體" w:cs="標楷體" w:hint="eastAsia"/>
        </w:rPr>
        <w:t>身心障礙者職業重建服務窗口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2410"/>
        <w:gridCol w:w="2410"/>
        <w:gridCol w:w="2410"/>
      </w:tblGrid>
      <w:tr w:rsidR="0023694B" w:rsidRPr="00340B36">
        <w:tc>
          <w:tcPr>
            <w:tcW w:w="2160" w:type="dxa"/>
          </w:tcPr>
          <w:p w:rsidR="0023694B" w:rsidRPr="00340B36" w:rsidRDefault="0023694B" w:rsidP="00240AFF">
            <w:pPr>
              <w:jc w:val="center"/>
              <w:rPr>
                <w:rFonts w:ascii="標楷體" w:eastAsia="標楷體" w:hAnsi="標楷體" w:cs="Times New Roman"/>
              </w:rPr>
            </w:pPr>
            <w:r w:rsidRPr="00340B36">
              <w:rPr>
                <w:rFonts w:ascii="標楷體" w:eastAsia="標楷體" w:hAnsi="標楷體" w:cs="標楷體" w:hint="eastAsia"/>
              </w:rPr>
              <w:t>作業流程</w:t>
            </w:r>
          </w:p>
        </w:tc>
        <w:tc>
          <w:tcPr>
            <w:tcW w:w="2410" w:type="dxa"/>
          </w:tcPr>
          <w:p w:rsidR="0023694B" w:rsidRPr="00340B36" w:rsidRDefault="0023694B" w:rsidP="00240AFF">
            <w:pPr>
              <w:jc w:val="center"/>
              <w:rPr>
                <w:rFonts w:ascii="標楷體" w:eastAsia="標楷體" w:hAnsi="標楷體" w:cs="Times New Roman"/>
              </w:rPr>
            </w:pPr>
            <w:r w:rsidRPr="00340B36">
              <w:rPr>
                <w:rFonts w:ascii="標楷體" w:eastAsia="標楷體" w:hAnsi="標楷體" w:cs="標楷體" w:hint="eastAsia"/>
              </w:rPr>
              <w:t>步驟說明</w:t>
            </w:r>
          </w:p>
        </w:tc>
        <w:tc>
          <w:tcPr>
            <w:tcW w:w="2410" w:type="dxa"/>
          </w:tcPr>
          <w:p w:rsidR="0023694B" w:rsidRPr="00340B36" w:rsidRDefault="0023694B" w:rsidP="00240AFF">
            <w:pPr>
              <w:jc w:val="center"/>
              <w:rPr>
                <w:rFonts w:ascii="標楷體" w:eastAsia="標楷體" w:hAnsi="標楷體" w:cs="Times New Roman"/>
              </w:rPr>
            </w:pPr>
            <w:r w:rsidRPr="00340B36">
              <w:rPr>
                <w:rFonts w:ascii="標楷體" w:eastAsia="標楷體" w:hAnsi="標楷體" w:cs="標楷體" w:hint="eastAsia"/>
              </w:rPr>
              <w:t>表單、附件</w:t>
            </w:r>
          </w:p>
        </w:tc>
        <w:tc>
          <w:tcPr>
            <w:tcW w:w="2410" w:type="dxa"/>
          </w:tcPr>
          <w:p w:rsidR="0023694B" w:rsidRPr="00340B36" w:rsidRDefault="0023694B" w:rsidP="00240AFF">
            <w:pPr>
              <w:jc w:val="center"/>
              <w:rPr>
                <w:rFonts w:ascii="標楷體" w:eastAsia="標楷體" w:hAnsi="標楷體" w:cs="Times New Roman"/>
              </w:rPr>
            </w:pPr>
            <w:r w:rsidRPr="00340B36">
              <w:rPr>
                <w:rFonts w:ascii="標楷體" w:eastAsia="標楷體" w:hAnsi="標楷體" w:cs="標楷體" w:hint="eastAsia"/>
              </w:rPr>
              <w:t>作業期限</w:t>
            </w:r>
          </w:p>
        </w:tc>
      </w:tr>
      <w:tr w:rsidR="0023694B" w:rsidRPr="00340B36">
        <w:tc>
          <w:tcPr>
            <w:tcW w:w="2160" w:type="dxa"/>
          </w:tcPr>
          <w:p w:rsidR="0023694B" w:rsidRPr="00340B36" w:rsidRDefault="0023694B" w:rsidP="00240AFF">
            <w:pPr>
              <w:ind w:left="175" w:hangingChars="73" w:hanging="175"/>
              <w:jc w:val="both"/>
              <w:rPr>
                <w:rFonts w:ascii="標楷體" w:eastAsia="標楷體" w:hAnsi="標楷體" w:cs="Times New Roman"/>
              </w:rPr>
            </w:pPr>
            <w:r w:rsidRPr="00340B36">
              <w:rPr>
                <w:rFonts w:ascii="標楷體" w:eastAsia="標楷體" w:hAnsi="標楷體" w:cs="標楷體"/>
              </w:rPr>
              <w:t>1.</w:t>
            </w:r>
            <w:r w:rsidRPr="00340B36">
              <w:rPr>
                <w:rFonts w:ascii="標楷體" w:eastAsia="標楷體" w:hAnsi="標楷體" w:cs="標楷體" w:hint="eastAsia"/>
              </w:rPr>
              <w:t>受案：</w:t>
            </w:r>
            <w:r w:rsidRPr="00340B36">
              <w:rPr>
                <w:rFonts w:ascii="標楷體" w:eastAsia="標楷體" w:hAnsi="標楷體" w:cs="Times New Roman"/>
              </w:rPr>
              <w:br/>
            </w:r>
            <w:r w:rsidRPr="00340B36">
              <w:rPr>
                <w:rFonts w:ascii="標楷體" w:eastAsia="標楷體" w:hAnsi="標楷體" w:cs="標楷體" w:hint="eastAsia"/>
              </w:rPr>
              <w:t>身心障礙者本人申請</w:t>
            </w:r>
            <w:r w:rsidRPr="00340B36">
              <w:rPr>
                <w:rFonts w:ascii="標楷體" w:eastAsia="標楷體" w:hAnsi="標楷體" w:cs="標楷體"/>
              </w:rPr>
              <w:t>/</w:t>
            </w:r>
            <w:r w:rsidRPr="00340B36">
              <w:rPr>
                <w:rFonts w:ascii="標楷體" w:eastAsia="標楷體" w:hAnsi="標楷體" w:cs="標楷體" w:hint="eastAsia"/>
              </w:rPr>
              <w:t>相關單位轉</w:t>
            </w:r>
            <w:proofErr w:type="gramStart"/>
            <w:r w:rsidRPr="00340B36">
              <w:rPr>
                <w:rFonts w:ascii="標楷體" w:eastAsia="標楷體" w:hAnsi="標楷體" w:cs="標楷體" w:hint="eastAsia"/>
              </w:rPr>
              <w:t>介</w:t>
            </w:r>
            <w:proofErr w:type="gramEnd"/>
          </w:p>
          <w:p w:rsidR="0023694B" w:rsidRPr="00340B36" w:rsidRDefault="0023694B" w:rsidP="00240AFF">
            <w:pPr>
              <w:ind w:left="175" w:hangingChars="73" w:hanging="175"/>
              <w:jc w:val="both"/>
              <w:rPr>
                <w:rFonts w:ascii="標楷體" w:eastAsia="標楷體" w:hAnsi="標楷體" w:cs="Times New Roman"/>
              </w:rPr>
            </w:pPr>
          </w:p>
          <w:p w:rsidR="0023694B" w:rsidRPr="00340B36" w:rsidRDefault="0023694B" w:rsidP="00240AFF">
            <w:pPr>
              <w:ind w:left="175" w:hangingChars="73" w:hanging="175"/>
              <w:jc w:val="both"/>
              <w:rPr>
                <w:rFonts w:ascii="標楷體" w:eastAsia="標楷體" w:hAnsi="標楷體" w:cs="Times New Roman"/>
              </w:rPr>
            </w:pPr>
          </w:p>
        </w:tc>
        <w:tc>
          <w:tcPr>
            <w:tcW w:w="2410" w:type="dxa"/>
          </w:tcPr>
          <w:p w:rsidR="0023694B" w:rsidRPr="00340B36" w:rsidRDefault="0023694B" w:rsidP="00240AFF">
            <w:pPr>
              <w:ind w:left="600" w:hangingChars="250" w:hanging="600"/>
              <w:jc w:val="both"/>
              <w:rPr>
                <w:rFonts w:ascii="標楷體" w:eastAsia="標楷體" w:hAnsi="標楷體" w:cs="Times New Roman"/>
              </w:rPr>
            </w:pPr>
            <w:r w:rsidRPr="00340B36">
              <w:rPr>
                <w:rFonts w:ascii="標楷體" w:eastAsia="標楷體" w:hAnsi="標楷體" w:cs="標楷體" w:hint="eastAsia"/>
              </w:rPr>
              <w:t>（一）有就業需求之身心障礙者本人可直接至本府提出職業重建服務申請。</w:t>
            </w:r>
          </w:p>
          <w:p w:rsidR="0023694B" w:rsidRPr="00340B36" w:rsidRDefault="0023694B" w:rsidP="00240AFF">
            <w:pPr>
              <w:ind w:left="600" w:hangingChars="250" w:hanging="600"/>
              <w:jc w:val="both"/>
              <w:rPr>
                <w:rFonts w:ascii="標楷體" w:eastAsia="標楷體" w:hAnsi="標楷體" w:cs="Times New Roman"/>
              </w:rPr>
            </w:pPr>
            <w:r w:rsidRPr="00340B36">
              <w:rPr>
                <w:rFonts w:ascii="標楷體" w:eastAsia="標楷體" w:hAnsi="標楷體" w:cs="標楷體" w:hint="eastAsia"/>
              </w:rPr>
              <w:t>（二）透過社政、醫療、衛生、教育、社區化就業服務等單位運用「身心障礙者職業重建服務窗口通報表」、「精神疾病患者職業訓練及就業服務轉</w:t>
            </w:r>
            <w:proofErr w:type="gramStart"/>
            <w:r w:rsidRPr="00340B36">
              <w:rPr>
                <w:rFonts w:ascii="標楷體" w:eastAsia="標楷體" w:hAnsi="標楷體" w:cs="標楷體" w:hint="eastAsia"/>
              </w:rPr>
              <w:t>介</w:t>
            </w:r>
            <w:proofErr w:type="gramEnd"/>
            <w:r w:rsidRPr="00340B36">
              <w:rPr>
                <w:rFonts w:ascii="標楷體" w:eastAsia="標楷體" w:hAnsi="標楷體" w:cs="標楷體" w:hint="eastAsia"/>
              </w:rPr>
              <w:t>單」通報身心障礙者職業重建服務窗口。</w:t>
            </w:r>
          </w:p>
        </w:tc>
        <w:tc>
          <w:tcPr>
            <w:tcW w:w="2410" w:type="dxa"/>
          </w:tcPr>
          <w:p w:rsidR="0023694B" w:rsidRPr="00340B36" w:rsidRDefault="00BE6CC5" w:rsidP="00240AFF">
            <w:pPr>
              <w:ind w:left="742" w:hangingChars="309" w:hanging="742"/>
              <w:jc w:val="both"/>
              <w:rPr>
                <w:rFonts w:ascii="標楷體" w:eastAsia="標楷體" w:hAnsi="標楷體" w:cs="Times New Roman"/>
              </w:rPr>
            </w:pPr>
            <w:r>
              <w:rPr>
                <w:rFonts w:ascii="標楷體" w:eastAsia="標楷體" w:hAnsi="標楷體" w:cs="標楷體" w:hint="eastAsia"/>
              </w:rPr>
              <w:t>表</w:t>
            </w:r>
            <w:proofErr w:type="gramStart"/>
            <w:r>
              <w:rPr>
                <w:rFonts w:ascii="標楷體" w:eastAsia="標楷體" w:hAnsi="標楷體" w:cs="標楷體" w:hint="eastAsia"/>
              </w:rPr>
              <w:t>一</w:t>
            </w:r>
            <w:proofErr w:type="gramEnd"/>
            <w:r>
              <w:rPr>
                <w:rFonts w:ascii="標楷體" w:eastAsia="標楷體" w:hAnsi="標楷體" w:cs="標楷體" w:hint="eastAsia"/>
              </w:rPr>
              <w:t>：桃園市</w:t>
            </w:r>
            <w:r w:rsidR="0023694B" w:rsidRPr="00340B36">
              <w:rPr>
                <w:rFonts w:ascii="標楷體" w:eastAsia="標楷體" w:hAnsi="標楷體" w:cs="標楷體" w:hint="eastAsia"/>
              </w:rPr>
              <w:t>政府身心障礙者職業重建服務通報單</w:t>
            </w:r>
          </w:p>
          <w:p w:rsidR="0023694B" w:rsidRPr="00340B36" w:rsidRDefault="00BE6CC5" w:rsidP="00240AFF">
            <w:pPr>
              <w:ind w:left="742" w:hangingChars="309" w:hanging="742"/>
              <w:jc w:val="both"/>
              <w:rPr>
                <w:rFonts w:ascii="標楷體" w:eastAsia="標楷體" w:hAnsi="標楷體" w:cs="Times New Roman"/>
              </w:rPr>
            </w:pPr>
            <w:r>
              <w:rPr>
                <w:rFonts w:ascii="標楷體" w:eastAsia="標楷體" w:hAnsi="標楷體" w:cs="標楷體" w:hint="eastAsia"/>
              </w:rPr>
              <w:t>表二：桃園市</w:t>
            </w:r>
            <w:r w:rsidR="0023694B" w:rsidRPr="00340B36">
              <w:rPr>
                <w:rFonts w:ascii="標楷體" w:eastAsia="標楷體" w:hAnsi="標楷體" w:cs="標楷體" w:hint="eastAsia"/>
              </w:rPr>
              <w:t>政府精神疾病患者職業訓練及就業服務轉</w:t>
            </w:r>
            <w:proofErr w:type="gramStart"/>
            <w:r w:rsidR="0023694B" w:rsidRPr="00340B36">
              <w:rPr>
                <w:rFonts w:ascii="標楷體" w:eastAsia="標楷體" w:hAnsi="標楷體" w:cs="標楷體" w:hint="eastAsia"/>
              </w:rPr>
              <w:t>介</w:t>
            </w:r>
            <w:proofErr w:type="gramEnd"/>
            <w:r w:rsidR="0023694B" w:rsidRPr="00340B36">
              <w:rPr>
                <w:rFonts w:ascii="標楷體" w:eastAsia="標楷體" w:hAnsi="標楷體" w:cs="標楷體" w:hint="eastAsia"/>
              </w:rPr>
              <w:t>單</w:t>
            </w:r>
          </w:p>
        </w:tc>
        <w:tc>
          <w:tcPr>
            <w:tcW w:w="2410" w:type="dxa"/>
            <w:vAlign w:val="center"/>
          </w:tcPr>
          <w:p w:rsidR="0023694B" w:rsidRPr="00340B36" w:rsidRDefault="0023694B" w:rsidP="00240AFF">
            <w:pPr>
              <w:jc w:val="center"/>
              <w:rPr>
                <w:rFonts w:ascii="標楷體" w:eastAsia="標楷體" w:hAnsi="標楷體" w:cs="Times New Roman"/>
              </w:rPr>
            </w:pPr>
          </w:p>
        </w:tc>
      </w:tr>
      <w:tr w:rsidR="0023694B" w:rsidRPr="00340B36">
        <w:tc>
          <w:tcPr>
            <w:tcW w:w="2160" w:type="dxa"/>
          </w:tcPr>
          <w:p w:rsidR="0023694B" w:rsidRPr="00340B36" w:rsidRDefault="0023694B" w:rsidP="00240AFF">
            <w:pPr>
              <w:ind w:left="175" w:hangingChars="73" w:hanging="175"/>
              <w:jc w:val="both"/>
              <w:rPr>
                <w:rFonts w:ascii="標楷體" w:eastAsia="標楷體" w:hAnsi="標楷體" w:cs="Times New Roman"/>
              </w:rPr>
            </w:pPr>
            <w:r w:rsidRPr="00340B36">
              <w:rPr>
                <w:rFonts w:ascii="標楷體" w:eastAsia="標楷體" w:hAnsi="標楷體" w:cs="標楷體"/>
              </w:rPr>
              <w:t>2.</w:t>
            </w:r>
            <w:r w:rsidRPr="00340B36">
              <w:rPr>
                <w:rFonts w:ascii="標楷體" w:eastAsia="標楷體" w:hAnsi="標楷體" w:cs="標楷體" w:hint="eastAsia"/>
              </w:rPr>
              <w:t>評估身心障礙者是否適合職業重建服務。</w:t>
            </w:r>
          </w:p>
        </w:tc>
        <w:tc>
          <w:tcPr>
            <w:tcW w:w="2410" w:type="dxa"/>
          </w:tcPr>
          <w:p w:rsidR="0023694B" w:rsidRPr="00340B36" w:rsidRDefault="0023694B" w:rsidP="00240AFF">
            <w:pPr>
              <w:jc w:val="both"/>
              <w:rPr>
                <w:rFonts w:ascii="標楷體" w:eastAsia="標楷體" w:hAnsi="標楷體" w:cs="Times New Roman"/>
              </w:rPr>
            </w:pPr>
            <w:r w:rsidRPr="00340B36">
              <w:rPr>
                <w:rFonts w:ascii="標楷體" w:eastAsia="標楷體" w:hAnsi="標楷體" w:cs="標楷體" w:hint="eastAsia"/>
              </w:rPr>
              <w:t>身心障礙者職業重建</w:t>
            </w:r>
          </w:p>
          <w:p w:rsidR="0023694B" w:rsidRPr="00340B36" w:rsidRDefault="0023694B" w:rsidP="00240AFF">
            <w:pPr>
              <w:jc w:val="both"/>
              <w:rPr>
                <w:rFonts w:ascii="標楷體" w:eastAsia="標楷體" w:hAnsi="標楷體" w:cs="Times New Roman"/>
              </w:rPr>
            </w:pPr>
            <w:r w:rsidRPr="00340B36">
              <w:rPr>
                <w:rFonts w:ascii="標楷體" w:eastAsia="標楷體" w:hAnsi="標楷體" w:cs="標楷體" w:hint="eastAsia"/>
              </w:rPr>
              <w:t>服務窗口於</w:t>
            </w:r>
            <w:r w:rsidRPr="00340B36">
              <w:rPr>
                <w:rFonts w:ascii="標楷體" w:eastAsia="標楷體" w:hAnsi="標楷體" w:cs="標楷體"/>
              </w:rPr>
              <w:t>2</w:t>
            </w:r>
            <w:proofErr w:type="gramStart"/>
            <w:r w:rsidR="00BE6CC5">
              <w:rPr>
                <w:rFonts w:ascii="標楷體" w:eastAsia="標楷體" w:hAnsi="標楷體" w:cs="標楷體" w:hint="eastAsia"/>
              </w:rPr>
              <w:t>週</w:t>
            </w:r>
            <w:proofErr w:type="gramEnd"/>
            <w:r w:rsidR="00BE6CC5">
              <w:rPr>
                <w:rFonts w:ascii="標楷體" w:eastAsia="標楷體" w:hAnsi="標楷體" w:cs="標楷體" w:hint="eastAsia"/>
              </w:rPr>
              <w:t>內進行職業能力評估，運用「桃園市</w:t>
            </w:r>
            <w:r w:rsidRPr="00340B36">
              <w:rPr>
                <w:rFonts w:ascii="標楷體" w:eastAsia="標楷體" w:hAnsi="標楷體" w:cs="標楷體" w:hint="eastAsia"/>
              </w:rPr>
              <w:t>政府身心障礙職業重建晤談暨評量記錄表」或轉</w:t>
            </w:r>
            <w:proofErr w:type="gramStart"/>
            <w:r w:rsidRPr="00340B36">
              <w:rPr>
                <w:rFonts w:ascii="標楷體" w:eastAsia="標楷體" w:hAnsi="標楷體" w:cs="標楷體" w:hint="eastAsia"/>
              </w:rPr>
              <w:t>介</w:t>
            </w:r>
            <w:proofErr w:type="gramEnd"/>
            <w:r w:rsidRPr="00340B36">
              <w:rPr>
                <w:rFonts w:ascii="標楷體" w:eastAsia="標楷體" w:hAnsi="標楷體" w:cs="標楷體" w:hint="eastAsia"/>
              </w:rPr>
              <w:t>「職業輔導評量」評估該案是否適合接受職業重建服務。</w:t>
            </w:r>
          </w:p>
        </w:tc>
        <w:tc>
          <w:tcPr>
            <w:tcW w:w="2410" w:type="dxa"/>
          </w:tcPr>
          <w:p w:rsidR="0023694B" w:rsidRPr="00340B36" w:rsidRDefault="00BE6CC5" w:rsidP="00240AFF">
            <w:pPr>
              <w:ind w:left="742" w:hangingChars="309" w:hanging="742"/>
              <w:jc w:val="both"/>
              <w:rPr>
                <w:rFonts w:ascii="標楷體" w:eastAsia="標楷體" w:hAnsi="標楷體" w:cs="Times New Roman"/>
              </w:rPr>
            </w:pPr>
            <w:r>
              <w:rPr>
                <w:rFonts w:ascii="標楷體" w:eastAsia="標楷體" w:hAnsi="標楷體" w:cs="標楷體" w:hint="eastAsia"/>
              </w:rPr>
              <w:t>表三：桃園市</w:t>
            </w:r>
            <w:r w:rsidR="0023694B" w:rsidRPr="00340B36">
              <w:rPr>
                <w:rFonts w:ascii="標楷體" w:eastAsia="標楷體" w:hAnsi="標楷體" w:cs="標楷體" w:hint="eastAsia"/>
              </w:rPr>
              <w:t>政府身心障礙者職業重建晤談暨評量記錄表</w:t>
            </w:r>
          </w:p>
        </w:tc>
        <w:tc>
          <w:tcPr>
            <w:tcW w:w="2410" w:type="dxa"/>
            <w:vMerge w:val="restart"/>
            <w:vAlign w:val="center"/>
          </w:tcPr>
          <w:p w:rsidR="0023694B" w:rsidRPr="00340B36" w:rsidRDefault="0023694B" w:rsidP="00240AFF">
            <w:pPr>
              <w:jc w:val="center"/>
              <w:rPr>
                <w:rFonts w:ascii="標楷體" w:eastAsia="標楷體" w:hAnsi="標楷體" w:cs="Times New Roman"/>
              </w:rPr>
            </w:pPr>
            <w:r w:rsidRPr="00340B36">
              <w:rPr>
                <w:rFonts w:ascii="標楷體" w:eastAsia="標楷體" w:hAnsi="標楷體" w:cs="標楷體"/>
              </w:rPr>
              <w:t>14</w:t>
            </w:r>
            <w:r w:rsidRPr="00340B36">
              <w:rPr>
                <w:rFonts w:ascii="標楷體" w:eastAsia="標楷體" w:hAnsi="標楷體" w:cs="標楷體" w:hint="eastAsia"/>
              </w:rPr>
              <w:t>天</w:t>
            </w:r>
          </w:p>
        </w:tc>
      </w:tr>
      <w:tr w:rsidR="0023694B" w:rsidRPr="00340B36">
        <w:tc>
          <w:tcPr>
            <w:tcW w:w="2160" w:type="dxa"/>
          </w:tcPr>
          <w:p w:rsidR="0023694B" w:rsidRPr="00340B36" w:rsidRDefault="0023694B" w:rsidP="00240AFF">
            <w:pPr>
              <w:ind w:left="175" w:hangingChars="73" w:hanging="175"/>
              <w:jc w:val="both"/>
              <w:rPr>
                <w:rFonts w:ascii="標楷體" w:eastAsia="標楷體" w:hAnsi="標楷體" w:cs="Times New Roman"/>
              </w:rPr>
            </w:pPr>
            <w:r w:rsidRPr="00340B36">
              <w:rPr>
                <w:rFonts w:ascii="標楷體" w:eastAsia="標楷體" w:hAnsi="標楷體" w:cs="標楷體"/>
              </w:rPr>
              <w:t>3.</w:t>
            </w:r>
            <w:r w:rsidRPr="00340B36">
              <w:rPr>
                <w:rFonts w:ascii="標楷體" w:eastAsia="標楷體" w:hAnsi="標楷體" w:cs="標楷體" w:hint="eastAsia"/>
              </w:rPr>
              <w:t>為適合接受職業重建服務之身心障礙者擬定職業重建服務計畫</w:t>
            </w:r>
          </w:p>
        </w:tc>
        <w:tc>
          <w:tcPr>
            <w:tcW w:w="2410" w:type="dxa"/>
          </w:tcPr>
          <w:p w:rsidR="0023694B" w:rsidRPr="00340B36" w:rsidRDefault="0023694B" w:rsidP="00240AFF">
            <w:pPr>
              <w:jc w:val="both"/>
              <w:rPr>
                <w:rFonts w:ascii="標楷體" w:eastAsia="標楷體" w:hAnsi="標楷體" w:cs="Times New Roman"/>
              </w:rPr>
            </w:pPr>
            <w:r w:rsidRPr="00340B36">
              <w:rPr>
                <w:rFonts w:ascii="標楷體" w:eastAsia="標楷體" w:hAnsi="標楷體" w:cs="標楷體" w:hint="eastAsia"/>
              </w:rPr>
              <w:t>依據評估結果擬定。</w:t>
            </w:r>
          </w:p>
        </w:tc>
        <w:tc>
          <w:tcPr>
            <w:tcW w:w="2410" w:type="dxa"/>
          </w:tcPr>
          <w:p w:rsidR="0023694B" w:rsidRPr="00340B36" w:rsidRDefault="0023694B" w:rsidP="00240AFF">
            <w:pPr>
              <w:jc w:val="both"/>
              <w:rPr>
                <w:rFonts w:ascii="標楷體" w:eastAsia="標楷體" w:hAnsi="標楷體" w:cs="Times New Roman"/>
              </w:rPr>
            </w:pPr>
            <w:r w:rsidRPr="00340B36">
              <w:rPr>
                <w:rFonts w:ascii="標楷體" w:eastAsia="標楷體" w:hAnsi="標楷體" w:cs="標楷體" w:hint="eastAsia"/>
              </w:rPr>
              <w:t>無</w:t>
            </w:r>
          </w:p>
        </w:tc>
        <w:tc>
          <w:tcPr>
            <w:tcW w:w="2410" w:type="dxa"/>
            <w:vMerge/>
            <w:vAlign w:val="center"/>
          </w:tcPr>
          <w:p w:rsidR="0023694B" w:rsidRPr="00340B36" w:rsidRDefault="0023694B" w:rsidP="00240AFF">
            <w:pPr>
              <w:jc w:val="center"/>
              <w:rPr>
                <w:rFonts w:ascii="標楷體" w:eastAsia="標楷體" w:hAnsi="標楷體" w:cs="Times New Roman"/>
              </w:rPr>
            </w:pPr>
          </w:p>
        </w:tc>
      </w:tr>
      <w:tr w:rsidR="0023694B" w:rsidRPr="00340B36">
        <w:tc>
          <w:tcPr>
            <w:tcW w:w="2160" w:type="dxa"/>
          </w:tcPr>
          <w:p w:rsidR="0023694B" w:rsidRPr="00340B36" w:rsidRDefault="0023694B" w:rsidP="00240AFF">
            <w:pPr>
              <w:ind w:left="175" w:hangingChars="73" w:hanging="175"/>
              <w:jc w:val="both"/>
              <w:rPr>
                <w:rFonts w:ascii="標楷體" w:eastAsia="標楷體" w:hAnsi="標楷體" w:cs="Times New Roman"/>
              </w:rPr>
            </w:pPr>
            <w:r w:rsidRPr="00340B36">
              <w:rPr>
                <w:rFonts w:ascii="標楷體" w:eastAsia="標楷體" w:hAnsi="標楷體" w:cs="標楷體"/>
              </w:rPr>
              <w:t>4.</w:t>
            </w:r>
            <w:r w:rsidRPr="00340B36">
              <w:rPr>
                <w:rFonts w:ascii="標楷體" w:eastAsia="標楷體" w:hAnsi="標楷體" w:cs="標楷體" w:hint="eastAsia"/>
              </w:rPr>
              <w:t>提供就業轉</w:t>
            </w:r>
            <w:proofErr w:type="gramStart"/>
            <w:r w:rsidRPr="00340B36">
              <w:rPr>
                <w:rFonts w:ascii="標楷體" w:eastAsia="標楷體" w:hAnsi="標楷體" w:cs="標楷體" w:hint="eastAsia"/>
              </w:rPr>
              <w:t>介</w:t>
            </w:r>
            <w:proofErr w:type="gramEnd"/>
            <w:r w:rsidRPr="00340B36">
              <w:rPr>
                <w:rFonts w:ascii="標楷體" w:eastAsia="標楷體" w:hAnsi="標楷體" w:cs="標楷體" w:hint="eastAsia"/>
              </w:rPr>
              <w:t>或連結就業相關資源服務支持性</w:t>
            </w:r>
            <w:r w:rsidRPr="00340B36">
              <w:rPr>
                <w:rFonts w:ascii="標楷體" w:eastAsia="標楷體" w:hAnsi="標楷體" w:cs="標楷體"/>
              </w:rPr>
              <w:t>/</w:t>
            </w:r>
            <w:r w:rsidRPr="00340B36">
              <w:rPr>
                <w:rFonts w:ascii="標楷體" w:eastAsia="標楷體" w:hAnsi="標楷體" w:cs="標楷體" w:hint="eastAsia"/>
              </w:rPr>
              <w:t>一般性</w:t>
            </w:r>
            <w:r w:rsidRPr="00340B36">
              <w:rPr>
                <w:rFonts w:ascii="標楷體" w:eastAsia="標楷體" w:hAnsi="標楷體" w:cs="標楷體"/>
              </w:rPr>
              <w:t>/</w:t>
            </w:r>
            <w:r w:rsidRPr="00340B36">
              <w:rPr>
                <w:rFonts w:ascii="標楷體" w:eastAsia="標楷體" w:hAnsi="標楷體" w:cs="標楷體" w:hint="eastAsia"/>
              </w:rPr>
              <w:t>庇護性</w:t>
            </w:r>
            <w:r w:rsidRPr="00340B36">
              <w:rPr>
                <w:rFonts w:ascii="標楷體" w:eastAsia="標楷體" w:hAnsi="標楷體" w:cs="標楷體"/>
              </w:rPr>
              <w:t>/</w:t>
            </w:r>
            <w:r w:rsidRPr="00340B36">
              <w:rPr>
                <w:rFonts w:ascii="標楷體" w:eastAsia="標楷體" w:hAnsi="標楷體" w:cs="標楷體" w:hint="eastAsia"/>
              </w:rPr>
              <w:t>職業訓練等</w:t>
            </w:r>
          </w:p>
        </w:tc>
        <w:tc>
          <w:tcPr>
            <w:tcW w:w="2410" w:type="dxa"/>
          </w:tcPr>
          <w:p w:rsidR="0023694B" w:rsidRPr="00340B36" w:rsidRDefault="00E20EEA" w:rsidP="00240AFF">
            <w:pPr>
              <w:jc w:val="both"/>
              <w:rPr>
                <w:rFonts w:ascii="標楷體" w:eastAsia="標楷體" w:hAnsi="標楷體" w:cs="Times New Roman"/>
              </w:rPr>
            </w:pPr>
            <w:r>
              <w:rPr>
                <w:noProof/>
              </w:rPr>
              <w:pict>
                <v:shape id="_x0000_s1058" type="#_x0000_t202" style="position:absolute;left:0;text-align:left;margin-left:14.2pt;margin-top:102.1pt;width:191.15pt;height:143.9pt;z-index:33;mso-position-horizontal-relative:text;mso-position-vertical-relative:text" strokecolor="white">
                  <v:textbox style="mso-next-textbox:#_x0000_s1058;mso-fit-shape-to-text:t">
                    <w:txbxContent>
                      <w:p w:rsidR="0023694B" w:rsidRPr="00671076" w:rsidRDefault="0023694B" w:rsidP="001E075D">
                        <w:pPr>
                          <w:jc w:val="center"/>
                          <w:rPr>
                            <w:rFonts w:ascii="標楷體" w:eastAsia="標楷體" w:hAnsi="標楷體" w:cs="標楷體"/>
                            <w:sz w:val="16"/>
                            <w:szCs w:val="16"/>
                          </w:rPr>
                        </w:pPr>
                        <w:r w:rsidRPr="00671076">
                          <w:rPr>
                            <w:rFonts w:ascii="標楷體" w:eastAsia="標楷體" w:hAnsi="標楷體" w:cs="標楷體" w:hint="eastAsia"/>
                            <w:sz w:val="16"/>
                            <w:szCs w:val="16"/>
                          </w:rPr>
                          <w:t>勞身就</w:t>
                        </w:r>
                        <w:r w:rsidRPr="00671076">
                          <w:rPr>
                            <w:rFonts w:ascii="標楷體" w:eastAsia="標楷體" w:hAnsi="標楷體" w:cs="標楷體"/>
                            <w:sz w:val="16"/>
                            <w:szCs w:val="16"/>
                          </w:rPr>
                          <w:t>M06-</w:t>
                        </w:r>
                        <w:r w:rsidRPr="00671076">
                          <w:rPr>
                            <w:rFonts w:ascii="標楷體" w:eastAsia="標楷體" w:hAnsi="標楷體" w:cs="標楷體" w:hint="eastAsia"/>
                            <w:sz w:val="16"/>
                            <w:szCs w:val="16"/>
                          </w:rPr>
                          <w:t>作業流程說明</w:t>
                        </w:r>
                        <w:r w:rsidRPr="00671076">
                          <w:rPr>
                            <w:rFonts w:ascii="標楷體" w:eastAsia="標楷體" w:hAnsi="標楷體" w:cs="標楷體"/>
                            <w:sz w:val="16"/>
                            <w:szCs w:val="16"/>
                          </w:rPr>
                          <w:t>-1/2</w:t>
                        </w:r>
                      </w:p>
                    </w:txbxContent>
                  </v:textbox>
                </v:shape>
              </w:pict>
            </w:r>
            <w:r w:rsidR="0023694B" w:rsidRPr="00340B36">
              <w:rPr>
                <w:rFonts w:ascii="標楷體" w:eastAsia="標楷體" w:hAnsi="標楷體" w:cs="標楷體" w:hint="eastAsia"/>
              </w:rPr>
              <w:t>身心障礙者職業重建服務窗口將身心障礙者資料登錄「全國身心障礙者就業</w:t>
            </w:r>
            <w:proofErr w:type="gramStart"/>
            <w:r w:rsidR="0023694B" w:rsidRPr="00340B36">
              <w:rPr>
                <w:rFonts w:ascii="標楷體" w:eastAsia="標楷體" w:hAnsi="標楷體" w:cs="標楷體" w:hint="eastAsia"/>
              </w:rPr>
              <w:t>轉銜暨職業</w:t>
            </w:r>
            <w:proofErr w:type="gramEnd"/>
            <w:r w:rsidR="0023694B" w:rsidRPr="00340B36">
              <w:rPr>
                <w:rFonts w:ascii="標楷體" w:eastAsia="標楷體" w:hAnsi="標楷體" w:cs="標楷體" w:hint="eastAsia"/>
              </w:rPr>
              <w:t>重建服務管理系</w:t>
            </w:r>
            <w:r w:rsidR="0023694B" w:rsidRPr="00340B36">
              <w:rPr>
                <w:rFonts w:ascii="標楷體" w:eastAsia="標楷體" w:hAnsi="標楷體" w:cs="標楷體" w:hint="eastAsia"/>
              </w:rPr>
              <w:lastRenderedPageBreak/>
              <w:t>統」進行開案，並依據職業重建服務計畫分派至各單位接受職業重建服務（社區化就業、庇護性就業、職業訓練、其他與就業相關之服務等）並請接受分派，單位於</w:t>
            </w:r>
            <w:r w:rsidR="0023694B" w:rsidRPr="00340B36">
              <w:rPr>
                <w:rFonts w:ascii="標楷體" w:eastAsia="標楷體" w:hAnsi="標楷體" w:cs="標楷體"/>
              </w:rPr>
              <w:t>2</w:t>
            </w:r>
            <w:proofErr w:type="gramStart"/>
            <w:r w:rsidR="0023694B" w:rsidRPr="00340B36">
              <w:rPr>
                <w:rFonts w:ascii="標楷體" w:eastAsia="標楷體" w:hAnsi="標楷體" w:cs="標楷體" w:hint="eastAsia"/>
              </w:rPr>
              <w:t>週</w:t>
            </w:r>
            <w:proofErr w:type="gramEnd"/>
            <w:r w:rsidR="0023694B" w:rsidRPr="00340B36">
              <w:rPr>
                <w:rFonts w:ascii="標楷體" w:eastAsia="標楷體" w:hAnsi="標楷體" w:cs="標楷體" w:hint="eastAsia"/>
              </w:rPr>
              <w:t>內將初步處理情形回報本府。</w:t>
            </w:r>
          </w:p>
        </w:tc>
        <w:tc>
          <w:tcPr>
            <w:tcW w:w="2410" w:type="dxa"/>
          </w:tcPr>
          <w:p w:rsidR="0023694B" w:rsidRPr="00340B36" w:rsidRDefault="0023694B" w:rsidP="00240AFF">
            <w:pPr>
              <w:jc w:val="both"/>
              <w:rPr>
                <w:rFonts w:ascii="標楷體" w:eastAsia="標楷體" w:hAnsi="標楷體" w:cs="Times New Roman"/>
              </w:rPr>
            </w:pPr>
            <w:r w:rsidRPr="00340B36">
              <w:rPr>
                <w:rFonts w:ascii="標楷體" w:eastAsia="標楷體" w:hAnsi="標楷體" w:cs="標楷體" w:hint="eastAsia"/>
              </w:rPr>
              <w:lastRenderedPageBreak/>
              <w:t>無</w:t>
            </w:r>
          </w:p>
        </w:tc>
        <w:tc>
          <w:tcPr>
            <w:tcW w:w="2410" w:type="dxa"/>
            <w:vMerge/>
            <w:vAlign w:val="center"/>
          </w:tcPr>
          <w:p w:rsidR="0023694B" w:rsidRPr="00340B36" w:rsidRDefault="0023694B" w:rsidP="00240AFF">
            <w:pPr>
              <w:jc w:val="center"/>
              <w:rPr>
                <w:rFonts w:ascii="標楷體" w:eastAsia="標楷體" w:hAnsi="標楷體" w:cs="Times New Roman"/>
              </w:rPr>
            </w:pPr>
          </w:p>
        </w:tc>
      </w:tr>
      <w:tr w:rsidR="0023694B" w:rsidRPr="00340B36">
        <w:tc>
          <w:tcPr>
            <w:tcW w:w="2160" w:type="dxa"/>
          </w:tcPr>
          <w:p w:rsidR="0023694B" w:rsidRPr="00340B36" w:rsidRDefault="0023694B" w:rsidP="00240AFF">
            <w:pPr>
              <w:ind w:left="175" w:hangingChars="73" w:hanging="175"/>
              <w:jc w:val="both"/>
              <w:rPr>
                <w:rFonts w:ascii="標楷體" w:eastAsia="標楷體" w:hAnsi="標楷體" w:cs="Times New Roman"/>
              </w:rPr>
            </w:pPr>
            <w:r w:rsidRPr="00340B36">
              <w:rPr>
                <w:rFonts w:ascii="標楷體" w:eastAsia="標楷體" w:hAnsi="標楷體" w:cs="標楷體"/>
              </w:rPr>
              <w:t>5.</w:t>
            </w:r>
            <w:r w:rsidRPr="00340B36">
              <w:rPr>
                <w:rFonts w:ascii="標楷體" w:eastAsia="標楷體" w:hAnsi="標楷體" w:cs="標楷體" w:hint="eastAsia"/>
              </w:rPr>
              <w:t>不適合職業重建服務之身心障礙者進行資源連結與協調並轉</w:t>
            </w:r>
            <w:proofErr w:type="gramStart"/>
            <w:r w:rsidRPr="00340B36">
              <w:rPr>
                <w:rFonts w:ascii="標楷體" w:eastAsia="標楷體" w:hAnsi="標楷體" w:cs="標楷體" w:hint="eastAsia"/>
              </w:rPr>
              <w:t>介</w:t>
            </w:r>
            <w:proofErr w:type="gramEnd"/>
          </w:p>
        </w:tc>
        <w:tc>
          <w:tcPr>
            <w:tcW w:w="2410" w:type="dxa"/>
          </w:tcPr>
          <w:p w:rsidR="0023694B" w:rsidRPr="00340B36" w:rsidRDefault="0023694B" w:rsidP="00240AFF">
            <w:pPr>
              <w:jc w:val="both"/>
              <w:rPr>
                <w:rFonts w:ascii="標楷體" w:eastAsia="標楷體" w:hAnsi="標楷體" w:cs="Times New Roman"/>
              </w:rPr>
            </w:pPr>
            <w:r w:rsidRPr="00340B36">
              <w:rPr>
                <w:rFonts w:ascii="標楷體" w:eastAsia="標楷體" w:hAnsi="標楷體" w:cs="標楷體" w:hint="eastAsia"/>
              </w:rPr>
              <w:t>轉</w:t>
            </w:r>
            <w:proofErr w:type="gramStart"/>
            <w:r w:rsidRPr="00340B36">
              <w:rPr>
                <w:rFonts w:ascii="標楷體" w:eastAsia="標楷體" w:hAnsi="標楷體" w:cs="標楷體" w:hint="eastAsia"/>
              </w:rPr>
              <w:t>介</w:t>
            </w:r>
            <w:proofErr w:type="gramEnd"/>
            <w:r w:rsidRPr="00340B36">
              <w:rPr>
                <w:rFonts w:ascii="標楷體" w:eastAsia="標楷體" w:hAnsi="標楷體" w:cs="標楷體" w:hint="eastAsia"/>
              </w:rPr>
              <w:t>至社政、醫療、教育等單位提供後續服務，並邀集轄內各專業單位召開就業轉銜會議。</w:t>
            </w:r>
          </w:p>
          <w:p w:rsidR="0023694B" w:rsidRPr="00340B36" w:rsidRDefault="0023694B" w:rsidP="00240AFF">
            <w:pPr>
              <w:jc w:val="both"/>
              <w:rPr>
                <w:rFonts w:ascii="標楷體" w:eastAsia="標楷體" w:hAnsi="標楷體" w:cs="Times New Roman"/>
              </w:rPr>
            </w:pPr>
          </w:p>
        </w:tc>
        <w:tc>
          <w:tcPr>
            <w:tcW w:w="2410" w:type="dxa"/>
          </w:tcPr>
          <w:p w:rsidR="0023694B" w:rsidRPr="00340B36" w:rsidRDefault="0023694B" w:rsidP="00240AFF">
            <w:pPr>
              <w:jc w:val="both"/>
              <w:rPr>
                <w:rFonts w:ascii="標楷體" w:eastAsia="標楷體" w:hAnsi="標楷體" w:cs="Times New Roman"/>
              </w:rPr>
            </w:pPr>
            <w:r w:rsidRPr="00340B36">
              <w:rPr>
                <w:rFonts w:ascii="標楷體" w:eastAsia="標楷體" w:hAnsi="標楷體" w:cs="標楷體" w:hint="eastAsia"/>
              </w:rPr>
              <w:t>無</w:t>
            </w:r>
          </w:p>
        </w:tc>
        <w:tc>
          <w:tcPr>
            <w:tcW w:w="2410" w:type="dxa"/>
            <w:vMerge/>
            <w:vAlign w:val="center"/>
          </w:tcPr>
          <w:p w:rsidR="0023694B" w:rsidRPr="00340B36" w:rsidRDefault="0023694B" w:rsidP="00240AFF">
            <w:pPr>
              <w:jc w:val="center"/>
              <w:rPr>
                <w:rFonts w:ascii="標楷體" w:eastAsia="標楷體" w:hAnsi="標楷體" w:cs="Times New Roman"/>
              </w:rPr>
            </w:pPr>
          </w:p>
        </w:tc>
      </w:tr>
      <w:tr w:rsidR="0023694B" w:rsidRPr="00340B36">
        <w:tc>
          <w:tcPr>
            <w:tcW w:w="2160" w:type="dxa"/>
          </w:tcPr>
          <w:p w:rsidR="0023694B" w:rsidRPr="00340B36" w:rsidRDefault="0023694B" w:rsidP="00240AFF">
            <w:pPr>
              <w:ind w:left="175" w:hangingChars="73" w:hanging="175"/>
              <w:jc w:val="both"/>
              <w:rPr>
                <w:rFonts w:ascii="標楷體" w:eastAsia="標楷體" w:hAnsi="標楷體" w:cs="Times New Roman"/>
              </w:rPr>
            </w:pPr>
            <w:r w:rsidRPr="00340B36">
              <w:rPr>
                <w:rFonts w:ascii="標楷體" w:eastAsia="標楷體" w:hAnsi="標楷體" w:cs="標楷體"/>
              </w:rPr>
              <w:t>6.</w:t>
            </w:r>
            <w:r w:rsidRPr="00340B36">
              <w:rPr>
                <w:rFonts w:ascii="標楷體" w:eastAsia="標楷體" w:hAnsi="標楷體" w:cs="標楷體" w:hint="eastAsia"/>
              </w:rPr>
              <w:t>追蹤並結案</w:t>
            </w:r>
          </w:p>
        </w:tc>
        <w:tc>
          <w:tcPr>
            <w:tcW w:w="2410" w:type="dxa"/>
          </w:tcPr>
          <w:p w:rsidR="0023694B" w:rsidRPr="00340B36" w:rsidRDefault="0023694B" w:rsidP="00240AFF">
            <w:pPr>
              <w:jc w:val="both"/>
              <w:rPr>
                <w:rFonts w:ascii="標楷體" w:eastAsia="標楷體" w:hAnsi="標楷體" w:cs="Times New Roman"/>
              </w:rPr>
            </w:pPr>
            <w:r w:rsidRPr="00340B36">
              <w:rPr>
                <w:rFonts w:ascii="標楷體" w:eastAsia="標楷體" w:hAnsi="標楷體" w:cs="標楷體" w:hint="eastAsia"/>
              </w:rPr>
              <w:t>本府身心障礙者職業重建服務窗口持續追蹤分派服務之身心障礙者於達成服務目標後結案。</w:t>
            </w:r>
          </w:p>
        </w:tc>
        <w:tc>
          <w:tcPr>
            <w:tcW w:w="2410" w:type="dxa"/>
          </w:tcPr>
          <w:p w:rsidR="0023694B" w:rsidRPr="00340B36" w:rsidRDefault="0023694B" w:rsidP="00240AFF">
            <w:pPr>
              <w:jc w:val="both"/>
              <w:rPr>
                <w:rFonts w:ascii="標楷體" w:eastAsia="標楷體" w:hAnsi="標楷體" w:cs="Times New Roman"/>
              </w:rPr>
            </w:pPr>
            <w:r w:rsidRPr="00340B36">
              <w:rPr>
                <w:rFonts w:ascii="標楷體" w:eastAsia="標楷體" w:hAnsi="標楷體" w:cs="標楷體" w:hint="eastAsia"/>
              </w:rPr>
              <w:t>無</w:t>
            </w:r>
          </w:p>
        </w:tc>
        <w:tc>
          <w:tcPr>
            <w:tcW w:w="2410" w:type="dxa"/>
            <w:vAlign w:val="center"/>
          </w:tcPr>
          <w:p w:rsidR="0023694B" w:rsidRPr="00340B36" w:rsidRDefault="0023694B" w:rsidP="00240AFF">
            <w:pPr>
              <w:jc w:val="center"/>
              <w:rPr>
                <w:rFonts w:ascii="標楷體" w:eastAsia="標楷體" w:hAnsi="標楷體" w:cs="Times New Roman"/>
              </w:rPr>
            </w:pPr>
            <w:r>
              <w:rPr>
                <w:rFonts w:ascii="標楷體" w:eastAsia="標楷體" w:hAnsi="標楷體" w:cs="標楷體"/>
              </w:rPr>
              <w:t>6</w:t>
            </w:r>
            <w:r w:rsidRPr="00340B36">
              <w:rPr>
                <w:rFonts w:ascii="標楷體" w:eastAsia="標楷體" w:hAnsi="標楷體" w:cs="標楷體" w:hint="eastAsia"/>
              </w:rPr>
              <w:t>個月</w:t>
            </w:r>
          </w:p>
        </w:tc>
      </w:tr>
    </w:tbl>
    <w:p w:rsidR="0023694B" w:rsidRPr="00340B36" w:rsidRDefault="00E20EEA" w:rsidP="00152915">
      <w:pPr>
        <w:ind w:leftChars="215" w:left="516"/>
        <w:jc w:val="center"/>
        <w:rPr>
          <w:rFonts w:ascii="標楷體" w:eastAsia="標楷體" w:hAnsi="標楷體" w:cs="Times New Roman"/>
        </w:rPr>
      </w:pPr>
      <w:r>
        <w:rPr>
          <w:noProof/>
        </w:rPr>
        <w:pict>
          <v:shape id="_x0000_s1059" type="#_x0000_t202" style="position:absolute;left:0;text-align:left;margin-left:145.7pt;margin-top:317.6pt;width:191.1pt;height:144.65pt;z-index:34;mso-position-horizontal-relative:text;mso-position-vertical-relative:text" strokecolor="white">
            <v:textbox style="mso-fit-shape-to-text:t">
              <w:txbxContent>
                <w:p w:rsidR="0023694B" w:rsidRPr="00D8497F" w:rsidRDefault="0023694B" w:rsidP="00D8497F">
                  <w:pPr>
                    <w:jc w:val="center"/>
                    <w:rPr>
                      <w:rFonts w:ascii="標楷體" w:eastAsia="標楷體" w:hAnsi="標楷體" w:cs="標楷體"/>
                      <w:sz w:val="16"/>
                      <w:szCs w:val="16"/>
                    </w:rPr>
                  </w:pPr>
                  <w:r w:rsidRPr="00D8497F">
                    <w:rPr>
                      <w:rFonts w:ascii="標楷體" w:eastAsia="標楷體" w:hAnsi="標楷體" w:cs="標楷體" w:hint="eastAsia"/>
                      <w:sz w:val="16"/>
                      <w:szCs w:val="16"/>
                    </w:rPr>
                    <w:t>勞身就</w:t>
                  </w:r>
                  <w:r w:rsidRPr="00D8497F">
                    <w:rPr>
                      <w:rFonts w:ascii="標楷體" w:eastAsia="標楷體" w:hAnsi="標楷體" w:cs="標楷體"/>
                      <w:sz w:val="16"/>
                      <w:szCs w:val="16"/>
                    </w:rPr>
                    <w:t>M06-</w:t>
                  </w:r>
                  <w:r w:rsidRPr="00D8497F">
                    <w:rPr>
                      <w:rFonts w:ascii="標楷體" w:eastAsia="標楷體" w:hAnsi="標楷體" w:cs="標楷體" w:hint="eastAsia"/>
                      <w:sz w:val="16"/>
                      <w:szCs w:val="16"/>
                    </w:rPr>
                    <w:t>作業流程說明</w:t>
                  </w:r>
                  <w:r w:rsidRPr="00D8497F">
                    <w:rPr>
                      <w:rFonts w:ascii="標楷體" w:eastAsia="標楷體" w:hAnsi="標楷體" w:cs="標楷體"/>
                      <w:sz w:val="16"/>
                      <w:szCs w:val="16"/>
                    </w:rPr>
                    <w:t>-2/2</w:t>
                  </w:r>
                </w:p>
              </w:txbxContent>
            </v:textbox>
          </v:shape>
        </w:pict>
      </w:r>
    </w:p>
    <w:sectPr w:rsidR="0023694B" w:rsidRPr="00340B36" w:rsidSect="00EE4070">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EEA" w:rsidRDefault="00E20EEA" w:rsidP="00EE4070">
      <w:pPr>
        <w:rPr>
          <w:rFonts w:cs="Times New Roman"/>
        </w:rPr>
      </w:pPr>
      <w:r>
        <w:rPr>
          <w:rFonts w:cs="Times New Roman"/>
        </w:rPr>
        <w:separator/>
      </w:r>
    </w:p>
  </w:endnote>
  <w:endnote w:type="continuationSeparator" w:id="0">
    <w:p w:rsidR="00E20EEA" w:rsidRDefault="00E20EEA" w:rsidP="00EE407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EEA" w:rsidRDefault="00E20EEA" w:rsidP="00EE4070">
      <w:pPr>
        <w:rPr>
          <w:rFonts w:cs="Times New Roman"/>
        </w:rPr>
      </w:pPr>
      <w:r>
        <w:rPr>
          <w:rFonts w:cs="Times New Roman"/>
        </w:rPr>
        <w:separator/>
      </w:r>
    </w:p>
  </w:footnote>
  <w:footnote w:type="continuationSeparator" w:id="0">
    <w:p w:rsidR="00E20EEA" w:rsidRDefault="00E20EEA" w:rsidP="00EE407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584" w:rsidRDefault="0023694B" w:rsidP="00147584">
    <w:pPr>
      <w:pStyle w:val="a4"/>
      <w:jc w:val="right"/>
    </w:pPr>
    <w:r>
      <w:rPr>
        <w:rFonts w:cs="新細明體" w:hint="eastAsia"/>
      </w:rPr>
      <w:t>更新日期：</w:t>
    </w:r>
    <w:r>
      <w:t>10</w:t>
    </w:r>
    <w:r w:rsidR="000D09CB">
      <w:rPr>
        <w:rFonts w:hint="eastAsia"/>
      </w:rPr>
      <w:t>9</w:t>
    </w:r>
    <w:r>
      <w:t>.</w:t>
    </w:r>
    <w:r w:rsidR="000D09CB">
      <w:rPr>
        <w:rFonts w:hint="eastAsia"/>
      </w:rPr>
      <w:t>3</w:t>
    </w:r>
    <w:r>
      <w:t>.</w:t>
    </w:r>
    <w:r w:rsidR="000D09CB">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7211C"/>
    <w:multiLevelType w:val="hybridMultilevel"/>
    <w:tmpl w:val="0A083508"/>
    <w:lvl w:ilvl="0" w:tplc="31E81634">
      <w:start w:val="1"/>
      <w:numFmt w:val="taiwaneseCountingThousand"/>
      <w:lvlText w:val="%1、"/>
      <w:lvlJc w:val="left"/>
      <w:pPr>
        <w:ind w:left="1010" w:hanging="480"/>
      </w:pPr>
      <w:rPr>
        <w:rFonts w:hint="default"/>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 w15:restartNumberingAfterBreak="0">
    <w:nsid w:val="7D044B6B"/>
    <w:multiLevelType w:val="multilevel"/>
    <w:tmpl w:val="710EAD90"/>
    <w:styleLink w:val="a"/>
    <w:lvl w:ilvl="0">
      <w:start w:val="1"/>
      <w:numFmt w:val="taiwaneseCountingThousand"/>
      <w:lvlText w:val="%1、"/>
      <w:lvlJc w:val="left"/>
      <w:pPr>
        <w:ind w:left="960" w:hanging="480"/>
      </w:pPr>
      <w:rPr>
        <w:rFonts w:hint="eastAsia"/>
      </w:rPr>
    </w:lvl>
    <w:lvl w:ilvl="1">
      <w:start w:val="1"/>
      <w:numFmt w:val="taiwaneseCountingThousand"/>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4070"/>
    <w:rsid w:val="00012794"/>
    <w:rsid w:val="000D09CB"/>
    <w:rsid w:val="000F1F79"/>
    <w:rsid w:val="00147584"/>
    <w:rsid w:val="00152915"/>
    <w:rsid w:val="00182294"/>
    <w:rsid w:val="001C1BBA"/>
    <w:rsid w:val="001E075D"/>
    <w:rsid w:val="001F74BA"/>
    <w:rsid w:val="0023694B"/>
    <w:rsid w:val="00240AFF"/>
    <w:rsid w:val="002A5127"/>
    <w:rsid w:val="002B28CA"/>
    <w:rsid w:val="00340B36"/>
    <w:rsid w:val="003445D2"/>
    <w:rsid w:val="003A08C7"/>
    <w:rsid w:val="003A7F9B"/>
    <w:rsid w:val="00450374"/>
    <w:rsid w:val="00452864"/>
    <w:rsid w:val="005733C9"/>
    <w:rsid w:val="00590F16"/>
    <w:rsid w:val="005A2BBD"/>
    <w:rsid w:val="00671076"/>
    <w:rsid w:val="00692773"/>
    <w:rsid w:val="006D2B23"/>
    <w:rsid w:val="00742F2E"/>
    <w:rsid w:val="00827D57"/>
    <w:rsid w:val="00894C4D"/>
    <w:rsid w:val="008C53C7"/>
    <w:rsid w:val="008D1CCC"/>
    <w:rsid w:val="00BA162B"/>
    <w:rsid w:val="00BE6CC5"/>
    <w:rsid w:val="00C33B9C"/>
    <w:rsid w:val="00C8176B"/>
    <w:rsid w:val="00D618D2"/>
    <w:rsid w:val="00D63231"/>
    <w:rsid w:val="00D8497F"/>
    <w:rsid w:val="00DD4EEB"/>
    <w:rsid w:val="00E20EEA"/>
    <w:rsid w:val="00E27D24"/>
    <w:rsid w:val="00E73680"/>
    <w:rsid w:val="00EB5804"/>
    <w:rsid w:val="00EE4070"/>
    <w:rsid w:val="00EE6DE2"/>
    <w:rsid w:val="00EF0EB9"/>
    <w:rsid w:val="00F01A1E"/>
    <w:rsid w:val="00F030B8"/>
    <w:rsid w:val="00F15DBC"/>
    <w:rsid w:val="00F248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35"/>
        <o:r id="V:Rule2" type="connector" idref="#_x0000_s1057"/>
        <o:r id="V:Rule3" type="connector" idref="#_x0000_s1028"/>
        <o:r id="V:Rule4" type="connector" idref="#_x0000_s1037"/>
        <o:r id="V:Rule5" type="connector" idref="#_x0000_s1027"/>
        <o:r id="V:Rule6" type="connector" idref="#_x0000_s1043"/>
        <o:r id="V:Rule7" type="connector" idref="#_x0000_s1031"/>
        <o:r id="V:Rule8" type="connector" idref="#_x0000_s1052"/>
        <o:r id="V:Rule9" type="connector" idref="#_x0000_s1051"/>
        <o:r id="V:Rule10" type="connector" idref="#_x0000_s1036"/>
        <o:r id="V:Rule11" type="connector" idref="#_x0000_s1047"/>
        <o:r id="V:Rule12" type="connector" idref="#_x0000_s1039"/>
        <o:r id="V:Rule13" type="connector" idref="#_x0000_s1054"/>
        <o:r id="V:Rule14" type="connector" idref="#_x0000_s1048"/>
        <o:r id="V:Rule15" type="connector" idref="#_x0000_s1026"/>
        <o:r id="V:Rule16" type="connector" idref="#_x0000_s1044"/>
        <o:r id="V:Rule17" type="connector" idref="#_x0000_s1049"/>
        <o:r id="V:Rule18" type="connector" idref="#_x0000_s1042"/>
      </o:rules>
    </o:shapelayout>
  </w:shapeDefaults>
  <w:decimalSymbol w:val="."/>
  <w:listSeparator w:val=","/>
  <w14:docId w14:val="70360821"/>
  <w15:docId w15:val="{E65F85DB-29A8-4F92-820E-F51C02C0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01A1E"/>
    <w:pPr>
      <w:widowControl w:val="0"/>
    </w:pPr>
    <w:rPr>
      <w:rFonts w:cs="Calibri"/>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EE4070"/>
    <w:pPr>
      <w:tabs>
        <w:tab w:val="center" w:pos="4153"/>
        <w:tab w:val="right" w:pos="8306"/>
      </w:tabs>
      <w:snapToGrid w:val="0"/>
    </w:pPr>
    <w:rPr>
      <w:sz w:val="20"/>
      <w:szCs w:val="20"/>
    </w:rPr>
  </w:style>
  <w:style w:type="character" w:customStyle="1" w:styleId="a5">
    <w:name w:val="頁首 字元"/>
    <w:link w:val="a4"/>
    <w:uiPriority w:val="99"/>
    <w:semiHidden/>
    <w:rsid w:val="00EE4070"/>
    <w:rPr>
      <w:sz w:val="20"/>
      <w:szCs w:val="20"/>
    </w:rPr>
  </w:style>
  <w:style w:type="paragraph" w:styleId="a6">
    <w:name w:val="footer"/>
    <w:basedOn w:val="a0"/>
    <w:link w:val="a7"/>
    <w:uiPriority w:val="99"/>
    <w:semiHidden/>
    <w:rsid w:val="00EE4070"/>
    <w:pPr>
      <w:tabs>
        <w:tab w:val="center" w:pos="4153"/>
        <w:tab w:val="right" w:pos="8306"/>
      </w:tabs>
      <w:snapToGrid w:val="0"/>
    </w:pPr>
    <w:rPr>
      <w:sz w:val="20"/>
      <w:szCs w:val="20"/>
    </w:rPr>
  </w:style>
  <w:style w:type="character" w:customStyle="1" w:styleId="a7">
    <w:name w:val="頁尾 字元"/>
    <w:link w:val="a6"/>
    <w:uiPriority w:val="99"/>
    <w:semiHidden/>
    <w:rsid w:val="00EE4070"/>
    <w:rPr>
      <w:sz w:val="20"/>
      <w:szCs w:val="20"/>
    </w:rPr>
  </w:style>
  <w:style w:type="table" w:styleId="a8">
    <w:name w:val="Table Grid"/>
    <w:basedOn w:val="a2"/>
    <w:uiPriority w:val="99"/>
    <w:rsid w:val="001C1BB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rsid w:val="00F15DBC"/>
    <w:rPr>
      <w:rFonts w:ascii="Cambria" w:hAnsi="Cambria" w:cs="Cambria"/>
      <w:sz w:val="18"/>
      <w:szCs w:val="18"/>
    </w:rPr>
  </w:style>
  <w:style w:type="character" w:customStyle="1" w:styleId="aa">
    <w:name w:val="註解方塊文字 字元"/>
    <w:link w:val="a9"/>
    <w:uiPriority w:val="99"/>
    <w:semiHidden/>
    <w:rsid w:val="00F15DBC"/>
    <w:rPr>
      <w:rFonts w:ascii="Cambria" w:eastAsia="新細明體" w:hAnsi="Cambria" w:cs="Cambria"/>
      <w:sz w:val="18"/>
      <w:szCs w:val="18"/>
    </w:rPr>
  </w:style>
  <w:style w:type="numbering" w:customStyle="1" w:styleId="a">
    <w:name w:val="公文"/>
    <w:rsid w:val="0089277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325</Words>
  <Characters>1855</Characters>
  <Application>Microsoft Office Word</Application>
  <DocSecurity>0</DocSecurity>
  <Lines>15</Lines>
  <Paragraphs>4</Paragraphs>
  <ScaleCrop>false</ScaleCrop>
  <Company>Your Company Name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桃園縣政府勞動及人力資源局標準作業程序</dc:title>
  <dc:subject/>
  <dc:creator>Your User Name</dc:creator>
  <cp:keywords/>
  <dc:description/>
  <cp:lastModifiedBy>倪必霞</cp:lastModifiedBy>
  <cp:revision>8</cp:revision>
  <cp:lastPrinted>2013-03-12T04:06:00Z</cp:lastPrinted>
  <dcterms:created xsi:type="dcterms:W3CDTF">2013-07-25T09:29:00Z</dcterms:created>
  <dcterms:modified xsi:type="dcterms:W3CDTF">2020-03-11T06:15:00Z</dcterms:modified>
</cp:coreProperties>
</file>