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C" w:rsidRPr="008D5FC8" w:rsidRDefault="00083CBC" w:rsidP="008D5FC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83CBC">
        <w:rPr>
          <w:rFonts w:ascii="標楷體" w:eastAsia="標楷體" w:hAnsi="標楷體" w:hint="eastAsia"/>
          <w:b/>
          <w:sz w:val="32"/>
          <w:szCs w:val="32"/>
        </w:rPr>
        <w:t>應附繳證件來源機關一覽表</w:t>
      </w:r>
      <w:bookmarkStart w:id="0" w:name="_GoBack"/>
      <w:bookmarkEnd w:id="0"/>
    </w:p>
    <w:tbl>
      <w:tblPr>
        <w:tblW w:w="4982" w:type="pct"/>
        <w:jc w:val="center"/>
        <w:tblCellSpacing w:w="0" w:type="dxa"/>
        <w:tblInd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應附繳證件來源機關資料呈現"/>
      </w:tblPr>
      <w:tblGrid>
        <w:gridCol w:w="669"/>
        <w:gridCol w:w="1508"/>
        <w:gridCol w:w="1508"/>
        <w:gridCol w:w="4691"/>
      </w:tblGrid>
      <w:tr w:rsidR="00083CBC" w:rsidRPr="00767B32" w:rsidTr="008D5FC8">
        <w:trPr>
          <w:tblCellSpacing w:w="0" w:type="dxa"/>
          <w:jc w:val="center"/>
        </w:trPr>
        <w:tc>
          <w:tcPr>
            <w:tcW w:w="4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證件名稱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來源機關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土地建物登記、測量申請案件項目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除戶戶籍謄本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印鑑證明書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權利變更、分割繼承、他項權利移轉、設定、他項權利內容變更、預告、塗銷預告、書狀補給、塗銷、更正等登記、土地建物合併、時效取得地上權勘測與登記（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出具四鄰證明時，證明人須檢附）、建物第一次登記及測量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檢附基地所有權人同意書時，基地所有權人須檢附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門牌增編、編釘證明書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建物分割、建物門牌勘查、建物門牌變更或更正登記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農業用地作農業使用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區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公所、</w:t>
            </w:r>
          </w:p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土地分割、地目變更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土地增值稅繳納收據或證明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土地權利變更、土地典權設定登記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契稅繳納收據或證明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建物權利變更、建物典權設定登記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房屋稅籍起課證明文件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實施建築管理前之建物辦理第一次測量及登記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遺產稅繳免納證明書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贈與稅繳免納證明書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贈與登記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建築使用執照及竣工圖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建物第一次測量及登記、土地分割、土地合併、地目變更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法定空地證明書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建築基地法定空地分割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都市計畫分區使用證明書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都市發展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田旱地目土地移轉、土地分割、土地合併、時效取得地上權勘測及登記、地上權位置圖勘測、地目變更、外國人所有權移轉登記</w:t>
            </w:r>
          </w:p>
        </w:tc>
      </w:tr>
    </w:tbl>
    <w:p w:rsidR="00083CBC" w:rsidRPr="00083CBC" w:rsidRDefault="00083CBC"/>
    <w:sectPr w:rsidR="00083CBC" w:rsidRPr="00083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2"/>
    <w:rsid w:val="00053C80"/>
    <w:rsid w:val="00083CBC"/>
    <w:rsid w:val="00767B32"/>
    <w:rsid w:val="008D5FC8"/>
    <w:rsid w:val="00F268B6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賴志榮</dc:creator>
  <cp:lastModifiedBy>莊欣樵</cp:lastModifiedBy>
  <cp:revision>5</cp:revision>
  <dcterms:created xsi:type="dcterms:W3CDTF">2014-12-23T01:37:00Z</dcterms:created>
  <dcterms:modified xsi:type="dcterms:W3CDTF">2014-12-23T02:15:00Z</dcterms:modified>
</cp:coreProperties>
</file>