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686"/>
        <w:gridCol w:w="1984"/>
      </w:tblGrid>
      <w:tr w:rsidR="00B418DD" w:rsidTr="00757CA8">
        <w:tc>
          <w:tcPr>
            <w:tcW w:w="9356" w:type="dxa"/>
            <w:gridSpan w:val="3"/>
            <w:shd w:val="clear" w:color="auto" w:fill="auto"/>
          </w:tcPr>
          <w:p w:rsidR="00B418DD" w:rsidRPr="001A5DF9" w:rsidRDefault="00D6574A" w:rsidP="009E2378">
            <w:pPr>
              <w:spacing w:line="400" w:lineRule="exact"/>
              <w:jc w:val="center"/>
              <w:rPr>
                <w:rFonts w:ascii="標楷體" w:eastAsia="標楷體" w:hAnsi="標楷體"/>
                <w:sz w:val="36"/>
                <w:szCs w:val="36"/>
              </w:rPr>
            </w:pPr>
            <w:r w:rsidRPr="00D6574A">
              <w:rPr>
                <w:rFonts w:ascii="標楷體" w:eastAsia="標楷體" w:hAnsi="標楷體" w:hint="eastAsia"/>
                <w:sz w:val="36"/>
                <w:szCs w:val="36"/>
              </w:rPr>
              <w:t>桃園市政府地政局所屬各地政事務所受理遠途申請人申請登記案件先行審查作業要點</w:t>
            </w:r>
            <w:bookmarkStart w:id="0" w:name="_GoBack"/>
            <w:bookmarkEnd w:id="0"/>
            <w:r w:rsidR="00B418DD">
              <w:rPr>
                <w:rFonts w:ascii="標楷體" w:eastAsia="標楷體" w:hAnsi="標楷體" w:hint="eastAsia"/>
                <w:sz w:val="36"/>
                <w:szCs w:val="36"/>
              </w:rPr>
              <w:t>修正</w:t>
            </w:r>
            <w:r w:rsidR="00B418DD" w:rsidRPr="00F5389E">
              <w:rPr>
                <w:rFonts w:ascii="標楷體" w:eastAsia="標楷體" w:hAnsi="標楷體" w:hint="eastAsia"/>
                <w:sz w:val="36"/>
                <w:szCs w:val="36"/>
              </w:rPr>
              <w:t>對照表</w:t>
            </w:r>
          </w:p>
        </w:tc>
      </w:tr>
      <w:tr w:rsidR="00B418DD" w:rsidTr="00C061B7">
        <w:tc>
          <w:tcPr>
            <w:tcW w:w="3686" w:type="dxa"/>
            <w:shd w:val="clear" w:color="auto" w:fill="auto"/>
          </w:tcPr>
          <w:p w:rsidR="00B418DD" w:rsidRPr="001A5DF9" w:rsidRDefault="0068670B" w:rsidP="009E2378">
            <w:pPr>
              <w:spacing w:line="400" w:lineRule="exact"/>
              <w:jc w:val="center"/>
              <w:rPr>
                <w:rFonts w:ascii="標楷體" w:eastAsia="標楷體" w:hAnsi="標楷體"/>
                <w:sz w:val="32"/>
                <w:szCs w:val="32"/>
              </w:rPr>
            </w:pPr>
            <w:r>
              <w:rPr>
                <w:rFonts w:ascii="標楷體" w:eastAsia="標楷體" w:hAnsi="標楷體" w:hint="eastAsia"/>
                <w:sz w:val="32"/>
                <w:szCs w:val="32"/>
              </w:rPr>
              <w:t>修正</w:t>
            </w:r>
            <w:r w:rsidRPr="001A5DF9">
              <w:rPr>
                <w:rFonts w:ascii="標楷體" w:eastAsia="標楷體" w:hAnsi="標楷體" w:hint="eastAsia"/>
                <w:sz w:val="32"/>
                <w:szCs w:val="32"/>
              </w:rPr>
              <w:t>規定</w:t>
            </w:r>
          </w:p>
        </w:tc>
        <w:tc>
          <w:tcPr>
            <w:tcW w:w="3686" w:type="dxa"/>
            <w:shd w:val="clear" w:color="auto" w:fill="auto"/>
          </w:tcPr>
          <w:p w:rsidR="00B418DD" w:rsidRPr="001A5DF9" w:rsidRDefault="0068670B" w:rsidP="009E2378">
            <w:pPr>
              <w:spacing w:line="400" w:lineRule="exact"/>
              <w:jc w:val="center"/>
              <w:rPr>
                <w:rFonts w:ascii="標楷體" w:eastAsia="標楷體" w:hAnsi="標楷體"/>
                <w:sz w:val="32"/>
                <w:szCs w:val="32"/>
              </w:rPr>
            </w:pPr>
            <w:r>
              <w:rPr>
                <w:rFonts w:ascii="標楷體" w:eastAsia="標楷體" w:hAnsi="標楷體" w:hint="eastAsia"/>
                <w:sz w:val="32"/>
                <w:szCs w:val="32"/>
              </w:rPr>
              <w:t>現行</w:t>
            </w:r>
            <w:r w:rsidRPr="001A5DF9">
              <w:rPr>
                <w:rFonts w:ascii="標楷體" w:eastAsia="標楷體" w:hAnsi="標楷體" w:hint="eastAsia"/>
                <w:sz w:val="32"/>
                <w:szCs w:val="32"/>
              </w:rPr>
              <w:t>規定</w:t>
            </w:r>
          </w:p>
        </w:tc>
        <w:tc>
          <w:tcPr>
            <w:tcW w:w="1984" w:type="dxa"/>
            <w:shd w:val="clear" w:color="auto" w:fill="auto"/>
          </w:tcPr>
          <w:p w:rsidR="00B418DD" w:rsidRPr="001A5DF9" w:rsidRDefault="0068670B" w:rsidP="009E2378">
            <w:pPr>
              <w:spacing w:line="400" w:lineRule="exact"/>
              <w:jc w:val="center"/>
              <w:rPr>
                <w:rFonts w:ascii="標楷體" w:eastAsia="標楷體" w:hAnsi="標楷體"/>
                <w:sz w:val="32"/>
                <w:szCs w:val="32"/>
              </w:rPr>
            </w:pPr>
            <w:r>
              <w:rPr>
                <w:rFonts w:ascii="標楷體" w:eastAsia="標楷體" w:hAnsi="標楷體"/>
                <w:sz w:val="32"/>
                <w:szCs w:val="32"/>
              </w:rPr>
              <w:t>說明</w:t>
            </w:r>
          </w:p>
        </w:tc>
      </w:tr>
      <w:tr w:rsidR="00B418DD" w:rsidTr="00C061B7">
        <w:trPr>
          <w:trHeight w:val="1692"/>
        </w:trPr>
        <w:tc>
          <w:tcPr>
            <w:tcW w:w="3686" w:type="dxa"/>
            <w:shd w:val="clear" w:color="auto" w:fill="auto"/>
          </w:tcPr>
          <w:p w:rsidR="00D6574A" w:rsidRPr="00D6574A" w:rsidRDefault="00D6574A" w:rsidP="00D6574A">
            <w:pPr>
              <w:spacing w:line="400" w:lineRule="exact"/>
              <w:ind w:leftChars="14" w:left="606" w:hanging="572"/>
              <w:jc w:val="both"/>
              <w:rPr>
                <w:rFonts w:ascii="標楷體" w:eastAsia="標楷體" w:hAnsi="標楷體"/>
                <w:sz w:val="28"/>
                <w:szCs w:val="28"/>
              </w:rPr>
            </w:pPr>
            <w:r w:rsidRPr="00D6574A">
              <w:rPr>
                <w:rFonts w:ascii="標楷體" w:eastAsia="標楷體" w:hAnsi="標楷體" w:hint="eastAsia"/>
                <w:sz w:val="28"/>
                <w:szCs w:val="28"/>
              </w:rPr>
              <w:t>四、本要點適用之登記案件如下：</w:t>
            </w:r>
          </w:p>
          <w:p w:rsidR="00C061B7" w:rsidRDefault="00D6574A" w:rsidP="00C061B7">
            <w:pPr>
              <w:pStyle w:val="a3"/>
              <w:numPr>
                <w:ilvl w:val="0"/>
                <w:numId w:val="9"/>
              </w:numPr>
              <w:spacing w:line="400" w:lineRule="exact"/>
              <w:ind w:leftChars="0" w:left="1173"/>
              <w:jc w:val="both"/>
              <w:rPr>
                <w:rFonts w:ascii="標楷體" w:eastAsia="標楷體" w:hAnsi="標楷體"/>
                <w:sz w:val="28"/>
                <w:szCs w:val="28"/>
              </w:rPr>
            </w:pPr>
            <w:r w:rsidRPr="00D6574A">
              <w:rPr>
                <w:rFonts w:ascii="標楷體" w:eastAsia="標楷體" w:hAnsi="標楷體" w:hint="eastAsia"/>
                <w:sz w:val="28"/>
                <w:szCs w:val="28"/>
              </w:rPr>
              <w:t>簡易案件：抵押權全部塗銷、住址變更、姓名變更、書狀換給、建物門牌變更及更正登記。</w:t>
            </w:r>
          </w:p>
          <w:p w:rsidR="00C061B7" w:rsidRPr="00C061B7" w:rsidRDefault="00C061B7" w:rsidP="00C061B7">
            <w:pPr>
              <w:pStyle w:val="a3"/>
              <w:numPr>
                <w:ilvl w:val="0"/>
                <w:numId w:val="9"/>
              </w:numPr>
              <w:spacing w:line="400" w:lineRule="exact"/>
              <w:ind w:leftChars="0" w:left="1173"/>
              <w:jc w:val="both"/>
              <w:rPr>
                <w:rFonts w:ascii="標楷體" w:eastAsia="標楷體" w:hAnsi="標楷體"/>
                <w:sz w:val="28"/>
                <w:szCs w:val="28"/>
              </w:rPr>
            </w:pPr>
            <w:r w:rsidRPr="00C061B7">
              <w:rPr>
                <w:rFonts w:ascii="標楷體" w:eastAsia="標楷體" w:hAnsi="標楷體" w:hint="eastAsia"/>
                <w:sz w:val="28"/>
                <w:szCs w:val="28"/>
              </w:rPr>
              <w:t>筆棟數合計</w:t>
            </w:r>
            <w:r w:rsidRPr="00C061B7">
              <w:rPr>
                <w:rFonts w:ascii="標楷體" w:eastAsia="標楷體" w:hAnsi="標楷體" w:hint="eastAsia"/>
                <w:sz w:val="28"/>
                <w:szCs w:val="28"/>
                <w:u w:val="single"/>
              </w:rPr>
              <w:t>五</w:t>
            </w:r>
            <w:r w:rsidRPr="00C061B7">
              <w:rPr>
                <w:rFonts w:ascii="標楷體" w:eastAsia="標楷體" w:hAnsi="標楷體" w:hint="eastAsia"/>
                <w:sz w:val="28"/>
                <w:szCs w:val="28"/>
              </w:rPr>
              <w:t>筆以下、申請人合計</w:t>
            </w:r>
            <w:r w:rsidRPr="00C061B7">
              <w:rPr>
                <w:rFonts w:ascii="標楷體" w:eastAsia="標楷體" w:hAnsi="標楷體" w:hint="eastAsia"/>
                <w:sz w:val="28"/>
                <w:szCs w:val="28"/>
                <w:u w:val="single"/>
              </w:rPr>
              <w:t>五</w:t>
            </w:r>
            <w:r w:rsidRPr="00C061B7">
              <w:rPr>
                <w:rFonts w:ascii="標楷體" w:eastAsia="標楷體" w:hAnsi="標楷體" w:hint="eastAsia"/>
                <w:sz w:val="28"/>
                <w:szCs w:val="28"/>
              </w:rPr>
              <w:t>人以下及連件件數</w:t>
            </w:r>
            <w:r w:rsidRPr="00C061B7">
              <w:rPr>
                <w:rFonts w:ascii="標楷體" w:eastAsia="標楷體" w:hAnsi="標楷體" w:hint="eastAsia"/>
                <w:sz w:val="28"/>
                <w:szCs w:val="28"/>
                <w:u w:val="single"/>
              </w:rPr>
              <w:t>三</w:t>
            </w:r>
            <w:r w:rsidRPr="00C061B7">
              <w:rPr>
                <w:rFonts w:ascii="標楷體" w:eastAsia="標楷體" w:hAnsi="標楷體" w:hint="eastAsia"/>
                <w:sz w:val="28"/>
                <w:szCs w:val="28"/>
              </w:rPr>
              <w:t>件以下之買賣</w:t>
            </w:r>
            <w:r w:rsidRPr="00C061B7">
              <w:rPr>
                <w:rFonts w:ascii="標楷體" w:eastAsia="標楷體" w:hAnsi="標楷體" w:hint="eastAsia"/>
                <w:sz w:val="28"/>
                <w:szCs w:val="28"/>
                <w:u w:val="single"/>
              </w:rPr>
              <w:t>（不含依土地法第</w:t>
            </w:r>
            <w:r w:rsidRPr="00C061B7">
              <w:rPr>
                <w:rFonts w:ascii="標楷體" w:eastAsia="標楷體" w:hAnsi="標楷體"/>
                <w:sz w:val="28"/>
                <w:szCs w:val="28"/>
                <w:u w:val="single"/>
              </w:rPr>
              <w:t>34</w:t>
            </w:r>
            <w:r w:rsidRPr="00C061B7">
              <w:rPr>
                <w:rFonts w:ascii="標楷體" w:eastAsia="標楷體" w:hAnsi="標楷體" w:hint="eastAsia"/>
                <w:sz w:val="28"/>
                <w:szCs w:val="28"/>
                <w:u w:val="single"/>
              </w:rPr>
              <w:t>條之</w:t>
            </w:r>
            <w:r w:rsidRPr="00C061B7">
              <w:rPr>
                <w:rFonts w:ascii="標楷體" w:eastAsia="標楷體" w:hAnsi="標楷體"/>
                <w:sz w:val="28"/>
                <w:szCs w:val="28"/>
                <w:u w:val="single"/>
              </w:rPr>
              <w:t>1</w:t>
            </w:r>
            <w:r w:rsidRPr="00C061B7">
              <w:rPr>
                <w:rFonts w:ascii="標楷體" w:eastAsia="標楷體" w:hAnsi="標楷體" w:hint="eastAsia"/>
                <w:sz w:val="28"/>
                <w:szCs w:val="28"/>
                <w:u w:val="single"/>
              </w:rPr>
              <w:t>辦理）</w:t>
            </w:r>
            <w:r w:rsidRPr="00C061B7">
              <w:rPr>
                <w:rFonts w:ascii="標楷體" w:eastAsia="標楷體" w:hAnsi="標楷體" w:hint="eastAsia"/>
                <w:sz w:val="28"/>
                <w:szCs w:val="28"/>
              </w:rPr>
              <w:t>、贈與、夫妻贈與、拍賣、抵押權設定及變更、書狀補給登記案件、</w:t>
            </w:r>
            <w:r w:rsidRPr="00C061B7">
              <w:rPr>
                <w:rFonts w:ascii="標楷體" w:eastAsia="標楷體" w:hAnsi="標楷體" w:hint="eastAsia"/>
                <w:sz w:val="28"/>
                <w:szCs w:val="28"/>
                <w:u w:val="single"/>
              </w:rPr>
              <w:t>預告登記及塗銷預告登記</w:t>
            </w:r>
            <w:r w:rsidRPr="00C061B7">
              <w:rPr>
                <w:rFonts w:ascii="標楷體" w:eastAsia="標楷體" w:hAnsi="標楷體" w:hint="eastAsia"/>
                <w:sz w:val="28"/>
                <w:szCs w:val="28"/>
              </w:rPr>
              <w:t>。但申請人之一為祭祀公業、神明會或寺廟或登記名義人之統一編號為流水編號，不在此限。</w:t>
            </w:r>
          </w:p>
          <w:p w:rsidR="00D6574A" w:rsidRPr="00C061B7" w:rsidRDefault="00C061B7" w:rsidP="00C061B7">
            <w:pPr>
              <w:pStyle w:val="a3"/>
              <w:numPr>
                <w:ilvl w:val="0"/>
                <w:numId w:val="9"/>
              </w:numPr>
              <w:spacing w:line="400" w:lineRule="exact"/>
              <w:ind w:leftChars="0" w:left="1173"/>
              <w:jc w:val="both"/>
              <w:rPr>
                <w:rFonts w:ascii="標楷體" w:eastAsia="標楷體" w:hAnsi="標楷體"/>
                <w:sz w:val="28"/>
                <w:szCs w:val="28"/>
                <w:u w:val="single"/>
              </w:rPr>
            </w:pPr>
            <w:r w:rsidRPr="00C061B7">
              <w:rPr>
                <w:rFonts w:ascii="標楷體" w:eastAsia="標楷體" w:hAnsi="標楷體" w:hint="eastAsia"/>
                <w:sz w:val="28"/>
                <w:szCs w:val="28"/>
                <w:u w:val="single"/>
              </w:rPr>
              <w:t>其他因特殊情形經各所審認可先行審查之登記案件。</w:t>
            </w:r>
          </w:p>
          <w:p w:rsidR="00B418DD" w:rsidRPr="00F5389E" w:rsidRDefault="00D6574A" w:rsidP="00D6574A">
            <w:pPr>
              <w:spacing w:line="400" w:lineRule="exact"/>
              <w:ind w:leftChars="236" w:left="605" w:hanging="39"/>
              <w:jc w:val="both"/>
              <w:rPr>
                <w:rFonts w:ascii="標楷體" w:eastAsia="標楷體" w:hAnsi="標楷體"/>
                <w:sz w:val="28"/>
                <w:szCs w:val="28"/>
              </w:rPr>
            </w:pPr>
            <w:r w:rsidRPr="00D6574A">
              <w:rPr>
                <w:rFonts w:ascii="標楷體" w:eastAsia="標楷體" w:hAnsi="標楷體" w:hint="eastAsia"/>
                <w:sz w:val="28"/>
                <w:szCs w:val="28"/>
              </w:rPr>
              <w:t>前項第一款之更正登記，以姓名、出生年月日、身分證統一編號、地址門牌等錯誤，經戶</w:t>
            </w:r>
            <w:r w:rsidRPr="00D6574A">
              <w:rPr>
                <w:rFonts w:ascii="標楷體" w:eastAsia="標楷體" w:hAnsi="標楷體" w:hint="eastAsia"/>
                <w:sz w:val="28"/>
                <w:szCs w:val="28"/>
              </w:rPr>
              <w:lastRenderedPageBreak/>
              <w:t>政機關更正有案者為限。</w:t>
            </w:r>
          </w:p>
        </w:tc>
        <w:tc>
          <w:tcPr>
            <w:tcW w:w="3686" w:type="dxa"/>
            <w:shd w:val="clear" w:color="auto" w:fill="auto"/>
          </w:tcPr>
          <w:p w:rsidR="00D6574A" w:rsidRPr="00D6574A" w:rsidRDefault="00D6574A" w:rsidP="00D6574A">
            <w:pPr>
              <w:spacing w:line="400" w:lineRule="exact"/>
              <w:ind w:leftChars="15" w:left="677" w:hanging="641"/>
              <w:jc w:val="both"/>
              <w:rPr>
                <w:rFonts w:ascii="標楷體" w:eastAsia="標楷體" w:hAnsi="標楷體"/>
                <w:sz w:val="28"/>
                <w:szCs w:val="28"/>
              </w:rPr>
            </w:pPr>
            <w:r w:rsidRPr="00D6574A">
              <w:rPr>
                <w:rFonts w:ascii="標楷體" w:eastAsia="標楷體" w:hAnsi="標楷體" w:hint="eastAsia"/>
                <w:sz w:val="28"/>
                <w:szCs w:val="28"/>
              </w:rPr>
              <w:lastRenderedPageBreak/>
              <w:t>四、本要點適用之登記案件如下：</w:t>
            </w:r>
          </w:p>
          <w:p w:rsidR="00D6574A" w:rsidRPr="00D6574A" w:rsidRDefault="00D6574A" w:rsidP="00D6574A">
            <w:pPr>
              <w:pStyle w:val="a3"/>
              <w:numPr>
                <w:ilvl w:val="0"/>
                <w:numId w:val="7"/>
              </w:numPr>
              <w:spacing w:line="400" w:lineRule="exact"/>
              <w:ind w:leftChars="0"/>
              <w:jc w:val="both"/>
              <w:rPr>
                <w:rFonts w:ascii="標楷體" w:eastAsia="標楷體" w:hAnsi="標楷體"/>
                <w:sz w:val="28"/>
                <w:szCs w:val="28"/>
              </w:rPr>
            </w:pPr>
            <w:r w:rsidRPr="00D6574A">
              <w:rPr>
                <w:rFonts w:ascii="標楷體" w:eastAsia="標楷體" w:hAnsi="標楷體" w:hint="eastAsia"/>
                <w:sz w:val="28"/>
                <w:szCs w:val="28"/>
              </w:rPr>
              <w:t>簡易案件：抵押權全部塗銷、住址變更、姓名變更、書狀換給、建物門牌變更及更正登記。</w:t>
            </w:r>
          </w:p>
          <w:p w:rsidR="00D6574A" w:rsidRDefault="00D6574A" w:rsidP="00D6574A">
            <w:pPr>
              <w:pStyle w:val="a3"/>
              <w:numPr>
                <w:ilvl w:val="0"/>
                <w:numId w:val="7"/>
              </w:numPr>
              <w:spacing w:line="400" w:lineRule="exact"/>
              <w:ind w:leftChars="0"/>
              <w:jc w:val="both"/>
              <w:rPr>
                <w:rFonts w:ascii="標楷體" w:eastAsia="標楷體" w:hAnsi="標楷體"/>
                <w:sz w:val="28"/>
                <w:szCs w:val="28"/>
              </w:rPr>
            </w:pPr>
            <w:r w:rsidRPr="00D6574A">
              <w:rPr>
                <w:rFonts w:ascii="標楷體" w:eastAsia="標楷體" w:hAnsi="標楷體" w:hint="eastAsia"/>
                <w:sz w:val="28"/>
                <w:szCs w:val="28"/>
              </w:rPr>
              <w:t>筆棟數合計</w:t>
            </w:r>
            <w:r w:rsidRPr="00C061B7">
              <w:rPr>
                <w:rFonts w:ascii="標楷體" w:eastAsia="標楷體" w:hAnsi="標楷體" w:hint="eastAsia"/>
                <w:sz w:val="28"/>
                <w:szCs w:val="28"/>
                <w:u w:val="single"/>
              </w:rPr>
              <w:t>二</w:t>
            </w:r>
            <w:r w:rsidRPr="00D6574A">
              <w:rPr>
                <w:rFonts w:ascii="標楷體" w:eastAsia="標楷體" w:hAnsi="標楷體" w:hint="eastAsia"/>
                <w:sz w:val="28"/>
                <w:szCs w:val="28"/>
              </w:rPr>
              <w:t>筆以下、申請人合計</w:t>
            </w:r>
            <w:r w:rsidRPr="00C061B7">
              <w:rPr>
                <w:rFonts w:ascii="標楷體" w:eastAsia="標楷體" w:hAnsi="標楷體" w:hint="eastAsia"/>
                <w:sz w:val="28"/>
                <w:szCs w:val="28"/>
                <w:u w:val="single"/>
              </w:rPr>
              <w:t>二</w:t>
            </w:r>
            <w:r w:rsidRPr="00D6574A">
              <w:rPr>
                <w:rFonts w:ascii="標楷體" w:eastAsia="標楷體" w:hAnsi="標楷體" w:hint="eastAsia"/>
                <w:sz w:val="28"/>
                <w:szCs w:val="28"/>
              </w:rPr>
              <w:t>人以下及連件件數</w:t>
            </w:r>
            <w:r w:rsidRPr="00C061B7">
              <w:rPr>
                <w:rFonts w:ascii="標楷體" w:eastAsia="標楷體" w:hAnsi="標楷體" w:hint="eastAsia"/>
                <w:sz w:val="28"/>
                <w:szCs w:val="28"/>
                <w:u w:val="single"/>
              </w:rPr>
              <w:t>二</w:t>
            </w:r>
            <w:r w:rsidRPr="00D6574A">
              <w:rPr>
                <w:rFonts w:ascii="標楷體" w:eastAsia="標楷體" w:hAnsi="標楷體" w:hint="eastAsia"/>
                <w:sz w:val="28"/>
                <w:szCs w:val="28"/>
              </w:rPr>
              <w:t>件以下之買賣、贈與、夫妻贈與、拍賣、抵押權設定、書狀補給登記案件。但申請人之一為祭祀公業、神明會或寺廟、登記名義人之統一編號為流水編號者，不在此限。</w:t>
            </w:r>
          </w:p>
          <w:p w:rsidR="00B418DD" w:rsidRPr="00517468" w:rsidRDefault="00D6574A" w:rsidP="00D6574A">
            <w:pPr>
              <w:pStyle w:val="a3"/>
              <w:spacing w:line="400" w:lineRule="exact"/>
              <w:ind w:leftChars="263" w:left="631"/>
              <w:jc w:val="both"/>
              <w:rPr>
                <w:rFonts w:ascii="標楷體" w:eastAsia="標楷體" w:hAnsi="標楷體"/>
                <w:sz w:val="28"/>
                <w:szCs w:val="28"/>
              </w:rPr>
            </w:pPr>
            <w:r w:rsidRPr="00D6574A">
              <w:rPr>
                <w:rFonts w:ascii="標楷體" w:eastAsia="標楷體" w:hAnsi="標楷體" w:hint="eastAsia"/>
                <w:sz w:val="28"/>
                <w:szCs w:val="28"/>
              </w:rPr>
              <w:t>前項第一款之更正登記，以姓名、出生年月日、身分證統一編號、地址門牌等錯誤，經戶政機關更正有案者為限。</w:t>
            </w:r>
          </w:p>
        </w:tc>
        <w:tc>
          <w:tcPr>
            <w:tcW w:w="1984" w:type="dxa"/>
            <w:shd w:val="clear" w:color="auto" w:fill="auto"/>
          </w:tcPr>
          <w:p w:rsidR="00A72221" w:rsidRPr="00C061B7" w:rsidRDefault="00C061B7" w:rsidP="00BF5FD4">
            <w:pPr>
              <w:spacing w:line="400" w:lineRule="exact"/>
              <w:jc w:val="both"/>
              <w:rPr>
                <w:rFonts w:ascii="標楷體" w:eastAsia="標楷體" w:hAnsi="標楷體"/>
                <w:sz w:val="28"/>
                <w:szCs w:val="28"/>
              </w:rPr>
            </w:pPr>
            <w:r w:rsidRPr="00C061B7">
              <w:rPr>
                <w:rFonts w:ascii="標楷體" w:eastAsia="標楷體" w:hAnsi="標楷體" w:hint="eastAsia"/>
                <w:sz w:val="28"/>
                <w:szCs w:val="28"/>
              </w:rPr>
              <w:t>為</w:t>
            </w:r>
            <w:r w:rsidR="00073430" w:rsidRPr="00073430">
              <w:rPr>
                <w:rFonts w:ascii="標楷體" w:eastAsia="標楷體" w:hAnsi="標楷體" w:hint="eastAsia"/>
                <w:sz w:val="28"/>
                <w:szCs w:val="28"/>
              </w:rPr>
              <w:t>減少遠途申請人往返次數以節省時間、交通成本</w:t>
            </w:r>
            <w:r w:rsidR="00073430">
              <w:rPr>
                <w:rFonts w:ascii="標楷體" w:eastAsia="標楷體" w:hAnsi="標楷體" w:hint="eastAsia"/>
                <w:sz w:val="28"/>
                <w:szCs w:val="28"/>
              </w:rPr>
              <w:t>，</w:t>
            </w:r>
            <w:r w:rsidR="00BF5FD4">
              <w:rPr>
                <w:rFonts w:ascii="標楷體" w:eastAsia="標楷體" w:hAnsi="標楷體" w:hint="eastAsia"/>
                <w:sz w:val="28"/>
                <w:szCs w:val="28"/>
              </w:rPr>
              <w:t>放</w:t>
            </w:r>
            <w:r w:rsidR="00BF5FD4">
              <w:rPr>
                <w:rFonts w:ascii="標楷體" w:eastAsia="標楷體" w:hAnsi="標楷體"/>
                <w:sz w:val="28"/>
                <w:szCs w:val="28"/>
              </w:rPr>
              <w:t>寬</w:t>
            </w:r>
            <w:r w:rsidR="00073430">
              <w:rPr>
                <w:rFonts w:ascii="標楷體" w:eastAsia="標楷體" w:hAnsi="標楷體" w:hint="eastAsia"/>
                <w:sz w:val="28"/>
                <w:szCs w:val="28"/>
              </w:rPr>
              <w:t>申</w:t>
            </w:r>
            <w:r w:rsidR="00073430">
              <w:rPr>
                <w:rFonts w:ascii="標楷體" w:eastAsia="標楷體" w:hAnsi="標楷體"/>
                <w:sz w:val="28"/>
                <w:szCs w:val="28"/>
              </w:rPr>
              <w:t>請登記案件</w:t>
            </w:r>
            <w:r w:rsidR="00073430">
              <w:rPr>
                <w:rFonts w:ascii="標楷體" w:eastAsia="標楷體" w:hAnsi="標楷體" w:hint="eastAsia"/>
                <w:sz w:val="28"/>
                <w:szCs w:val="28"/>
              </w:rPr>
              <w:t>得先</w:t>
            </w:r>
            <w:r w:rsidR="00073430">
              <w:rPr>
                <w:rFonts w:ascii="標楷體" w:eastAsia="標楷體" w:hAnsi="標楷體"/>
                <w:sz w:val="28"/>
                <w:szCs w:val="28"/>
              </w:rPr>
              <w:t>行審查</w:t>
            </w:r>
            <w:r w:rsidR="00BF5FD4">
              <w:rPr>
                <w:rFonts w:ascii="標楷體" w:eastAsia="標楷體" w:hAnsi="標楷體" w:hint="eastAsia"/>
                <w:sz w:val="28"/>
                <w:szCs w:val="28"/>
              </w:rPr>
              <w:t>件</w:t>
            </w:r>
            <w:r w:rsidR="00BF5FD4">
              <w:rPr>
                <w:rFonts w:ascii="標楷體" w:eastAsia="標楷體" w:hAnsi="標楷體"/>
                <w:sz w:val="28"/>
                <w:szCs w:val="28"/>
              </w:rPr>
              <w:t>數</w:t>
            </w:r>
            <w:r w:rsidR="00BF5FD4">
              <w:rPr>
                <w:rFonts w:ascii="標楷體" w:eastAsia="標楷體" w:hAnsi="標楷體" w:hint="eastAsia"/>
                <w:sz w:val="28"/>
                <w:szCs w:val="28"/>
              </w:rPr>
              <w:t>及</w:t>
            </w:r>
            <w:r w:rsidR="00BF5FD4">
              <w:rPr>
                <w:rFonts w:ascii="標楷體" w:eastAsia="標楷體" w:hAnsi="標楷體"/>
                <w:sz w:val="28"/>
                <w:szCs w:val="28"/>
              </w:rPr>
              <w:t>項目</w:t>
            </w:r>
            <w:r w:rsidR="00F279C1">
              <w:rPr>
                <w:rFonts w:ascii="標楷體" w:eastAsia="標楷體" w:hAnsi="標楷體" w:hint="eastAsia"/>
                <w:sz w:val="28"/>
                <w:szCs w:val="28"/>
              </w:rPr>
              <w:t>，</w:t>
            </w:r>
            <w:r w:rsidR="00F279C1">
              <w:rPr>
                <w:rFonts w:ascii="標楷體" w:eastAsia="標楷體" w:hAnsi="標楷體"/>
                <w:sz w:val="28"/>
                <w:szCs w:val="28"/>
              </w:rPr>
              <w:t>爰</w:t>
            </w:r>
            <w:r w:rsidRPr="00C061B7">
              <w:rPr>
                <w:rFonts w:ascii="標楷體" w:eastAsia="標楷體" w:hAnsi="標楷體" w:hint="eastAsia"/>
                <w:sz w:val="28"/>
                <w:szCs w:val="28"/>
              </w:rPr>
              <w:t>修正本點第2款及新增第3款。</w:t>
            </w:r>
          </w:p>
        </w:tc>
      </w:tr>
    </w:tbl>
    <w:p w:rsidR="009F7171" w:rsidRPr="00B418DD" w:rsidRDefault="00AA4E11"/>
    <w:sectPr w:rsidR="009F7171" w:rsidRPr="00B418D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E11" w:rsidRDefault="00AA4E11" w:rsidP="0068670B">
      <w:r>
        <w:separator/>
      </w:r>
    </w:p>
  </w:endnote>
  <w:endnote w:type="continuationSeparator" w:id="0">
    <w:p w:rsidR="00AA4E11" w:rsidRDefault="00AA4E11" w:rsidP="0068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E11" w:rsidRDefault="00AA4E11" w:rsidP="0068670B">
      <w:r>
        <w:separator/>
      </w:r>
    </w:p>
  </w:footnote>
  <w:footnote w:type="continuationSeparator" w:id="0">
    <w:p w:rsidR="00AA4E11" w:rsidRDefault="00AA4E11" w:rsidP="00686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75C"/>
    <w:multiLevelType w:val="hybridMultilevel"/>
    <w:tmpl w:val="9B8000E2"/>
    <w:lvl w:ilvl="0" w:tplc="0409000F">
      <w:start w:val="1"/>
      <w:numFmt w:val="decimal"/>
      <w:lvlText w:val="%1."/>
      <w:lvlJc w:val="left"/>
      <w:pPr>
        <w:ind w:left="871" w:hanging="480"/>
      </w:pPr>
    </w:lvl>
    <w:lvl w:ilvl="1" w:tplc="04090019" w:tentative="1">
      <w:start w:val="1"/>
      <w:numFmt w:val="ideographTraditional"/>
      <w:lvlText w:val="%2、"/>
      <w:lvlJc w:val="left"/>
      <w:pPr>
        <w:ind w:left="1351" w:hanging="480"/>
      </w:pPr>
    </w:lvl>
    <w:lvl w:ilvl="2" w:tplc="0409001B" w:tentative="1">
      <w:start w:val="1"/>
      <w:numFmt w:val="lowerRoman"/>
      <w:lvlText w:val="%3."/>
      <w:lvlJc w:val="right"/>
      <w:pPr>
        <w:ind w:left="1831" w:hanging="480"/>
      </w:pPr>
    </w:lvl>
    <w:lvl w:ilvl="3" w:tplc="0409000F" w:tentative="1">
      <w:start w:val="1"/>
      <w:numFmt w:val="decimal"/>
      <w:lvlText w:val="%4."/>
      <w:lvlJc w:val="left"/>
      <w:pPr>
        <w:ind w:left="2311" w:hanging="480"/>
      </w:pPr>
    </w:lvl>
    <w:lvl w:ilvl="4" w:tplc="04090019" w:tentative="1">
      <w:start w:val="1"/>
      <w:numFmt w:val="ideographTraditional"/>
      <w:lvlText w:val="%5、"/>
      <w:lvlJc w:val="left"/>
      <w:pPr>
        <w:ind w:left="2791" w:hanging="480"/>
      </w:pPr>
    </w:lvl>
    <w:lvl w:ilvl="5" w:tplc="0409001B" w:tentative="1">
      <w:start w:val="1"/>
      <w:numFmt w:val="lowerRoman"/>
      <w:lvlText w:val="%6."/>
      <w:lvlJc w:val="right"/>
      <w:pPr>
        <w:ind w:left="3271" w:hanging="480"/>
      </w:pPr>
    </w:lvl>
    <w:lvl w:ilvl="6" w:tplc="0409000F" w:tentative="1">
      <w:start w:val="1"/>
      <w:numFmt w:val="decimal"/>
      <w:lvlText w:val="%7."/>
      <w:lvlJc w:val="left"/>
      <w:pPr>
        <w:ind w:left="3751" w:hanging="480"/>
      </w:pPr>
    </w:lvl>
    <w:lvl w:ilvl="7" w:tplc="04090019" w:tentative="1">
      <w:start w:val="1"/>
      <w:numFmt w:val="ideographTraditional"/>
      <w:lvlText w:val="%8、"/>
      <w:lvlJc w:val="left"/>
      <w:pPr>
        <w:ind w:left="4231" w:hanging="480"/>
      </w:pPr>
    </w:lvl>
    <w:lvl w:ilvl="8" w:tplc="0409001B" w:tentative="1">
      <w:start w:val="1"/>
      <w:numFmt w:val="lowerRoman"/>
      <w:lvlText w:val="%9."/>
      <w:lvlJc w:val="right"/>
      <w:pPr>
        <w:ind w:left="4711" w:hanging="480"/>
      </w:pPr>
    </w:lvl>
  </w:abstractNum>
  <w:abstractNum w:abstractNumId="1" w15:restartNumberingAfterBreak="0">
    <w:nsid w:val="12A862A9"/>
    <w:multiLevelType w:val="hybridMultilevel"/>
    <w:tmpl w:val="BF1AE940"/>
    <w:lvl w:ilvl="0" w:tplc="ACB670F8">
      <w:start w:val="1"/>
      <w:numFmt w:val="taiwaneseCountingThousand"/>
      <w:lvlText w:val="(%1)"/>
      <w:lvlJc w:val="left"/>
      <w:pPr>
        <w:ind w:left="1111" w:hanging="720"/>
      </w:pPr>
      <w:rPr>
        <w:rFonts w:hint="default"/>
      </w:rPr>
    </w:lvl>
    <w:lvl w:ilvl="1" w:tplc="04090019" w:tentative="1">
      <w:start w:val="1"/>
      <w:numFmt w:val="ideographTraditional"/>
      <w:lvlText w:val="%2、"/>
      <w:lvlJc w:val="left"/>
      <w:pPr>
        <w:ind w:left="1351" w:hanging="480"/>
      </w:pPr>
    </w:lvl>
    <w:lvl w:ilvl="2" w:tplc="0409001B" w:tentative="1">
      <w:start w:val="1"/>
      <w:numFmt w:val="lowerRoman"/>
      <w:lvlText w:val="%3."/>
      <w:lvlJc w:val="right"/>
      <w:pPr>
        <w:ind w:left="1831" w:hanging="480"/>
      </w:pPr>
    </w:lvl>
    <w:lvl w:ilvl="3" w:tplc="0409000F" w:tentative="1">
      <w:start w:val="1"/>
      <w:numFmt w:val="decimal"/>
      <w:lvlText w:val="%4."/>
      <w:lvlJc w:val="left"/>
      <w:pPr>
        <w:ind w:left="2311" w:hanging="480"/>
      </w:pPr>
    </w:lvl>
    <w:lvl w:ilvl="4" w:tplc="04090019" w:tentative="1">
      <w:start w:val="1"/>
      <w:numFmt w:val="ideographTraditional"/>
      <w:lvlText w:val="%5、"/>
      <w:lvlJc w:val="left"/>
      <w:pPr>
        <w:ind w:left="2791" w:hanging="480"/>
      </w:pPr>
    </w:lvl>
    <w:lvl w:ilvl="5" w:tplc="0409001B" w:tentative="1">
      <w:start w:val="1"/>
      <w:numFmt w:val="lowerRoman"/>
      <w:lvlText w:val="%6."/>
      <w:lvlJc w:val="right"/>
      <w:pPr>
        <w:ind w:left="3271" w:hanging="480"/>
      </w:pPr>
    </w:lvl>
    <w:lvl w:ilvl="6" w:tplc="0409000F" w:tentative="1">
      <w:start w:val="1"/>
      <w:numFmt w:val="decimal"/>
      <w:lvlText w:val="%7."/>
      <w:lvlJc w:val="left"/>
      <w:pPr>
        <w:ind w:left="3751" w:hanging="480"/>
      </w:pPr>
    </w:lvl>
    <w:lvl w:ilvl="7" w:tplc="04090019" w:tentative="1">
      <w:start w:val="1"/>
      <w:numFmt w:val="ideographTraditional"/>
      <w:lvlText w:val="%8、"/>
      <w:lvlJc w:val="left"/>
      <w:pPr>
        <w:ind w:left="4231" w:hanging="480"/>
      </w:pPr>
    </w:lvl>
    <w:lvl w:ilvl="8" w:tplc="0409001B" w:tentative="1">
      <w:start w:val="1"/>
      <w:numFmt w:val="lowerRoman"/>
      <w:lvlText w:val="%9."/>
      <w:lvlJc w:val="right"/>
      <w:pPr>
        <w:ind w:left="4711" w:hanging="480"/>
      </w:pPr>
    </w:lvl>
  </w:abstractNum>
  <w:abstractNum w:abstractNumId="2" w15:restartNumberingAfterBreak="0">
    <w:nsid w:val="278301C6"/>
    <w:multiLevelType w:val="hybridMultilevel"/>
    <w:tmpl w:val="F6C8E452"/>
    <w:lvl w:ilvl="0" w:tplc="AF9ED400">
      <w:start w:val="1"/>
      <w:numFmt w:val="taiwaneseCountingThousand"/>
      <w:lvlText w:val="(%1)"/>
      <w:lvlJc w:val="left"/>
      <w:pPr>
        <w:ind w:left="1284" w:hanging="720"/>
      </w:pPr>
      <w:rPr>
        <w:rFonts w:hint="default"/>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 w15:restartNumberingAfterBreak="0">
    <w:nsid w:val="46142F6F"/>
    <w:multiLevelType w:val="hybridMultilevel"/>
    <w:tmpl w:val="EEA48BE6"/>
    <w:lvl w:ilvl="0" w:tplc="04090015">
      <w:start w:val="1"/>
      <w:numFmt w:val="taiwaneseCountingThousand"/>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4" w15:restartNumberingAfterBreak="0">
    <w:nsid w:val="47A4114D"/>
    <w:multiLevelType w:val="hybridMultilevel"/>
    <w:tmpl w:val="40C8C32A"/>
    <w:lvl w:ilvl="0" w:tplc="5198B5E0">
      <w:start w:val="1"/>
      <w:numFmt w:val="taiwaneseCountingThousand"/>
      <w:lvlText w:val="(%1)"/>
      <w:lvlJc w:val="left"/>
      <w:pPr>
        <w:ind w:left="754" w:hanging="72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5" w15:restartNumberingAfterBreak="0">
    <w:nsid w:val="55B13747"/>
    <w:multiLevelType w:val="hybridMultilevel"/>
    <w:tmpl w:val="C0F27C5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5F9D47BE"/>
    <w:multiLevelType w:val="hybridMultilevel"/>
    <w:tmpl w:val="53AA0FF4"/>
    <w:lvl w:ilvl="0" w:tplc="6610E00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7B0A7F48"/>
    <w:multiLevelType w:val="hybridMultilevel"/>
    <w:tmpl w:val="53AA0FF4"/>
    <w:lvl w:ilvl="0" w:tplc="6610E00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7D8A7795"/>
    <w:multiLevelType w:val="hybridMultilevel"/>
    <w:tmpl w:val="C122A5A8"/>
    <w:lvl w:ilvl="0" w:tplc="ACB670F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num w:numId="1">
    <w:abstractNumId w:val="2"/>
  </w:num>
  <w:num w:numId="2">
    <w:abstractNumId w:val="5"/>
  </w:num>
  <w:num w:numId="3">
    <w:abstractNumId w:val="6"/>
  </w:num>
  <w:num w:numId="4">
    <w:abstractNumId w:val="7"/>
  </w:num>
  <w:num w:numId="5">
    <w:abstractNumId w:val="3"/>
  </w:num>
  <w:num w:numId="6">
    <w:abstractNumId w:val="0"/>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A4"/>
    <w:rsid w:val="000419B7"/>
    <w:rsid w:val="00073430"/>
    <w:rsid w:val="00100A43"/>
    <w:rsid w:val="00212D02"/>
    <w:rsid w:val="00355D93"/>
    <w:rsid w:val="003B7006"/>
    <w:rsid w:val="0043462E"/>
    <w:rsid w:val="00443886"/>
    <w:rsid w:val="004F4C3F"/>
    <w:rsid w:val="00544F5B"/>
    <w:rsid w:val="005801A4"/>
    <w:rsid w:val="005F1ECF"/>
    <w:rsid w:val="0068670B"/>
    <w:rsid w:val="0088401E"/>
    <w:rsid w:val="009122FA"/>
    <w:rsid w:val="009938D4"/>
    <w:rsid w:val="009E2378"/>
    <w:rsid w:val="00A72221"/>
    <w:rsid w:val="00AA4E11"/>
    <w:rsid w:val="00AF59B5"/>
    <w:rsid w:val="00B418DD"/>
    <w:rsid w:val="00BC5270"/>
    <w:rsid w:val="00BF5FD4"/>
    <w:rsid w:val="00C061B7"/>
    <w:rsid w:val="00C46A46"/>
    <w:rsid w:val="00CA215F"/>
    <w:rsid w:val="00D25443"/>
    <w:rsid w:val="00D6574A"/>
    <w:rsid w:val="00E04139"/>
    <w:rsid w:val="00E236F8"/>
    <w:rsid w:val="00E879BC"/>
    <w:rsid w:val="00F279C1"/>
    <w:rsid w:val="00F57F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FBCCE"/>
  <w15:docId w15:val="{0B376759-8C0B-4744-BE76-96F9BCA5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8D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6A46"/>
    <w:pPr>
      <w:ind w:leftChars="200" w:left="480"/>
    </w:pPr>
  </w:style>
  <w:style w:type="paragraph" w:styleId="a4">
    <w:name w:val="header"/>
    <w:basedOn w:val="a"/>
    <w:link w:val="a5"/>
    <w:uiPriority w:val="99"/>
    <w:unhideWhenUsed/>
    <w:rsid w:val="0068670B"/>
    <w:pPr>
      <w:tabs>
        <w:tab w:val="center" w:pos="4153"/>
        <w:tab w:val="right" w:pos="8306"/>
      </w:tabs>
      <w:snapToGrid w:val="0"/>
    </w:pPr>
    <w:rPr>
      <w:sz w:val="20"/>
      <w:szCs w:val="20"/>
    </w:rPr>
  </w:style>
  <w:style w:type="character" w:customStyle="1" w:styleId="a5">
    <w:name w:val="頁首 字元"/>
    <w:basedOn w:val="a0"/>
    <w:link w:val="a4"/>
    <w:uiPriority w:val="99"/>
    <w:rsid w:val="0068670B"/>
    <w:rPr>
      <w:rFonts w:ascii="Times New Roman" w:eastAsia="新細明體" w:hAnsi="Times New Roman" w:cs="Times New Roman"/>
      <w:sz w:val="20"/>
      <w:szCs w:val="20"/>
    </w:rPr>
  </w:style>
  <w:style w:type="paragraph" w:styleId="a6">
    <w:name w:val="footer"/>
    <w:basedOn w:val="a"/>
    <w:link w:val="a7"/>
    <w:uiPriority w:val="99"/>
    <w:unhideWhenUsed/>
    <w:rsid w:val="0068670B"/>
    <w:pPr>
      <w:tabs>
        <w:tab w:val="center" w:pos="4153"/>
        <w:tab w:val="right" w:pos="8306"/>
      </w:tabs>
      <w:snapToGrid w:val="0"/>
    </w:pPr>
    <w:rPr>
      <w:sz w:val="20"/>
      <w:szCs w:val="20"/>
    </w:rPr>
  </w:style>
  <w:style w:type="character" w:customStyle="1" w:styleId="a7">
    <w:name w:val="頁尾 字元"/>
    <w:basedOn w:val="a0"/>
    <w:link w:val="a6"/>
    <w:uiPriority w:val="99"/>
    <w:rsid w:val="0068670B"/>
    <w:rPr>
      <w:rFonts w:ascii="Times New Roman" w:eastAsia="新細明體" w:hAnsi="Times New Roman" w:cs="Times New Roman"/>
      <w:sz w:val="20"/>
      <w:szCs w:val="20"/>
    </w:rPr>
  </w:style>
  <w:style w:type="paragraph" w:styleId="a8">
    <w:name w:val="Balloon Text"/>
    <w:basedOn w:val="a"/>
    <w:link w:val="a9"/>
    <w:uiPriority w:val="99"/>
    <w:semiHidden/>
    <w:unhideWhenUsed/>
    <w:rsid w:val="0044388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438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麥志中</dc:creator>
  <cp:keywords/>
  <dc:description/>
  <cp:lastModifiedBy>麥志中</cp:lastModifiedBy>
  <cp:revision>16</cp:revision>
  <cp:lastPrinted>2018-05-22T08:07:00Z</cp:lastPrinted>
  <dcterms:created xsi:type="dcterms:W3CDTF">2017-03-27T05:45:00Z</dcterms:created>
  <dcterms:modified xsi:type="dcterms:W3CDTF">2018-05-22T08:08:00Z</dcterms:modified>
</cp:coreProperties>
</file>