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65" w:rsidRPr="00921443" w:rsidRDefault="00432F8B" w:rsidP="00921443">
      <w:pPr>
        <w:jc w:val="center"/>
        <w:rPr>
          <w:rFonts w:ascii="標楷體" w:eastAsia="標楷體" w:hAnsi="標楷體"/>
          <w:b/>
          <w:sz w:val="36"/>
          <w:szCs w:val="36"/>
        </w:rPr>
      </w:pPr>
      <w:r w:rsidRPr="00432F8B">
        <w:rPr>
          <w:rFonts w:ascii="標楷體" w:eastAsia="標楷體" w:hAnsi="標楷體" w:hint="eastAsia"/>
          <w:b/>
          <w:sz w:val="36"/>
          <w:szCs w:val="36"/>
        </w:rPr>
        <w:t>桃園市</w:t>
      </w:r>
      <w:r w:rsidR="00B004A7">
        <w:rPr>
          <w:rFonts w:ascii="標楷體" w:eastAsia="標楷體" w:hAnsi="標楷體" w:hint="eastAsia"/>
          <w:b/>
          <w:sz w:val="36"/>
          <w:szCs w:val="36"/>
        </w:rPr>
        <w:t>政府</w:t>
      </w:r>
      <w:r w:rsidRPr="00432F8B">
        <w:rPr>
          <w:rFonts w:ascii="標楷體" w:eastAsia="標楷體" w:hAnsi="標楷體" w:hint="eastAsia"/>
          <w:b/>
          <w:sz w:val="36"/>
          <w:szCs w:val="36"/>
        </w:rPr>
        <w:t>各地政機關所屬測量人員獎懲基準</w:t>
      </w:r>
    </w:p>
    <w:p w:rsidR="00AA361E" w:rsidRPr="00AA361E" w:rsidRDefault="00AA361E" w:rsidP="00AA361E">
      <w:pPr>
        <w:ind w:left="560" w:hangingChars="200" w:hanging="560"/>
        <w:rPr>
          <w:rFonts w:ascii="標楷體" w:eastAsia="標楷體" w:hAnsi="標楷體" w:hint="eastAsia"/>
          <w:sz w:val="28"/>
          <w:szCs w:val="28"/>
        </w:rPr>
      </w:pPr>
      <w:r>
        <w:rPr>
          <w:rFonts w:ascii="標楷體" w:eastAsia="標楷體" w:hAnsi="標楷體" w:hint="eastAsia"/>
          <w:sz w:val="28"/>
          <w:szCs w:val="28"/>
        </w:rPr>
        <w:t>一、</w:t>
      </w:r>
      <w:r w:rsidRPr="00AA361E">
        <w:rPr>
          <w:rFonts w:ascii="標楷體" w:eastAsia="標楷體" w:hAnsi="標楷體" w:hint="eastAsia"/>
          <w:sz w:val="28"/>
          <w:szCs w:val="28"/>
        </w:rPr>
        <w:t>桃園市政府</w:t>
      </w:r>
      <w:r>
        <w:rPr>
          <w:rFonts w:ascii="標楷體" w:eastAsia="標楷體" w:hAnsi="標楷體" w:hint="eastAsia"/>
          <w:sz w:val="28"/>
          <w:szCs w:val="28"/>
        </w:rPr>
        <w:t>（</w:t>
      </w:r>
      <w:r w:rsidRPr="00AA361E">
        <w:rPr>
          <w:rFonts w:ascii="標楷體" w:eastAsia="標楷體" w:hAnsi="標楷體" w:hint="eastAsia"/>
          <w:sz w:val="28"/>
          <w:szCs w:val="28"/>
        </w:rPr>
        <w:t>以下簡稱本府</w:t>
      </w:r>
      <w:r>
        <w:rPr>
          <w:rFonts w:ascii="標楷體" w:eastAsia="標楷體" w:hAnsi="標楷體" w:hint="eastAsia"/>
          <w:sz w:val="28"/>
          <w:szCs w:val="28"/>
        </w:rPr>
        <w:t>）</w:t>
      </w:r>
      <w:r w:rsidRPr="00AA361E">
        <w:rPr>
          <w:rFonts w:ascii="標楷體" w:eastAsia="標楷體" w:hAnsi="標楷體" w:hint="eastAsia"/>
          <w:sz w:val="28"/>
          <w:szCs w:val="28"/>
        </w:rPr>
        <w:t>為有效提升地政局及本市各地政事務所測量人員素質並激勵工作士氣，特訂定本基準。</w:t>
      </w:r>
    </w:p>
    <w:p w:rsidR="00AA361E" w:rsidRPr="00AA361E" w:rsidRDefault="00AA361E" w:rsidP="00AA361E">
      <w:pPr>
        <w:rPr>
          <w:rFonts w:ascii="標楷體" w:eastAsia="標楷體" w:hAnsi="標楷體" w:hint="eastAsia"/>
          <w:sz w:val="28"/>
          <w:szCs w:val="28"/>
        </w:rPr>
      </w:pPr>
      <w:r>
        <w:rPr>
          <w:rFonts w:ascii="標楷體" w:eastAsia="標楷體" w:hAnsi="標楷體" w:hint="eastAsia"/>
          <w:sz w:val="28"/>
          <w:szCs w:val="28"/>
        </w:rPr>
        <w:t>二、</w:t>
      </w:r>
      <w:r w:rsidRPr="00AA361E">
        <w:rPr>
          <w:rFonts w:ascii="標楷體" w:eastAsia="標楷體" w:hAnsi="標楷體" w:hint="eastAsia"/>
          <w:sz w:val="28"/>
          <w:szCs w:val="28"/>
        </w:rPr>
        <w:t>本府所屬各地政機關測量人員之獎勵基準如下：</w:t>
      </w:r>
    </w:p>
    <w:p w:rsidR="00AA361E" w:rsidRPr="00AA361E" w:rsidRDefault="00AA361E" w:rsidP="00AA361E">
      <w:pPr>
        <w:pStyle w:val="a7"/>
        <w:ind w:leftChars="0"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一</w:t>
      </w:r>
      <w:r>
        <w:rPr>
          <w:rFonts w:ascii="標楷體" w:eastAsia="標楷體" w:hAnsi="標楷體" w:hint="eastAsia"/>
          <w:sz w:val="28"/>
          <w:szCs w:val="28"/>
        </w:rPr>
        <w:t>）</w:t>
      </w:r>
      <w:r w:rsidRPr="00AA361E">
        <w:rPr>
          <w:rFonts w:ascii="標楷體" w:eastAsia="標楷體" w:hAnsi="標楷體" w:hint="eastAsia"/>
          <w:sz w:val="28"/>
          <w:szCs w:val="28"/>
        </w:rPr>
        <w:t>全年承辦土地複丈工作二百五十件以上、鑑界工作一百五十件以上，且無提再鑑界者，嘉獎一次。</w:t>
      </w:r>
    </w:p>
    <w:p w:rsidR="00AA361E" w:rsidRDefault="00AA361E" w:rsidP="00AA361E">
      <w:pPr>
        <w:pStyle w:val="a7"/>
        <w:ind w:leftChars="0"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二</w:t>
      </w:r>
      <w:r>
        <w:rPr>
          <w:rFonts w:ascii="標楷體" w:eastAsia="標楷體" w:hAnsi="標楷體" w:hint="eastAsia"/>
          <w:sz w:val="28"/>
          <w:szCs w:val="28"/>
        </w:rPr>
        <w:t>）</w:t>
      </w:r>
      <w:r w:rsidRPr="00AA361E">
        <w:rPr>
          <w:rFonts w:ascii="標楷體" w:eastAsia="標楷體" w:hAnsi="標楷體" w:hint="eastAsia"/>
          <w:sz w:val="28"/>
          <w:szCs w:val="28"/>
        </w:rPr>
        <w:t>全年承辦土地複丈工作三百件以上、鑑界工作二百件以上，且無提再鑑界者，嘉獎二次。</w:t>
      </w:r>
    </w:p>
    <w:p w:rsidR="00AA361E" w:rsidRPr="00AA361E" w:rsidRDefault="00AA361E" w:rsidP="00AA361E">
      <w:pPr>
        <w:pStyle w:val="a7"/>
        <w:ind w:leftChars="0"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三</w:t>
      </w:r>
      <w:r>
        <w:rPr>
          <w:rFonts w:ascii="標楷體" w:eastAsia="標楷體" w:hAnsi="標楷體" w:hint="eastAsia"/>
          <w:sz w:val="28"/>
          <w:szCs w:val="28"/>
        </w:rPr>
        <w:t>）</w:t>
      </w:r>
      <w:r w:rsidRPr="00AA361E">
        <w:rPr>
          <w:rFonts w:ascii="標楷體" w:eastAsia="標楷體" w:hAnsi="標楷體" w:hint="eastAsia"/>
          <w:sz w:val="28"/>
          <w:szCs w:val="28"/>
        </w:rPr>
        <w:t>全年承辦土地複丈工作四百件以上、鑑界工作二百五十件以上，且均無提再鑑界者，記功一次。</w:t>
      </w:r>
    </w:p>
    <w:p w:rsidR="00AA361E" w:rsidRPr="00AA361E" w:rsidRDefault="00AA361E" w:rsidP="00AA361E">
      <w:pPr>
        <w:pStyle w:val="a7"/>
        <w:ind w:leftChars="0" w:left="56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前項案件數，如屬本市復興區土地複丈、鑑界案件，每件以一點一件計算之。</w:t>
      </w:r>
    </w:p>
    <w:p w:rsidR="00AA361E" w:rsidRPr="00AA361E" w:rsidRDefault="00AA361E" w:rsidP="00AA361E">
      <w:pPr>
        <w:rPr>
          <w:rFonts w:ascii="標楷體" w:eastAsia="標楷體" w:hAnsi="標楷體" w:hint="eastAsia"/>
          <w:sz w:val="28"/>
          <w:szCs w:val="28"/>
        </w:rPr>
      </w:pPr>
      <w:r>
        <w:rPr>
          <w:rFonts w:ascii="標楷體" w:eastAsia="標楷體" w:hAnsi="標楷體" w:hint="eastAsia"/>
          <w:sz w:val="28"/>
          <w:szCs w:val="28"/>
        </w:rPr>
        <w:t>三、</w:t>
      </w:r>
      <w:r w:rsidRPr="00AA361E">
        <w:rPr>
          <w:rFonts w:ascii="標楷體" w:eastAsia="標楷體" w:hAnsi="標楷體" w:hint="eastAsia"/>
          <w:sz w:val="28"/>
          <w:szCs w:val="28"/>
        </w:rPr>
        <w:t>本府所屬各地政機關測量人員之懲處基準如下：</w:t>
      </w:r>
    </w:p>
    <w:p w:rsidR="00AA361E" w:rsidRPr="00AA361E" w:rsidRDefault="00AA361E" w:rsidP="00AA361E">
      <w:pPr>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w:t>
      </w:r>
      <w:r w:rsidRPr="00AA361E">
        <w:rPr>
          <w:rFonts w:ascii="標楷體" w:eastAsia="標楷體" w:hAnsi="標楷體" w:hint="eastAsia"/>
          <w:sz w:val="28"/>
          <w:szCs w:val="28"/>
        </w:rPr>
        <w:t>一</w:t>
      </w:r>
      <w:r w:rsidRPr="00AA361E">
        <w:rPr>
          <w:rFonts w:ascii="標楷體" w:eastAsia="標楷體" w:hAnsi="標楷體" w:hint="eastAsia"/>
          <w:sz w:val="28"/>
          <w:szCs w:val="28"/>
        </w:rPr>
        <w:t>）</w:t>
      </w:r>
      <w:r w:rsidRPr="00AA361E">
        <w:rPr>
          <w:rFonts w:ascii="標楷體" w:eastAsia="標楷體" w:hAnsi="標楷體" w:hint="eastAsia"/>
          <w:sz w:val="28"/>
          <w:szCs w:val="28"/>
        </w:rPr>
        <w:t>全年承辦鑑界工作二百五十一件以上，經提報再鑑界，且檢測後改樁案件達二件者，申誡一次。</w:t>
      </w:r>
    </w:p>
    <w:p w:rsidR="00AA361E" w:rsidRPr="00AA361E" w:rsidRDefault="00AA361E" w:rsidP="00AA361E">
      <w:pPr>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w:t>
      </w:r>
      <w:r w:rsidRPr="00AA361E">
        <w:rPr>
          <w:rFonts w:ascii="標楷體" w:eastAsia="標楷體" w:hAnsi="標楷體" w:hint="eastAsia"/>
          <w:sz w:val="28"/>
          <w:szCs w:val="28"/>
        </w:rPr>
        <w:t>二</w:t>
      </w:r>
      <w:r w:rsidRPr="00AA361E">
        <w:rPr>
          <w:rFonts w:ascii="標楷體" w:eastAsia="標楷體" w:hAnsi="標楷體" w:hint="eastAsia"/>
          <w:sz w:val="28"/>
          <w:szCs w:val="28"/>
        </w:rPr>
        <w:t>）</w:t>
      </w:r>
      <w:r w:rsidRPr="00AA361E">
        <w:rPr>
          <w:rFonts w:ascii="標楷體" w:eastAsia="標楷體" w:hAnsi="標楷體" w:hint="eastAsia"/>
          <w:sz w:val="28"/>
          <w:szCs w:val="28"/>
        </w:rPr>
        <w:t>全年承辦鑑界工作達一百五十一件至二百五十件，經提報再鑑界，且檢測後改樁案件二件者，申誡二次。</w:t>
      </w:r>
    </w:p>
    <w:p w:rsidR="00AA361E" w:rsidRPr="00AA361E" w:rsidRDefault="00AA361E" w:rsidP="00AA361E">
      <w:pPr>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w:t>
      </w:r>
      <w:r w:rsidRPr="00AA361E">
        <w:rPr>
          <w:rFonts w:ascii="標楷體" w:eastAsia="標楷體" w:hAnsi="標楷體" w:hint="eastAsia"/>
          <w:sz w:val="28"/>
          <w:szCs w:val="28"/>
        </w:rPr>
        <w:t>三</w:t>
      </w:r>
      <w:r w:rsidRPr="00AA361E">
        <w:rPr>
          <w:rFonts w:ascii="標楷體" w:eastAsia="標楷體" w:hAnsi="標楷體" w:hint="eastAsia"/>
          <w:sz w:val="28"/>
          <w:szCs w:val="28"/>
        </w:rPr>
        <w:t>）</w:t>
      </w:r>
      <w:r w:rsidRPr="00AA361E">
        <w:rPr>
          <w:rFonts w:ascii="標楷體" w:eastAsia="標楷體" w:hAnsi="標楷體" w:hint="eastAsia"/>
          <w:sz w:val="28"/>
          <w:szCs w:val="28"/>
        </w:rPr>
        <w:t>全年承辦鑑界案件一百五十件以下，經提報再鑑界，且檢測後改樁案件達二件者，記過一次。</w:t>
      </w:r>
    </w:p>
    <w:p w:rsidR="00AA361E" w:rsidRPr="00AA361E" w:rsidRDefault="00AA361E" w:rsidP="00AA361E">
      <w:pPr>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w:t>
      </w:r>
      <w:r w:rsidRPr="00AA361E">
        <w:rPr>
          <w:rFonts w:ascii="標楷體" w:eastAsia="標楷體" w:hAnsi="標楷體" w:hint="eastAsia"/>
          <w:sz w:val="28"/>
          <w:szCs w:val="28"/>
        </w:rPr>
        <w:t>四</w:t>
      </w:r>
      <w:r w:rsidRPr="00AA361E">
        <w:rPr>
          <w:rFonts w:ascii="標楷體" w:eastAsia="標楷體" w:hAnsi="標楷體" w:hint="eastAsia"/>
          <w:sz w:val="28"/>
          <w:szCs w:val="28"/>
        </w:rPr>
        <w:t>）</w:t>
      </w:r>
      <w:r w:rsidRPr="00AA361E">
        <w:rPr>
          <w:rFonts w:ascii="標楷體" w:eastAsia="標楷體" w:hAnsi="標楷體" w:hint="eastAsia"/>
          <w:sz w:val="28"/>
          <w:szCs w:val="28"/>
        </w:rPr>
        <w:t>全年承辦鑑界案件提報再鑑界，經檢測後改樁案件達三件以上者，記過一次。</w:t>
      </w:r>
    </w:p>
    <w:p w:rsidR="00AA361E" w:rsidRPr="00AA361E" w:rsidRDefault="00AA361E" w:rsidP="00AA361E">
      <w:pPr>
        <w:ind w:left="56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Pr="00AA361E">
        <w:rPr>
          <w:rFonts w:ascii="標楷體" w:eastAsia="標楷體" w:hAnsi="標楷體" w:hint="eastAsia"/>
          <w:sz w:val="28"/>
          <w:szCs w:val="28"/>
        </w:rPr>
        <w:t>前項改樁案件由本府地政局召集本市各地政事務所測量課課長或檢查員組成審核小組開會議決之。</w:t>
      </w:r>
    </w:p>
    <w:p w:rsidR="00AA361E" w:rsidRPr="00AA361E" w:rsidRDefault="00AA361E" w:rsidP="00AA361E">
      <w:pPr>
        <w:ind w:left="560" w:hangingChars="200" w:hanging="560"/>
        <w:rPr>
          <w:rFonts w:ascii="標楷體" w:eastAsia="標楷體" w:hAnsi="標楷體"/>
          <w:sz w:val="28"/>
          <w:szCs w:val="28"/>
        </w:rPr>
      </w:pPr>
      <w:r>
        <w:rPr>
          <w:rFonts w:ascii="標楷體" w:eastAsia="標楷體" w:hAnsi="標楷體" w:hint="eastAsia"/>
          <w:sz w:val="28"/>
          <w:szCs w:val="28"/>
        </w:rPr>
        <w:t>四、</w:t>
      </w:r>
      <w:r w:rsidRPr="00AA361E">
        <w:rPr>
          <w:rFonts w:ascii="標楷體" w:eastAsia="標楷體" w:hAnsi="標楷體" w:hint="eastAsia"/>
          <w:sz w:val="28"/>
          <w:szCs w:val="28"/>
        </w:rPr>
        <w:t>政策性、專案性複丈、鑑界案件，能克服困難，如期完成者，視實際情況酌予獎勵；未能克盡職責，嚴重影響進度者，視影響程度酌予懲處。</w:t>
      </w:r>
    </w:p>
    <w:p w:rsidR="00432F8B" w:rsidRPr="00AA361E" w:rsidRDefault="00432F8B" w:rsidP="00AA361E">
      <w:pPr>
        <w:rPr>
          <w:rFonts w:ascii="標楷體" w:eastAsia="標楷體" w:hAnsi="標楷體" w:hint="eastAsia"/>
          <w:sz w:val="28"/>
          <w:szCs w:val="28"/>
        </w:rPr>
      </w:pPr>
      <w:bookmarkStart w:id="0" w:name="_GoBack"/>
      <w:bookmarkEnd w:id="0"/>
    </w:p>
    <w:sectPr w:rsidR="00432F8B" w:rsidRPr="00AA361E" w:rsidSect="00080F65">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FA" w:rsidRDefault="00CA0AFA" w:rsidP="00432F8B">
      <w:r>
        <w:separator/>
      </w:r>
    </w:p>
  </w:endnote>
  <w:endnote w:type="continuationSeparator" w:id="0">
    <w:p w:rsidR="00CA0AFA" w:rsidRDefault="00CA0AFA" w:rsidP="0043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FA" w:rsidRDefault="00CA0AFA" w:rsidP="00432F8B">
      <w:r>
        <w:separator/>
      </w:r>
    </w:p>
  </w:footnote>
  <w:footnote w:type="continuationSeparator" w:id="0">
    <w:p w:rsidR="00CA0AFA" w:rsidRDefault="00CA0AFA" w:rsidP="0043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5C5E"/>
    <w:multiLevelType w:val="hybridMultilevel"/>
    <w:tmpl w:val="89389BFE"/>
    <w:lvl w:ilvl="0" w:tplc="FD869272">
      <w:start w:val="1"/>
      <w:numFmt w:val="taiwaneseCountingThousand"/>
      <w:lvlText w:val="%1、"/>
      <w:lvlJc w:val="center"/>
      <w:pPr>
        <w:ind w:left="960" w:hanging="480"/>
      </w:pPr>
      <w:rPr>
        <w:rFonts w:hint="eastAsia"/>
      </w:rPr>
    </w:lvl>
    <w:lvl w:ilvl="1" w:tplc="7AEC28E6">
      <w:start w:val="1"/>
      <w:numFmt w:val="taiwaneseCountingThousand"/>
      <w:lvlText w:val="(%2)"/>
      <w:lvlJc w:val="center"/>
      <w:pPr>
        <w:ind w:left="1756"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48C6944"/>
    <w:multiLevelType w:val="hybridMultilevel"/>
    <w:tmpl w:val="B98258AC"/>
    <w:lvl w:ilvl="0" w:tplc="D7F67A16">
      <w:start w:val="1"/>
      <w:numFmt w:val="taiwaneseCountingThousand"/>
      <w:lvlText w:val="%1、"/>
      <w:lvlJc w:val="center"/>
      <w:pPr>
        <w:ind w:left="906" w:hanging="480"/>
      </w:pPr>
      <w:rPr>
        <w:rFonts w:hint="eastAsia"/>
      </w:rPr>
    </w:lvl>
    <w:lvl w:ilvl="1" w:tplc="7AEC28E6">
      <w:start w:val="1"/>
      <w:numFmt w:val="taiwaneseCountingThousand"/>
      <w:lvlText w:val="(%2)"/>
      <w:lvlJc w:val="center"/>
      <w:pPr>
        <w:ind w:left="1614"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7D2E1449"/>
    <w:multiLevelType w:val="hybridMultilevel"/>
    <w:tmpl w:val="326A81E8"/>
    <w:lvl w:ilvl="0" w:tplc="FD869272">
      <w:start w:val="1"/>
      <w:numFmt w:val="taiwaneseCountingThousand"/>
      <w:lvlText w:val="%1、"/>
      <w:lvlJc w:val="center"/>
      <w:pPr>
        <w:ind w:left="960" w:hanging="480"/>
      </w:pPr>
      <w:rPr>
        <w:rFonts w:hint="eastAsia"/>
      </w:rPr>
    </w:lvl>
    <w:lvl w:ilvl="1" w:tplc="7AEC28E6">
      <w:start w:val="1"/>
      <w:numFmt w:val="taiwaneseCountingThousand"/>
      <w:lvlText w:val="(%2)"/>
      <w:lvlJc w:val="center"/>
      <w:pPr>
        <w:ind w:left="1756"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65"/>
    <w:rsid w:val="00080F65"/>
    <w:rsid w:val="00156F03"/>
    <w:rsid w:val="001624CB"/>
    <w:rsid w:val="00432F8B"/>
    <w:rsid w:val="005B238C"/>
    <w:rsid w:val="005D66BF"/>
    <w:rsid w:val="007D5F14"/>
    <w:rsid w:val="00921443"/>
    <w:rsid w:val="00AA361E"/>
    <w:rsid w:val="00B004A7"/>
    <w:rsid w:val="00CA0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A50E15-405D-4842-B3BD-51E13257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F6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F8B"/>
    <w:pPr>
      <w:tabs>
        <w:tab w:val="center" w:pos="4153"/>
        <w:tab w:val="right" w:pos="8306"/>
      </w:tabs>
      <w:snapToGrid w:val="0"/>
    </w:pPr>
    <w:rPr>
      <w:sz w:val="20"/>
      <w:szCs w:val="20"/>
    </w:rPr>
  </w:style>
  <w:style w:type="character" w:customStyle="1" w:styleId="a4">
    <w:name w:val="頁首 字元"/>
    <w:basedOn w:val="a0"/>
    <w:link w:val="a3"/>
    <w:uiPriority w:val="99"/>
    <w:rsid w:val="00432F8B"/>
    <w:rPr>
      <w:rFonts w:ascii="Times New Roman" w:eastAsia="新細明體" w:hAnsi="Times New Roman" w:cs="Times New Roman"/>
      <w:sz w:val="20"/>
      <w:szCs w:val="20"/>
    </w:rPr>
  </w:style>
  <w:style w:type="paragraph" w:styleId="a5">
    <w:name w:val="footer"/>
    <w:basedOn w:val="a"/>
    <w:link w:val="a6"/>
    <w:uiPriority w:val="99"/>
    <w:unhideWhenUsed/>
    <w:rsid w:val="00432F8B"/>
    <w:pPr>
      <w:tabs>
        <w:tab w:val="center" w:pos="4153"/>
        <w:tab w:val="right" w:pos="8306"/>
      </w:tabs>
      <w:snapToGrid w:val="0"/>
    </w:pPr>
    <w:rPr>
      <w:sz w:val="20"/>
      <w:szCs w:val="20"/>
    </w:rPr>
  </w:style>
  <w:style w:type="character" w:customStyle="1" w:styleId="a6">
    <w:name w:val="頁尾 字元"/>
    <w:basedOn w:val="a0"/>
    <w:link w:val="a5"/>
    <w:uiPriority w:val="99"/>
    <w:rsid w:val="00432F8B"/>
    <w:rPr>
      <w:rFonts w:ascii="Times New Roman" w:eastAsia="新細明體" w:hAnsi="Times New Roman" w:cs="Times New Roman"/>
      <w:sz w:val="20"/>
      <w:szCs w:val="20"/>
    </w:rPr>
  </w:style>
  <w:style w:type="paragraph" w:styleId="a7">
    <w:name w:val="List Paragraph"/>
    <w:basedOn w:val="a"/>
    <w:uiPriority w:val="34"/>
    <w:qFormat/>
    <w:rsid w:val="00432F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Words>
  <Characters>512</Characters>
  <Application>Microsoft Office Word</Application>
  <DocSecurity>0</DocSecurity>
  <Lines>4</Lines>
  <Paragraphs>1</Paragraphs>
  <ScaleCrop>false</ScaleCrop>
  <Company>microsoft</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傅云柔</dc:creator>
  <cp:keywords/>
  <dc:description/>
  <cp:lastModifiedBy>ChaoTaoYuan</cp:lastModifiedBy>
  <cp:revision>7</cp:revision>
  <dcterms:created xsi:type="dcterms:W3CDTF">2014-12-23T03:11:00Z</dcterms:created>
  <dcterms:modified xsi:type="dcterms:W3CDTF">2015-11-24T06:00:00Z</dcterms:modified>
</cp:coreProperties>
</file>