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6" w:rsidRPr="003A0450" w:rsidRDefault="003A0450" w:rsidP="003A045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3A0450">
        <w:rPr>
          <w:rFonts w:ascii="Times New Roman" w:eastAsia="標楷體" w:hAnsi="Times New Roman" w:cs="Times New Roman"/>
          <w:sz w:val="36"/>
          <w:szCs w:val="36"/>
        </w:rPr>
        <w:t>桃園市政府辦理土地</w:t>
      </w:r>
      <w:proofErr w:type="gramStart"/>
      <w:r w:rsidRPr="003A0450">
        <w:rPr>
          <w:rFonts w:ascii="Times New Roman" w:eastAsia="標楷體" w:hAnsi="Times New Roman" w:cs="Times New Roman"/>
          <w:sz w:val="36"/>
          <w:szCs w:val="36"/>
        </w:rPr>
        <w:t>複丈與</w:t>
      </w:r>
      <w:proofErr w:type="gramEnd"/>
      <w:r w:rsidRPr="003A0450">
        <w:rPr>
          <w:rFonts w:ascii="Times New Roman" w:eastAsia="標楷體" w:hAnsi="Times New Roman" w:cs="Times New Roman"/>
          <w:sz w:val="36"/>
          <w:szCs w:val="36"/>
        </w:rPr>
        <w:t>建物測量作業補充規定</w:t>
      </w:r>
    </w:p>
    <w:p w:rsidR="003A0450" w:rsidRPr="003A0450" w:rsidRDefault="003A0450" w:rsidP="003A0450">
      <w:pPr>
        <w:jc w:val="right"/>
        <w:rPr>
          <w:rFonts w:ascii="Times New Roman" w:eastAsia="標楷體" w:hAnsi="Times New Roman" w:cs="Times New Roman"/>
        </w:rPr>
      </w:pPr>
      <w:proofErr w:type="gramStart"/>
      <w:r w:rsidRPr="003A0450">
        <w:rPr>
          <w:rFonts w:ascii="Times New Roman" w:eastAsia="標楷體" w:hAnsi="Times New Roman" w:cs="Times New Roman"/>
        </w:rPr>
        <w:t>104</w:t>
      </w:r>
      <w:r w:rsidRPr="003A0450">
        <w:rPr>
          <w:rFonts w:ascii="Times New Roman" w:eastAsia="標楷體" w:hAnsi="Times New Roman" w:cs="Times New Roman"/>
        </w:rPr>
        <w:t>年</w:t>
      </w:r>
      <w:r w:rsidRPr="003A0450">
        <w:rPr>
          <w:rFonts w:ascii="Times New Roman" w:eastAsia="標楷體" w:hAnsi="Times New Roman" w:cs="Times New Roman"/>
        </w:rPr>
        <w:t>11</w:t>
      </w:r>
      <w:r w:rsidRPr="003A0450">
        <w:rPr>
          <w:rFonts w:ascii="Times New Roman" w:eastAsia="標楷體" w:hAnsi="Times New Roman" w:cs="Times New Roman"/>
        </w:rPr>
        <w:t>月</w:t>
      </w:r>
      <w:r w:rsidRPr="003A0450">
        <w:rPr>
          <w:rFonts w:ascii="Times New Roman" w:eastAsia="標楷體" w:hAnsi="Times New Roman" w:cs="Times New Roman"/>
        </w:rPr>
        <w:t>16</w:t>
      </w:r>
      <w:r w:rsidRPr="003A0450">
        <w:rPr>
          <w:rFonts w:ascii="Times New Roman" w:eastAsia="標楷體" w:hAnsi="Times New Roman" w:cs="Times New Roman"/>
        </w:rPr>
        <w:t>日府地測字</w:t>
      </w:r>
      <w:proofErr w:type="gramEnd"/>
      <w:r w:rsidRPr="003A0450">
        <w:rPr>
          <w:rFonts w:ascii="Times New Roman" w:eastAsia="標楷體" w:hAnsi="Times New Roman" w:cs="Times New Roman"/>
        </w:rPr>
        <w:t>第</w:t>
      </w:r>
      <w:r w:rsidRPr="003A0450">
        <w:rPr>
          <w:rFonts w:ascii="Times New Roman" w:eastAsia="標楷體" w:hAnsi="Times New Roman" w:cs="Times New Roman"/>
        </w:rPr>
        <w:t>10402992731</w:t>
      </w:r>
      <w:r w:rsidRPr="003A0450">
        <w:rPr>
          <w:rFonts w:ascii="Times New Roman" w:eastAsia="標楷體" w:hAnsi="Times New Roman" w:cs="Times New Roman"/>
        </w:rPr>
        <w:t>號令發布</w:t>
      </w:r>
    </w:p>
    <w:p w:rsidR="003A0450" w:rsidRPr="003A0450" w:rsidRDefault="003A0450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A0450">
        <w:rPr>
          <w:rFonts w:ascii="Times New Roman" w:eastAsia="標楷體" w:hAnsi="Times New Roman" w:cs="Times New Roman" w:hint="eastAsia"/>
          <w:sz w:val="28"/>
          <w:szCs w:val="28"/>
        </w:rPr>
        <w:t>桃園市政府（以下簡稱本府）為提升本市各地政事務所（以下簡稱各所）土地</w:t>
      </w:r>
      <w:proofErr w:type="gramStart"/>
      <w:r w:rsidRPr="003A0450">
        <w:rPr>
          <w:rFonts w:ascii="Times New Roman" w:eastAsia="標楷體" w:hAnsi="Times New Roman" w:cs="Times New Roman" w:hint="eastAsia"/>
          <w:sz w:val="28"/>
          <w:szCs w:val="28"/>
        </w:rPr>
        <w:t>複丈與</w:t>
      </w:r>
      <w:proofErr w:type="gramEnd"/>
      <w:r w:rsidRPr="003A0450">
        <w:rPr>
          <w:rFonts w:ascii="Times New Roman" w:eastAsia="標楷體" w:hAnsi="Times New Roman" w:cs="Times New Roman" w:hint="eastAsia"/>
          <w:sz w:val="28"/>
          <w:szCs w:val="28"/>
        </w:rPr>
        <w:t>建物測量品質，維護土地所有權人權益，特訂定本規定。</w:t>
      </w:r>
    </w:p>
    <w:p w:rsidR="003A0450" w:rsidRDefault="003A0450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土地複丈與建物測量作業，除按地籍測量實施規</w:t>
      </w:r>
      <w:r w:rsidR="00DB47F4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及相關法令規定辦理外，依本規</w:t>
      </w:r>
      <w:r w:rsidR="00D6345F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3A0450" w:rsidRDefault="003A0450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各所辦理土地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複丈時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，應將適當範圍內明顯固定物（如建築物、圍牆、電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桿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、橋墩等）與分割點、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界址點之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關係位置測繪於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圖上，並實際測量其距離；實地埋設界標種類與編號及其他註記，亦應一併填載。</w:t>
      </w:r>
    </w:p>
    <w:p w:rsidR="003A0450" w:rsidRDefault="003A0450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各所辦理</w:t>
      </w:r>
      <w:r w:rsidR="00D6345F">
        <w:rPr>
          <w:rFonts w:ascii="Times New Roman" w:eastAsia="標楷體" w:hAnsi="Times New Roman" w:cs="Times New Roman" w:hint="eastAsia"/>
          <w:sz w:val="28"/>
          <w:szCs w:val="28"/>
        </w:rPr>
        <w:t>土地面積更正案件，經查屬地籍測量實施規則規定須報本府核准者，應詳</w:t>
      </w:r>
      <w:r>
        <w:rPr>
          <w:rFonts w:ascii="Times New Roman" w:eastAsia="標楷體" w:hAnsi="Times New Roman" w:cs="Times New Roman" w:hint="eastAsia"/>
          <w:sz w:val="28"/>
          <w:szCs w:val="28"/>
        </w:rPr>
        <w:t>查歷次分割合併沿革與地籍圖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釐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整情形，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擬更正方案後，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同更正前後面積計算表、地</w:t>
      </w:r>
      <w:r w:rsidR="00D6345F">
        <w:rPr>
          <w:rFonts w:ascii="Times New Roman" w:eastAsia="標楷體" w:hAnsi="Times New Roman" w:cs="Times New Roman" w:hint="eastAsia"/>
          <w:sz w:val="28"/>
          <w:szCs w:val="28"/>
        </w:rPr>
        <w:t>籍圖謄本、土地登記簿謄本、歷次土地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複丈原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圖與面積計算表及分割合併</w:t>
      </w:r>
      <w:r>
        <w:rPr>
          <w:rFonts w:ascii="Times New Roman" w:eastAsia="標楷體" w:hAnsi="Times New Roman" w:cs="Times New Roman" w:hint="eastAsia"/>
          <w:sz w:val="28"/>
          <w:szCs w:val="28"/>
        </w:rPr>
        <w:t>沿革表等文件報本府核准後，始得辦理更正。</w:t>
      </w:r>
    </w:p>
    <w:p w:rsidR="003A0450" w:rsidRDefault="00D6345F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各所於</w:t>
      </w:r>
      <w:r w:rsidR="003A0450">
        <w:rPr>
          <w:rFonts w:ascii="Times New Roman" w:eastAsia="標楷體" w:hAnsi="Times New Roman" w:cs="Times New Roman" w:hint="eastAsia"/>
          <w:sz w:val="28"/>
          <w:szCs w:val="28"/>
        </w:rPr>
        <w:t>申請人親洽、電話或以其他方式詢問土地</w:t>
      </w:r>
      <w:proofErr w:type="gramStart"/>
      <w:r w:rsidR="003A0450">
        <w:rPr>
          <w:rFonts w:ascii="Times New Roman" w:eastAsia="標楷體" w:hAnsi="Times New Roman" w:cs="Times New Roman" w:hint="eastAsia"/>
          <w:sz w:val="28"/>
          <w:szCs w:val="28"/>
        </w:rPr>
        <w:t>複丈與</w:t>
      </w:r>
      <w:proofErr w:type="gramEnd"/>
      <w:r w:rsidR="003A0450">
        <w:rPr>
          <w:rFonts w:ascii="Times New Roman" w:eastAsia="標楷體" w:hAnsi="Times New Roman" w:cs="Times New Roman" w:hint="eastAsia"/>
          <w:sz w:val="28"/>
          <w:szCs w:val="28"/>
        </w:rPr>
        <w:t>建物測量案件疑義時，應詳予說明避免民眾誤解。</w:t>
      </w:r>
    </w:p>
    <w:p w:rsidR="003A0450" w:rsidRDefault="003A0450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D6345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鑑界前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，應先繪製土地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丈成果圖，並於圖上加蓋各所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主任銜名章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、承辦人員職名章及「現場核發」字樣章。</w:t>
      </w: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測量人員實地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界作業完竣時，應當場將土地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丈成果圖核發予申請人，並請申請人於土地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丈申請書之結果通知欄簽章領</w:t>
      </w:r>
      <w:proofErr w:type="gramStart"/>
      <w:r w:rsidR="00662F22">
        <w:rPr>
          <w:rFonts w:ascii="Times New Roman" w:eastAsia="標楷體" w:hAnsi="Times New Roman" w:cs="Times New Roman" w:hint="eastAsia"/>
          <w:sz w:val="28"/>
          <w:szCs w:val="28"/>
        </w:rPr>
        <w:t>訖</w:t>
      </w:r>
      <w:proofErr w:type="gramEnd"/>
      <w:r w:rsidR="00662F22">
        <w:rPr>
          <w:rFonts w:ascii="Times New Roman" w:eastAsia="標楷體" w:hAnsi="Times New Roman" w:cs="Times New Roman" w:hint="eastAsia"/>
          <w:sz w:val="28"/>
          <w:szCs w:val="28"/>
        </w:rPr>
        <w:t>。但申請人於現場拒絕領取者，各所應另以函文寄送之。</w:t>
      </w:r>
    </w:p>
    <w:p w:rsidR="00662F22" w:rsidRDefault="00662F22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各所辦理土地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鑑界案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查閱圖簿面積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、地籍調查表、歷次土地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圖、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為分割原圖與建物測量成果圖等相關資料，作為實測之參考。如發現前次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成果與實際現況不符時，應由測量課課長邀集相關人員組成研討小組審慎研判確定成果，並將實地測量之參考點與可靠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界址點測繪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上，以書面通知申請人及關係人赴實地詳予說明及更正樁位後，再以書面通知實地更正結果，及已繳納之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丈規費得於五年內申請退還等事項。申請人或關係人對於前次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界樁位成果不願更正者，各所應告知申請人及關係人依規定申請再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界。</w:t>
      </w:r>
    </w:p>
    <w:p w:rsidR="00662F22" w:rsidRDefault="00662F22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="00D6345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界為由申請土地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丈，於實地辦理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複丈前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，向各所要求以再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界處理者，各所應予受理，並由申請人於土地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丈申請書或另檢具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異議書敘明理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由後，改以再</w:t>
      </w:r>
      <w:proofErr w:type="gramStart"/>
      <w:r w:rsidR="00D6345F"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 w:rsidR="00D6345F">
        <w:rPr>
          <w:rFonts w:ascii="Times New Roman" w:eastAsia="標楷體" w:hAnsi="Times New Roman" w:cs="Times New Roman" w:hint="eastAsia"/>
          <w:sz w:val="28"/>
          <w:szCs w:val="28"/>
        </w:rPr>
        <w:t>界案件辬理。</w:t>
      </w:r>
    </w:p>
    <w:p w:rsidR="00D6345F" w:rsidRDefault="00D6345F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申請人以再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界為由申請土地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丈，各所應對所申請土地所有界址先行擴大施測範圍檢測，檢測結果確認前次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界結果並無錯誤者，各所應檢具下列資料，提報本府核定：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申請書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全卷影本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丈申請書（敘明再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界理由）。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土地面積計算表（所申請土地及四鄰交界土地登記面積）。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原案土地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丈成果圖影本。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原案土地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丈參考圖（數值區）影本。</w:t>
      </w:r>
    </w:p>
    <w:p w:rsidR="00D6345F" w:rsidRDefault="00D6345F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套圖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用地</w:t>
      </w:r>
      <w:proofErr w:type="gramStart"/>
      <w:r w:rsidR="00857C3A">
        <w:rPr>
          <w:rFonts w:ascii="Times New Roman" w:eastAsia="標楷體" w:hAnsi="Times New Roman" w:cs="Times New Roman" w:hint="eastAsia"/>
          <w:sz w:val="28"/>
          <w:szCs w:val="28"/>
        </w:rPr>
        <w:t>籍圖底圖</w:t>
      </w:r>
      <w:proofErr w:type="gramEnd"/>
      <w:r w:rsidR="00857C3A">
        <w:rPr>
          <w:rFonts w:ascii="Times New Roman" w:eastAsia="標楷體" w:hAnsi="Times New Roman" w:cs="Times New Roman" w:hint="eastAsia"/>
          <w:sz w:val="28"/>
          <w:szCs w:val="28"/>
        </w:rPr>
        <w:t>（標記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="00857C3A">
        <w:rPr>
          <w:rFonts w:ascii="Times New Roman" w:eastAsia="標楷體" w:hAnsi="Times New Roman" w:cs="Times New Roman" w:hint="eastAsia"/>
          <w:sz w:val="28"/>
          <w:szCs w:val="28"/>
        </w:rPr>
        <w:t>四個套圖結果控制點）及其電子檔；再</w:t>
      </w:r>
      <w:proofErr w:type="gramStart"/>
      <w:r w:rsidR="00857C3A">
        <w:rPr>
          <w:rFonts w:ascii="Times New Roman" w:eastAsia="標楷體" w:hAnsi="Times New Roman" w:cs="Times New Roman" w:hint="eastAsia"/>
          <w:sz w:val="28"/>
          <w:szCs w:val="28"/>
        </w:rPr>
        <w:t>鑑界實</w:t>
      </w:r>
      <w:proofErr w:type="gramEnd"/>
      <w:r w:rsidR="00857C3A">
        <w:rPr>
          <w:rFonts w:ascii="Times New Roman" w:eastAsia="標楷體" w:hAnsi="Times New Roman" w:cs="Times New Roman" w:hint="eastAsia"/>
          <w:sz w:val="28"/>
          <w:szCs w:val="28"/>
        </w:rPr>
        <w:t>測圖說透明膠片或描圖紙（展點連線及點之記）及其電子檔，標記與</w:t>
      </w:r>
      <w:proofErr w:type="gramStart"/>
      <w:r w:rsidR="00857C3A">
        <w:rPr>
          <w:rFonts w:ascii="Times New Roman" w:eastAsia="標楷體" w:hAnsi="Times New Roman" w:cs="Times New Roman" w:hint="eastAsia"/>
          <w:sz w:val="28"/>
          <w:szCs w:val="28"/>
        </w:rPr>
        <w:t>地籍底圖</w:t>
      </w:r>
      <w:proofErr w:type="gramEnd"/>
      <w:r w:rsidR="00857C3A">
        <w:rPr>
          <w:rFonts w:ascii="Times New Roman" w:eastAsia="標楷體" w:hAnsi="Times New Roman" w:cs="Times New Roman" w:hint="eastAsia"/>
          <w:sz w:val="28"/>
          <w:szCs w:val="28"/>
        </w:rPr>
        <w:t>一致之四個套圖結果控制點。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戶地測量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光線法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觀測手簿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（再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鑑界實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測圖之觀測手簿）。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地籍調查表正反面影本（已辦理地籍圖重測地區）。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現況測量電子檔（坐標系統應以</w:t>
      </w:r>
      <w:r>
        <w:rPr>
          <w:rFonts w:ascii="Times New Roman" w:eastAsia="標楷體" w:hAnsi="Times New Roman" w:cs="Times New Roman" w:hint="eastAsia"/>
          <w:sz w:val="28"/>
          <w:szCs w:val="28"/>
        </w:rPr>
        <w:t>e-GNSS</w:t>
      </w:r>
      <w:r>
        <w:rPr>
          <w:rFonts w:ascii="Times New Roman" w:eastAsia="標楷體" w:hAnsi="Times New Roman" w:cs="Times New Roman" w:hint="eastAsia"/>
          <w:sz w:val="28"/>
          <w:szCs w:val="28"/>
        </w:rPr>
        <w:t>觀測之系統為原則）。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圖正圖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影本、歷次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丈成果圖影本（含分割、合併及建物測量）。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現況照片（含異議界樁遠近照各一張）。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異議界樁之點之記。</w:t>
      </w:r>
    </w:p>
    <w:p w:rsidR="00857C3A" w:rsidRDefault="00857C3A" w:rsidP="00D6345F">
      <w:pPr>
        <w:pStyle w:val="a3"/>
        <w:numPr>
          <w:ilvl w:val="0"/>
          <w:numId w:val="2"/>
        </w:numPr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研討小組會議紀錄。</w:t>
      </w:r>
    </w:p>
    <w:p w:rsidR="00857C3A" w:rsidRDefault="00857C3A" w:rsidP="00857C3A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前項檢測結果如發現前次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界結果確有錯誤應予更正時，應依第七點規定辦理。各所辦理再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界案件，應確實依本府所定之再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界標準作業程序之作業時程辦理，不得有延宕處理情事。</w:t>
      </w:r>
    </w:p>
    <w:p w:rsidR="00D6345F" w:rsidRDefault="00857C3A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界案件經本府核定後，應檢送再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界鑑定書、鑑定圖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同土地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丈申請書、土地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圖等相關資料予各所。各所應依核定之再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界鑑定結果通知申請人及關係人，並核發土地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丈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成果圖予申請人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7C3A" w:rsidRDefault="00857C3A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各所辦理公共設施用地分割作業遇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有圖簿面積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不符超出法定容許誤差之土地，應查明錯誤原</w:t>
      </w:r>
      <w:r w:rsidR="005A2EF3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，並通</w:t>
      </w:r>
      <w:r w:rsidR="005A2EF3">
        <w:rPr>
          <w:rFonts w:ascii="Times New Roman" w:eastAsia="標楷體" w:hAnsi="Times New Roman" w:cs="Times New Roman" w:hint="eastAsia"/>
          <w:sz w:val="28"/>
          <w:szCs w:val="28"/>
        </w:rPr>
        <w:t>知利關係人辦理更正。但錯誤原因無法查明者，依內政部編印之土地徵收作業手冊用地測量分割規定辦理。</w:t>
      </w:r>
    </w:p>
    <w:p w:rsidR="005A2EF3" w:rsidRDefault="005A2EF3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各所辦理圖解地籍圖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為分割測量，應將界樁、道路中心樁、道路兩旁建築物及周圍土地可靠界址詳實測量。檢測界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址點應採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同一地段、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同一圖幅之界址點為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原則，並以原宗地界線（地籍圖上之黑線）作業研判之主要依據，紅色分割線次之。遇有套圖困難或分割疑義情事時，應由測量課課長邀集相關人員組成研討小組確定分割成果。</w:t>
      </w:r>
    </w:p>
    <w:p w:rsidR="005A2EF3" w:rsidRDefault="007B2CF6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受理建物第一次測量案件，應查對使用執照或實施建築管理前之證明文件，以免發生偽造文件不查情事。申請人持建築師、測量技師等專業人士繪製之建物標示圖辦理建物產權登記時，各所應以使用執照、竣工平面圖及建物測繪規定，查驗</w:t>
      </w: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校對該圖之記載項目與面積計算式是否正確無誤，並應注意處理時效，以免發生辦理期程延宕情事。區分所有建物起造人向各所申請以實測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或轉繪方式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辦理建物第一次測量者，應檢附標示有專有部分、共有部分、約定專用部分及約定共用部分之圖說或由區分所有權人依民法、地籍測量實施規則規定所約定之文件圖說辦理勘測。</w:t>
      </w:r>
    </w:p>
    <w:p w:rsidR="007B2CF6" w:rsidRDefault="007B2CF6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實施建築管理地區依法領有使用執照之建物，辦理建物分割前，申請人應先向本府建築管理處申請核發分割位置圖說，並向建物所在地戶政事務所申請編列門牌號核准證明文件後，檢附前開</w:t>
      </w:r>
      <w:r w:rsidR="00954F87">
        <w:rPr>
          <w:rFonts w:ascii="Times New Roman" w:eastAsia="標楷體" w:hAnsi="Times New Roman" w:cs="Times New Roman" w:hint="eastAsia"/>
          <w:sz w:val="28"/>
          <w:szCs w:val="28"/>
        </w:rPr>
        <w:t>二項文件向建物轄管地政事務所申請建物分割</w:t>
      </w:r>
      <w:proofErr w:type="gramStart"/>
      <w:r w:rsidR="00954F87">
        <w:rPr>
          <w:rFonts w:ascii="Times New Roman" w:eastAsia="標楷體" w:hAnsi="Times New Roman" w:cs="Times New Roman" w:hint="eastAsia"/>
          <w:sz w:val="28"/>
          <w:szCs w:val="28"/>
        </w:rPr>
        <w:t>複</w:t>
      </w:r>
      <w:proofErr w:type="gramEnd"/>
      <w:r w:rsidR="00954F87">
        <w:rPr>
          <w:rFonts w:ascii="Times New Roman" w:eastAsia="標楷體" w:hAnsi="Times New Roman" w:cs="Times New Roman" w:hint="eastAsia"/>
          <w:sz w:val="28"/>
          <w:szCs w:val="28"/>
        </w:rPr>
        <w:t>丈。前項應檢附文件，申</w:t>
      </w:r>
      <w:r>
        <w:rPr>
          <w:rFonts w:ascii="Times New Roman" w:eastAsia="標楷體" w:hAnsi="Times New Roman" w:cs="Times New Roman" w:hint="eastAsia"/>
          <w:sz w:val="28"/>
          <w:szCs w:val="28"/>
        </w:rPr>
        <w:t>請人漏未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檢附時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，各所應以補正通知書通知申請人補正。</w:t>
      </w:r>
    </w:p>
    <w:p w:rsidR="007B2CF6" w:rsidRDefault="007B2CF6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各所受理建物滅失案件，應通知土地所有權人、建物所有權人及他項權利人至實地辦理會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勘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，認定建物滅失情形。建物滅失案件申請人非建物所有權人，且建物所有權人經通知未到場會同會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勘</w:t>
      </w:r>
      <w:proofErr w:type="gramEnd"/>
      <w:r w:rsidR="00954F87">
        <w:rPr>
          <w:rFonts w:ascii="Times New Roman" w:eastAsia="標楷體" w:hAnsi="Times New Roman" w:cs="Times New Roman" w:hint="eastAsia"/>
          <w:sz w:val="28"/>
          <w:szCs w:val="28"/>
        </w:rPr>
        <w:t>者，各所應邀集建物所有權人召開說明會，說明建物滅失情形，以免其權益受損。</w:t>
      </w:r>
    </w:p>
    <w:p w:rsidR="00954F87" w:rsidRDefault="00954F87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各所受理建物合併案件，應派員實地勘查建物是否相連，建物合併後之建物測量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成果圖應詳實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轉載合併前之全部門牌與坐</w:t>
      </w: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落基地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地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號。但申請人檢附門牌整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與戶數變更證明文件者，應依其證明文件填載。建物第一次測量成果係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以轉繪方式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辦理者，建物所有權人申請合併時，如尚有完整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圖資且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合併標示相關位置明確者，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得以轉繪方式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辦理。其應繳規費以建物位置與平面圖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轉繪費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計收。</w:t>
      </w:r>
    </w:p>
    <w:p w:rsidR="00954F87" w:rsidRPr="003A0450" w:rsidRDefault="00954F87" w:rsidP="003A04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本府應不定期督導考核各所辦理土地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複丈與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建物測量業務情形，各所如有案件逾期辦理，未簽請主管准予展期、民眾陳情疑義案件，未妥慎查明處理或民眾反應測量案件無故延宕辦理，經查證屬實者，除督導考核時酌予扣分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以外，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並視實際情形交各所將失職人員予以懲處。</w:t>
      </w:r>
    </w:p>
    <w:sectPr w:rsidR="00954F87" w:rsidRPr="003A04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F8" w:rsidRDefault="001947F8" w:rsidP="00AE4EA6">
      <w:r>
        <w:separator/>
      </w:r>
    </w:p>
  </w:endnote>
  <w:endnote w:type="continuationSeparator" w:id="0">
    <w:p w:rsidR="001947F8" w:rsidRDefault="001947F8" w:rsidP="00A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152265"/>
      <w:docPartObj>
        <w:docPartGallery w:val="Page Numbers (Bottom of Page)"/>
        <w:docPartUnique/>
      </w:docPartObj>
    </w:sdtPr>
    <w:sdtContent>
      <w:p w:rsidR="00AE4EA6" w:rsidRDefault="00AE4EA6" w:rsidP="00AE4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4EA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F8" w:rsidRDefault="001947F8" w:rsidP="00AE4EA6">
      <w:r>
        <w:separator/>
      </w:r>
    </w:p>
  </w:footnote>
  <w:footnote w:type="continuationSeparator" w:id="0">
    <w:p w:rsidR="001947F8" w:rsidRDefault="001947F8" w:rsidP="00AE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C7E"/>
    <w:multiLevelType w:val="hybridMultilevel"/>
    <w:tmpl w:val="5CB61968"/>
    <w:lvl w:ilvl="0" w:tplc="FFD897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1D2DA1"/>
    <w:multiLevelType w:val="hybridMultilevel"/>
    <w:tmpl w:val="3B268932"/>
    <w:lvl w:ilvl="0" w:tplc="98486C8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50"/>
    <w:rsid w:val="001947F8"/>
    <w:rsid w:val="003A0450"/>
    <w:rsid w:val="005A2EF3"/>
    <w:rsid w:val="00662F22"/>
    <w:rsid w:val="007B2CF6"/>
    <w:rsid w:val="00857C3A"/>
    <w:rsid w:val="00954F87"/>
    <w:rsid w:val="00AE4EA6"/>
    <w:rsid w:val="00C075CC"/>
    <w:rsid w:val="00C67326"/>
    <w:rsid w:val="00D6345F"/>
    <w:rsid w:val="00D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E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E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E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2017-03-09T07:45:00Z</dcterms:created>
  <dcterms:modified xsi:type="dcterms:W3CDTF">2017-03-10T09:22:00Z</dcterms:modified>
</cp:coreProperties>
</file>