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9439" w14:textId="77777777" w:rsidR="006747A7" w:rsidRPr="009A316A" w:rsidRDefault="006747A7" w:rsidP="006747A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A316A">
        <w:rPr>
          <w:rFonts w:ascii="Times New Roman" w:hAnsi="Times New Roman" w:cs="Times New Roman"/>
          <w:color w:val="auto"/>
          <w:sz w:val="32"/>
          <w:szCs w:val="32"/>
        </w:rPr>
        <w:t>桃園市政府衛生局新聞稿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2074"/>
        <w:gridCol w:w="2073"/>
        <w:gridCol w:w="2077"/>
      </w:tblGrid>
      <w:tr w:rsidR="006747A7" w:rsidRPr="009A316A" w14:paraId="0DC8385F" w14:textId="77777777" w:rsidTr="00FA0C42">
        <w:trPr>
          <w:trHeight w:val="398"/>
          <w:jc w:val="center"/>
        </w:trPr>
        <w:tc>
          <w:tcPr>
            <w:tcW w:w="2072" w:type="dxa"/>
            <w:vAlign w:val="center"/>
          </w:tcPr>
          <w:p w14:paraId="423744A5" w14:textId="77777777" w:rsidR="006747A7" w:rsidRPr="009A316A" w:rsidRDefault="006747A7" w:rsidP="00FA0C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074" w:type="dxa"/>
            <w:vAlign w:val="center"/>
          </w:tcPr>
          <w:p w14:paraId="5D514408" w14:textId="77777777" w:rsidR="006747A7" w:rsidRPr="009A316A" w:rsidRDefault="006747A7" w:rsidP="00FA0C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健康促進科</w:t>
            </w:r>
          </w:p>
        </w:tc>
        <w:tc>
          <w:tcPr>
            <w:tcW w:w="2073" w:type="dxa"/>
            <w:vAlign w:val="center"/>
          </w:tcPr>
          <w:p w14:paraId="11ABDBCC" w14:textId="77777777" w:rsidR="006747A7" w:rsidRPr="009A316A" w:rsidRDefault="006747A7" w:rsidP="00FA0C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2077" w:type="dxa"/>
            <w:vAlign w:val="center"/>
          </w:tcPr>
          <w:p w14:paraId="091BE260" w14:textId="1BD31CA3" w:rsidR="006747A7" w:rsidRPr="009A316A" w:rsidRDefault="006747A7" w:rsidP="00FA0C42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A316A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11</w:t>
            </w: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="009E7F70"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1</w:t>
            </w:r>
            <w:r w:rsidRPr="009A3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6747A7" w:rsidRPr="009A316A" w14:paraId="604937D6" w14:textId="77777777" w:rsidTr="00FA0C42">
        <w:trPr>
          <w:trHeight w:val="560"/>
          <w:jc w:val="center"/>
        </w:trPr>
        <w:tc>
          <w:tcPr>
            <w:tcW w:w="8296" w:type="dxa"/>
            <w:gridSpan w:val="4"/>
            <w:vAlign w:val="center"/>
          </w:tcPr>
          <w:p w14:paraId="55275087" w14:textId="77777777" w:rsidR="006747A7" w:rsidRPr="009A316A" w:rsidRDefault="006747A7" w:rsidP="00FA0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A31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青春愛情戀習題</w:t>
            </w:r>
            <w:r w:rsidRPr="009A31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</w:t>
            </w:r>
            <w:r w:rsidRPr="009A31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保護你我</w:t>
            </w:r>
            <w:r w:rsidRPr="009A31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5</w:t>
            </w:r>
            <w:r w:rsidRPr="009A31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守則</w:t>
            </w:r>
          </w:p>
        </w:tc>
      </w:tr>
    </w:tbl>
    <w:p w14:paraId="73F0030D" w14:textId="77777777" w:rsidR="006747A7" w:rsidRPr="00042A1C" w:rsidRDefault="006747A7" w:rsidP="006747A7">
      <w:pPr>
        <w:tabs>
          <w:tab w:val="left" w:pos="284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9A31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  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今年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月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是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七夕情人節，在這充滿浪漫氛圍的日子，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青少年情侶們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帶著幸福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愉悅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的心情，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往往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在一時衝動下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發生未預期性懷孕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；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依據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國民</w:t>
      </w:r>
      <w:proofErr w:type="gramStart"/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健康署</w:t>
      </w:r>
      <w:proofErr w:type="gramEnd"/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08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年健康促進年報資料顯示，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06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15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歲至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7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歲青少年曾有性行為的百分比為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9.2%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其中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最近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次性行為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沒有採取避孕措施的比例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為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8.5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％，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5-19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歲青少女生育率為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‰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，而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桃園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市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為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5 ‰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美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好的愛情有多種模樣，但健康安全是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每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青少年的功課，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衛生局呼籲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青少年朋友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戀愛前要認識</w:t>
      </w:r>
      <w:r w:rsidRPr="00042A1C"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約會</w:t>
      </w:r>
      <w:r w:rsidRPr="00042A1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042A1C">
        <w:rPr>
          <w:rFonts w:ascii="Times New Roman" w:eastAsia="標楷體" w:hAnsi="Times New Roman" w:cs="Times New Roman" w:hint="eastAsia"/>
          <w:sz w:val="28"/>
          <w:szCs w:val="28"/>
        </w:rPr>
        <w:t>START</w:t>
      </w:r>
      <w:r w:rsidRPr="00042A1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5</w:t>
      </w:r>
      <w:r w:rsidRPr="00042A1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守則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，讓青春燦爛又不留遺憾</w:t>
      </w:r>
      <w:r w:rsidRPr="00042A1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59B202A8" w14:textId="77777777" w:rsidR="006747A7" w:rsidRPr="00427E73" w:rsidRDefault="006747A7" w:rsidP="006747A7">
      <w:pPr>
        <w:tabs>
          <w:tab w:val="left" w:pos="284"/>
        </w:tabs>
        <w:snapToGrid w:val="0"/>
        <w:spacing w:beforeLines="50" w:before="180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安全至上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(Safe)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：赴約前讓親友知道約會的對象與地點，選擇公開及明亮的場所，避免於隱密的空間獨處，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也不要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吃喝離開視線後或不明人士提供的飲料和食物。</w:t>
      </w:r>
    </w:p>
    <w:p w14:paraId="1D1CC777" w14:textId="77777777" w:rsidR="006747A7" w:rsidRPr="00427E73" w:rsidRDefault="006747A7" w:rsidP="006747A7">
      <w:pPr>
        <w:tabs>
          <w:tab w:val="left" w:pos="284"/>
        </w:tabs>
        <w:snapToGrid w:val="0"/>
        <w:spacing w:beforeLines="50" w:before="180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掌握時間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(Time)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：建議約會時間最晚可以控制在晚餐後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個小時內結束，過晚則應予以回拒或另改時間。</w:t>
      </w:r>
    </w:p>
    <w:p w14:paraId="741CF14D" w14:textId="77777777" w:rsidR="006747A7" w:rsidRPr="00427E73" w:rsidRDefault="006747A7" w:rsidP="006747A7">
      <w:pPr>
        <w:tabs>
          <w:tab w:val="left" w:pos="284"/>
        </w:tabs>
        <w:snapToGrid w:val="0"/>
        <w:spacing w:beforeLines="50" w:before="180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合宜行為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(Act)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：當對方逾越你能接受的範圍或表現出不適當的行為時，要態度堅定地拒絕或勸告，讓對方明確地瞭解與你相處的界線。</w:t>
      </w:r>
    </w:p>
    <w:p w14:paraId="15620558" w14:textId="77777777" w:rsidR="006747A7" w:rsidRPr="00427E73" w:rsidRDefault="006747A7" w:rsidP="006747A7">
      <w:pPr>
        <w:tabs>
          <w:tab w:val="left" w:pos="284"/>
        </w:tabs>
        <w:snapToGrid w:val="0"/>
        <w:spacing w:beforeLines="50" w:before="180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發現風險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(Risk)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：約會過程中隨時評估可能發生的危機，如：行車路徑越來越偏僻、晚餐後邀約聲色場所續攤等，一旦發現苗頭不對應馬上離開危險地點，必要時撥打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求助。</w:t>
      </w:r>
    </w:p>
    <w:p w14:paraId="6C73C9DF" w14:textId="77777777" w:rsidR="006747A7" w:rsidRDefault="006747A7" w:rsidP="006747A7">
      <w:pPr>
        <w:tabs>
          <w:tab w:val="left" w:pos="284"/>
        </w:tabs>
        <w:snapToGrid w:val="0"/>
        <w:spacing w:beforeLines="50" w:before="180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理性思考</w:t>
      </w:r>
      <w:r w:rsidRPr="00427E73">
        <w:rPr>
          <w:rFonts w:ascii="Times New Roman" w:eastAsia="標楷體" w:hAnsi="Times New Roman" w:cs="Times New Roman" w:hint="eastAsia"/>
          <w:b/>
          <w:sz w:val="28"/>
          <w:szCs w:val="28"/>
        </w:rPr>
        <w:t>(Think)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：戀愛時的青少年容易因為愛情而迷失方向、缺乏思考，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戀情中</w:t>
      </w:r>
      <w:r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Pr="00427E73">
        <w:rPr>
          <w:rFonts w:ascii="Times New Roman" w:eastAsia="標楷體" w:hAnsi="Times New Roman" w:cs="Times New Roman" w:hint="eastAsia"/>
          <w:sz w:val="28"/>
          <w:szCs w:val="28"/>
        </w:rPr>
        <w:t>需要雙方理性思考及溝通，適時調整彼此的相處模式，真正愛你的人會希望你健康快樂地做自己，對方也會因為你的快樂而感到滿足。</w:t>
      </w:r>
    </w:p>
    <w:p w14:paraId="3114661A" w14:textId="1A463A03" w:rsidR="006747A7" w:rsidRPr="009A316A" w:rsidRDefault="006747A7" w:rsidP="006747A7">
      <w:pPr>
        <w:tabs>
          <w:tab w:val="left" w:pos="284"/>
        </w:tabs>
        <w:snapToGrid w:val="0"/>
        <w:spacing w:beforeLines="50" w:before="180"/>
        <w:ind w:firstLineChars="200" w:firstLine="56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青少年</w:t>
      </w:r>
      <w:r w:rsidRPr="009A31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非預期懷孕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將衝擊原本的人生規劃，亦對健康造成影響；當心動要轉化成行動時，可至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國健署青少年好漾館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</w:t>
      </w:r>
      <w:hyperlink r:id="rId4" w:history="1">
        <w:r w:rsidRPr="00E17683">
          <w:rPr>
            <w:rStyle w:val="a3"/>
            <w:rFonts w:ascii="Times New Roman" w:eastAsia="標楷體" w:hAnsi="Times New Roman" w:cs="Times New Roman" w:hint="eastAsia"/>
            <w:sz w:val="28"/>
            <w:szCs w:val="28"/>
            <w:shd w:val="clear" w:color="auto" w:fill="FFFFFF"/>
          </w:rPr>
          <w:t>https://health99.hpa.gov.tw/theme/256</w:t>
        </w:r>
      </w:hyperlink>
      <w:r w:rsidR="0020130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查詢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相關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資訊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，當決定孕育下一代，桃園市與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13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醫療院所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及助產師公會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合作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，提供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未成年孕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產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婦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至產後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6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個月與新生兒照護指導等追蹤關懷服務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，服務院所可至衛生局官網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查詢或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13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區衛生所諮詢取得服務。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倘青少年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發生無保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lastRenderedPageBreak/>
        <w:t>護性行為，桃園市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13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區衛生所、</w:t>
      </w:r>
      <w:proofErr w:type="gramStart"/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部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立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桃園</w:t>
      </w:r>
      <w:proofErr w:type="gramEnd"/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醫院、林口長庚醫院</w:t>
      </w:r>
      <w:proofErr w:type="gramStart"/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及桃緣彩</w:t>
      </w:r>
      <w:proofErr w:type="gramEnd"/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虹居所皆有提供免費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愛滋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篩</w:t>
      </w:r>
      <w:proofErr w:type="gramEnd"/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檢，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或購買</w:t>
      </w:r>
      <w:r w:rsidRPr="00F3203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「在家愛滋快速自我篩檢」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，讓青春愛情戀習題健康平安又幸福</w:t>
      </w:r>
      <w:r w:rsidRPr="009A316A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769DB11C" w14:textId="77777777" w:rsidR="006747A7" w:rsidRPr="009A316A" w:rsidRDefault="006747A7" w:rsidP="006747A7">
      <w:pPr>
        <w:pStyle w:val="Default"/>
        <w:tabs>
          <w:tab w:val="right" w:pos="8787"/>
        </w:tabs>
        <w:snapToGrid w:val="0"/>
        <w:spacing w:beforeLines="50" w:befor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16A">
        <w:rPr>
          <w:rFonts w:ascii="Times New Roman" w:hAnsi="Times New Roman" w:cs="Times New Roman"/>
          <w:color w:val="auto"/>
          <w:spacing w:val="22"/>
          <w:sz w:val="28"/>
          <w:szCs w:val="28"/>
        </w:rPr>
        <w:t>新聞資料詢問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>：林幸慧科長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>334-0935*2500</w:t>
      </w:r>
    </w:p>
    <w:p w14:paraId="1AA06BD2" w14:textId="77777777" w:rsidR="006747A7" w:rsidRPr="009A316A" w:rsidRDefault="006747A7" w:rsidP="006747A7">
      <w:pPr>
        <w:pStyle w:val="Default"/>
        <w:snapToGri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16A">
        <w:rPr>
          <w:rFonts w:ascii="Times New Roman" w:hAnsi="Times New Roman" w:cs="Times New Roman"/>
          <w:color w:val="auto"/>
          <w:sz w:val="28"/>
          <w:szCs w:val="28"/>
        </w:rPr>
        <w:t>新聞媒體聯絡人：蘇柏文副局長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9A316A">
        <w:rPr>
          <w:rFonts w:ascii="Times New Roman" w:hAnsi="Times New Roman" w:cs="Times New Roman"/>
          <w:color w:val="auto"/>
          <w:sz w:val="28"/>
          <w:szCs w:val="28"/>
        </w:rPr>
        <w:t>334-0935*2282</w:t>
      </w:r>
    </w:p>
    <w:p w14:paraId="17551974" w14:textId="77777777" w:rsidR="006747A7" w:rsidRPr="009A316A" w:rsidRDefault="006747A7" w:rsidP="006747A7">
      <w:pPr>
        <w:pStyle w:val="Default"/>
        <w:snapToGri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E8D743" w14:textId="77777777" w:rsidR="006747A7" w:rsidRPr="006747A7" w:rsidRDefault="006747A7"/>
    <w:sectPr w:rsidR="006747A7" w:rsidRPr="006747A7" w:rsidSect="009C754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A7"/>
    <w:rsid w:val="00201309"/>
    <w:rsid w:val="006747A7"/>
    <w:rsid w:val="009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5574"/>
  <w15:chartTrackingRefBased/>
  <w15:docId w15:val="{354FD95E-E5A0-4CAE-874C-108A9AE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A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7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747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47A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99.hpa.gov.tw/theme/2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卓茵茵</dc:creator>
  <cp:keywords/>
  <dc:description/>
  <cp:lastModifiedBy>蘇柏文</cp:lastModifiedBy>
  <cp:revision>3</cp:revision>
  <cp:lastPrinted>2022-07-29T10:12:00Z</cp:lastPrinted>
  <dcterms:created xsi:type="dcterms:W3CDTF">2022-07-29T08:39:00Z</dcterms:created>
  <dcterms:modified xsi:type="dcterms:W3CDTF">2022-08-01T01:16:00Z</dcterms:modified>
</cp:coreProperties>
</file>