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466085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2503D78A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114354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6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114354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19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D54662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4B979EE6" w:rsidR="0089223F" w:rsidRPr="00995879" w:rsidRDefault="00073A6F" w:rsidP="000076F6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桃</w:t>
            </w:r>
            <w:r w:rsidR="00114354" w:rsidRPr="00114354">
              <w:rPr>
                <w:rFonts w:ascii="Times New Roman" w:hAnsi="Times New Roman" w:cs="Times New Roman"/>
                <w:sz w:val="32"/>
                <w:szCs w:val="32"/>
              </w:rPr>
              <w:t>市擴大肺癌篩檢</w:t>
            </w:r>
            <w:r w:rsidR="009F213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14354" w:rsidRPr="00114354">
              <w:rPr>
                <w:rFonts w:ascii="Times New Roman" w:hAnsi="Times New Roman" w:cs="Times New Roman" w:hint="eastAsia"/>
                <w:sz w:val="32"/>
                <w:szCs w:val="32"/>
              </w:rPr>
              <w:t>市長到院視察鼓勵</w:t>
            </w:r>
            <w:r w:rsidR="00C9490B" w:rsidRPr="00E40DB9">
              <w:rPr>
                <w:rFonts w:ascii="Times New Roman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高風險</w:t>
            </w:r>
            <w:r w:rsidR="00114354" w:rsidRPr="00114354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族群踴躍受檢</w:t>
            </w:r>
          </w:p>
        </w:tc>
      </w:tr>
    </w:tbl>
    <w:p w14:paraId="7915C52C" w14:textId="3162414B" w:rsidR="00CA548A" w:rsidRPr="0043508F" w:rsidRDefault="00CA548A" w:rsidP="00CA548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43508F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="00195C41">
        <w:rPr>
          <w:rFonts w:ascii="Times New Roman" w:eastAsia="標楷體" w:hAnsi="Times New Roman" w:cs="Times New Roman" w:hint="eastAsia"/>
          <w:sz w:val="32"/>
          <w:szCs w:val="32"/>
        </w:rPr>
        <w:t>率全國之先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43508F">
        <w:rPr>
          <w:rFonts w:ascii="Times New Roman" w:eastAsia="標楷體" w:hAnsi="Times New Roman" w:cs="Times New Roman"/>
          <w:sz w:val="32"/>
          <w:szCs w:val="32"/>
        </w:rPr>
        <w:t>112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43508F">
        <w:rPr>
          <w:rFonts w:ascii="Times New Roman" w:eastAsia="標楷體" w:hAnsi="Times New Roman" w:cs="Times New Roman"/>
          <w:sz w:val="32"/>
          <w:szCs w:val="32"/>
        </w:rPr>
        <w:t>3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43508F">
        <w:rPr>
          <w:rFonts w:ascii="Times New Roman" w:eastAsia="標楷體" w:hAnsi="Times New Roman" w:cs="Times New Roman"/>
          <w:sz w:val="32"/>
          <w:szCs w:val="32"/>
        </w:rPr>
        <w:t>1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日起，針對設籍桃園、</w:t>
      </w:r>
      <w:r w:rsidRPr="0043508F">
        <w:rPr>
          <w:rFonts w:ascii="Times New Roman" w:eastAsia="標楷體" w:hAnsi="Times New Roman" w:cs="Times New Roman"/>
          <w:sz w:val="32"/>
          <w:szCs w:val="32"/>
        </w:rPr>
        <w:t>40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歲以上具有「菸品暴露」、「相關疾病史及家族史」、「職業暴露」及「空汙及油煙」等</w:t>
      </w:r>
      <w:r w:rsidRPr="0043508F">
        <w:rPr>
          <w:rFonts w:ascii="Times New Roman" w:eastAsia="標楷體" w:hAnsi="Times New Roman" w:cs="Times New Roman"/>
          <w:sz w:val="32"/>
          <w:szCs w:val="32"/>
        </w:rPr>
        <w:t>4</w:t>
      </w:r>
      <w:r w:rsidRPr="0043508F">
        <w:rPr>
          <w:rFonts w:ascii="Times New Roman" w:eastAsia="標楷體" w:hAnsi="Times New Roman" w:cs="Times New Roman"/>
          <w:sz w:val="32"/>
          <w:szCs w:val="32"/>
        </w:rPr>
        <w:t>大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類高風險族群的市民，提供</w:t>
      </w:r>
      <w:r w:rsidRPr="0043508F">
        <w:rPr>
          <w:rFonts w:ascii="Times New Roman" w:eastAsia="標楷體" w:hAnsi="Times New Roman" w:cs="Times New Roman"/>
          <w:sz w:val="32"/>
          <w:szCs w:val="32"/>
        </w:rPr>
        <w:t>2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43508F">
        <w:rPr>
          <w:rFonts w:ascii="Times New Roman" w:eastAsia="標楷體" w:hAnsi="Times New Roman" w:cs="Times New Roman"/>
          <w:sz w:val="32"/>
          <w:szCs w:val="32"/>
        </w:rPr>
        <w:t>5,000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人免費肺部低劑量電腦斷層檢查，實施以來逾萬人申請，近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8,000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人完成篩檢，找出</w:t>
      </w:r>
      <w:r w:rsidR="00E40DB9" w:rsidRPr="00AA208C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人確診肺癌。市長張善政今</w:t>
      </w:r>
      <w:r w:rsidRPr="0043508F">
        <w:rPr>
          <w:rFonts w:ascii="Times New Roman" w:eastAsia="標楷體" w:hAnsi="Times New Roman" w:cs="Times New Roman"/>
          <w:sz w:val="32"/>
          <w:szCs w:val="32"/>
        </w:rPr>
        <w:t xml:space="preserve"> (19) 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日下午前往大園敏盛醫院視察，實地瞭解於工業區工作民眾接受肺癌篩檢情形，並對執行篩檢的一線</w:t>
      </w:r>
      <w:r w:rsidR="00743F03">
        <w:rPr>
          <w:rFonts w:ascii="Times New Roman" w:eastAsia="標楷體" w:hAnsi="Times New Roman" w:cs="Times New Roman" w:hint="eastAsia"/>
          <w:sz w:val="32"/>
          <w:szCs w:val="32"/>
        </w:rPr>
        <w:t>放射師</w:t>
      </w:r>
      <w:r w:rsidR="00743F03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醫護人員表達感謝之意。</w:t>
      </w:r>
    </w:p>
    <w:p w14:paraId="533A242A" w14:textId="6AF3B348" w:rsidR="00CA548A" w:rsidRPr="00AA208C" w:rsidRDefault="000A568F" w:rsidP="00CA548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現場</w:t>
      </w:r>
      <w:r w:rsidR="00CA548A" w:rsidRPr="0043508F">
        <w:rPr>
          <w:rFonts w:ascii="Times New Roman" w:eastAsia="標楷體" w:hAnsi="Times New Roman" w:cs="Times New Roman" w:hint="eastAsia"/>
          <w:sz w:val="32"/>
          <w:szCs w:val="32"/>
        </w:rPr>
        <w:t>受檢的民眾表示在觀音工業區工作</w:t>
      </w:r>
      <w:r w:rsidR="00CA548A" w:rsidRPr="0043508F">
        <w:rPr>
          <w:rFonts w:ascii="Times New Roman" w:eastAsia="標楷體" w:hAnsi="Times New Roman" w:cs="Times New Roman"/>
          <w:sz w:val="32"/>
          <w:szCs w:val="32"/>
        </w:rPr>
        <w:t>10</w:t>
      </w:r>
      <w:r w:rsidR="00CA548A" w:rsidRPr="0043508F">
        <w:rPr>
          <w:rFonts w:ascii="Times New Roman" w:eastAsia="標楷體" w:hAnsi="Times New Roman" w:cs="Times New Roman" w:hint="eastAsia"/>
          <w:sz w:val="32"/>
          <w:szCs w:val="32"/>
        </w:rPr>
        <w:t>年以上，得知桃園市擴大肺癌篩檢的服務，透過在地衛生所協助線上預約申請，持預約完成的</w:t>
      </w:r>
      <w:r w:rsidR="00CA548A" w:rsidRPr="0043508F">
        <w:rPr>
          <w:rFonts w:ascii="Times New Roman" w:eastAsia="標楷體" w:hAnsi="Times New Roman" w:cs="Times New Roman"/>
          <w:sz w:val="32"/>
          <w:szCs w:val="32"/>
        </w:rPr>
        <w:t>QR Code</w:t>
      </w:r>
      <w:r w:rsidR="00CA548A" w:rsidRPr="0043508F">
        <w:rPr>
          <w:rFonts w:ascii="Times New Roman" w:eastAsia="標楷體" w:hAnsi="Times New Roman" w:cs="Times New Roman" w:hint="eastAsia"/>
          <w:sz w:val="32"/>
          <w:szCs w:val="32"/>
        </w:rPr>
        <w:t>及身分證明文件，即可就近至醫院受檢；檢查前不用禁食、禁水，也不用注射顯影劑，做一次檢查只要花</w:t>
      </w:r>
      <w:r w:rsidR="00CA548A" w:rsidRPr="0043508F">
        <w:rPr>
          <w:rFonts w:ascii="Times New Roman" w:eastAsia="標楷體" w:hAnsi="Times New Roman" w:cs="Times New Roman"/>
          <w:sz w:val="32"/>
          <w:szCs w:val="32"/>
        </w:rPr>
        <w:t>5</w:t>
      </w:r>
      <w:r w:rsidR="00721BF3">
        <w:rPr>
          <w:rFonts w:ascii="Times New Roman" w:eastAsia="標楷體" w:hAnsi="Times New Roman" w:cs="Times New Roman" w:hint="eastAsia"/>
          <w:sz w:val="32"/>
          <w:szCs w:val="32"/>
        </w:rPr>
        <w:t>分鐘時間，真的很方便。</w:t>
      </w:r>
      <w:r w:rsidR="00743F03" w:rsidRPr="00AA208C">
        <w:rPr>
          <w:rFonts w:ascii="Times New Roman" w:eastAsia="標楷體" w:hAnsi="Times New Roman" w:cs="Times New Roman" w:hint="eastAsia"/>
          <w:sz w:val="32"/>
          <w:szCs w:val="32"/>
        </w:rPr>
        <w:t>同時</w:t>
      </w:r>
      <w:r w:rsidR="008D6958" w:rsidRPr="00AA20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B0F9E" w:rsidRPr="00AA208C">
        <w:rPr>
          <w:rFonts w:ascii="Times New Roman" w:eastAsia="標楷體" w:hAnsi="Times New Roman" w:cs="Times New Roman" w:hint="eastAsia"/>
          <w:sz w:val="32"/>
          <w:szCs w:val="32"/>
        </w:rPr>
        <w:t>桃園市醫事放射</w:t>
      </w:r>
      <w:r w:rsidR="00D97425" w:rsidRPr="00AA208C">
        <w:rPr>
          <w:rFonts w:ascii="Times New Roman" w:eastAsia="標楷體" w:hAnsi="Times New Roman" w:cs="Times New Roman" w:hint="eastAsia"/>
          <w:sz w:val="32"/>
          <w:szCs w:val="32"/>
        </w:rPr>
        <w:t>師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公會及大園工業區代表</w:t>
      </w:r>
      <w:r w:rsidR="004148CE" w:rsidRPr="00AA208C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5816BA" w:rsidRPr="00AA208C"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="004148CE" w:rsidRPr="00AA208C">
        <w:rPr>
          <w:rFonts w:ascii="Times New Roman" w:eastAsia="標楷體" w:hAnsi="Times New Roman" w:cs="Times New Roman" w:hint="eastAsia"/>
          <w:sz w:val="32"/>
          <w:szCs w:val="32"/>
        </w:rPr>
        <w:t>現場</w:t>
      </w:r>
      <w:r w:rsidR="00CA548A" w:rsidRPr="00AA208C">
        <w:rPr>
          <w:rFonts w:ascii="Times New Roman" w:eastAsia="標楷體" w:hAnsi="Times New Roman" w:cs="Times New Roman" w:hint="eastAsia"/>
          <w:sz w:val="32"/>
          <w:szCs w:val="32"/>
        </w:rPr>
        <w:t>鼓勵符合篩檢資格的民眾，請儘早接受篩檢，守護自己的健康。</w:t>
      </w:r>
    </w:p>
    <w:bookmarkEnd w:id="0"/>
    <w:p w14:paraId="788A50C5" w14:textId="5EAA2535" w:rsidR="00CA548A" w:rsidRPr="009E33B0" w:rsidRDefault="00CA548A" w:rsidP="00CA548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508F">
        <w:rPr>
          <w:rFonts w:ascii="Times New Roman" w:eastAsia="標楷體" w:hAnsi="Times New Roman" w:cs="Times New Roman" w:hint="eastAsia"/>
          <w:sz w:val="32"/>
          <w:szCs w:val="32"/>
        </w:rPr>
        <w:t>衛生局說明，大園敏盛醫院為偏鄉沿海地區提供篩檢服務，截至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 w:rsidRPr="00AA208C">
        <w:rPr>
          <w:rFonts w:ascii="Times New Roman" w:eastAsia="標楷體" w:hAnsi="Times New Roman" w:cs="Times New Roman"/>
          <w:sz w:val="32"/>
          <w:szCs w:val="32"/>
        </w:rPr>
        <w:t>6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月，超過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500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AA208C">
        <w:rPr>
          <w:rFonts w:ascii="Times New Roman" w:eastAsia="標楷體" w:hAnsi="Times New Roman" w:cs="Times New Roman"/>
          <w:sz w:val="32"/>
          <w:szCs w:val="32"/>
        </w:rPr>
        <w:t>完成篩檢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，經影像判讀有</w:t>
      </w:r>
      <w:r w:rsidR="009223B0" w:rsidRPr="00AA208C">
        <w:rPr>
          <w:rFonts w:ascii="Times New Roman" w:eastAsia="標楷體" w:hAnsi="Times New Roman" w:cs="Times New Roman"/>
          <w:sz w:val="32"/>
          <w:szCs w:val="32"/>
        </w:rPr>
        <w:t>23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位民眾需再追蹤</w:t>
      </w:r>
      <w:r w:rsidR="001B4C98" w:rsidRPr="00AA208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61A11" w:rsidRPr="00AA208C">
        <w:rPr>
          <w:rFonts w:ascii="Times New Roman" w:eastAsia="標楷體" w:hAnsi="Times New Roman" w:cs="Times New Roman" w:hint="eastAsia"/>
          <w:sz w:val="32"/>
          <w:szCs w:val="32"/>
        </w:rPr>
        <w:t>並找出</w:t>
      </w:r>
      <w:r w:rsidR="00061A11" w:rsidRPr="00AA208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B4C98" w:rsidRPr="00AA208C">
        <w:rPr>
          <w:rFonts w:ascii="Times New Roman" w:eastAsia="標楷體" w:hAnsi="Times New Roman" w:cs="Times New Roman" w:hint="eastAsia"/>
          <w:sz w:val="32"/>
          <w:szCs w:val="32"/>
        </w:rPr>
        <w:t>位早期肺癌</w:t>
      </w:r>
      <w:r w:rsidRPr="00AA208C">
        <w:rPr>
          <w:rFonts w:ascii="Times New Roman" w:eastAsia="標楷體" w:hAnsi="Times New Roman" w:cs="Times New Roman" w:hint="eastAsia"/>
          <w:sz w:val="32"/>
          <w:szCs w:val="32"/>
        </w:rPr>
        <w:t>；衛生局進一步說明，桃園市擴大肺癌篩檢同步引</w:t>
      </w:r>
      <w:r w:rsidRPr="009E33B0">
        <w:rPr>
          <w:rFonts w:ascii="Times New Roman" w:eastAsia="標楷體" w:hAnsi="Times New Roman" w:cs="Times New Roman" w:hint="eastAsia"/>
          <w:sz w:val="32"/>
          <w:szCs w:val="32"/>
        </w:rPr>
        <w:t>入</w:t>
      </w:r>
      <w:r w:rsidRPr="009E33B0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9E33B0">
        <w:rPr>
          <w:rFonts w:ascii="Times New Roman" w:eastAsia="標楷體" w:hAnsi="Times New Roman" w:cs="Times New Roman" w:hint="eastAsia"/>
          <w:sz w:val="32"/>
          <w:szCs w:val="32"/>
        </w:rPr>
        <w:t>輔助判讀系統，提高肺癌早期偵測的品質，同時篩檢異常會由醫院主動通知民眾回診追蹤檢查。</w:t>
      </w:r>
    </w:p>
    <w:p w14:paraId="6D499CE2" w14:textId="44E988B6" w:rsidR="00CA548A" w:rsidRPr="00D32AEE" w:rsidRDefault="00CA548A" w:rsidP="00CA548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衛生局呼籲，肺癌已連續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年以上為桃園癌症死亡率第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位，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年桃園市共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687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人死於肺癌，目前第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期肺癌之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年存活率約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成，如果到第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期才就醫，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年存活率就僅剩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788E">
        <w:rPr>
          <w:rFonts w:ascii="Times New Roman" w:eastAsia="標楷體" w:hAnsi="Times New Roman" w:cs="Times New Roman" w:hint="eastAsia"/>
          <w:sz w:val="32"/>
          <w:szCs w:val="32"/>
        </w:rPr>
        <w:t>成，</w:t>
      </w:r>
      <w:r w:rsidRPr="00D32AEE">
        <w:rPr>
          <w:rFonts w:ascii="Times New Roman" w:eastAsia="標楷體" w:hAnsi="Times New Roman" w:cs="Times New Roman" w:hint="eastAsia"/>
          <w:sz w:val="32"/>
          <w:szCs w:val="32"/>
        </w:rPr>
        <w:t>符合篩檢資格者，請儘早接受篩檢</w:t>
      </w:r>
      <w:r w:rsidRPr="00D32AEE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D32AEE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</w:t>
      </w:r>
      <w:r w:rsidR="00730942" w:rsidRPr="00730942">
        <w:rPr>
          <w:rFonts w:ascii="Times New Roman" w:eastAsia="標楷體" w:hAnsi="Times New Roman" w:cs="Times New Roman"/>
          <w:sz w:val="32"/>
          <w:szCs w:val="32"/>
        </w:rPr>
        <w:t>（</w:t>
      </w:r>
      <w:hyperlink r:id="rId8" w:history="1">
        <w:r w:rsidR="00730942" w:rsidRPr="00730942">
          <w:rPr>
            <w:rStyle w:val="a4"/>
            <w:rFonts w:ascii="Times New Roman" w:eastAsia="標楷體" w:hAnsi="Times New Roman" w:cs="Times New Roman"/>
            <w:sz w:val="32"/>
            <w:szCs w:val="32"/>
          </w:rPr>
          <w:t>https://dph.tycg.gov.tw</w:t>
        </w:r>
      </w:hyperlink>
      <w:r w:rsidR="00730942" w:rsidRPr="00730942">
        <w:rPr>
          <w:rFonts w:ascii="Times New Roman" w:eastAsia="標楷體" w:hAnsi="Times New Roman" w:cs="Times New Roman"/>
          <w:sz w:val="32"/>
          <w:szCs w:val="32"/>
        </w:rPr>
        <w:t>）</w:t>
      </w:r>
      <w:bookmarkStart w:id="1" w:name="_GoBack"/>
      <w:bookmarkEnd w:id="1"/>
      <w:r w:rsidRPr="00D32AEE">
        <w:rPr>
          <w:rFonts w:ascii="Times New Roman" w:eastAsia="標楷體" w:hAnsi="Times New Roman" w:cs="Times New Roman" w:hint="eastAsia"/>
          <w:sz w:val="32"/>
          <w:szCs w:val="32"/>
        </w:rPr>
        <w:t>查詢，或撥打衛生局擴大肺癌篩檢諮詢服務專線</w:t>
      </w:r>
      <w:r w:rsidRPr="00D32AEE">
        <w:rPr>
          <w:rFonts w:ascii="Times New Roman" w:eastAsia="標楷體" w:hAnsi="Times New Roman" w:cs="Times New Roman"/>
          <w:sz w:val="32"/>
          <w:szCs w:val="32"/>
        </w:rPr>
        <w:t>03-334-0345</w:t>
      </w:r>
      <w:r w:rsidRPr="00D32AEE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4CFA9FDB" w14:textId="77777777" w:rsidR="006663F6" w:rsidRPr="00D32AEE" w:rsidRDefault="006663F6" w:rsidP="006663F6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新聞資料詢問：林幸慧科長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2500</w:t>
      </w:r>
    </w:p>
    <w:p w14:paraId="45D37BA9" w14:textId="77777777" w:rsidR="006663F6" w:rsidRPr="00D32AEE" w:rsidRDefault="006663F6" w:rsidP="006663F6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新聞媒體聯絡人：蘇柏文副局長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3340935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32AEE">
        <w:rPr>
          <w:rFonts w:ascii="Times New Roman" w:eastAsia="標楷體" w:hAnsi="Times New Roman" w:cs="Times New Roman" w:hint="eastAsia"/>
          <w:sz w:val="28"/>
          <w:szCs w:val="28"/>
        </w:rPr>
        <w:t>2282</w:t>
      </w:r>
    </w:p>
    <w:p w14:paraId="5D3BD9D6" w14:textId="77777777" w:rsidR="006663F6" w:rsidRPr="00D32AEE" w:rsidRDefault="006663F6" w:rsidP="006663F6">
      <w:pPr>
        <w:snapToGrid w:val="0"/>
        <w:spacing w:beforeLines="25" w:before="90"/>
        <w:rPr>
          <w:rFonts w:ascii="Times New Roman" w:eastAsia="標楷體" w:hAnsi="Times New Roman" w:cs="Times New Roman"/>
          <w:sz w:val="32"/>
          <w:szCs w:val="32"/>
        </w:rPr>
      </w:pPr>
    </w:p>
    <w:p w14:paraId="697B5F1B" w14:textId="3CFC74B6" w:rsidR="00B15982" w:rsidRPr="006663F6" w:rsidRDefault="00B15982" w:rsidP="006663F6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sectPr w:rsidR="00B15982" w:rsidRPr="006663F6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6BB4" w14:textId="77777777" w:rsidR="007045CC" w:rsidRDefault="007045CC" w:rsidP="00AC2C68">
      <w:r>
        <w:separator/>
      </w:r>
    </w:p>
  </w:endnote>
  <w:endnote w:type="continuationSeparator" w:id="0">
    <w:p w14:paraId="47479DB6" w14:textId="77777777" w:rsidR="007045CC" w:rsidRDefault="007045CC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0906" w14:textId="77777777" w:rsidR="007045CC" w:rsidRDefault="007045CC" w:rsidP="00AC2C68">
      <w:r>
        <w:separator/>
      </w:r>
    </w:p>
  </w:footnote>
  <w:footnote w:type="continuationSeparator" w:id="0">
    <w:p w14:paraId="354418EB" w14:textId="77777777" w:rsidR="007045CC" w:rsidRDefault="007045CC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076F6"/>
    <w:rsid w:val="0000791D"/>
    <w:rsid w:val="00007C4A"/>
    <w:rsid w:val="00012D46"/>
    <w:rsid w:val="0001775C"/>
    <w:rsid w:val="00024051"/>
    <w:rsid w:val="00024A84"/>
    <w:rsid w:val="000311A6"/>
    <w:rsid w:val="000406E1"/>
    <w:rsid w:val="0004165C"/>
    <w:rsid w:val="00046448"/>
    <w:rsid w:val="00050033"/>
    <w:rsid w:val="00060C96"/>
    <w:rsid w:val="00061A11"/>
    <w:rsid w:val="00063928"/>
    <w:rsid w:val="000651EC"/>
    <w:rsid w:val="00065B60"/>
    <w:rsid w:val="000710CB"/>
    <w:rsid w:val="00071D0A"/>
    <w:rsid w:val="00071D93"/>
    <w:rsid w:val="00073526"/>
    <w:rsid w:val="00073A6F"/>
    <w:rsid w:val="00073B03"/>
    <w:rsid w:val="00074B46"/>
    <w:rsid w:val="00075007"/>
    <w:rsid w:val="00075161"/>
    <w:rsid w:val="00080960"/>
    <w:rsid w:val="000951C0"/>
    <w:rsid w:val="00095B53"/>
    <w:rsid w:val="000A3891"/>
    <w:rsid w:val="000A568F"/>
    <w:rsid w:val="000A6E8D"/>
    <w:rsid w:val="000B25BF"/>
    <w:rsid w:val="000B4C33"/>
    <w:rsid w:val="000B766F"/>
    <w:rsid w:val="000C0A17"/>
    <w:rsid w:val="000D1E23"/>
    <w:rsid w:val="000D5D36"/>
    <w:rsid w:val="000E3C63"/>
    <w:rsid w:val="000E5362"/>
    <w:rsid w:val="000E7011"/>
    <w:rsid w:val="000F1841"/>
    <w:rsid w:val="001015A2"/>
    <w:rsid w:val="0010285F"/>
    <w:rsid w:val="0010721A"/>
    <w:rsid w:val="0010774E"/>
    <w:rsid w:val="00114354"/>
    <w:rsid w:val="00117554"/>
    <w:rsid w:val="001200ED"/>
    <w:rsid w:val="00120126"/>
    <w:rsid w:val="00121836"/>
    <w:rsid w:val="00122908"/>
    <w:rsid w:val="001239E8"/>
    <w:rsid w:val="0012798C"/>
    <w:rsid w:val="0013023B"/>
    <w:rsid w:val="00131A41"/>
    <w:rsid w:val="00132358"/>
    <w:rsid w:val="001323EF"/>
    <w:rsid w:val="00134A3A"/>
    <w:rsid w:val="0013777C"/>
    <w:rsid w:val="0014171A"/>
    <w:rsid w:val="001442D0"/>
    <w:rsid w:val="00146567"/>
    <w:rsid w:val="00153F0D"/>
    <w:rsid w:val="00157B4A"/>
    <w:rsid w:val="00164502"/>
    <w:rsid w:val="00171F70"/>
    <w:rsid w:val="00174240"/>
    <w:rsid w:val="00174382"/>
    <w:rsid w:val="001767CC"/>
    <w:rsid w:val="001927CB"/>
    <w:rsid w:val="00195992"/>
    <w:rsid w:val="00195C41"/>
    <w:rsid w:val="001A24B2"/>
    <w:rsid w:val="001A6C7A"/>
    <w:rsid w:val="001A775E"/>
    <w:rsid w:val="001B4C98"/>
    <w:rsid w:val="001B5F8F"/>
    <w:rsid w:val="001B6851"/>
    <w:rsid w:val="001C489F"/>
    <w:rsid w:val="001D1C4C"/>
    <w:rsid w:val="001D3079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6082F"/>
    <w:rsid w:val="0026145A"/>
    <w:rsid w:val="00261AF6"/>
    <w:rsid w:val="00263B07"/>
    <w:rsid w:val="00270A5F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7D20"/>
    <w:rsid w:val="002C40F3"/>
    <w:rsid w:val="002C65A0"/>
    <w:rsid w:val="002C7886"/>
    <w:rsid w:val="002C7CBB"/>
    <w:rsid w:val="002D16DA"/>
    <w:rsid w:val="002D2943"/>
    <w:rsid w:val="002D29EB"/>
    <w:rsid w:val="002E3201"/>
    <w:rsid w:val="002E3363"/>
    <w:rsid w:val="002E7A18"/>
    <w:rsid w:val="002F120A"/>
    <w:rsid w:val="002F28E3"/>
    <w:rsid w:val="002F2C92"/>
    <w:rsid w:val="0030152F"/>
    <w:rsid w:val="003073AC"/>
    <w:rsid w:val="00307E80"/>
    <w:rsid w:val="00315C05"/>
    <w:rsid w:val="00320C53"/>
    <w:rsid w:val="003333D7"/>
    <w:rsid w:val="00333877"/>
    <w:rsid w:val="00333AEC"/>
    <w:rsid w:val="00333C35"/>
    <w:rsid w:val="0033646B"/>
    <w:rsid w:val="003418D3"/>
    <w:rsid w:val="0034300C"/>
    <w:rsid w:val="00350C9B"/>
    <w:rsid w:val="0035227A"/>
    <w:rsid w:val="00356AB9"/>
    <w:rsid w:val="003615D4"/>
    <w:rsid w:val="00362313"/>
    <w:rsid w:val="00366FB7"/>
    <w:rsid w:val="00373C2E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05652"/>
    <w:rsid w:val="00414472"/>
    <w:rsid w:val="004148CE"/>
    <w:rsid w:val="0041558B"/>
    <w:rsid w:val="00415BFF"/>
    <w:rsid w:val="00424196"/>
    <w:rsid w:val="004261AC"/>
    <w:rsid w:val="004268DA"/>
    <w:rsid w:val="00426941"/>
    <w:rsid w:val="00427B09"/>
    <w:rsid w:val="00431CA2"/>
    <w:rsid w:val="00444EEE"/>
    <w:rsid w:val="0045021F"/>
    <w:rsid w:val="00452DAF"/>
    <w:rsid w:val="00455837"/>
    <w:rsid w:val="004608A6"/>
    <w:rsid w:val="00466085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307E"/>
    <w:rsid w:val="004A6172"/>
    <w:rsid w:val="004A6527"/>
    <w:rsid w:val="004A757E"/>
    <w:rsid w:val="004B00EF"/>
    <w:rsid w:val="004B1918"/>
    <w:rsid w:val="004B3D7C"/>
    <w:rsid w:val="004B4843"/>
    <w:rsid w:val="004C5807"/>
    <w:rsid w:val="004C7615"/>
    <w:rsid w:val="004C7F87"/>
    <w:rsid w:val="004D3D75"/>
    <w:rsid w:val="004D4561"/>
    <w:rsid w:val="004D65BA"/>
    <w:rsid w:val="004E093B"/>
    <w:rsid w:val="004E6EC3"/>
    <w:rsid w:val="004E6FAD"/>
    <w:rsid w:val="004F0238"/>
    <w:rsid w:val="004F141B"/>
    <w:rsid w:val="004F1449"/>
    <w:rsid w:val="00501CF8"/>
    <w:rsid w:val="005142FE"/>
    <w:rsid w:val="00514896"/>
    <w:rsid w:val="00515BEF"/>
    <w:rsid w:val="00522818"/>
    <w:rsid w:val="00525A0D"/>
    <w:rsid w:val="005375DB"/>
    <w:rsid w:val="00552CAC"/>
    <w:rsid w:val="00553CA9"/>
    <w:rsid w:val="00555361"/>
    <w:rsid w:val="005706D6"/>
    <w:rsid w:val="005721AA"/>
    <w:rsid w:val="00573B83"/>
    <w:rsid w:val="00573F5E"/>
    <w:rsid w:val="00575A55"/>
    <w:rsid w:val="00575A77"/>
    <w:rsid w:val="00576F4A"/>
    <w:rsid w:val="005813D4"/>
    <w:rsid w:val="005816BA"/>
    <w:rsid w:val="00587926"/>
    <w:rsid w:val="005C252D"/>
    <w:rsid w:val="005C3D0E"/>
    <w:rsid w:val="005C6164"/>
    <w:rsid w:val="005C7EFF"/>
    <w:rsid w:val="005D1D45"/>
    <w:rsid w:val="005D5749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048"/>
    <w:rsid w:val="00614887"/>
    <w:rsid w:val="00616129"/>
    <w:rsid w:val="006172C2"/>
    <w:rsid w:val="006178D5"/>
    <w:rsid w:val="006203A0"/>
    <w:rsid w:val="0062233E"/>
    <w:rsid w:val="00622EBA"/>
    <w:rsid w:val="0062627E"/>
    <w:rsid w:val="00633A1C"/>
    <w:rsid w:val="0064625C"/>
    <w:rsid w:val="00654AA2"/>
    <w:rsid w:val="006644B8"/>
    <w:rsid w:val="006663F6"/>
    <w:rsid w:val="00672763"/>
    <w:rsid w:val="00672DB9"/>
    <w:rsid w:val="00674833"/>
    <w:rsid w:val="006755D6"/>
    <w:rsid w:val="00680A54"/>
    <w:rsid w:val="006816B4"/>
    <w:rsid w:val="00682190"/>
    <w:rsid w:val="00686480"/>
    <w:rsid w:val="00687024"/>
    <w:rsid w:val="00693062"/>
    <w:rsid w:val="006A0679"/>
    <w:rsid w:val="006A1555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B30"/>
    <w:rsid w:val="006D5DD6"/>
    <w:rsid w:val="006E0ADF"/>
    <w:rsid w:val="006E6605"/>
    <w:rsid w:val="006E6661"/>
    <w:rsid w:val="007045CC"/>
    <w:rsid w:val="00704764"/>
    <w:rsid w:val="00710292"/>
    <w:rsid w:val="00710D9C"/>
    <w:rsid w:val="00710F2B"/>
    <w:rsid w:val="00711B50"/>
    <w:rsid w:val="007143E1"/>
    <w:rsid w:val="007170FE"/>
    <w:rsid w:val="007219A0"/>
    <w:rsid w:val="00721BF3"/>
    <w:rsid w:val="0072504E"/>
    <w:rsid w:val="00730942"/>
    <w:rsid w:val="00736DC2"/>
    <w:rsid w:val="00740504"/>
    <w:rsid w:val="00743391"/>
    <w:rsid w:val="00743F03"/>
    <w:rsid w:val="00744DB0"/>
    <w:rsid w:val="007504CF"/>
    <w:rsid w:val="0075107C"/>
    <w:rsid w:val="00752664"/>
    <w:rsid w:val="00756084"/>
    <w:rsid w:val="00760519"/>
    <w:rsid w:val="00760785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4445"/>
    <w:rsid w:val="007A4E92"/>
    <w:rsid w:val="007B0F9E"/>
    <w:rsid w:val="007B363B"/>
    <w:rsid w:val="007C1C24"/>
    <w:rsid w:val="007C2402"/>
    <w:rsid w:val="007D358D"/>
    <w:rsid w:val="007D74DB"/>
    <w:rsid w:val="007E2918"/>
    <w:rsid w:val="007E31F8"/>
    <w:rsid w:val="007E33B9"/>
    <w:rsid w:val="007E5B79"/>
    <w:rsid w:val="007F1013"/>
    <w:rsid w:val="007F65B3"/>
    <w:rsid w:val="007F7C35"/>
    <w:rsid w:val="00802D30"/>
    <w:rsid w:val="0080317B"/>
    <w:rsid w:val="00815552"/>
    <w:rsid w:val="00817452"/>
    <w:rsid w:val="00823D3E"/>
    <w:rsid w:val="008252CA"/>
    <w:rsid w:val="00826904"/>
    <w:rsid w:val="0083016A"/>
    <w:rsid w:val="00830868"/>
    <w:rsid w:val="00830907"/>
    <w:rsid w:val="00832124"/>
    <w:rsid w:val="0083586A"/>
    <w:rsid w:val="00837AEE"/>
    <w:rsid w:val="00841898"/>
    <w:rsid w:val="00845599"/>
    <w:rsid w:val="00847507"/>
    <w:rsid w:val="0085334A"/>
    <w:rsid w:val="00854B1D"/>
    <w:rsid w:val="008567C4"/>
    <w:rsid w:val="00864FE2"/>
    <w:rsid w:val="008652C9"/>
    <w:rsid w:val="00867D10"/>
    <w:rsid w:val="00872B5D"/>
    <w:rsid w:val="008731F7"/>
    <w:rsid w:val="00874B6F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495C"/>
    <w:rsid w:val="008B70F0"/>
    <w:rsid w:val="008C03B1"/>
    <w:rsid w:val="008D0621"/>
    <w:rsid w:val="008D0FF4"/>
    <w:rsid w:val="008D100D"/>
    <w:rsid w:val="008D631A"/>
    <w:rsid w:val="008D6958"/>
    <w:rsid w:val="008E208D"/>
    <w:rsid w:val="008E250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23B0"/>
    <w:rsid w:val="00927110"/>
    <w:rsid w:val="009271CF"/>
    <w:rsid w:val="00927765"/>
    <w:rsid w:val="00936196"/>
    <w:rsid w:val="00936873"/>
    <w:rsid w:val="00947B8D"/>
    <w:rsid w:val="00955F29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A3001"/>
    <w:rsid w:val="009A3CBD"/>
    <w:rsid w:val="009A48CD"/>
    <w:rsid w:val="009A7536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F1C20"/>
    <w:rsid w:val="009F2135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5404A"/>
    <w:rsid w:val="00A62E92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A208C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2105"/>
    <w:rsid w:val="00AE7C9E"/>
    <w:rsid w:val="00AF393A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A04BB"/>
    <w:rsid w:val="00BA3B4D"/>
    <w:rsid w:val="00BA4E90"/>
    <w:rsid w:val="00BA61AC"/>
    <w:rsid w:val="00BB0B6E"/>
    <w:rsid w:val="00BB1BB8"/>
    <w:rsid w:val="00BC002A"/>
    <w:rsid w:val="00BC2AFF"/>
    <w:rsid w:val="00BC7EF0"/>
    <w:rsid w:val="00BD3D5D"/>
    <w:rsid w:val="00BE5FF4"/>
    <w:rsid w:val="00BF0313"/>
    <w:rsid w:val="00BF273F"/>
    <w:rsid w:val="00BF2F62"/>
    <w:rsid w:val="00BF4CCE"/>
    <w:rsid w:val="00C02BD5"/>
    <w:rsid w:val="00C12F96"/>
    <w:rsid w:val="00C17B47"/>
    <w:rsid w:val="00C21DC6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5618"/>
    <w:rsid w:val="00C61D09"/>
    <w:rsid w:val="00C649BF"/>
    <w:rsid w:val="00C65C30"/>
    <w:rsid w:val="00C73679"/>
    <w:rsid w:val="00C766A4"/>
    <w:rsid w:val="00C86BE7"/>
    <w:rsid w:val="00C86E18"/>
    <w:rsid w:val="00C92AD0"/>
    <w:rsid w:val="00C93F07"/>
    <w:rsid w:val="00C9406F"/>
    <w:rsid w:val="00C9490B"/>
    <w:rsid w:val="00C9696B"/>
    <w:rsid w:val="00CA548A"/>
    <w:rsid w:val="00CA59E0"/>
    <w:rsid w:val="00CB156C"/>
    <w:rsid w:val="00CB2678"/>
    <w:rsid w:val="00CC55CF"/>
    <w:rsid w:val="00CC78C2"/>
    <w:rsid w:val="00CD052C"/>
    <w:rsid w:val="00CD122C"/>
    <w:rsid w:val="00CD2689"/>
    <w:rsid w:val="00CD495A"/>
    <w:rsid w:val="00CD6138"/>
    <w:rsid w:val="00CD6F87"/>
    <w:rsid w:val="00CE0A71"/>
    <w:rsid w:val="00CE192A"/>
    <w:rsid w:val="00CE4B71"/>
    <w:rsid w:val="00CE4F57"/>
    <w:rsid w:val="00CE50E4"/>
    <w:rsid w:val="00CE57B0"/>
    <w:rsid w:val="00D004F0"/>
    <w:rsid w:val="00D042D5"/>
    <w:rsid w:val="00D12338"/>
    <w:rsid w:val="00D13742"/>
    <w:rsid w:val="00D14865"/>
    <w:rsid w:val="00D2320B"/>
    <w:rsid w:val="00D23E26"/>
    <w:rsid w:val="00D30B4C"/>
    <w:rsid w:val="00D30D4F"/>
    <w:rsid w:val="00D33B60"/>
    <w:rsid w:val="00D367AD"/>
    <w:rsid w:val="00D37C01"/>
    <w:rsid w:val="00D46137"/>
    <w:rsid w:val="00D46D29"/>
    <w:rsid w:val="00D46E7C"/>
    <w:rsid w:val="00D46F33"/>
    <w:rsid w:val="00D50BD3"/>
    <w:rsid w:val="00D54662"/>
    <w:rsid w:val="00D57784"/>
    <w:rsid w:val="00D60E74"/>
    <w:rsid w:val="00D629A2"/>
    <w:rsid w:val="00D62A08"/>
    <w:rsid w:val="00D66980"/>
    <w:rsid w:val="00D67654"/>
    <w:rsid w:val="00D67ABF"/>
    <w:rsid w:val="00D81AF7"/>
    <w:rsid w:val="00D84103"/>
    <w:rsid w:val="00D93C44"/>
    <w:rsid w:val="00D968F8"/>
    <w:rsid w:val="00D97425"/>
    <w:rsid w:val="00DA08BB"/>
    <w:rsid w:val="00DA203D"/>
    <w:rsid w:val="00DA58E4"/>
    <w:rsid w:val="00DA600D"/>
    <w:rsid w:val="00DB14AC"/>
    <w:rsid w:val="00DB16E2"/>
    <w:rsid w:val="00DB57B0"/>
    <w:rsid w:val="00DB6814"/>
    <w:rsid w:val="00DB702D"/>
    <w:rsid w:val="00DC2F1E"/>
    <w:rsid w:val="00DC6B04"/>
    <w:rsid w:val="00DD07E5"/>
    <w:rsid w:val="00DD7728"/>
    <w:rsid w:val="00DE1FD0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5E5"/>
    <w:rsid w:val="00E35319"/>
    <w:rsid w:val="00E40DB9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2FC9"/>
    <w:rsid w:val="00E97731"/>
    <w:rsid w:val="00EA38BD"/>
    <w:rsid w:val="00EB4BE5"/>
    <w:rsid w:val="00EB6919"/>
    <w:rsid w:val="00EB6C28"/>
    <w:rsid w:val="00EC18F4"/>
    <w:rsid w:val="00EC262C"/>
    <w:rsid w:val="00EC3F95"/>
    <w:rsid w:val="00EC4D2F"/>
    <w:rsid w:val="00EC68E8"/>
    <w:rsid w:val="00ED3A7B"/>
    <w:rsid w:val="00ED3D25"/>
    <w:rsid w:val="00EE4DBA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5F7F"/>
    <w:rsid w:val="00F57790"/>
    <w:rsid w:val="00F64F9B"/>
    <w:rsid w:val="00F7075B"/>
    <w:rsid w:val="00F80630"/>
    <w:rsid w:val="00F81A18"/>
    <w:rsid w:val="00F862E3"/>
    <w:rsid w:val="00F94142"/>
    <w:rsid w:val="00F94A80"/>
    <w:rsid w:val="00FA079E"/>
    <w:rsid w:val="00FA261D"/>
    <w:rsid w:val="00FA34F8"/>
    <w:rsid w:val="00FA6032"/>
    <w:rsid w:val="00FB2126"/>
    <w:rsid w:val="00FB58F9"/>
    <w:rsid w:val="00FB610E"/>
    <w:rsid w:val="00FC2A2E"/>
    <w:rsid w:val="00FC39D7"/>
    <w:rsid w:val="00FC57CD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B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6BF5-1669-4D18-9F8C-5BCC127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蕭雅慧</cp:lastModifiedBy>
  <cp:revision>5</cp:revision>
  <cp:lastPrinted>2023-06-15T08:36:00Z</cp:lastPrinted>
  <dcterms:created xsi:type="dcterms:W3CDTF">2023-06-17T02:59:00Z</dcterms:created>
  <dcterms:modified xsi:type="dcterms:W3CDTF">2023-07-18T05:41:00Z</dcterms:modified>
</cp:coreProperties>
</file>