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72" w:rsidRDefault="00C34E72" w:rsidP="00C34E72">
      <w:pPr>
        <w:jc w:val="right"/>
        <w:rPr>
          <w:rFonts w:ascii="微軟正黑體" w:eastAsia="微軟正黑體" w:hAnsi="微軟正黑體"/>
          <w:b/>
          <w:sz w:val="44"/>
          <w:szCs w:val="32"/>
        </w:rPr>
      </w:pPr>
      <w:r w:rsidRPr="000C3696"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〈轉載自清流雙月刊106年11月號〉</w:t>
      </w:r>
    </w:p>
    <w:p w:rsidR="00641572" w:rsidRPr="005D1A51" w:rsidRDefault="00E328C3" w:rsidP="007A554D">
      <w:pPr>
        <w:jc w:val="center"/>
        <w:rPr>
          <w:rFonts w:ascii="微軟正黑體" w:eastAsia="微軟正黑體" w:hAnsi="微軟正黑體"/>
          <w:b/>
          <w:sz w:val="44"/>
          <w:szCs w:val="32"/>
        </w:rPr>
      </w:pPr>
      <w:bookmarkStart w:id="0" w:name="_GoBack"/>
      <w:r w:rsidRPr="005D1A51">
        <w:rPr>
          <w:rFonts w:ascii="微軟正黑體" w:eastAsia="微軟正黑體" w:hAnsi="微軟正黑體" w:hint="eastAsia"/>
          <w:b/>
          <w:sz w:val="44"/>
          <w:szCs w:val="32"/>
        </w:rPr>
        <w:t>資安趨勢與發展藍圖</w:t>
      </w:r>
    </w:p>
    <w:bookmarkEnd w:id="0"/>
    <w:p w:rsidR="00E328C3" w:rsidRPr="005D1A51" w:rsidRDefault="00E328C3" w:rsidP="007A554D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>行政院資通安全處處長 簡宏偉</w:t>
      </w:r>
    </w:p>
    <w:p w:rsidR="00E328C3" w:rsidRPr="005D1A51" w:rsidRDefault="00E328C3">
      <w:pPr>
        <w:rPr>
          <w:rFonts w:ascii="微軟正黑體" w:eastAsia="微軟正黑體" w:hAnsi="微軟正黑體"/>
          <w:sz w:val="32"/>
          <w:szCs w:val="32"/>
        </w:rPr>
      </w:pPr>
    </w:p>
    <w:p w:rsidR="00E328C3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E328C3" w:rsidRPr="005D1A51">
        <w:rPr>
          <w:rFonts w:ascii="微軟正黑體" w:eastAsia="微軟正黑體" w:hAnsi="微軟正黑體" w:hint="eastAsia"/>
          <w:sz w:val="32"/>
          <w:szCs w:val="32"/>
        </w:rPr>
        <w:t>資安的概念就是風險管理的概念。通常人都會認為資安應該是要做到滴水不漏，沒有發生任何資安事件，才是好的資安，但是就如同網路長城一樣，再怎麼強大的防護，攻擊方總是可以找到漏洞，進而侵入</w:t>
      </w:r>
      <w:r w:rsidR="001E342B">
        <w:rPr>
          <w:rFonts w:ascii="微軟正黑體" w:eastAsia="微軟正黑體" w:hAnsi="微軟正黑體" w:hint="eastAsia"/>
          <w:sz w:val="32"/>
          <w:szCs w:val="32"/>
        </w:rPr>
        <w:t>系統。一個好的資安管理應該是以風險管理為核心，經由審慎地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評估與辨識，找出整個環境中最應該保護的核心系統，並經由管理的強化和新技術的導入，而將風險降到最低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，讓受保護的標的在完整性、可用性，和機密性的考量下，能維持正常地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運作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，在受到入侵時即能正確感知，同時更進一步地</w:t>
      </w:r>
      <w:r w:rsidR="00BB71E1">
        <w:rPr>
          <w:rFonts w:ascii="微軟正黑體" w:eastAsia="微軟正黑體" w:hAnsi="微軟正黑體" w:hint="eastAsia"/>
          <w:sz w:val="32"/>
          <w:szCs w:val="32"/>
        </w:rPr>
        <w:t>化為主動</w:t>
      </w:r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防禦</w:t>
      </w:r>
      <w:r w:rsidR="00970B9C" w:rsidRPr="005D1A5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70B9C" w:rsidRPr="005D1A51" w:rsidRDefault="00970B9C">
      <w:pPr>
        <w:rPr>
          <w:rFonts w:ascii="微軟正黑體" w:eastAsia="微軟正黑體" w:hAnsi="微軟正黑體"/>
          <w:sz w:val="32"/>
          <w:szCs w:val="32"/>
        </w:rPr>
      </w:pPr>
    </w:p>
    <w:p w:rsidR="008B41FB" w:rsidRPr="005D1A51" w:rsidRDefault="008B41FB">
      <w:pPr>
        <w:rPr>
          <w:rFonts w:ascii="微軟正黑體" w:eastAsia="微軟正黑體" w:hAnsi="微軟正黑體"/>
          <w:b/>
          <w:sz w:val="32"/>
          <w:szCs w:val="32"/>
        </w:rPr>
      </w:pPr>
      <w:r w:rsidRPr="005D1A51">
        <w:rPr>
          <w:rFonts w:ascii="微軟正黑體" w:eastAsia="微軟正黑體" w:hAnsi="微軟正黑體" w:hint="eastAsia"/>
          <w:b/>
          <w:sz w:val="32"/>
          <w:szCs w:val="32"/>
        </w:rPr>
        <w:t>「情資分享」是資安事件處理中重要的一環</w:t>
      </w:r>
    </w:p>
    <w:p w:rsidR="008B41FB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資安防護可以區分為早期預警、持續監控、通報應變，一直到協處改善等四個階段，而這四個階段也是以風險管理為核心理念進行循環，其中「通報應變」是最重要的一環，藉由即時迅</w:t>
      </w:r>
      <w:r w:rsidR="00BB71E1">
        <w:rPr>
          <w:rFonts w:ascii="微軟正黑體" w:eastAsia="微軟正黑體" w:hAnsi="微軟正黑體" w:hint="eastAsia"/>
          <w:sz w:val="32"/>
          <w:szCs w:val="32"/>
        </w:rPr>
        <w:t>速的通報機制，將所發的資安事件情形</w:t>
      </w:r>
      <w:r w:rsidR="001E342B">
        <w:rPr>
          <w:rFonts w:ascii="微軟正黑體" w:eastAsia="微軟正黑體" w:hAnsi="微軟正黑體" w:hint="eastAsia"/>
          <w:sz w:val="32"/>
          <w:szCs w:val="32"/>
        </w:rPr>
        <w:t>，藉由標準化的通報訊息，快速地傳遞給主管</w:t>
      </w:r>
      <w:r w:rsidR="001E342B">
        <w:rPr>
          <w:rFonts w:ascii="微軟正黑體" w:eastAsia="微軟正黑體" w:hAnsi="微軟正黑體" w:hint="eastAsia"/>
          <w:sz w:val="32"/>
          <w:szCs w:val="32"/>
        </w:rPr>
        <w:lastRenderedPageBreak/>
        <w:t>機關，不僅可以防止事件</w:t>
      </w:r>
      <w:r w:rsidR="00BB71E1">
        <w:rPr>
          <w:rFonts w:ascii="微軟正黑體" w:eastAsia="微軟正黑體" w:hAnsi="微軟正黑體" w:hint="eastAsia"/>
          <w:sz w:val="32"/>
          <w:szCs w:val="32"/>
        </w:rPr>
        <w:t>擴散，更能經由即時地</w:t>
      </w:r>
      <w:r w:rsidR="008B41FB" w:rsidRPr="005D1A51">
        <w:rPr>
          <w:rFonts w:ascii="微軟正黑體" w:eastAsia="微軟正黑體" w:hAnsi="微軟正黑體" w:hint="eastAsia"/>
          <w:sz w:val="32"/>
          <w:szCs w:val="32"/>
        </w:rPr>
        <w:t>通報，讓其他機關可以有警覺，並能進行防禦，而且經由快速的通報機制，也可以讓主管機關掌握事件的影響面，以確認是單一事件，或是大範圍的攻擊，這對於資安防護都有重要的影響。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例如以今年的WannaCry勒索病毒為例，經由事前的通知</w:t>
      </w:r>
      <w:r w:rsidR="001E342B">
        <w:rPr>
          <w:rFonts w:ascii="微軟正黑體" w:eastAsia="微軟正黑體" w:hAnsi="微軟正黑體" w:hint="eastAsia"/>
          <w:sz w:val="32"/>
          <w:szCs w:val="32"/>
        </w:rPr>
        <w:t>及提醒各政府機關應注意的事項，再加上病毒擴散期間各政府機關即時地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回報，讓行政院資安處可以掌握最新的情形，將影響降到最低。而在事後，TWCERT/CC也將相關的訊息經由國際連結管道，傳遞給其他國家，透由國內政府機關內的縱深防護，到跨機關的資安訊息交換，乃至跨國間的資安聯防，使得資安事件的影響可以降到最低，不致造成重大的損害。</w: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740BC0" wp14:editId="3829BF33">
                <wp:simplePos x="0" y="0"/>
                <wp:positionH relativeFrom="column">
                  <wp:posOffset>2163445</wp:posOffset>
                </wp:positionH>
                <wp:positionV relativeFrom="paragraph">
                  <wp:posOffset>1743075</wp:posOffset>
                </wp:positionV>
                <wp:extent cx="1046480" cy="428624"/>
                <wp:effectExtent l="57150" t="57150" r="58420" b="48260"/>
                <wp:wrapNone/>
                <wp:docPr id="7" name="替代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2862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4D" w:rsidRPr="005D1A51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5D1A51">
                              <w:rPr>
                                <w:rFonts w:asciiTheme="minorHAnsi" w:eastAsiaTheme="minorEastAsia" w:cstheme="minorBidi" w:hint="eastAsia"/>
                                <w:b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風險管理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740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替代程序 6" o:spid="_x0000_s1026" type="#_x0000_t176" style="position:absolute;margin-left:170.35pt;margin-top:137.25pt;width:82.4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" fillcolor="#d8d8d8 [2732]" strokecolor="#5b9bd5 [3204]" strokeweight=".5pt">
                <v:textbox>
                  <w:txbxContent>
                    <w:p w:rsidR="007A554D" w:rsidRPr="005D1A51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5D1A51">
                        <w:rPr>
                          <w:rFonts w:asciiTheme="minorHAnsi" w:eastAsiaTheme="minorEastAsia" w:cstheme="minorBidi" w:hint="eastAsia"/>
                          <w:b/>
                          <w:color w:val="000000" w:themeColor="text1"/>
                          <w:kern w:val="24"/>
                          <w:sz w:val="27"/>
                          <w:szCs w:val="27"/>
                        </w:rPr>
                        <w:t>風險管理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w:drawing>
          <wp:inline distT="0" distB="0" distL="0" distR="0" wp14:anchorId="7C699641" wp14:editId="7658650E">
            <wp:extent cx="5274310" cy="3778885"/>
            <wp:effectExtent l="0" t="38100" r="0" b="5016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68A2" w:rsidRPr="005D1A51" w:rsidRDefault="000C68A2">
      <w:pPr>
        <w:rPr>
          <w:rFonts w:ascii="微軟正黑體" w:eastAsia="微軟正黑體" w:hAnsi="微軟正黑體"/>
          <w:b/>
          <w:sz w:val="32"/>
          <w:szCs w:val="32"/>
        </w:rPr>
      </w:pPr>
      <w:r w:rsidRPr="005D1A5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我國資安推動四大策略</w:t>
      </w:r>
    </w:p>
    <w:p w:rsidR="000C68A2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我國因政治情勢特殊，曾經在一個</w:t>
      </w:r>
      <w:r w:rsidR="001E342B">
        <w:rPr>
          <w:rFonts w:ascii="微軟正黑體" w:eastAsia="微軟正黑體" w:hAnsi="微軟正黑體" w:hint="eastAsia"/>
          <w:sz w:val="32"/>
          <w:szCs w:val="32"/>
        </w:rPr>
        <w:t>月</w:t>
      </w:r>
      <w:r w:rsidR="000C68A2" w:rsidRPr="005D1A51">
        <w:rPr>
          <w:rFonts w:ascii="微軟正黑體" w:eastAsia="微軟正黑體" w:hAnsi="微軟正黑體" w:hint="eastAsia"/>
          <w:sz w:val="32"/>
          <w:szCs w:val="32"/>
        </w:rPr>
        <w:t>內遭受到超過2千4百萬次來自境外的攻擊，這些攻擊樣態的樣本數遠多於其他國家，同時境外惡意組織經由攻擊我國所累積的經驗，進一步調整及優化後，轉而攻擊其他國家，因此許多國家都很希望和我國在資安方面進行合作，希望能取得並分析這些攻擊的行為與模式，而這也是我國長期累積經驗所取得的優勢。但是也由於我國內需市場中的資安產業規模不足，以及缺乏長期的資安人才培育制度，使得不管是政府或是民間產業，都有資安人才不足的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危機，而這也是政府必須從整體面來思考，從資安通識</w:t>
      </w:r>
      <w:r w:rsidR="00BB71E1">
        <w:rPr>
          <w:rFonts w:ascii="微軟正黑體" w:eastAsia="微軟正黑體" w:hAnsi="微軟正黑體" w:hint="eastAsia"/>
          <w:sz w:val="32"/>
          <w:szCs w:val="32"/>
        </w:rPr>
        <w:t>人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才的培育、到資安專才的養成、職涯的發展、以及高等資安技術的研究等進行規劃與推動。也就是說從教育體系、研究體系、國防體系、政府體系，以及就業體系等，必須有一長程且完整的規劃，以培育資安人才。</w:t>
      </w:r>
    </w:p>
    <w:p w:rsidR="008F025C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B71E1">
        <w:rPr>
          <w:rFonts w:ascii="微軟正黑體" w:eastAsia="微軟正黑體" w:hAnsi="微軟正黑體" w:hint="eastAsia"/>
          <w:sz w:val="32"/>
          <w:szCs w:val="32"/>
        </w:rPr>
        <w:t>目前行政院已經規劃了第5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期的國家資通安全發展方案，期程從106年到109年，希望以打造安全可信賴的數位國家為願景，並以厚植自我防護能量，保衛數位國家的目標，逐步建構一個安全可信任的數位基礎環境。為達成這樣的願景與目標，我們擬訂了四大推動策略，分別是完備資安基礎環境、建構國家資安聯防體系、推升資安產業自主能量，以及孕育優質資安人才等策略。</w:t>
      </w:r>
    </w:p>
    <w:p w:rsidR="008F025C" w:rsidRPr="005D1A51" w:rsidRDefault="008F025C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在完備資安基礎環境部分，考量每個機關的業務特性不同，所要保護的客體和風險管理的重點不同，我們將建立資安治</w:t>
      </w:r>
      <w:r w:rsidR="0077259E" w:rsidRPr="005D1A51">
        <w:rPr>
          <w:rFonts w:ascii="微軟正黑體" w:eastAsia="微軟正黑體" w:hAnsi="微軟正黑體" w:hint="eastAsia"/>
          <w:sz w:val="32"/>
          <w:szCs w:val="32"/>
        </w:rPr>
        <w:t>理成熟度的框架，律定風險管理架構，經由4個構面19項評估原則，由機關依據實際需求，逐年提升資安治理成熟度。在建構國家資安聯防體系的部分，經由組織內的縱深防禦、擴大到跨機關的聯防、並進而擴張至跨國資安情資交換，讓資安防護從點到面，從內部到國際合作；此外，並以會影響國家社會安定的關鍵基礎設施為優先，要求水資源、能源、通訊傳播、交通運輸、緊急醫療、金融與經濟、高科技園區，以及中央與地方政府等8大關鍵基礎設施，建立資安訊息分享及聯防機制，以保護並維持國家的基礎運作。而在提升產業自主能量的部分，</w:t>
      </w:r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我們希望能建構資安的生態</w:t>
      </w:r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鏈</w:t>
      </w:r>
      <w:r w:rsidR="002A769D" w:rsidRPr="005D1A51">
        <w:rPr>
          <w:rFonts w:ascii="微軟正黑體" w:eastAsia="微軟正黑體" w:hAnsi="微軟正黑體" w:hint="eastAsia"/>
          <w:sz w:val="32"/>
          <w:szCs w:val="32"/>
        </w:rPr>
        <w:t>，讓資安產業和產業的資安需求能夠銜接，再藉由關鍵基礎設施的場域，使國內資安業者有機會發展新型態的資安顧問與諮詢服務。最後也是最重要的是人才培育，希望</w:t>
      </w:r>
      <w:r w:rsidR="007F3A64" w:rsidRPr="005D1A51">
        <w:rPr>
          <w:rFonts w:ascii="微軟正黑體" w:eastAsia="微軟正黑體" w:hAnsi="微軟正黑體" w:hint="eastAsia"/>
          <w:sz w:val="32"/>
          <w:szCs w:val="32"/>
        </w:rPr>
        <w:t>經由學校、研究單位、業界、和政府的合作，為我國培育資安產業所需的資安人才，解決各方欠缺資安人才的問題，並完善國內資安自主產業生態鏈，確保各政府機關及關鍵基礎設施之自主性。</w:t>
      </w:r>
    </w:p>
    <w:p w:rsidR="008F025C" w:rsidRDefault="008F025C">
      <w:pPr>
        <w:rPr>
          <w:rFonts w:ascii="微軟正黑體" w:eastAsia="微軟正黑體" w:hAnsi="微軟正黑體"/>
          <w:sz w:val="32"/>
          <w:szCs w:val="32"/>
        </w:rPr>
      </w:pPr>
    </w:p>
    <w:p w:rsidR="005D1A51" w:rsidRDefault="005D1A51">
      <w:pPr>
        <w:rPr>
          <w:rFonts w:ascii="微軟正黑體" w:eastAsia="微軟正黑體" w:hAnsi="微軟正黑體"/>
          <w:sz w:val="32"/>
          <w:szCs w:val="32"/>
        </w:rPr>
      </w:pPr>
    </w:p>
    <w:p w:rsidR="005D1A51" w:rsidRDefault="005D1A51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B55A3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</wp:posOffset>
                </wp:positionV>
                <wp:extent cx="6115050" cy="614045"/>
                <wp:effectExtent l="0" t="0" r="19050" b="14605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15050" cy="614045"/>
                        </a:xfrm>
                        <a:prstGeom prst="triangle">
                          <a:avLst>
                            <a:gd name="adj" fmla="val 4985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33BC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" o:spid="_x0000_s1026" type="#_x0000_t5" style="position:absolute;margin-left:-9pt;margin-top:14.25pt;width:481.5pt;height:4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" adj="10768" fillcolor="#00b050" strokecolor="black [3213]" strokeweight="2pt">
                <v:stroke joinstyle="round"/>
              </v:shape>
            </w:pict>
          </mc:Fallback>
        </mc:AlternateContent>
      </w:r>
    </w:p>
    <w:p w:rsidR="007A554D" w:rsidRPr="005D1A51" w:rsidRDefault="0095118F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462280</wp:posOffset>
                </wp:positionV>
                <wp:extent cx="552450" cy="44831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願景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7" type="#_x0000_t202" style="position:absolute;margin-left:-23.9pt;margin-top:36.4pt;width:43.5pt;height:35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願景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320889</wp:posOffset>
                </wp:positionH>
                <wp:positionV relativeFrom="paragraph">
                  <wp:posOffset>392590</wp:posOffset>
                </wp:positionV>
                <wp:extent cx="5381524" cy="355546"/>
                <wp:effectExtent l="57150" t="38100" r="67310" b="1022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81524" cy="355546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77CADC3C" id="矩形 3" o:spid="_x0000_s1026" style="position:absolute;margin-left:25.25pt;margin-top:30.9pt;width:423.75pt;height:2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" fillcolor="#aaa [3030]" strokecolor="black [3213]" strokeweight="2pt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955545</wp:posOffset>
                </wp:positionH>
                <wp:positionV relativeFrom="paragraph">
                  <wp:posOffset>437419</wp:posOffset>
                </wp:positionV>
                <wp:extent cx="4103420" cy="448651"/>
                <wp:effectExtent l="0" t="0" r="0" b="0"/>
                <wp:wrapNone/>
                <wp:docPr id="4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420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打造安全可信賴的數位國家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7" o:spid="_x0000_s1028" type="#_x0000_t202" style="position:absolute;margin-left:75.25pt;margin-top:34.45pt;width:323.1pt;height:35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打造安全可信賴的數位國家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320889</wp:posOffset>
                </wp:positionH>
                <wp:positionV relativeFrom="paragraph">
                  <wp:posOffset>354936</wp:posOffset>
                </wp:positionV>
                <wp:extent cx="5381524" cy="668335"/>
                <wp:effectExtent l="0" t="0" r="10160" b="1778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81524" cy="6683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oundrect w14:anchorId="6CBFFE88" id="圓角矩形 16" o:spid="_x0000_s1026" style="position:absolute;margin-left:25.25pt;margin-top:27.95pt;width:423.75pt;height:52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" fillcolor="#fbe4d5 [661]" strokecolor="black [3213]" strokeweight="2pt"/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66040</wp:posOffset>
                </wp:positionV>
                <wp:extent cx="5329623" cy="448651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623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="HYHeadLine-Medium" w:hint="eastAsia"/>
                                <w:color w:val="000000"/>
                                <w:kern w:val="24"/>
                              </w:rPr>
                              <w:t>厚植自我防護能量，保衛數位國家安全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7" o:spid="_x0000_s1029" type="#_x0000_t202" style="position:absolute;margin-left:21.8pt;margin-top:5.2pt;width:419.65pt;height:35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="HYHeadLine-Medium" w:hint="eastAsia"/>
                          <w:color w:val="000000"/>
                          <w:kern w:val="24"/>
                        </w:rPr>
                        <w:t>厚植自我防護能量，保衛數位國家安全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-303653</wp:posOffset>
                </wp:positionH>
                <wp:positionV relativeFrom="paragraph">
                  <wp:posOffset>98329</wp:posOffset>
                </wp:positionV>
                <wp:extent cx="552698" cy="448651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" cy="448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目標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9" o:spid="_x0000_s1030" type="#_x0000_t202" style="position:absolute;margin-left:-23.9pt;margin-top:7.75pt;width:43.5pt;height:35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1E342B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162354</wp:posOffset>
                </wp:positionV>
                <wp:extent cx="1316475" cy="580607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475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孕育優質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資安人才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5" o:spid="_x0000_s1031" type="#_x0000_t202" style="position:absolute;margin-left:347.75pt;margin-top:12.8pt;width:103.65pt;height:45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孕育優質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資安人才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140970</wp:posOffset>
                </wp:positionV>
                <wp:extent cx="552698" cy="84452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" cy="844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推動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策略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20" o:spid="_x0000_s1032" type="#_x0000_t202" style="position:absolute;margin-left:-23.9pt;margin-top:11.1pt;width:43.5pt;height:66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推動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策略</w:t>
                      </w:r>
                    </w:p>
                  </w:txbxContent>
                </v:textbox>
              </v:shape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161925</wp:posOffset>
                </wp:positionV>
                <wp:extent cx="1374140" cy="579755"/>
                <wp:effectExtent l="0" t="0" r="1651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579755"/>
                          <a:chOff x="931084" y="2528729"/>
                          <a:chExt cx="1518354" cy="2751032"/>
                        </a:xfrm>
                      </wpg:grpSpPr>
                      <wps:wsp>
                        <wps:cNvPr id="10" name="圓角矩形 10"/>
                        <wps:cNvSpPr/>
                        <wps:spPr bwMode="auto">
                          <a:xfrm>
                            <a:off x="977765" y="2618834"/>
                            <a:ext cx="1471673" cy="2301362"/>
                          </a:xfrm>
                          <a:prstGeom prst="roundRect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文字方塊 32"/>
                        <wps:cNvSpPr txBox="1"/>
                        <wps:spPr>
                          <a:xfrm>
                            <a:off x="931084" y="2528729"/>
                            <a:ext cx="1516952" cy="2751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554D" w:rsidRPr="007A554D" w:rsidRDefault="007A554D" w:rsidP="007A55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A554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完備資安</w:t>
                              </w:r>
                            </w:p>
                            <w:p w:rsidR="007A554D" w:rsidRPr="007A554D" w:rsidRDefault="007A554D" w:rsidP="007A55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A554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基礎環境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9" o:spid="_x0000_s1033" style="position:absolute;margin-left:21.6pt;margin-top:12.75pt;width:108.2pt;height:45.65pt;z-index:251651584;mso-height-relative:margin" coordorigin="9310,25287" coordsize="15183,2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">
                <v:roundrect id="圓角矩形 10" o:spid="_x0000_s1034" style="position:absolute;left:9777;top:26188;width:14717;height:230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x7sQA&#10;AADbAAAADwAAAGRycy9kb3ducmV2LnhtbESPQWvDMAyF74P9B6PBbqvTlZWQ1S2l0JJLB8vaw24i&#10;1uLQWA6212b/fjoMdpN4T+99Wm0mP6grxdQHNjCfFaCI22B77gycPvZPJaiUkS0OgcnADyXYrO/v&#10;VljZcON3uja5UxLCqUIDLuex0jq1jjymWRiJRfsK0WOWNXbaRrxJuB/0c1EstceepcHhSDtH7aX5&#10;9gbKY/lyiOjqull8nt/8cVieT3NjHh+m7SuoTFP+N/9d1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ce7EAAAA2wAAAA8AAAAAAAAAAAAAAAAAmAIAAGRycy9k&#10;b3ducmV2LnhtbFBLBQYAAAAABAAEAPUAAACJAwAAAAA=&#10;" fillcolor="#fcc" strokecolor="black [3213]" strokeweight="2pt"/>
                <v:shape id="文字方塊 32" o:spid="_x0000_s1035" type="#_x0000_t202" style="position:absolute;left:9310;top:25287;width:15170;height:27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A554D" w:rsidRPr="007A554D" w:rsidRDefault="007A554D" w:rsidP="007A55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A554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完備資安</w:t>
                        </w:r>
                      </w:p>
                      <w:p w:rsidR="007A554D" w:rsidRPr="007A554D" w:rsidRDefault="007A554D" w:rsidP="007A554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A554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基礎環境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6BFA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176530</wp:posOffset>
                </wp:positionV>
                <wp:extent cx="1535962" cy="580607"/>
                <wp:effectExtent l="0" t="0" r="0" b="0"/>
                <wp:wrapNone/>
                <wp:docPr id="8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962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建構國家資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安聯防體系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0" o:spid="_x0000_s1036" type="#_x0000_t202" style="position:absolute;margin-left:126.8pt;margin-top:13.9pt;width:120.95pt;height:45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建構國家資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安聯防體系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177800</wp:posOffset>
                </wp:positionV>
                <wp:extent cx="1344796" cy="580607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796" cy="580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推升資安產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業自主能量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13" o:spid="_x0000_s1037" type="#_x0000_t202" style="position:absolute;margin-left:243.05pt;margin-top:14pt;width:105.9pt;height:45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推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升資安產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業自主能量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1723404</wp:posOffset>
                </wp:positionH>
                <wp:positionV relativeFrom="paragraph">
                  <wp:posOffset>183447</wp:posOffset>
                </wp:positionV>
                <wp:extent cx="1305452" cy="485234"/>
                <wp:effectExtent l="0" t="0" r="28575" b="1016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5452" cy="485234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oundrect w14:anchorId="79D5BC7E" id="圓角矩形 6" o:spid="_x0000_s1026" style="position:absolute;margin-left:135.7pt;margin-top:14.45pt;width:102.8pt;height:38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" fillcolor="#cf9" strokecolor="black [3213]" strokeweight="2pt"/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3141619</wp:posOffset>
                </wp:positionH>
                <wp:positionV relativeFrom="paragraph">
                  <wp:posOffset>184763</wp:posOffset>
                </wp:positionV>
                <wp:extent cx="1240516" cy="483918"/>
                <wp:effectExtent l="0" t="0" r="17145" b="1143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0516" cy="483918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oundrect w14:anchorId="16E9F8D7" id="圓角矩形 12" o:spid="_x0000_s1026" style="position:absolute;margin-left:247.35pt;margin-top:14.55pt;width:97.7pt;height:38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" fillcolor="#ff9" strokecolor="black [3213]" strokeweight="2pt"/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4450046</wp:posOffset>
                </wp:positionH>
                <wp:positionV relativeFrom="paragraph">
                  <wp:posOffset>176860</wp:posOffset>
                </wp:positionV>
                <wp:extent cx="1281031" cy="488312"/>
                <wp:effectExtent l="0" t="0" r="14605" b="2667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1031" cy="488312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48F1C02" id="圓角矩形 14" o:spid="_x0000_s1026" style="position:absolute;margin-left:350.4pt;margin-top:13.95pt;width:100.85pt;height:38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" fillcolor="#cff" strokecolor="black [3213]" strokeweight="2pt"/>
            </w:pict>
          </mc:Fallback>
        </mc:AlternateContent>
      </w:r>
    </w:p>
    <w:p w:rsidR="007A554D" w:rsidRPr="005D1A51" w:rsidRDefault="00802ED5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361949</wp:posOffset>
                </wp:positionV>
                <wp:extent cx="1316355" cy="1647825"/>
                <wp:effectExtent l="0" t="0" r="0" b="0"/>
                <wp:wrapNone/>
                <wp:docPr id="28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64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432" w:hanging="432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10. 增加市場資安人才供給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418" w:hanging="41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11. 提升政府資安人力專業職能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6" o:spid="_x0000_s1038" type="#_x0000_t202" style="position:absolute;margin-left:351.75pt;margin-top:28.5pt;width:103.65pt;height:129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432" w:hanging="432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10. 增加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市場資安人才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供給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418" w:hanging="41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11. 提升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政府資安人力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專業職能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257175</wp:posOffset>
                </wp:positionV>
                <wp:extent cx="1280795" cy="2124075"/>
                <wp:effectExtent l="0" t="0" r="14605" b="285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0795" cy="21240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6E5A7A" id="圓角矩形 27" o:spid="_x0000_s1026" style="position:absolute;margin-left:350.25pt;margin-top:20.25pt;width:100.85pt;height:167.25pt;z-index:2516444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" fillcolor="#cff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266699</wp:posOffset>
                </wp:positionV>
                <wp:extent cx="1256665" cy="2124075"/>
                <wp:effectExtent l="0" t="0" r="19685" b="28575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6665" cy="21240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E07081" id="圓角矩形 25" o:spid="_x0000_s1026" style="position:absolute;margin-left:246pt;margin-top:21pt;width:98.95pt;height:167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" fillcolor="#ff9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361950</wp:posOffset>
                </wp:positionV>
                <wp:extent cx="1323340" cy="2019300"/>
                <wp:effectExtent l="0" t="0" r="0" b="0"/>
                <wp:wrapNone/>
                <wp:docPr id="26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2019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7. 發展新興資安產業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8. 輔導資安產業升級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 xml:space="preserve">9. 鏈結產學研能量發展新興資安技術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4" o:spid="_x0000_s1039" type="#_x0000_t202" style="position:absolute;margin-left:246.75pt;margin-top:28.5pt;width:104.2pt;height:15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7. 發展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新興資安產業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 xml:space="preserve">8. 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輔導資安產業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升級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16" w:hanging="216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9. 鏈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結產學研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能量發展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新興資安技術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257176</wp:posOffset>
                </wp:positionV>
                <wp:extent cx="1324610" cy="2171700"/>
                <wp:effectExtent l="0" t="0" r="27940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24610" cy="21717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B1ABDD" id="圓角矩形 23" o:spid="_x0000_s1026" style="position:absolute;margin-left:25.5pt;margin-top:20.25pt;width:104.3pt;height:17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" fillcolor="#fcc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266700</wp:posOffset>
                </wp:positionV>
                <wp:extent cx="1344930" cy="2133600"/>
                <wp:effectExtent l="0" t="0" r="26670" b="1905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4930" cy="21336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FAD55A" id="圓角矩形 21" o:spid="_x0000_s1026" style="position:absolute;margin-left:135.75pt;margin-top:21pt;width:105.9pt;height:16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" fillcolor="#cf9" strokecolor="black [3213]" strokeweight="2pt"/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352425</wp:posOffset>
                </wp:positionV>
                <wp:extent cx="1292225" cy="2190750"/>
                <wp:effectExtent l="0" t="0" r="0" b="0"/>
                <wp:wrapNone/>
                <wp:docPr id="24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19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4. 強化關鍵資訊基礎設施資安防護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5. 建立跨域資安聯防機制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6. 精進網路犯罪防制能量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30" o:spid="_x0000_s1040" type="#_x0000_t202" style="position:absolute;margin-left:138pt;margin-top:27.75pt;width:101.75pt;height:172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4. 強化關鍵資訊基礎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設施資安防護</w:t>
                      </w:r>
                      <w:proofErr w:type="gramEnd"/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5. 建立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跨域資安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聯防機制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6. 精進網路犯罪防制能量</w:t>
                      </w:r>
                    </w:p>
                  </w:txbxContent>
                </v:textbox>
              </v:shape>
            </w:pict>
          </mc:Fallback>
        </mc:AlternateContent>
      </w:r>
      <w:r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361949</wp:posOffset>
                </wp:positionV>
                <wp:extent cx="1390015" cy="2085975"/>
                <wp:effectExtent l="0" t="0" r="0" b="0"/>
                <wp:wrapNone/>
                <wp:docPr id="30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2085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1. 完備我國資安相關法規及標準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2. 強化基礎通訊網路韌性及安全</w:t>
                            </w:r>
                          </w:p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3. 建立政府資安治理模式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8" o:spid="_x0000_s1041" type="#_x0000_t202" style="position:absolute;margin-left:22.5pt;margin-top:28.5pt;width:109.45pt;height:164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1. 完備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我國資安相關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法規及標準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2. 強化基礎通訊網路韌性及安全</w:t>
                      </w:r>
                    </w:p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ind w:left="288" w:hanging="288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3. 建立</w:t>
                      </w:r>
                      <w:proofErr w:type="gramStart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政府資安治理</w:t>
                      </w:r>
                      <w:proofErr w:type="gramEnd"/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</w:rPr>
                        <w:t>模式</w:t>
                      </w:r>
                    </w:p>
                  </w:txbxContent>
                </v:textbox>
              </v:shape>
            </w:pict>
          </mc:Fallback>
        </mc:AlternateContent>
      </w:r>
      <w:r w:rsidR="007A554D" w:rsidRPr="005D1A51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-303653</wp:posOffset>
                </wp:positionH>
                <wp:positionV relativeFrom="paragraph">
                  <wp:posOffset>471614</wp:posOffset>
                </wp:positionV>
                <wp:extent cx="3675510" cy="844520"/>
                <wp:effectExtent l="0" t="0" r="0" b="0"/>
                <wp:wrapNone/>
                <wp:docPr id="29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510" cy="844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54D" w:rsidRPr="007A554D" w:rsidRDefault="007A554D" w:rsidP="007A5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具體</w:t>
                            </w:r>
                            <w:r w:rsidRPr="007A554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br/>
                              <w:t>措施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27" o:spid="_x0000_s1042" type="#_x0000_t202" style="position:absolute;margin-left:-23.9pt;margin-top:37.15pt;width:289.4pt;height:66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" filled="f" stroked="f">
                <v:textbox>
                  <w:txbxContent>
                    <w:p w:rsidR="007A554D" w:rsidRPr="007A554D" w:rsidRDefault="007A554D" w:rsidP="007A554D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t>具體</w:t>
                      </w:r>
                      <w:r w:rsidRPr="007A554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u w:val="single"/>
                        </w:rPr>
                        <w:br/>
                        <w:t>措施</w:t>
                      </w:r>
                    </w:p>
                  </w:txbxContent>
                </v:textbox>
              </v:shape>
            </w:pict>
          </mc:Fallback>
        </mc:AlternateContent>
      </w: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7A554D" w:rsidRPr="005D1A51" w:rsidRDefault="007A554D">
      <w:pPr>
        <w:rPr>
          <w:rFonts w:ascii="微軟正黑體" w:eastAsia="微軟正黑體" w:hAnsi="微軟正黑體"/>
          <w:sz w:val="32"/>
          <w:szCs w:val="32"/>
        </w:rPr>
      </w:pPr>
    </w:p>
    <w:p w:rsidR="008B41FB" w:rsidRPr="005D1A51" w:rsidRDefault="007F3A64">
      <w:pPr>
        <w:rPr>
          <w:rFonts w:ascii="微軟正黑體" w:eastAsia="微軟正黑體" w:hAnsi="微軟正黑體"/>
          <w:b/>
          <w:sz w:val="32"/>
          <w:szCs w:val="32"/>
        </w:rPr>
      </w:pPr>
      <w:r w:rsidRPr="005D1A51">
        <w:rPr>
          <w:rFonts w:ascii="微軟正黑體" w:eastAsia="微軟正黑體" w:hAnsi="微軟正黑體" w:hint="eastAsia"/>
          <w:b/>
          <w:sz w:val="32"/>
          <w:szCs w:val="32"/>
        </w:rPr>
        <w:t>結論</w:t>
      </w:r>
    </w:p>
    <w:p w:rsidR="007F3A64" w:rsidRPr="005D1A51" w:rsidRDefault="007F3A64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資安即是國安，新型態的戰爭中，無實體攻擊所造成的破壞遠遠超過傳統實體攻擊所造成的破壞，例如利用網路攻擊癱瘓金融體</w:t>
      </w:r>
      <w:r w:rsidR="00BB71E1">
        <w:rPr>
          <w:rFonts w:ascii="微軟正黑體" w:eastAsia="微軟正黑體" w:hAnsi="微軟正黑體" w:hint="eastAsia"/>
          <w:sz w:val="32"/>
          <w:szCs w:val="32"/>
        </w:rPr>
        <w:t>系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、交通運輸，乃至水電的供應</w:t>
      </w:r>
      <w:r w:rsidR="00BB71E1">
        <w:rPr>
          <w:rFonts w:ascii="微軟正黑體" w:eastAsia="微軟正黑體" w:hAnsi="微軟正黑體" w:hint="eastAsia"/>
          <w:sz w:val="32"/>
          <w:szCs w:val="32"/>
        </w:rPr>
        <w:t>等，這對現代化國家而言，資訊系統一旦出了問題所造成的影響，將導致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社會的運作不穩定，而國家的防衛也難以</w:t>
      </w:r>
      <w:r w:rsidR="00BB71E1">
        <w:rPr>
          <w:rFonts w:ascii="微軟正黑體" w:eastAsia="微軟正黑體" w:hAnsi="微軟正黑體" w:hint="eastAsia"/>
          <w:sz w:val="32"/>
          <w:szCs w:val="32"/>
        </w:rPr>
        <w:t>為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繼，因此資安不再只是個人或是組織的安全防護而已，更涉及到國家整體的安全及生存。</w:t>
      </w:r>
    </w:p>
    <w:p w:rsidR="007F3A64" w:rsidRPr="005D1A51" w:rsidRDefault="007F3A64">
      <w:pPr>
        <w:rPr>
          <w:rFonts w:ascii="微軟正黑體" w:eastAsia="微軟正黑體" w:hAnsi="微軟正黑體"/>
          <w:sz w:val="32"/>
          <w:szCs w:val="32"/>
        </w:rPr>
      </w:pPr>
      <w:r w:rsidRPr="005D1A51">
        <w:rPr>
          <w:rFonts w:ascii="微軟正黑體" w:eastAsia="微軟正黑體" w:hAnsi="微軟正黑體" w:hint="eastAsia"/>
          <w:sz w:val="32"/>
          <w:szCs w:val="32"/>
        </w:rPr>
        <w:t xml:space="preserve">    我國資安未來的發展藍圖，將以打造一個安全可信賴的數位國家</w:t>
      </w:r>
      <w:r w:rsidRPr="005D1A51">
        <w:rPr>
          <w:rFonts w:ascii="微軟正黑體" w:eastAsia="微軟正黑體" w:hAnsi="微軟正黑體" w:hint="eastAsia"/>
          <w:sz w:val="32"/>
          <w:szCs w:val="32"/>
        </w:rPr>
        <w:lastRenderedPageBreak/>
        <w:t>為願景，並以厚植自我防護能量，</w:t>
      </w:r>
      <w:r w:rsidR="00BB71E1">
        <w:rPr>
          <w:rFonts w:ascii="微軟正黑體" w:eastAsia="微軟正黑體" w:hAnsi="微軟正黑體" w:hint="eastAsia"/>
          <w:sz w:val="32"/>
          <w:szCs w:val="32"/>
        </w:rPr>
        <w:t>保衛數位</w:t>
      </w:r>
      <w:r w:rsidRPr="005D1A51">
        <w:rPr>
          <w:rFonts w:ascii="微軟正黑體" w:eastAsia="微軟正黑體" w:hAnsi="微軟正黑體" w:hint="eastAsia"/>
          <w:sz w:val="32"/>
          <w:szCs w:val="32"/>
        </w:rPr>
        <w:t>國家安全為目標，</w:t>
      </w:r>
      <w:r w:rsidR="007A554D" w:rsidRPr="005D1A51">
        <w:rPr>
          <w:rFonts w:ascii="微軟正黑體" w:eastAsia="微軟正黑體" w:hAnsi="微軟正黑體" w:hint="eastAsia"/>
          <w:sz w:val="32"/>
          <w:szCs w:val="32"/>
        </w:rPr>
        <w:t>從法規標準到資安聯防，建立自主資安產業到培育人才，期望經由此四個推動策略環環相扣，讓民眾在安全無虞的環境下，安心使用科技所帶來的便利與服務。</w:t>
      </w:r>
    </w:p>
    <w:sectPr w:rsidR="007F3A64" w:rsidRPr="005D1A51" w:rsidSect="00C34E72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F1" w:rsidRDefault="00D94AF1" w:rsidP="005D1A51">
      <w:r>
        <w:separator/>
      </w:r>
    </w:p>
  </w:endnote>
  <w:endnote w:type="continuationSeparator" w:id="0">
    <w:p w:rsidR="00D94AF1" w:rsidRDefault="00D94AF1" w:rsidP="005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YHeadLine-Medium">
    <w:altName w:val="HY헤드라인M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388878"/>
      <w:docPartObj>
        <w:docPartGallery w:val="Page Numbers (Bottom of Page)"/>
        <w:docPartUnique/>
      </w:docPartObj>
    </w:sdtPr>
    <w:sdtEndPr/>
    <w:sdtContent>
      <w:p w:rsidR="005D1A51" w:rsidRDefault="005D1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8D" w:rsidRPr="00497B8D">
          <w:rPr>
            <w:noProof/>
            <w:lang w:val="zh-TW"/>
          </w:rPr>
          <w:t>1</w:t>
        </w:r>
        <w:r>
          <w:fldChar w:fldCharType="end"/>
        </w:r>
      </w:p>
    </w:sdtContent>
  </w:sdt>
  <w:p w:rsidR="005D1A51" w:rsidRDefault="005D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F1" w:rsidRDefault="00D94AF1" w:rsidP="005D1A51">
      <w:r>
        <w:separator/>
      </w:r>
    </w:p>
  </w:footnote>
  <w:footnote w:type="continuationSeparator" w:id="0">
    <w:p w:rsidR="00D94AF1" w:rsidRDefault="00D94AF1" w:rsidP="005D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3"/>
    <w:rsid w:val="000C68A2"/>
    <w:rsid w:val="00155D9F"/>
    <w:rsid w:val="001E342B"/>
    <w:rsid w:val="00241D38"/>
    <w:rsid w:val="002A769D"/>
    <w:rsid w:val="002E1719"/>
    <w:rsid w:val="00497B8D"/>
    <w:rsid w:val="005844AC"/>
    <w:rsid w:val="005D1A51"/>
    <w:rsid w:val="00641572"/>
    <w:rsid w:val="0077259E"/>
    <w:rsid w:val="007A554D"/>
    <w:rsid w:val="007F3A64"/>
    <w:rsid w:val="00802ED5"/>
    <w:rsid w:val="00833769"/>
    <w:rsid w:val="008B41FB"/>
    <w:rsid w:val="008F025C"/>
    <w:rsid w:val="0095118F"/>
    <w:rsid w:val="00970B9C"/>
    <w:rsid w:val="009C4D9C"/>
    <w:rsid w:val="00B55A3D"/>
    <w:rsid w:val="00B76BFA"/>
    <w:rsid w:val="00BB71E1"/>
    <w:rsid w:val="00C34E72"/>
    <w:rsid w:val="00D94AF1"/>
    <w:rsid w:val="00E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55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A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55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A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D99AD-80D7-394C-BADA-71E1045C94DF}" type="doc">
      <dgm:prSet loTypeId="urn:microsoft.com/office/officeart/2005/8/layout/cycle4#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D50EEA9-EDC3-2145-9256-C03D3E41160A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早期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預警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5DD12A-0F91-3945-AE5D-3FC870467E22}" type="parTrans" cxnId="{7F1693CD-9E0A-224F-B47E-36F87A5DC99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B08137-A210-F944-AE56-BCF85F5E3766}" type="sibTrans" cxnId="{7F1693CD-9E0A-224F-B47E-36F87A5DC99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E12F53C-173A-C84B-9DF2-42BCB4D885DE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蒐集網路流量資訊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F244CE-464E-D243-8EAD-30F6F2AD6C1D}" type="parTrans" cxnId="{EB4BFFB5-B334-CD46-92C3-C3E461EC1AC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8BA73A-0DC3-8449-B9D3-936053162612}" type="sibTrans" cxnId="{EB4BFFB5-B334-CD46-92C3-C3E461EC1AC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33615A-DD81-4E4E-86AC-BE99D4EBF77E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持續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A2E8E1E-D26F-F048-A1DC-AEFB12E31781}" type="parTrans" cxnId="{CF873186-5D4C-CA48-96D5-4167957DAAD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6593BD1-34EE-B547-9115-047A654A7E3B}" type="sibTrans" cxnId="{CF873186-5D4C-CA48-96D5-4167957DAAD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A757EC0-C21D-D54E-8297-A3B06C5153AE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監控網路流量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E273CD5-2275-E745-8DD7-9C473A64F457}" type="parTrans" cxnId="{F2B04F0B-378E-CC41-A0B3-9200AB78673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6C0ED8-A6DB-3D42-97AF-1C6C4B431AAC}" type="sibTrans" cxnId="{F2B04F0B-378E-CC41-A0B3-9200AB78673A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174FF3-834D-364E-863C-2D4118BAC0E2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通報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E94DDC7-CB38-6C4C-94CF-EA584D3248AF}" type="parTrans" cxnId="{E83684B3-BD34-9E4A-9AD1-720D2F246063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D0FC1FB-83FB-B64B-8900-E1DF208E9CE6}" type="sibTrans" cxnId="{E83684B3-BD34-9E4A-9AD1-720D2F246063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0EC5079-0B86-CB42-ABB9-D69F05AE18CC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即時通報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FA23472-E915-F24C-BAF8-1BEEFC303FE1}" type="parTrans" cxnId="{FB13079D-FF7A-B647-9117-CDBB66243BB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0CDCF2-98E7-6941-BE48-900FC3DA08A7}" type="sibTrans" cxnId="{FB13079D-FF7A-B647-9117-CDBB66243BB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986E39-85E5-6341-A5CA-0FCD19FD89EF}">
      <dgm:prSet phldrT="[文字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協處</a:t>
          </a:r>
          <a:endParaRPr lang="en-US" altLang="zh-TW" sz="18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zh-TW" altLang="en-US" sz="18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改善</a:t>
          </a:r>
          <a:endParaRPr lang="zh-TW" altLang="en-US" sz="18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B0533BA-8CEC-7640-8AC7-8E84052A471E}" type="parTrans" cxnId="{0AC0B745-6CFD-3C48-AC4B-F61A8CEF1A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4064480-AD82-5742-8491-0A666EDE74C9}" type="sibTrans" cxnId="{0AC0B745-6CFD-3C48-AC4B-F61A8CEF1A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ED67AC8-EE1E-894C-BC97-9B5B08C1E1F2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數位鑑識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CF2CAF5-BCA6-994A-9225-1533C563F4FA}" type="parTrans" cxnId="{4EFBFF43-1436-8B4D-A3FC-ED655B56E3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0127FE2-EDCA-5649-9220-F544B9559E13}" type="sibTrans" cxnId="{4EFBFF43-1436-8B4D-A3FC-ED655B56E38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4673863-EBA2-0F4B-A713-07D5BC7A3B5D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分析樣態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B14D8FD-111C-7243-9DDD-762652F49401}" type="parTrans" cxnId="{7FCDDE11-CAC3-B345-AB73-543E6B4C766F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38AF7C1-6D65-5D43-9086-0F7F28AE44D7}" type="sibTrans" cxnId="{7FCDDE11-CAC3-B345-AB73-543E6B4C766F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909386-8ECF-154E-942C-16620C70E5A8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應變聯防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29CD89D-3506-164A-AF35-5D2B154B4D20}" type="parTrans" cxnId="{7606815D-460D-8647-BC37-0E8C9BCCBE8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61DCE45-3CCC-914C-9E84-0C8508143FD9}" type="sibTrans" cxnId="{7606815D-460D-8647-BC37-0E8C9BCCBE8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DADC5D3-BC67-C945-96F2-1085FDED518F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損害控制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D869E34-6CF5-6245-B949-BB56D71EB696}" type="parTrans" cxnId="{2A563B4F-12A1-9F41-AB7A-07487C91CB6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346900-661D-6449-A1EA-908435E11A38}" type="sibTrans" cxnId="{2A563B4F-12A1-9F41-AB7A-07487C91CB68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DA2DCD4-B19C-FE4D-B626-839CBF2E31DA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追查來源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475D918-358A-1746-AB15-EE6FF68B870B}" type="parTrans" cxnId="{9AAE7873-2112-934B-9B38-34C0D4F4F5BD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CB1A03B-3E9F-D74F-9D1B-9A78B37F9ECA}" type="sibTrans" cxnId="{9AAE7873-2112-934B-9B38-34C0D4F4F5BD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E9DD4A-8B99-0B41-9C77-E7BC42630348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落實改善</a:t>
          </a:r>
          <a:endParaRPr lang="zh-TW" altLang="en-US" sz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4874B04-1605-DD4F-B30C-EAEC57E31A5C}" type="parTrans" cxnId="{73B2EE53-60CF-2443-9557-DA44BDC7623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3A8CB31-D517-424E-95D7-64343CCEED0D}" type="sibTrans" cxnId="{73B2EE53-60CF-2443-9557-DA44BDC7623B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7CFB4C-C279-1143-9366-AB6BD909A844}">
      <dgm:prSet phldrT="[文字]" custT="1"/>
      <dgm:spPr/>
      <dgm:t>
        <a:bodyPr/>
        <a:lstStyle/>
        <a:p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06F8AE6-D816-9346-8923-84367C202F1F}" type="parTrans" cxnId="{55FD042D-EC7C-BC4A-AD7C-8CD73576BF79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6276837-524C-EB44-8AC7-C3F9E3F3113E}" type="sibTrans" cxnId="{55FD042D-EC7C-BC4A-AD7C-8CD73576BF79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84B09DC-11F3-DC48-A2EE-CC049F47784C}">
      <dgm:prSet phldrT="[文字]" custT="1"/>
      <dgm:spPr/>
      <dgm:t>
        <a:bodyPr/>
        <a:lstStyle/>
        <a:p>
          <a:r>
            <a:rPr lang="zh-TW" altLang="en-US" sz="105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掌握攻擊潛勢</a:t>
          </a:r>
          <a:endParaRPr lang="zh-TW" altLang="en-US" sz="105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D0AE7F-2986-EB49-B260-A3F64FB80322}" type="parTrans" cxnId="{1D3F7EE4-2C45-804F-8FF7-D5E01424D936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5620176-AA7B-8244-8E5B-B678B3634898}" type="sibTrans" cxnId="{1D3F7EE4-2C45-804F-8FF7-D5E01424D936}">
      <dgm:prSet/>
      <dgm:spPr/>
      <dgm:t>
        <a:bodyPr/>
        <a:lstStyle/>
        <a:p>
          <a:endParaRPr lang="zh-TW" altLang="en-US" sz="1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3CA07C0-21C8-934F-8F3A-48EB6E6B0331}" type="pres">
      <dgm:prSet presAssocID="{80AD99AD-80D7-394C-BADA-71E1045C94D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D03E9B2-642B-3049-AB57-EEB641F2EEB7}" type="pres">
      <dgm:prSet presAssocID="{80AD99AD-80D7-394C-BADA-71E1045C94DF}" presName="children" presStyleCnt="0"/>
      <dgm:spPr/>
    </dgm:pt>
    <dgm:pt modelId="{79CAF217-2A02-A745-88E5-B09D30CC02A1}" type="pres">
      <dgm:prSet presAssocID="{80AD99AD-80D7-394C-BADA-71E1045C94DF}" presName="child1group" presStyleCnt="0"/>
      <dgm:spPr/>
    </dgm:pt>
    <dgm:pt modelId="{1A43A810-3307-2945-AD68-19A2357C46F5}" type="pres">
      <dgm:prSet presAssocID="{80AD99AD-80D7-394C-BADA-71E1045C94DF}" presName="child1" presStyleLbl="bgAcc1" presStyleIdx="0" presStyleCnt="4"/>
      <dgm:spPr/>
      <dgm:t>
        <a:bodyPr/>
        <a:lstStyle/>
        <a:p>
          <a:endParaRPr lang="zh-TW" altLang="en-US"/>
        </a:p>
      </dgm:t>
    </dgm:pt>
    <dgm:pt modelId="{2A3DD039-1E93-8345-974E-E7F4E5C4326A}" type="pres">
      <dgm:prSet presAssocID="{80AD99AD-80D7-394C-BADA-71E1045C94DF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262B19-0CB7-C249-AF20-755220801853}" type="pres">
      <dgm:prSet presAssocID="{80AD99AD-80D7-394C-BADA-71E1045C94DF}" presName="child2group" presStyleCnt="0"/>
      <dgm:spPr/>
    </dgm:pt>
    <dgm:pt modelId="{79C5E1AA-D054-894D-A2B0-5BAF872F7C49}" type="pres">
      <dgm:prSet presAssocID="{80AD99AD-80D7-394C-BADA-71E1045C94DF}" presName="child2" presStyleLbl="bgAcc1" presStyleIdx="1" presStyleCnt="4"/>
      <dgm:spPr/>
      <dgm:t>
        <a:bodyPr/>
        <a:lstStyle/>
        <a:p>
          <a:endParaRPr lang="zh-TW" altLang="en-US"/>
        </a:p>
      </dgm:t>
    </dgm:pt>
    <dgm:pt modelId="{C211F2BE-3630-2C4B-B07E-E9A5F1A038CB}" type="pres">
      <dgm:prSet presAssocID="{80AD99AD-80D7-394C-BADA-71E1045C94DF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C566951-F7A8-7E46-8118-6CC0A8F4B751}" type="pres">
      <dgm:prSet presAssocID="{80AD99AD-80D7-394C-BADA-71E1045C94DF}" presName="child3group" presStyleCnt="0"/>
      <dgm:spPr/>
    </dgm:pt>
    <dgm:pt modelId="{16128069-43D1-974B-B7A4-C0D566BF32AE}" type="pres">
      <dgm:prSet presAssocID="{80AD99AD-80D7-394C-BADA-71E1045C94DF}" presName="child3" presStyleLbl="bgAcc1" presStyleIdx="2" presStyleCnt="4"/>
      <dgm:spPr/>
      <dgm:t>
        <a:bodyPr/>
        <a:lstStyle/>
        <a:p>
          <a:endParaRPr lang="zh-TW" altLang="en-US"/>
        </a:p>
      </dgm:t>
    </dgm:pt>
    <dgm:pt modelId="{91FA4FC3-5661-6B49-80C8-5FDD8E196DA3}" type="pres">
      <dgm:prSet presAssocID="{80AD99AD-80D7-394C-BADA-71E1045C94DF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6A46D0-71C0-6244-B377-1566726B5CC6}" type="pres">
      <dgm:prSet presAssocID="{80AD99AD-80D7-394C-BADA-71E1045C94DF}" presName="child4group" presStyleCnt="0"/>
      <dgm:spPr/>
    </dgm:pt>
    <dgm:pt modelId="{3F40E2D2-51CB-E040-AE58-5D79BC8B1211}" type="pres">
      <dgm:prSet presAssocID="{80AD99AD-80D7-394C-BADA-71E1045C94DF}" presName="child4" presStyleLbl="bgAcc1" presStyleIdx="3" presStyleCnt="4"/>
      <dgm:spPr/>
      <dgm:t>
        <a:bodyPr/>
        <a:lstStyle/>
        <a:p>
          <a:endParaRPr lang="zh-TW" altLang="en-US"/>
        </a:p>
      </dgm:t>
    </dgm:pt>
    <dgm:pt modelId="{0C31BF0E-AD54-9C46-B44B-01C46CB5C9BC}" type="pres">
      <dgm:prSet presAssocID="{80AD99AD-80D7-394C-BADA-71E1045C94DF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AFAD85C-D14B-0145-8EC8-268EFE3A833E}" type="pres">
      <dgm:prSet presAssocID="{80AD99AD-80D7-394C-BADA-71E1045C94DF}" presName="childPlaceholder" presStyleCnt="0"/>
      <dgm:spPr/>
    </dgm:pt>
    <dgm:pt modelId="{00CB4A6D-63AF-9844-988F-1B7F51AB8B9F}" type="pres">
      <dgm:prSet presAssocID="{80AD99AD-80D7-394C-BADA-71E1045C94DF}" presName="circle" presStyleCnt="0"/>
      <dgm:spPr/>
    </dgm:pt>
    <dgm:pt modelId="{DD4765F9-E551-D041-B76F-1A35122DB27A}" type="pres">
      <dgm:prSet presAssocID="{80AD99AD-80D7-394C-BADA-71E1045C94DF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DDD7141-C520-C241-AF40-3D64C17795F3}" type="pres">
      <dgm:prSet presAssocID="{80AD99AD-80D7-394C-BADA-71E1045C94DF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6FD4D8B-0BED-0B47-A3EA-60CDEE2E01E5}" type="pres">
      <dgm:prSet presAssocID="{80AD99AD-80D7-394C-BADA-71E1045C94DF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855ADF0-CDF6-AE48-8E0C-A048322072AC}" type="pres">
      <dgm:prSet presAssocID="{80AD99AD-80D7-394C-BADA-71E1045C94DF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67C56FF-830B-994B-BCED-31622C9FED79}" type="pres">
      <dgm:prSet presAssocID="{80AD99AD-80D7-394C-BADA-71E1045C94DF}" presName="quadrantPlaceholder" presStyleCnt="0"/>
      <dgm:spPr/>
    </dgm:pt>
    <dgm:pt modelId="{132BF168-440B-1446-934B-A0BDCD7FF636}" type="pres">
      <dgm:prSet presAssocID="{80AD99AD-80D7-394C-BADA-71E1045C94DF}" presName="center1" presStyleLbl="fgShp" presStyleIdx="0" presStyleCnt="2" custLinFactNeighborX="1637" custLinFactNeighborY="-24468"/>
      <dgm:spPr>
        <a:solidFill>
          <a:schemeClr val="accent4">
            <a:lumMod val="60000"/>
            <a:lumOff val="40000"/>
          </a:schemeClr>
        </a:solidFill>
      </dgm:spPr>
    </dgm:pt>
    <dgm:pt modelId="{FF42FF01-6454-B345-8A98-7211111C1CF1}" type="pres">
      <dgm:prSet presAssocID="{80AD99AD-80D7-394C-BADA-71E1045C94DF}" presName="center2" presStyleLbl="fgShp" presStyleIdx="1" presStyleCnt="2" custLinFactNeighborY="22586"/>
      <dgm:spPr>
        <a:solidFill>
          <a:schemeClr val="accent4">
            <a:lumMod val="60000"/>
            <a:lumOff val="40000"/>
          </a:schemeClr>
        </a:solidFill>
      </dgm:spPr>
    </dgm:pt>
  </dgm:ptLst>
  <dgm:cxnLst>
    <dgm:cxn modelId="{164F9022-8D40-41CD-9E25-F5A7FBE6A469}" type="presOf" srcId="{EDADC5D3-BC67-C945-96F2-1085FDED518F}" destId="{91FA4FC3-5661-6B49-80C8-5FDD8E196DA3}" srcOrd="1" destOrd="2" presId="urn:microsoft.com/office/officeart/2005/8/layout/cycle4#1"/>
    <dgm:cxn modelId="{E6942759-7535-478C-A311-A477EFBA232F}" type="presOf" srcId="{5DA2DCD4-B19C-FE4D-B626-839CBF2E31DA}" destId="{0C31BF0E-AD54-9C46-B44B-01C46CB5C9BC}" srcOrd="1" destOrd="1" presId="urn:microsoft.com/office/officeart/2005/8/layout/cycle4#1"/>
    <dgm:cxn modelId="{30C6EBDF-17F0-4B47-9F5D-9805FFA98EFE}" type="presOf" srcId="{58E9DD4A-8B99-0B41-9C77-E7BC42630348}" destId="{0C31BF0E-AD54-9C46-B44B-01C46CB5C9BC}" srcOrd="1" destOrd="2" presId="urn:microsoft.com/office/officeart/2005/8/layout/cycle4#1"/>
    <dgm:cxn modelId="{0AC0B745-6CFD-3C48-AC4B-F61A8CEF1A8B}" srcId="{80AD99AD-80D7-394C-BADA-71E1045C94DF}" destId="{2B986E39-85E5-6341-A5CA-0FCD19FD89EF}" srcOrd="3" destOrd="0" parTransId="{9B0533BA-8CEC-7640-8AC7-8E84052A471E}" sibTransId="{74064480-AD82-5742-8491-0A666EDE74C9}"/>
    <dgm:cxn modelId="{7606815D-460D-8647-BC37-0E8C9BCCBE88}" srcId="{FB174FF3-834D-364E-863C-2D4118BAC0E2}" destId="{9A909386-8ECF-154E-942C-16620C70E5A8}" srcOrd="1" destOrd="0" parTransId="{D29CD89D-3506-164A-AF35-5D2B154B4D20}" sibTransId="{C61DCE45-3CCC-914C-9E84-0C8508143FD9}"/>
    <dgm:cxn modelId="{4C99C81D-EADA-4068-98C3-4519B65F29F6}" type="presOf" srcId="{FE12F53C-173A-C84B-9DF2-42BCB4D885DE}" destId="{1A43A810-3307-2945-AD68-19A2357C46F5}" srcOrd="0" destOrd="0" presId="urn:microsoft.com/office/officeart/2005/8/layout/cycle4#1"/>
    <dgm:cxn modelId="{7FCDDE11-CAC3-B345-AB73-543E6B4C766F}" srcId="{DD50EEA9-EDC3-2145-9256-C03D3E41160A}" destId="{F4673863-EBA2-0F4B-A713-07D5BC7A3B5D}" srcOrd="1" destOrd="0" parTransId="{CB14D8FD-111C-7243-9DDD-762652F49401}" sibTransId="{838AF7C1-6D65-5D43-9086-0F7F28AE44D7}"/>
    <dgm:cxn modelId="{F2B04F0B-378E-CC41-A0B3-9200AB78673A}" srcId="{2533615A-DD81-4E4E-86AC-BE99D4EBF77E}" destId="{2A757EC0-C21D-D54E-8297-A3B06C5153AE}" srcOrd="0" destOrd="0" parTransId="{CE273CD5-2275-E745-8DD7-9C473A64F457}" sibTransId="{276C0ED8-A6DB-3D42-97AF-1C6C4B431AAC}"/>
    <dgm:cxn modelId="{EB4BFFB5-B334-CD46-92C3-C3E461EC1AC8}" srcId="{DD50EEA9-EDC3-2145-9256-C03D3E41160A}" destId="{FE12F53C-173A-C84B-9DF2-42BCB4D885DE}" srcOrd="0" destOrd="0" parTransId="{C4F244CE-464E-D243-8EAD-30F6F2AD6C1D}" sibTransId="{948BA73A-0DC3-8449-B9D3-936053162612}"/>
    <dgm:cxn modelId="{A99A9F16-326C-40E8-B9FD-2D2989F7ACCD}" type="presOf" srcId="{FE12F53C-173A-C84B-9DF2-42BCB4D885DE}" destId="{2A3DD039-1E93-8345-974E-E7F4E5C4326A}" srcOrd="1" destOrd="0" presId="urn:microsoft.com/office/officeart/2005/8/layout/cycle4#1"/>
    <dgm:cxn modelId="{D2B6594A-E8F6-424C-90C0-57816E1D7CEB}" type="presOf" srcId="{9A909386-8ECF-154E-942C-16620C70E5A8}" destId="{16128069-43D1-974B-B7A4-C0D566BF32AE}" srcOrd="0" destOrd="1" presId="urn:microsoft.com/office/officeart/2005/8/layout/cycle4#1"/>
    <dgm:cxn modelId="{55FD042D-EC7C-BC4A-AD7C-8CD73576BF79}" srcId="{2533615A-DD81-4E4E-86AC-BE99D4EBF77E}" destId="{947CFB4C-C279-1143-9366-AB6BD909A844}" srcOrd="2" destOrd="0" parTransId="{D06F8AE6-D816-9346-8923-84367C202F1F}" sibTransId="{86276837-524C-EB44-8AC7-C3F9E3F3113E}"/>
    <dgm:cxn modelId="{D14EE0FA-44B3-4BB4-B423-1640C34CD34B}" type="presOf" srcId="{A84B09DC-11F3-DC48-A2EE-CC049F47784C}" destId="{C211F2BE-3630-2C4B-B07E-E9A5F1A038CB}" srcOrd="1" destOrd="1" presId="urn:microsoft.com/office/officeart/2005/8/layout/cycle4#1"/>
    <dgm:cxn modelId="{D831F1C4-915A-4CC3-B7E2-6DD5C88AF3C6}" type="presOf" srcId="{A84B09DC-11F3-DC48-A2EE-CC049F47784C}" destId="{79C5E1AA-D054-894D-A2B0-5BAF872F7C49}" srcOrd="0" destOrd="1" presId="urn:microsoft.com/office/officeart/2005/8/layout/cycle4#1"/>
    <dgm:cxn modelId="{D7C85A77-6D6A-4C01-A535-6FE77337D55E}" type="presOf" srcId="{F4673863-EBA2-0F4B-A713-07D5BC7A3B5D}" destId="{1A43A810-3307-2945-AD68-19A2357C46F5}" srcOrd="0" destOrd="1" presId="urn:microsoft.com/office/officeart/2005/8/layout/cycle4#1"/>
    <dgm:cxn modelId="{E83684B3-BD34-9E4A-9AD1-720D2F246063}" srcId="{80AD99AD-80D7-394C-BADA-71E1045C94DF}" destId="{FB174FF3-834D-364E-863C-2D4118BAC0E2}" srcOrd="2" destOrd="0" parTransId="{BE94DDC7-CB38-6C4C-94CF-EA584D3248AF}" sibTransId="{CD0FC1FB-83FB-B64B-8900-E1DF208E9CE6}"/>
    <dgm:cxn modelId="{FB13079D-FF7A-B647-9117-CDBB66243BBB}" srcId="{FB174FF3-834D-364E-863C-2D4118BAC0E2}" destId="{70EC5079-0B86-CB42-ABB9-D69F05AE18CC}" srcOrd="0" destOrd="0" parTransId="{1FA23472-E915-F24C-BAF8-1BEEFC303FE1}" sibTransId="{610CDCF2-98E7-6941-BE48-900FC3DA08A7}"/>
    <dgm:cxn modelId="{967FF856-7F05-4CF6-A98E-D9D28FA13556}" type="presOf" srcId="{9A909386-8ECF-154E-942C-16620C70E5A8}" destId="{91FA4FC3-5661-6B49-80C8-5FDD8E196DA3}" srcOrd="1" destOrd="1" presId="urn:microsoft.com/office/officeart/2005/8/layout/cycle4#1"/>
    <dgm:cxn modelId="{4613CAD4-141D-4814-B96E-93694AED7F55}" type="presOf" srcId="{80AD99AD-80D7-394C-BADA-71E1045C94DF}" destId="{B3CA07C0-21C8-934F-8F3A-48EB6E6B0331}" srcOrd="0" destOrd="0" presId="urn:microsoft.com/office/officeart/2005/8/layout/cycle4#1"/>
    <dgm:cxn modelId="{E7E86458-8ED2-4A75-817D-14A2C019E161}" type="presOf" srcId="{5DA2DCD4-B19C-FE4D-B626-839CBF2E31DA}" destId="{3F40E2D2-51CB-E040-AE58-5D79BC8B1211}" srcOrd="0" destOrd="1" presId="urn:microsoft.com/office/officeart/2005/8/layout/cycle4#1"/>
    <dgm:cxn modelId="{CF873186-5D4C-CA48-96D5-4167957DAAD8}" srcId="{80AD99AD-80D7-394C-BADA-71E1045C94DF}" destId="{2533615A-DD81-4E4E-86AC-BE99D4EBF77E}" srcOrd="1" destOrd="0" parTransId="{3A2E8E1E-D26F-F048-A1DC-AEFB12E31781}" sibTransId="{16593BD1-34EE-B547-9115-047A654A7E3B}"/>
    <dgm:cxn modelId="{3F841604-4F98-4C5E-AA29-41E7A316A407}" type="presOf" srcId="{4ED67AC8-EE1E-894C-BC97-9B5B08C1E1F2}" destId="{0C31BF0E-AD54-9C46-B44B-01C46CB5C9BC}" srcOrd="1" destOrd="0" presId="urn:microsoft.com/office/officeart/2005/8/layout/cycle4#1"/>
    <dgm:cxn modelId="{5E10622C-D6A9-4835-8664-DE6983E3A9BD}" type="presOf" srcId="{2B986E39-85E5-6341-A5CA-0FCD19FD89EF}" destId="{2855ADF0-CDF6-AE48-8E0C-A048322072AC}" srcOrd="0" destOrd="0" presId="urn:microsoft.com/office/officeart/2005/8/layout/cycle4#1"/>
    <dgm:cxn modelId="{9AAE7873-2112-934B-9B38-34C0D4F4F5BD}" srcId="{2B986E39-85E5-6341-A5CA-0FCD19FD89EF}" destId="{5DA2DCD4-B19C-FE4D-B626-839CBF2E31DA}" srcOrd="1" destOrd="0" parTransId="{A475D918-358A-1746-AB15-EE6FF68B870B}" sibTransId="{ECB1A03B-3E9F-D74F-9D1B-9A78B37F9ECA}"/>
    <dgm:cxn modelId="{0F86F6B9-81F2-4038-BF06-75EEB14620FD}" type="presOf" srcId="{70EC5079-0B86-CB42-ABB9-D69F05AE18CC}" destId="{91FA4FC3-5661-6B49-80C8-5FDD8E196DA3}" srcOrd="1" destOrd="0" presId="urn:microsoft.com/office/officeart/2005/8/layout/cycle4#1"/>
    <dgm:cxn modelId="{BFD18DA1-B968-46E1-AD4F-1F1676600CAB}" type="presOf" srcId="{947CFB4C-C279-1143-9366-AB6BD909A844}" destId="{C211F2BE-3630-2C4B-B07E-E9A5F1A038CB}" srcOrd="1" destOrd="2" presId="urn:microsoft.com/office/officeart/2005/8/layout/cycle4#1"/>
    <dgm:cxn modelId="{7F1693CD-9E0A-224F-B47E-36F87A5DC99A}" srcId="{80AD99AD-80D7-394C-BADA-71E1045C94DF}" destId="{DD50EEA9-EDC3-2145-9256-C03D3E41160A}" srcOrd="0" destOrd="0" parTransId="{B25DD12A-0F91-3945-AE5D-3FC870467E22}" sibTransId="{B2B08137-A210-F944-AE56-BCF85F5E3766}"/>
    <dgm:cxn modelId="{618061E6-4C29-4117-98EC-69A69CCB919A}" type="presOf" srcId="{FB174FF3-834D-364E-863C-2D4118BAC0E2}" destId="{86FD4D8B-0BED-0B47-A3EA-60CDEE2E01E5}" srcOrd="0" destOrd="0" presId="urn:microsoft.com/office/officeart/2005/8/layout/cycle4#1"/>
    <dgm:cxn modelId="{AAAA951B-567E-499D-87EC-404C6948F1B3}" type="presOf" srcId="{DD50EEA9-EDC3-2145-9256-C03D3E41160A}" destId="{DD4765F9-E551-D041-B76F-1A35122DB27A}" srcOrd="0" destOrd="0" presId="urn:microsoft.com/office/officeart/2005/8/layout/cycle4#1"/>
    <dgm:cxn modelId="{4EFBFF43-1436-8B4D-A3FC-ED655B56E38B}" srcId="{2B986E39-85E5-6341-A5CA-0FCD19FD89EF}" destId="{4ED67AC8-EE1E-894C-BC97-9B5B08C1E1F2}" srcOrd="0" destOrd="0" parTransId="{8CF2CAF5-BCA6-994A-9225-1533C563F4FA}" sibTransId="{90127FE2-EDCA-5649-9220-F544B9559E13}"/>
    <dgm:cxn modelId="{AE0E8068-F010-4AD1-97BA-31340032857C}" type="presOf" srcId="{F4673863-EBA2-0F4B-A713-07D5BC7A3B5D}" destId="{2A3DD039-1E93-8345-974E-E7F4E5C4326A}" srcOrd="1" destOrd="1" presId="urn:microsoft.com/office/officeart/2005/8/layout/cycle4#1"/>
    <dgm:cxn modelId="{D23B3FFB-AB5A-4468-B33A-734C18AB6664}" type="presOf" srcId="{2A757EC0-C21D-D54E-8297-A3B06C5153AE}" destId="{C211F2BE-3630-2C4B-B07E-E9A5F1A038CB}" srcOrd="1" destOrd="0" presId="urn:microsoft.com/office/officeart/2005/8/layout/cycle4#1"/>
    <dgm:cxn modelId="{73B2EE53-60CF-2443-9557-DA44BDC7623B}" srcId="{2B986E39-85E5-6341-A5CA-0FCD19FD89EF}" destId="{58E9DD4A-8B99-0B41-9C77-E7BC42630348}" srcOrd="2" destOrd="0" parTransId="{04874B04-1605-DD4F-B30C-EAEC57E31A5C}" sibTransId="{43A8CB31-D517-424E-95D7-64343CCEED0D}"/>
    <dgm:cxn modelId="{232AC624-E50B-47F5-BD2B-E10179AB38D5}" type="presOf" srcId="{2A757EC0-C21D-D54E-8297-A3B06C5153AE}" destId="{79C5E1AA-D054-894D-A2B0-5BAF872F7C49}" srcOrd="0" destOrd="0" presId="urn:microsoft.com/office/officeart/2005/8/layout/cycle4#1"/>
    <dgm:cxn modelId="{2A563B4F-12A1-9F41-AB7A-07487C91CB68}" srcId="{FB174FF3-834D-364E-863C-2D4118BAC0E2}" destId="{EDADC5D3-BC67-C945-96F2-1085FDED518F}" srcOrd="2" destOrd="0" parTransId="{0D869E34-6CF5-6245-B949-BB56D71EB696}" sibTransId="{DD346900-661D-6449-A1EA-908435E11A38}"/>
    <dgm:cxn modelId="{8C5BD49D-B7D1-4572-9753-08FB62417C98}" type="presOf" srcId="{EDADC5D3-BC67-C945-96F2-1085FDED518F}" destId="{16128069-43D1-974B-B7A4-C0D566BF32AE}" srcOrd="0" destOrd="2" presId="urn:microsoft.com/office/officeart/2005/8/layout/cycle4#1"/>
    <dgm:cxn modelId="{5B5CFF99-1FD6-4C1F-B0A3-DD78256D11C0}" type="presOf" srcId="{2533615A-DD81-4E4E-86AC-BE99D4EBF77E}" destId="{3DDD7141-C520-C241-AF40-3D64C17795F3}" srcOrd="0" destOrd="0" presId="urn:microsoft.com/office/officeart/2005/8/layout/cycle4#1"/>
    <dgm:cxn modelId="{58B96851-A55A-4B62-9E7C-6607C7C04DAD}" type="presOf" srcId="{70EC5079-0B86-CB42-ABB9-D69F05AE18CC}" destId="{16128069-43D1-974B-B7A4-C0D566BF32AE}" srcOrd="0" destOrd="0" presId="urn:microsoft.com/office/officeart/2005/8/layout/cycle4#1"/>
    <dgm:cxn modelId="{2188E6CA-2890-4DDC-85A6-50E32E4D58C6}" type="presOf" srcId="{58E9DD4A-8B99-0B41-9C77-E7BC42630348}" destId="{3F40E2D2-51CB-E040-AE58-5D79BC8B1211}" srcOrd="0" destOrd="2" presId="urn:microsoft.com/office/officeart/2005/8/layout/cycle4#1"/>
    <dgm:cxn modelId="{1D3F7EE4-2C45-804F-8FF7-D5E01424D936}" srcId="{2533615A-DD81-4E4E-86AC-BE99D4EBF77E}" destId="{A84B09DC-11F3-DC48-A2EE-CC049F47784C}" srcOrd="1" destOrd="0" parTransId="{77D0AE7F-2986-EB49-B260-A3F64FB80322}" sibTransId="{15620176-AA7B-8244-8E5B-B678B3634898}"/>
    <dgm:cxn modelId="{32E8DE38-921D-4ECD-9E70-3A66875B2349}" type="presOf" srcId="{947CFB4C-C279-1143-9366-AB6BD909A844}" destId="{79C5E1AA-D054-894D-A2B0-5BAF872F7C49}" srcOrd="0" destOrd="2" presId="urn:microsoft.com/office/officeart/2005/8/layout/cycle4#1"/>
    <dgm:cxn modelId="{D5F05EC9-6E12-4F7C-AE0E-B00B617CB4EE}" type="presOf" srcId="{4ED67AC8-EE1E-894C-BC97-9B5B08C1E1F2}" destId="{3F40E2D2-51CB-E040-AE58-5D79BC8B1211}" srcOrd="0" destOrd="0" presId="urn:microsoft.com/office/officeart/2005/8/layout/cycle4#1"/>
    <dgm:cxn modelId="{8CC7DB20-3EA6-48ED-884C-6B22E7870B83}" type="presParOf" srcId="{B3CA07C0-21C8-934F-8F3A-48EB6E6B0331}" destId="{6D03E9B2-642B-3049-AB57-EEB641F2EEB7}" srcOrd="0" destOrd="0" presId="urn:microsoft.com/office/officeart/2005/8/layout/cycle4#1"/>
    <dgm:cxn modelId="{6D5F762B-EF3A-465B-B95D-E1C297876387}" type="presParOf" srcId="{6D03E9B2-642B-3049-AB57-EEB641F2EEB7}" destId="{79CAF217-2A02-A745-88E5-B09D30CC02A1}" srcOrd="0" destOrd="0" presId="urn:microsoft.com/office/officeart/2005/8/layout/cycle4#1"/>
    <dgm:cxn modelId="{F68C4E3E-AA7B-4A65-AF03-E86D8646D5FD}" type="presParOf" srcId="{79CAF217-2A02-A745-88E5-B09D30CC02A1}" destId="{1A43A810-3307-2945-AD68-19A2357C46F5}" srcOrd="0" destOrd="0" presId="urn:microsoft.com/office/officeart/2005/8/layout/cycle4#1"/>
    <dgm:cxn modelId="{1AFFABF9-D501-4868-A4D3-305D394ABEA2}" type="presParOf" srcId="{79CAF217-2A02-A745-88E5-B09D30CC02A1}" destId="{2A3DD039-1E93-8345-974E-E7F4E5C4326A}" srcOrd="1" destOrd="0" presId="urn:microsoft.com/office/officeart/2005/8/layout/cycle4#1"/>
    <dgm:cxn modelId="{B74A9E18-0210-40DF-8208-E579FF60D17F}" type="presParOf" srcId="{6D03E9B2-642B-3049-AB57-EEB641F2EEB7}" destId="{B1262B19-0CB7-C249-AF20-755220801853}" srcOrd="1" destOrd="0" presId="urn:microsoft.com/office/officeart/2005/8/layout/cycle4#1"/>
    <dgm:cxn modelId="{9EA4865A-0ED2-468E-8367-ADFD6AE04FEA}" type="presParOf" srcId="{B1262B19-0CB7-C249-AF20-755220801853}" destId="{79C5E1AA-D054-894D-A2B0-5BAF872F7C49}" srcOrd="0" destOrd="0" presId="urn:microsoft.com/office/officeart/2005/8/layout/cycle4#1"/>
    <dgm:cxn modelId="{978AAF18-4D22-49F9-B361-FC87E7004DBB}" type="presParOf" srcId="{B1262B19-0CB7-C249-AF20-755220801853}" destId="{C211F2BE-3630-2C4B-B07E-E9A5F1A038CB}" srcOrd="1" destOrd="0" presId="urn:microsoft.com/office/officeart/2005/8/layout/cycle4#1"/>
    <dgm:cxn modelId="{2BDE752A-89F4-4110-9828-14C5035598FD}" type="presParOf" srcId="{6D03E9B2-642B-3049-AB57-EEB641F2EEB7}" destId="{CC566951-F7A8-7E46-8118-6CC0A8F4B751}" srcOrd="2" destOrd="0" presId="urn:microsoft.com/office/officeart/2005/8/layout/cycle4#1"/>
    <dgm:cxn modelId="{04299A52-B1B6-4A97-8223-99868B840857}" type="presParOf" srcId="{CC566951-F7A8-7E46-8118-6CC0A8F4B751}" destId="{16128069-43D1-974B-B7A4-C0D566BF32AE}" srcOrd="0" destOrd="0" presId="urn:microsoft.com/office/officeart/2005/8/layout/cycle4#1"/>
    <dgm:cxn modelId="{47ABB4B0-468F-4B72-BD8C-CF7E4134E85E}" type="presParOf" srcId="{CC566951-F7A8-7E46-8118-6CC0A8F4B751}" destId="{91FA4FC3-5661-6B49-80C8-5FDD8E196DA3}" srcOrd="1" destOrd="0" presId="urn:microsoft.com/office/officeart/2005/8/layout/cycle4#1"/>
    <dgm:cxn modelId="{CD42F06A-3E69-4645-A9C9-461F109FAA9C}" type="presParOf" srcId="{6D03E9B2-642B-3049-AB57-EEB641F2EEB7}" destId="{6C6A46D0-71C0-6244-B377-1566726B5CC6}" srcOrd="3" destOrd="0" presId="urn:microsoft.com/office/officeart/2005/8/layout/cycle4#1"/>
    <dgm:cxn modelId="{7AC5542B-0498-4F92-85EB-E90D242D724E}" type="presParOf" srcId="{6C6A46D0-71C0-6244-B377-1566726B5CC6}" destId="{3F40E2D2-51CB-E040-AE58-5D79BC8B1211}" srcOrd="0" destOrd="0" presId="urn:microsoft.com/office/officeart/2005/8/layout/cycle4#1"/>
    <dgm:cxn modelId="{343C1D92-45BB-47A7-9AE5-F5CDAD6F3CBE}" type="presParOf" srcId="{6C6A46D0-71C0-6244-B377-1566726B5CC6}" destId="{0C31BF0E-AD54-9C46-B44B-01C46CB5C9BC}" srcOrd="1" destOrd="0" presId="urn:microsoft.com/office/officeart/2005/8/layout/cycle4#1"/>
    <dgm:cxn modelId="{16AA2992-87CC-483F-B645-6DAC3E17B254}" type="presParOf" srcId="{6D03E9B2-642B-3049-AB57-EEB641F2EEB7}" destId="{1AFAD85C-D14B-0145-8EC8-268EFE3A833E}" srcOrd="4" destOrd="0" presId="urn:microsoft.com/office/officeart/2005/8/layout/cycle4#1"/>
    <dgm:cxn modelId="{93379785-9DA5-4901-B9A5-F2AB8772EE44}" type="presParOf" srcId="{B3CA07C0-21C8-934F-8F3A-48EB6E6B0331}" destId="{00CB4A6D-63AF-9844-988F-1B7F51AB8B9F}" srcOrd="1" destOrd="0" presId="urn:microsoft.com/office/officeart/2005/8/layout/cycle4#1"/>
    <dgm:cxn modelId="{F1456F5F-7785-4422-B8E7-47AEE8EE3710}" type="presParOf" srcId="{00CB4A6D-63AF-9844-988F-1B7F51AB8B9F}" destId="{DD4765F9-E551-D041-B76F-1A35122DB27A}" srcOrd="0" destOrd="0" presId="urn:microsoft.com/office/officeart/2005/8/layout/cycle4#1"/>
    <dgm:cxn modelId="{568A1136-D6D4-46CA-AA32-8183E4793F01}" type="presParOf" srcId="{00CB4A6D-63AF-9844-988F-1B7F51AB8B9F}" destId="{3DDD7141-C520-C241-AF40-3D64C17795F3}" srcOrd="1" destOrd="0" presId="urn:microsoft.com/office/officeart/2005/8/layout/cycle4#1"/>
    <dgm:cxn modelId="{416953EF-D331-456B-AD3B-27FED061AD01}" type="presParOf" srcId="{00CB4A6D-63AF-9844-988F-1B7F51AB8B9F}" destId="{86FD4D8B-0BED-0B47-A3EA-60CDEE2E01E5}" srcOrd="2" destOrd="0" presId="urn:microsoft.com/office/officeart/2005/8/layout/cycle4#1"/>
    <dgm:cxn modelId="{ED781BDF-A47A-4451-A2E5-8A7A80B9625A}" type="presParOf" srcId="{00CB4A6D-63AF-9844-988F-1B7F51AB8B9F}" destId="{2855ADF0-CDF6-AE48-8E0C-A048322072AC}" srcOrd="3" destOrd="0" presId="urn:microsoft.com/office/officeart/2005/8/layout/cycle4#1"/>
    <dgm:cxn modelId="{92E45509-7410-4E10-A06E-3C34A86E66B3}" type="presParOf" srcId="{00CB4A6D-63AF-9844-988F-1B7F51AB8B9F}" destId="{567C56FF-830B-994B-BCED-31622C9FED79}" srcOrd="4" destOrd="0" presId="urn:microsoft.com/office/officeart/2005/8/layout/cycle4#1"/>
    <dgm:cxn modelId="{DF98BC96-4B61-4AB1-B9B6-523A0CD8FFEF}" type="presParOf" srcId="{B3CA07C0-21C8-934F-8F3A-48EB6E6B0331}" destId="{132BF168-440B-1446-934B-A0BDCD7FF636}" srcOrd="2" destOrd="0" presId="urn:microsoft.com/office/officeart/2005/8/layout/cycle4#1"/>
    <dgm:cxn modelId="{46CC151D-AC94-4A90-BFBA-3F8C938419DA}" type="presParOf" srcId="{B3CA07C0-21C8-934F-8F3A-48EB6E6B0331}" destId="{FF42FF01-6454-B345-8A98-7211111C1CF1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28069-43D1-974B-B7A4-C0D566BF32AE}">
      <dsp:nvSpPr>
        <dsp:cNvPr id="0" name=""/>
        <dsp:cNvSpPr/>
      </dsp:nvSpPr>
      <dsp:spPr>
        <a:xfrm>
          <a:off x="3226661" y="2569641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即時通報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應變聯防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損害控制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813254" y="2898515"/>
        <a:ext cx="1253612" cy="853806"/>
      </dsp:txXfrm>
    </dsp:sp>
    <dsp:sp modelId="{3F40E2D2-51CB-E040-AE58-5D79BC8B1211}">
      <dsp:nvSpPr>
        <dsp:cNvPr id="0" name=""/>
        <dsp:cNvSpPr/>
      </dsp:nvSpPr>
      <dsp:spPr>
        <a:xfrm>
          <a:off x="180879" y="2569641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數位鑑識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追查來源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落實改善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07442" y="2898515"/>
        <a:ext cx="1253612" cy="853806"/>
      </dsp:txXfrm>
    </dsp:sp>
    <dsp:sp modelId="{79C5E1AA-D054-894D-A2B0-5BAF872F7C49}">
      <dsp:nvSpPr>
        <dsp:cNvPr id="0" name=""/>
        <dsp:cNvSpPr/>
      </dsp:nvSpPr>
      <dsp:spPr>
        <a:xfrm>
          <a:off x="3226661" y="0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監控網路流量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掌握攻擊潛勢</a:t>
          </a: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5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813254" y="26563"/>
        <a:ext cx="1253612" cy="853806"/>
      </dsp:txXfrm>
    </dsp:sp>
    <dsp:sp modelId="{1A43A810-3307-2945-AD68-19A2357C46F5}">
      <dsp:nvSpPr>
        <dsp:cNvPr id="0" name=""/>
        <dsp:cNvSpPr/>
      </dsp:nvSpPr>
      <dsp:spPr>
        <a:xfrm>
          <a:off x="180879" y="0"/>
          <a:ext cx="1866769" cy="1209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蒐集網路流量資訊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分析樣態</a:t>
          </a:r>
          <a:endParaRPr lang="zh-TW" altLang="en-US" sz="12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07442" y="26563"/>
        <a:ext cx="1253612" cy="853806"/>
      </dsp:txXfrm>
    </dsp:sp>
    <dsp:sp modelId="{DD4765F9-E551-D041-B76F-1A35122DB27A}">
      <dsp:nvSpPr>
        <dsp:cNvPr id="0" name=""/>
        <dsp:cNvSpPr/>
      </dsp:nvSpPr>
      <dsp:spPr>
        <a:xfrm>
          <a:off x="963108" y="215396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早期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預警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442357" y="694645"/>
        <a:ext cx="1157008" cy="1157008"/>
      </dsp:txXfrm>
    </dsp:sp>
    <dsp:sp modelId="{3DDD7141-C520-C241-AF40-3D64C17795F3}">
      <dsp:nvSpPr>
        <dsp:cNvPr id="0" name=""/>
        <dsp:cNvSpPr/>
      </dsp:nvSpPr>
      <dsp:spPr>
        <a:xfrm rot="5400000">
          <a:off x="2674943" y="215396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持續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監控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2674943" y="694645"/>
        <a:ext cx="1157008" cy="1157008"/>
      </dsp:txXfrm>
    </dsp:sp>
    <dsp:sp modelId="{86FD4D8B-0BED-0B47-A3EA-60CDEE2E01E5}">
      <dsp:nvSpPr>
        <dsp:cNvPr id="0" name=""/>
        <dsp:cNvSpPr/>
      </dsp:nvSpPr>
      <dsp:spPr>
        <a:xfrm rot="10800000">
          <a:off x="2674943" y="1927231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通報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應變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10800000">
        <a:off x="2674943" y="1927231"/>
        <a:ext cx="1157008" cy="1157008"/>
      </dsp:txXfrm>
    </dsp:sp>
    <dsp:sp modelId="{2855ADF0-CDF6-AE48-8E0C-A048322072AC}">
      <dsp:nvSpPr>
        <dsp:cNvPr id="0" name=""/>
        <dsp:cNvSpPr/>
      </dsp:nvSpPr>
      <dsp:spPr>
        <a:xfrm rot="16200000">
          <a:off x="963108" y="1927231"/>
          <a:ext cx="1636257" cy="163625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協處</a:t>
          </a:r>
          <a:endParaRPr lang="en-US" altLang="zh-TW" sz="1800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改善</a:t>
          </a:r>
          <a:endParaRPr lang="zh-TW" altLang="en-US" sz="1800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1442357" y="1927231"/>
        <a:ext cx="1157008" cy="1157008"/>
      </dsp:txXfrm>
    </dsp:sp>
    <dsp:sp modelId="{132BF168-440B-1446-934B-A0BDCD7FF636}">
      <dsp:nvSpPr>
        <dsp:cNvPr id="0" name=""/>
        <dsp:cNvSpPr/>
      </dsp:nvSpPr>
      <dsp:spPr>
        <a:xfrm>
          <a:off x="2363931" y="1429142"/>
          <a:ext cx="564943" cy="491255"/>
        </a:xfrm>
        <a:prstGeom prst="circularArrow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F42FF01-6454-B345-8A98-7211111C1CF1}">
      <dsp:nvSpPr>
        <dsp:cNvPr id="0" name=""/>
        <dsp:cNvSpPr/>
      </dsp:nvSpPr>
      <dsp:spPr>
        <a:xfrm rot="10800000">
          <a:off x="2354683" y="1849241"/>
          <a:ext cx="564943" cy="491255"/>
        </a:xfrm>
        <a:prstGeom prst="circularArrow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1748</Characters>
  <Application>Microsoft Office Word</Application>
  <DocSecurity>0</DocSecurity>
  <Lines>14</Lines>
  <Paragraphs>4</Paragraphs>
  <ScaleCrop>false</ScaleCrop>
  <Company>行政院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簡宏偉</dc:creator>
  <cp:lastModifiedBy>陳瑞明</cp:lastModifiedBy>
  <cp:revision>2</cp:revision>
  <cp:lastPrinted>2017-10-12T01:38:00Z</cp:lastPrinted>
  <dcterms:created xsi:type="dcterms:W3CDTF">2017-12-11T03:39:00Z</dcterms:created>
  <dcterms:modified xsi:type="dcterms:W3CDTF">2017-12-11T03:39:00Z</dcterms:modified>
</cp:coreProperties>
</file>