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73" w:rsidRDefault="00414269" w:rsidP="00414269">
      <w:pPr>
        <w:spacing w:line="44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>
        <w:rPr>
          <w:rFonts w:ascii="標楷體" w:eastAsia="標楷體" w:hAnsi="標楷體" w:hint="eastAsia"/>
          <w:b/>
          <w:spacing w:val="-10"/>
          <w:sz w:val="36"/>
          <w:szCs w:val="36"/>
        </w:rPr>
        <w:t>桃園</w:t>
      </w:r>
      <w:r w:rsidR="00E35746">
        <w:rPr>
          <w:rFonts w:ascii="標楷體" w:eastAsia="標楷體" w:hAnsi="標楷體" w:hint="eastAsia"/>
          <w:b/>
          <w:spacing w:val="-10"/>
          <w:sz w:val="36"/>
          <w:szCs w:val="36"/>
        </w:rPr>
        <w:t>市</w:t>
      </w:r>
      <w:r>
        <w:rPr>
          <w:rFonts w:ascii="標楷體" w:eastAsia="標楷體" w:hAnsi="標楷體" w:hint="eastAsia"/>
          <w:b/>
          <w:spacing w:val="-10"/>
          <w:sz w:val="36"/>
          <w:szCs w:val="36"/>
        </w:rPr>
        <w:t>政</w:t>
      </w:r>
      <w:r w:rsidR="00857E91">
        <w:rPr>
          <w:rFonts w:ascii="標楷體" w:eastAsia="標楷體" w:hAnsi="標楷體" w:hint="eastAsia"/>
          <w:b/>
          <w:spacing w:val="-10"/>
          <w:sz w:val="36"/>
          <w:szCs w:val="36"/>
        </w:rPr>
        <w:t>府</w:t>
      </w:r>
      <w:r>
        <w:rPr>
          <w:rFonts w:ascii="標楷體" w:eastAsia="標楷體" w:hAnsi="標楷體" w:hint="eastAsia"/>
          <w:b/>
          <w:spacing w:val="-10"/>
          <w:sz w:val="36"/>
          <w:szCs w:val="36"/>
        </w:rPr>
        <w:t>工務局</w:t>
      </w:r>
      <w:r w:rsidRPr="00C17F65">
        <w:rPr>
          <w:rFonts w:ascii="標楷體" w:eastAsia="標楷體" w:hAnsi="標楷體" w:hint="eastAsia"/>
          <w:b/>
          <w:spacing w:val="-10"/>
          <w:sz w:val="36"/>
          <w:szCs w:val="36"/>
        </w:rPr>
        <w:t>會議紀錄</w:t>
      </w:r>
    </w:p>
    <w:p w:rsidR="00414269" w:rsidRPr="00C17F65" w:rsidRDefault="00414269" w:rsidP="00414269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:rsidR="00D63A4B" w:rsidRPr="008E40C8" w:rsidRDefault="00D63A4B" w:rsidP="008E40C8">
      <w:pPr>
        <w:spacing w:beforeLines="50" w:before="180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8E40C8">
        <w:rPr>
          <w:rFonts w:ascii="標楷體" w:eastAsia="標楷體" w:hAnsi="標楷體" w:hint="eastAsia"/>
          <w:b/>
          <w:sz w:val="28"/>
          <w:szCs w:val="28"/>
        </w:rPr>
        <w:t>會議名稱：</w:t>
      </w:r>
      <w:r w:rsidR="00CD0502" w:rsidRPr="00CD0502">
        <w:rPr>
          <w:rFonts w:ascii="標楷體" w:eastAsia="標楷體" w:hAnsi="標楷體" w:hint="eastAsia"/>
          <w:sz w:val="28"/>
          <w:szCs w:val="28"/>
        </w:rPr>
        <w:t>本局</w:t>
      </w:r>
      <w:r w:rsidR="00C76A73" w:rsidRPr="00C76A73">
        <w:rPr>
          <w:rFonts w:ascii="標楷體" w:eastAsia="標楷體" w:hAnsi="標楷體" w:hint="eastAsia"/>
          <w:sz w:val="28"/>
          <w:szCs w:val="28"/>
        </w:rPr>
        <w:t>性別平等專責小組10</w:t>
      </w:r>
      <w:r w:rsidR="00115BB4">
        <w:rPr>
          <w:rFonts w:ascii="標楷體" w:eastAsia="標楷體" w:hAnsi="標楷體"/>
          <w:sz w:val="28"/>
          <w:szCs w:val="28"/>
        </w:rPr>
        <w:t>5</w:t>
      </w:r>
      <w:r w:rsidR="00C76A73" w:rsidRPr="00C76A73">
        <w:rPr>
          <w:rFonts w:ascii="標楷體" w:eastAsia="標楷體" w:hAnsi="標楷體" w:hint="eastAsia"/>
          <w:sz w:val="28"/>
          <w:szCs w:val="28"/>
        </w:rPr>
        <w:t>年第</w:t>
      </w:r>
      <w:r w:rsidR="00115BB4">
        <w:rPr>
          <w:rFonts w:ascii="標楷體" w:eastAsia="標楷體" w:hAnsi="標楷體"/>
          <w:sz w:val="28"/>
          <w:szCs w:val="28"/>
        </w:rPr>
        <w:t>1</w:t>
      </w:r>
      <w:r w:rsidR="00C76A73" w:rsidRPr="00C76A73">
        <w:rPr>
          <w:rFonts w:ascii="標楷體" w:eastAsia="標楷體" w:hAnsi="標楷體" w:hint="eastAsia"/>
          <w:sz w:val="28"/>
          <w:szCs w:val="28"/>
        </w:rPr>
        <w:t>次定期會</w:t>
      </w:r>
    </w:p>
    <w:p w:rsidR="00414269" w:rsidRPr="008E40C8" w:rsidRDefault="00D63A4B" w:rsidP="008E40C8">
      <w:pPr>
        <w:spacing w:beforeLines="50" w:before="180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8E40C8">
        <w:rPr>
          <w:rFonts w:ascii="標楷體" w:eastAsia="標楷體" w:hAnsi="標楷體" w:hint="eastAsia"/>
          <w:b/>
          <w:sz w:val="28"/>
          <w:szCs w:val="28"/>
        </w:rPr>
        <w:t>會議</w:t>
      </w:r>
      <w:r w:rsidR="00414269" w:rsidRPr="008E40C8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C76A73">
        <w:rPr>
          <w:rFonts w:ascii="標楷體" w:eastAsia="標楷體" w:hAnsi="標楷體" w:hint="eastAsia"/>
          <w:sz w:val="28"/>
          <w:szCs w:val="28"/>
        </w:rPr>
        <w:t>10</w:t>
      </w:r>
      <w:r w:rsidR="00115BB4">
        <w:rPr>
          <w:rFonts w:ascii="標楷體" w:eastAsia="標楷體" w:hAnsi="標楷體"/>
          <w:sz w:val="28"/>
          <w:szCs w:val="28"/>
        </w:rPr>
        <w:t>5</w:t>
      </w:r>
      <w:r w:rsidR="00414269" w:rsidRPr="008E40C8">
        <w:rPr>
          <w:rFonts w:ascii="標楷體" w:eastAsia="標楷體" w:hAnsi="標楷體" w:hint="eastAsia"/>
          <w:sz w:val="28"/>
          <w:szCs w:val="28"/>
        </w:rPr>
        <w:t>年</w:t>
      </w:r>
      <w:r w:rsidR="00115BB4">
        <w:rPr>
          <w:rFonts w:ascii="標楷體" w:eastAsia="標楷體" w:hAnsi="標楷體" w:hint="eastAsia"/>
          <w:sz w:val="28"/>
          <w:szCs w:val="28"/>
        </w:rPr>
        <w:t>3</w:t>
      </w:r>
      <w:r w:rsidR="00414269" w:rsidRPr="008E40C8">
        <w:rPr>
          <w:rFonts w:ascii="標楷體" w:eastAsia="標楷體" w:hAnsi="標楷體" w:hint="eastAsia"/>
          <w:sz w:val="28"/>
          <w:szCs w:val="28"/>
        </w:rPr>
        <w:t>月</w:t>
      </w:r>
      <w:r w:rsidR="00115BB4">
        <w:rPr>
          <w:rFonts w:ascii="標楷體" w:eastAsia="標楷體" w:hAnsi="標楷體"/>
          <w:sz w:val="28"/>
          <w:szCs w:val="28"/>
        </w:rPr>
        <w:t>7</w:t>
      </w:r>
      <w:r w:rsidR="00414269" w:rsidRPr="008E40C8">
        <w:rPr>
          <w:rFonts w:ascii="標楷體" w:eastAsia="標楷體" w:hAnsi="標楷體" w:hint="eastAsia"/>
          <w:sz w:val="28"/>
          <w:szCs w:val="28"/>
        </w:rPr>
        <w:t>日(星期</w:t>
      </w:r>
      <w:r w:rsidR="00115BB4">
        <w:rPr>
          <w:rFonts w:ascii="標楷體" w:eastAsia="標楷體" w:hAnsi="標楷體" w:hint="eastAsia"/>
          <w:sz w:val="28"/>
          <w:szCs w:val="28"/>
        </w:rPr>
        <w:t>一</w:t>
      </w:r>
      <w:r w:rsidR="00414269" w:rsidRPr="008E40C8">
        <w:rPr>
          <w:rFonts w:ascii="標楷體" w:eastAsia="標楷體" w:hAnsi="標楷體" w:hint="eastAsia"/>
          <w:sz w:val="28"/>
          <w:szCs w:val="28"/>
        </w:rPr>
        <w:t>)</w:t>
      </w:r>
      <w:r w:rsidR="00354D5D" w:rsidRPr="008E40C8">
        <w:rPr>
          <w:rFonts w:ascii="標楷體" w:eastAsia="標楷體" w:hAnsi="標楷體" w:hint="eastAsia"/>
          <w:sz w:val="28"/>
          <w:szCs w:val="28"/>
        </w:rPr>
        <w:t xml:space="preserve"> </w:t>
      </w:r>
      <w:r w:rsidR="00C76A73">
        <w:rPr>
          <w:rFonts w:ascii="標楷體" w:eastAsia="標楷體" w:hAnsi="標楷體" w:hint="eastAsia"/>
          <w:sz w:val="28"/>
          <w:szCs w:val="28"/>
        </w:rPr>
        <w:t>1</w:t>
      </w:r>
      <w:r w:rsidR="003C09A9">
        <w:rPr>
          <w:rFonts w:ascii="標楷體" w:eastAsia="標楷體" w:hAnsi="標楷體" w:hint="eastAsia"/>
          <w:sz w:val="28"/>
          <w:szCs w:val="28"/>
        </w:rPr>
        <w:t>4</w:t>
      </w:r>
      <w:r w:rsidR="00414269" w:rsidRPr="008E40C8">
        <w:rPr>
          <w:rFonts w:ascii="標楷體" w:eastAsia="標楷體" w:hAnsi="標楷體" w:hint="eastAsia"/>
          <w:sz w:val="28"/>
          <w:szCs w:val="28"/>
        </w:rPr>
        <w:t>時</w:t>
      </w:r>
      <w:r w:rsidR="00115BB4">
        <w:rPr>
          <w:rFonts w:ascii="標楷體" w:eastAsia="標楷體" w:hAnsi="標楷體" w:hint="eastAsia"/>
          <w:sz w:val="28"/>
          <w:szCs w:val="28"/>
        </w:rPr>
        <w:t>0</w:t>
      </w:r>
      <w:r w:rsidR="003C09A9">
        <w:rPr>
          <w:rFonts w:ascii="標楷體" w:eastAsia="標楷體" w:hAnsi="標楷體" w:hint="eastAsia"/>
          <w:sz w:val="28"/>
          <w:szCs w:val="28"/>
        </w:rPr>
        <w:t>0分</w:t>
      </w:r>
    </w:p>
    <w:p w:rsidR="00414269" w:rsidRPr="008E40C8" w:rsidRDefault="00D63A4B" w:rsidP="008E40C8">
      <w:pPr>
        <w:spacing w:beforeLines="50" w:before="180" w:after="100" w:afterAutospacing="1" w:line="360" w:lineRule="exact"/>
        <w:rPr>
          <w:rFonts w:ascii="標楷體" w:eastAsia="標楷體" w:hAnsi="標楷體"/>
          <w:b/>
          <w:sz w:val="28"/>
          <w:szCs w:val="28"/>
        </w:rPr>
      </w:pPr>
      <w:r w:rsidRPr="008E40C8">
        <w:rPr>
          <w:rFonts w:ascii="標楷體" w:eastAsia="標楷體" w:hAnsi="標楷體" w:hint="eastAsia"/>
          <w:b/>
          <w:sz w:val="28"/>
          <w:szCs w:val="28"/>
        </w:rPr>
        <w:t>會議</w:t>
      </w:r>
      <w:r w:rsidR="00414269" w:rsidRPr="008E40C8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C43B9A" w:rsidRPr="00C43B9A">
        <w:rPr>
          <w:rFonts w:ascii="標楷體" w:eastAsia="標楷體" w:hAnsi="標楷體" w:hint="eastAsia"/>
          <w:sz w:val="28"/>
          <w:szCs w:val="28"/>
        </w:rPr>
        <w:t>本府</w:t>
      </w:r>
      <w:r w:rsidR="00115BB4">
        <w:rPr>
          <w:rFonts w:ascii="標楷體" w:eastAsia="標楷體" w:hAnsi="標楷體" w:hint="eastAsia"/>
          <w:sz w:val="28"/>
          <w:szCs w:val="28"/>
        </w:rPr>
        <w:t>307</w:t>
      </w:r>
      <w:r w:rsidR="00C76A73">
        <w:rPr>
          <w:rFonts w:ascii="標楷體" w:eastAsia="標楷體" w:hAnsi="標楷體" w:hint="eastAsia"/>
          <w:sz w:val="28"/>
          <w:szCs w:val="28"/>
        </w:rPr>
        <w:t>會議室</w:t>
      </w:r>
    </w:p>
    <w:p w:rsidR="00414269" w:rsidRPr="008E40C8" w:rsidRDefault="00414269" w:rsidP="008E40C8">
      <w:pPr>
        <w:spacing w:beforeLines="50" w:before="180" w:after="100" w:afterAutospacing="1" w:line="360" w:lineRule="exact"/>
        <w:rPr>
          <w:rFonts w:ascii="標楷體" w:eastAsia="標楷體" w:hAnsi="標楷體"/>
          <w:b/>
          <w:sz w:val="28"/>
          <w:szCs w:val="28"/>
        </w:rPr>
      </w:pPr>
      <w:r w:rsidRPr="008E40C8">
        <w:rPr>
          <w:rFonts w:ascii="標楷體" w:eastAsia="標楷體" w:hAnsi="標楷體" w:hint="eastAsia"/>
          <w:b/>
          <w:sz w:val="28"/>
          <w:szCs w:val="28"/>
        </w:rPr>
        <w:t>主席</w:t>
      </w:r>
      <w:r w:rsidR="00D63A4B" w:rsidRPr="008E40C8">
        <w:rPr>
          <w:rFonts w:ascii="標楷體" w:eastAsia="標楷體" w:hAnsi="標楷體" w:hint="eastAsia"/>
          <w:b/>
          <w:sz w:val="28"/>
          <w:szCs w:val="28"/>
        </w:rPr>
        <w:t>/主持人</w:t>
      </w:r>
      <w:r w:rsidRPr="008E40C8">
        <w:rPr>
          <w:rFonts w:ascii="標楷體" w:eastAsia="標楷體" w:hAnsi="標楷體" w:hint="eastAsia"/>
          <w:b/>
          <w:sz w:val="28"/>
          <w:szCs w:val="28"/>
        </w:rPr>
        <w:t>：</w:t>
      </w:r>
      <w:r w:rsidR="00C76A73">
        <w:rPr>
          <w:rFonts w:ascii="標楷體" w:eastAsia="標楷體" w:hAnsi="標楷體" w:hint="eastAsia"/>
          <w:sz w:val="28"/>
          <w:szCs w:val="28"/>
        </w:rPr>
        <w:t>洪副召集人嘉潞</w:t>
      </w:r>
      <w:r w:rsidRPr="008E40C8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8E40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E40C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D0B9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E40C8">
        <w:rPr>
          <w:rFonts w:ascii="標楷體" w:eastAsia="標楷體" w:hAnsi="標楷體" w:hint="eastAsia"/>
          <w:b/>
          <w:sz w:val="28"/>
          <w:szCs w:val="28"/>
        </w:rPr>
        <w:t>記錄：</w:t>
      </w:r>
      <w:r w:rsidR="00723D42">
        <w:rPr>
          <w:rFonts w:ascii="標楷體" w:eastAsia="標楷體" w:hAnsi="標楷體" w:hint="eastAsia"/>
          <w:sz w:val="28"/>
          <w:szCs w:val="28"/>
        </w:rPr>
        <w:t>何書瑩</w:t>
      </w:r>
    </w:p>
    <w:p w:rsidR="00414269" w:rsidRPr="008E40C8" w:rsidRDefault="00414269" w:rsidP="008E40C8">
      <w:pPr>
        <w:pBdr>
          <w:bottom w:val="single" w:sz="12" w:space="1" w:color="auto"/>
        </w:pBdr>
        <w:spacing w:beforeLines="50" w:before="180" w:after="100" w:afterAutospacing="1" w:line="360" w:lineRule="exact"/>
        <w:rPr>
          <w:rFonts w:ascii="標楷體" w:eastAsia="標楷體" w:hAnsi="標楷體"/>
          <w:b/>
          <w:sz w:val="28"/>
          <w:szCs w:val="28"/>
        </w:rPr>
      </w:pPr>
      <w:r w:rsidRPr="008E40C8">
        <w:rPr>
          <w:rFonts w:ascii="標楷體" w:eastAsia="標楷體" w:hAnsi="標楷體" w:hint="eastAsia"/>
          <w:b/>
          <w:sz w:val="28"/>
          <w:szCs w:val="28"/>
        </w:rPr>
        <w:t>出列席人員：</w:t>
      </w:r>
      <w:r w:rsidRPr="008E40C8">
        <w:rPr>
          <w:rFonts w:ascii="標楷體" w:eastAsia="標楷體" w:hAnsi="標楷體" w:hint="eastAsia"/>
          <w:sz w:val="28"/>
          <w:szCs w:val="28"/>
        </w:rPr>
        <w:t>詳</w:t>
      </w:r>
      <w:r w:rsidR="001414D1">
        <w:rPr>
          <w:rFonts w:ascii="標楷體" w:eastAsia="標楷體" w:hAnsi="標楷體" w:hint="eastAsia"/>
          <w:sz w:val="28"/>
          <w:szCs w:val="28"/>
        </w:rPr>
        <w:t>如</w:t>
      </w:r>
      <w:r w:rsidRPr="008E40C8">
        <w:rPr>
          <w:rFonts w:ascii="標楷體" w:eastAsia="標楷體" w:hAnsi="標楷體" w:hint="eastAsia"/>
          <w:sz w:val="28"/>
          <w:szCs w:val="28"/>
        </w:rPr>
        <w:t>簽到</w:t>
      </w:r>
      <w:r w:rsidR="001414D1">
        <w:rPr>
          <w:rFonts w:ascii="標楷體" w:eastAsia="標楷體" w:hAnsi="標楷體" w:hint="eastAsia"/>
          <w:sz w:val="28"/>
          <w:szCs w:val="28"/>
        </w:rPr>
        <w:t>表</w:t>
      </w:r>
      <w:r w:rsidRPr="008E40C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56DD9" w:rsidRDefault="00BA0DCB" w:rsidP="001414D1">
      <w:pPr>
        <w:autoSpaceDE w:val="0"/>
        <w:autoSpaceDN w:val="0"/>
        <w:adjustRightInd w:val="0"/>
        <w:spacing w:after="128" w:line="700" w:lineRule="exact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壹、</w:t>
      </w:r>
      <w:r w:rsidR="00115BB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工作報告</w:t>
      </w:r>
    </w:p>
    <w:p w:rsidR="00115BB4" w:rsidRDefault="00636B1A" w:rsidP="003732A0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636B1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一、</w:t>
      </w:r>
      <w:r w:rsidR="00B733A9" w:rsidRPr="00B733A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104年進行性別影響評估計畫之性別觀點執行成果案</w:t>
      </w:r>
      <w:r w:rsidR="001519A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（略）</w:t>
      </w:r>
    </w:p>
    <w:p w:rsidR="00115BB4" w:rsidRPr="00636B1A" w:rsidRDefault="00115BB4" w:rsidP="003732A0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t>決議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：</w:t>
      </w:r>
      <w:r w:rsidR="001519A1" w:rsidRPr="001519A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</w:t>
      </w:r>
      <w:r w:rsidR="0032539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09A9" w:rsidRPr="00636B1A" w:rsidRDefault="00115BB4" w:rsidP="003732A0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636B1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="00B733A9" w:rsidRPr="00B733A9">
        <w:rPr>
          <w:rFonts w:ascii="標楷體" w:eastAsia="標楷體" w:hAnsi="標楷體" w:hint="eastAsia"/>
          <w:b/>
          <w:sz w:val="28"/>
          <w:szCs w:val="28"/>
        </w:rPr>
        <w:t>104年度性別主流化各項工具執行成果案</w:t>
      </w:r>
      <w:r w:rsidR="00780F0C" w:rsidRPr="00780F0C">
        <w:rPr>
          <w:rFonts w:ascii="標楷體" w:eastAsia="標楷體" w:hAnsi="標楷體" w:hint="eastAsia"/>
          <w:b/>
          <w:sz w:val="28"/>
          <w:szCs w:val="28"/>
        </w:rPr>
        <w:t>（略）</w:t>
      </w:r>
    </w:p>
    <w:p w:rsidR="00BD7371" w:rsidRPr="00445025" w:rsidRDefault="00164634" w:rsidP="00445025">
      <w:pPr>
        <w:autoSpaceDE w:val="0"/>
        <w:autoSpaceDN w:val="0"/>
        <w:adjustRightInd w:val="0"/>
        <w:spacing w:after="128" w:line="700" w:lineRule="exact"/>
        <w:ind w:leftChars="177" w:left="425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4502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陳委員叡瑜：</w:t>
      </w:r>
    </w:p>
    <w:p w:rsidR="006D0B9F" w:rsidRDefault="00164634" w:rsidP="00445025">
      <w:pPr>
        <w:autoSpaceDE w:val="0"/>
        <w:autoSpaceDN w:val="0"/>
        <w:adjustRightInd w:val="0"/>
        <w:spacing w:after="128" w:line="700" w:lineRule="exact"/>
        <w:ind w:leftChars="355" w:left="1132" w:hangingChars="100" w:hanging="2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44502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 w:rsidR="009319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工務局因業務屬性特別，故各委員會不易達到委員</w:t>
      </w:r>
      <w:r w:rsidR="004A0A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任ㄧ</w:t>
      </w:r>
      <w:r w:rsidR="009319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性別比例三分之一</w:t>
      </w:r>
      <w:r w:rsidR="00DC42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="009319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目標，建議</w:t>
      </w:r>
      <w:r w:rsidR="00DC42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</w:t>
      </w:r>
      <w:r w:rsidR="009319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就與人相關的部份去作加強，</w:t>
      </w:r>
      <w:r w:rsidR="00DC42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無須全面要求</w:t>
      </w:r>
      <w:r w:rsidR="009319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164634" w:rsidRDefault="00164634" w:rsidP="00184D41">
      <w:pPr>
        <w:autoSpaceDE w:val="0"/>
        <w:autoSpaceDN w:val="0"/>
        <w:adjustRightInd w:val="0"/>
        <w:spacing w:after="128" w:line="700" w:lineRule="exact"/>
        <w:ind w:leftChars="354" w:left="1130" w:hangingChars="100" w:hanging="2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 w:rsidR="0044502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從性別意識培力的受訓人數上已可見工務局相當的努力，建議項次二的年度執行成果中可統計男性、女性分別的受訓比例，</w:t>
      </w:r>
      <w:r w:rsidR="00DC420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如本表為府訂表格則可提出建議。</w:t>
      </w:r>
    </w:p>
    <w:p w:rsidR="00DC4209" w:rsidRDefault="00DC4209" w:rsidP="00184D41">
      <w:pPr>
        <w:autoSpaceDE w:val="0"/>
        <w:autoSpaceDN w:val="0"/>
        <w:adjustRightInd w:val="0"/>
        <w:spacing w:after="128" w:line="700" w:lineRule="exact"/>
        <w:ind w:leftChars="355" w:left="1418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184D4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請工務局應儘量尋找在地性別人才</w:t>
      </w:r>
      <w:r w:rsidR="00184D4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師資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12465" w:rsidRDefault="00D12465" w:rsidP="00184D41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/>
          <w:b/>
          <w:kern w:val="0"/>
          <w:sz w:val="28"/>
        </w:rPr>
      </w:pPr>
    </w:p>
    <w:p w:rsidR="00184D41" w:rsidRDefault="00184D41" w:rsidP="00184D41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lastRenderedPageBreak/>
        <w:t>決議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：</w:t>
      </w:r>
    </w:p>
    <w:p w:rsidR="00184D41" w:rsidRDefault="00184D41" w:rsidP="00184D41">
      <w:pPr>
        <w:autoSpaceDE w:val="0"/>
        <w:autoSpaceDN w:val="0"/>
        <w:adjustRightInd w:val="0"/>
        <w:spacing w:after="128" w:line="700" w:lineRule="exact"/>
        <w:ind w:leftChars="354" w:left="1134" w:hanging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36B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項次一：尚有共同管道管理基金會、勞資委員會、底價審議小組之</w:t>
      </w:r>
      <w:r w:rsidR="007F081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委員任一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性別比例未達三分之一，請相關單位於聘請下一屆委員時，朝向任一性別比例三分之一</w:t>
      </w:r>
      <w:r w:rsidR="004A0A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目標前進。</w:t>
      </w:r>
    </w:p>
    <w:p w:rsidR="00184D41" w:rsidRDefault="00184D41" w:rsidP="00184D41">
      <w:pPr>
        <w:autoSpaceDE w:val="0"/>
        <w:autoSpaceDN w:val="0"/>
        <w:adjustRightInd w:val="0"/>
        <w:spacing w:after="128" w:line="700" w:lineRule="exact"/>
        <w:ind w:leftChars="354" w:left="1134" w:hanging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2.項次六：</w:t>
      </w:r>
      <w:r w:rsidR="007F081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各單位</w:t>
      </w:r>
      <w:r w:rsidR="007F081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暨所屬機關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應積極推薦在地性別人才</w:t>
      </w:r>
      <w:r w:rsidR="00744B7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師資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，以豐富</w:t>
      </w:r>
      <w:r w:rsidR="00744B7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性別人才師資庫。</w:t>
      </w:r>
    </w:p>
    <w:p w:rsidR="006D0B9F" w:rsidRDefault="00115BB4" w:rsidP="003732A0">
      <w:pPr>
        <w:autoSpaceDE w:val="0"/>
        <w:autoSpaceDN w:val="0"/>
        <w:adjustRightInd w:val="0"/>
        <w:spacing w:after="128" w:line="700" w:lineRule="exact"/>
        <w:ind w:leftChars="170" w:left="40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B733A9" w:rsidRPr="00B733A9">
        <w:rPr>
          <w:rFonts w:ascii="標楷體" w:eastAsia="標楷體" w:hAnsi="標楷體" w:hint="eastAsia"/>
          <w:b/>
          <w:sz w:val="28"/>
          <w:szCs w:val="28"/>
        </w:rPr>
        <w:t>性別平權政策方針104年成果及105年工作內容案</w:t>
      </w:r>
      <w:r w:rsidR="00780F0C" w:rsidRPr="00780F0C">
        <w:rPr>
          <w:rFonts w:ascii="標楷體" w:eastAsia="標楷體" w:hAnsi="標楷體" w:hint="eastAsia"/>
          <w:b/>
          <w:sz w:val="28"/>
          <w:szCs w:val="28"/>
        </w:rPr>
        <w:t>（略）</w:t>
      </w:r>
    </w:p>
    <w:p w:rsidR="00F2233E" w:rsidRDefault="00F2233E" w:rsidP="00F2233E">
      <w:pPr>
        <w:autoSpaceDE w:val="0"/>
        <w:autoSpaceDN w:val="0"/>
        <w:adjustRightInd w:val="0"/>
        <w:spacing w:after="128" w:line="700" w:lineRule="exact"/>
        <w:ind w:leftChars="177" w:left="2126" w:hangingChars="607" w:hanging="1701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4502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陳委員叡瑜：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公園男女公廁大便斗比例之改善，</w:t>
      </w:r>
      <w:r w:rsidR="00744B7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從新建公廁及老舊公廁整建時</w:t>
      </w:r>
      <w:r w:rsidR="00744B7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列入考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量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7F081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方向是正確的。</w:t>
      </w:r>
    </w:p>
    <w:p w:rsidR="00782D1E" w:rsidRDefault="00782D1E" w:rsidP="003732A0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t>決議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：</w:t>
      </w:r>
    </w:p>
    <w:p w:rsidR="00782D1E" w:rsidRDefault="006D0B9F" w:rsidP="00F2233E">
      <w:pPr>
        <w:autoSpaceDE w:val="0"/>
        <w:autoSpaceDN w:val="0"/>
        <w:adjustRightInd w:val="0"/>
        <w:spacing w:after="128" w:line="700" w:lineRule="exact"/>
        <w:ind w:leftChars="354" w:left="1134" w:hanging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36B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人身安全與司法面向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方針4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44502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請新建工程處及養護工程處於執行105年工作內容時，應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多加考量</w:t>
      </w:r>
      <w:r w:rsidR="0044502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與性別相關</w:t>
      </w:r>
      <w:r w:rsidR="00184D4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的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部份</w:t>
      </w:r>
      <w:r w:rsidR="00184D4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744B76" w:rsidRPr="00744B76" w:rsidRDefault="00744B76" w:rsidP="00F2233E">
      <w:pPr>
        <w:autoSpaceDE w:val="0"/>
        <w:autoSpaceDN w:val="0"/>
        <w:adjustRightInd w:val="0"/>
        <w:spacing w:after="128" w:line="700" w:lineRule="exact"/>
        <w:ind w:leftChars="354" w:left="1134" w:hanging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環境與交通面向方針2：因公園男女公廁大便斗比例狀況，無法直接以減少男廁大便斗數量的方式來加以改善，養護工程處將從老舊公廁整建時加以調整男女公廁大便斗比例。</w:t>
      </w:r>
    </w:p>
    <w:p w:rsidR="00B733A9" w:rsidRDefault="00B733A9" w:rsidP="003732A0">
      <w:pPr>
        <w:autoSpaceDE w:val="0"/>
        <w:autoSpaceDN w:val="0"/>
        <w:adjustRightInd w:val="0"/>
        <w:spacing w:after="128" w:line="700" w:lineRule="exact"/>
        <w:ind w:leftChars="170" w:left="40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B733A9">
        <w:rPr>
          <w:rFonts w:ascii="標楷體" w:eastAsia="標楷體" w:hAnsi="標楷體" w:hint="eastAsia"/>
          <w:b/>
          <w:sz w:val="28"/>
          <w:szCs w:val="28"/>
        </w:rPr>
        <w:t>本局105年度計畫類性別影響評估案</w:t>
      </w:r>
      <w:r w:rsidR="00780F0C" w:rsidRPr="00780F0C">
        <w:rPr>
          <w:rFonts w:ascii="標楷體" w:eastAsia="標楷體" w:hAnsi="標楷體" w:hint="eastAsia"/>
          <w:b/>
          <w:sz w:val="28"/>
          <w:szCs w:val="28"/>
        </w:rPr>
        <w:t>（略）</w:t>
      </w:r>
    </w:p>
    <w:p w:rsidR="00B733A9" w:rsidRPr="0086171E" w:rsidRDefault="00B733A9" w:rsidP="003732A0">
      <w:pPr>
        <w:autoSpaceDE w:val="0"/>
        <w:autoSpaceDN w:val="0"/>
        <w:adjustRightInd w:val="0"/>
        <w:spacing w:after="128" w:line="700" w:lineRule="exact"/>
        <w:ind w:leftChars="170" w:left="1134" w:hangingChars="259" w:hanging="726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t>決議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：</w:t>
      </w:r>
      <w:r w:rsidR="009668F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無</w:t>
      </w:r>
    </w:p>
    <w:p w:rsidR="00D12465" w:rsidRDefault="00D12465" w:rsidP="001414D1">
      <w:pPr>
        <w:autoSpaceDE w:val="0"/>
        <w:autoSpaceDN w:val="0"/>
        <w:adjustRightInd w:val="0"/>
        <w:spacing w:after="128" w:line="700" w:lineRule="exact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4814B9" w:rsidRDefault="00115BB4" w:rsidP="001414D1">
      <w:pPr>
        <w:autoSpaceDE w:val="0"/>
        <w:autoSpaceDN w:val="0"/>
        <w:adjustRightInd w:val="0"/>
        <w:spacing w:after="128" w:line="700" w:lineRule="exact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貳、</w:t>
      </w:r>
      <w:r w:rsidR="00C76A73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提案討論</w:t>
      </w:r>
    </w:p>
    <w:p w:rsidR="00C76A73" w:rsidRPr="00E21C96" w:rsidRDefault="00636B1A" w:rsidP="003732A0">
      <w:pPr>
        <w:spacing w:line="700" w:lineRule="exact"/>
        <w:ind w:leftChars="170" w:left="408"/>
        <w:jc w:val="both"/>
        <w:rPr>
          <w:rFonts w:ascii="標楷體" w:eastAsia="標楷體" w:hAnsi="標楷體"/>
          <w:b/>
          <w:sz w:val="28"/>
          <w:szCs w:val="28"/>
        </w:rPr>
      </w:pPr>
      <w:r w:rsidRPr="00E21C96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一、</w:t>
      </w:r>
      <w:r w:rsidR="00B733A9" w:rsidRPr="00B733A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CEDAW法規檢視後性別統計縮小落差案</w:t>
      </w:r>
      <w:r w:rsidR="00C76A73" w:rsidRPr="00E21C96">
        <w:rPr>
          <w:rFonts w:ascii="標楷體" w:eastAsia="標楷體" w:hAnsi="標楷體"/>
          <w:b/>
          <w:sz w:val="28"/>
          <w:szCs w:val="28"/>
        </w:rPr>
        <w:t>，提請討論。</w:t>
      </w:r>
    </w:p>
    <w:p w:rsidR="002774A6" w:rsidRPr="00445025" w:rsidRDefault="002774A6" w:rsidP="002774A6">
      <w:pPr>
        <w:autoSpaceDE w:val="0"/>
        <w:autoSpaceDN w:val="0"/>
        <w:adjustRightInd w:val="0"/>
        <w:spacing w:after="128" w:line="700" w:lineRule="exact"/>
        <w:ind w:leftChars="177" w:left="425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45025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陳委員叡瑜：</w:t>
      </w:r>
    </w:p>
    <w:p w:rsidR="002774A6" w:rsidRDefault="002774A6" w:rsidP="00FE76BE">
      <w:pPr>
        <w:spacing w:line="700" w:lineRule="exact"/>
        <w:ind w:leftChars="354" w:left="1133" w:hangingChars="101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</w:t>
      </w:r>
      <w:r w:rsidR="00FE76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工務局實因業務特性而致各項CEDAW法規性別統計落差大，重要的</w:t>
      </w:r>
      <w:r w:rsidR="005A12A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</w:t>
      </w:r>
      <w:r w:rsidR="00FE76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是性別意識培力，若同仁有這樣的意識</w:t>
      </w:r>
      <w:r w:rsidR="0032539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bookmarkStart w:id="0" w:name="_GoBack"/>
      <w:bookmarkEnd w:id="0"/>
      <w:r w:rsidR="00FE76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能將性別差異列入於執行業務時的考量才是重點。</w:t>
      </w:r>
    </w:p>
    <w:p w:rsidR="00C063A6" w:rsidRDefault="00C063A6" w:rsidP="00FE76BE">
      <w:pPr>
        <w:spacing w:line="700" w:lineRule="exact"/>
        <w:ind w:leftChars="354" w:left="1133" w:hangingChars="101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2.</w:t>
      </w:r>
      <w:r w:rsidR="00FE76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CEDAW法規的性別統計對象應為使用法規的人或受益對象似乎較為合理，但實際上確實不易統計。</w:t>
      </w:r>
    </w:p>
    <w:p w:rsidR="00C76A73" w:rsidRDefault="00C76A73" w:rsidP="002774A6">
      <w:pPr>
        <w:spacing w:line="700" w:lineRule="exact"/>
        <w:ind w:leftChars="170" w:left="1232" w:hangingChars="294" w:hanging="824"/>
        <w:jc w:val="both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t>決議</w:t>
      </w:r>
      <w:r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：</w:t>
      </w:r>
      <w:r w:rsidR="002774A6" w:rsidRPr="002774A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擇定</w:t>
      </w:r>
      <w:r w:rsidR="002774A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CEDAW法規「桃園市未達公告金額採購監辦辦法」作為本局105年度發展積極改善縮小性別落差之相關行為。</w:t>
      </w:r>
    </w:p>
    <w:p w:rsidR="003C09A9" w:rsidRDefault="00115BB4" w:rsidP="001414D1">
      <w:pPr>
        <w:autoSpaceDE w:val="0"/>
        <w:autoSpaceDN w:val="0"/>
        <w:adjustRightInd w:val="0"/>
        <w:spacing w:after="128" w:line="7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3C09A9">
        <w:rPr>
          <w:rFonts w:ascii="標楷體" w:eastAsia="標楷體" w:hAnsi="標楷體" w:hint="eastAsia"/>
          <w:b/>
          <w:sz w:val="28"/>
          <w:szCs w:val="28"/>
        </w:rPr>
        <w:t>臨時動議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115BB4">
        <w:rPr>
          <w:rFonts w:ascii="標楷體" w:eastAsia="標楷體" w:hAnsi="標楷體" w:hint="eastAsia"/>
          <w:sz w:val="28"/>
          <w:szCs w:val="28"/>
        </w:rPr>
        <w:t>無</w:t>
      </w:r>
    </w:p>
    <w:p w:rsidR="00414269" w:rsidRPr="00011D84" w:rsidRDefault="00115BB4" w:rsidP="001414D1">
      <w:pPr>
        <w:autoSpaceDE w:val="0"/>
        <w:autoSpaceDN w:val="0"/>
        <w:adjustRightInd w:val="0"/>
        <w:spacing w:after="128" w:line="7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3844BB" w:rsidRPr="00BA0DCB">
        <w:rPr>
          <w:rFonts w:ascii="標楷體" w:eastAsia="標楷體" w:hAnsi="標楷體" w:hint="eastAsia"/>
          <w:b/>
          <w:sz w:val="28"/>
          <w:szCs w:val="28"/>
        </w:rPr>
        <w:t>散會：</w:t>
      </w:r>
      <w:r w:rsidR="003844BB" w:rsidRPr="00011D8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844BB" w:rsidRPr="00011D8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3C09A9" w:rsidRPr="00011D84">
        <w:rPr>
          <w:rFonts w:ascii="標楷體" w:eastAsia="標楷體" w:hAnsi="標楷體" w:hint="eastAsia"/>
          <w:sz w:val="28"/>
          <w:szCs w:val="28"/>
        </w:rPr>
        <w:t>0</w:t>
      </w:r>
      <w:r w:rsidR="003844BB" w:rsidRPr="00011D84">
        <w:rPr>
          <w:rFonts w:ascii="標楷體" w:eastAsia="標楷體" w:hAnsi="標楷體" w:hint="eastAsia"/>
          <w:sz w:val="28"/>
          <w:szCs w:val="28"/>
        </w:rPr>
        <w:t>分</w:t>
      </w:r>
    </w:p>
    <w:sectPr w:rsidR="00414269" w:rsidRPr="00011D84" w:rsidSect="006D0B9F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77" w:rsidRDefault="00965177" w:rsidP="00BA0DCB">
      <w:r>
        <w:separator/>
      </w:r>
    </w:p>
  </w:endnote>
  <w:endnote w:type="continuationSeparator" w:id="0">
    <w:p w:rsidR="00965177" w:rsidRDefault="00965177" w:rsidP="00B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CB" w:rsidRDefault="00BA0DCB" w:rsidP="00BA0DCB">
    <w:pPr>
      <w:pStyle w:val="a6"/>
      <w:jc w:val="center"/>
    </w:pPr>
    <w:r>
      <w:rPr>
        <w:rFonts w:hint="eastAsia"/>
      </w:rPr>
      <w:t>第</w:t>
    </w:r>
    <w:r w:rsidR="00C17F65">
      <w:rPr>
        <w:rFonts w:hint="eastAsia"/>
      </w:rPr>
      <w:t xml:space="preserve"> </w:t>
    </w:r>
    <w:r w:rsidR="005026B6">
      <w:fldChar w:fldCharType="begin"/>
    </w:r>
    <w:r w:rsidR="005026B6">
      <w:instrText>PAGE   \* MERGEFORMAT</w:instrText>
    </w:r>
    <w:r w:rsidR="005026B6">
      <w:fldChar w:fldCharType="separate"/>
    </w:r>
    <w:r w:rsidR="00325395" w:rsidRPr="00325395">
      <w:rPr>
        <w:noProof/>
        <w:lang w:val="zh-TW"/>
      </w:rPr>
      <w:t>2</w:t>
    </w:r>
    <w:r w:rsidR="005026B6">
      <w:fldChar w:fldCharType="end"/>
    </w:r>
    <w:r w:rsidR="00C17F65">
      <w:rPr>
        <w:rFonts w:ascii="標楷體" w:eastAsia="標楷體" w:hAnsi="標楷體" w:hint="eastAsia"/>
        <w:szCs w:val="24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77" w:rsidRDefault="00965177" w:rsidP="00BA0DCB">
      <w:r>
        <w:separator/>
      </w:r>
    </w:p>
  </w:footnote>
  <w:footnote w:type="continuationSeparator" w:id="0">
    <w:p w:rsidR="00965177" w:rsidRDefault="00965177" w:rsidP="00BA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F1" w:rsidRDefault="00E35746" w:rsidP="00B1718F">
    <w:pPr>
      <w:pStyle w:val="a4"/>
      <w:jc w:val="center"/>
    </w:pPr>
    <w:r>
      <w:rPr>
        <w:noProof/>
      </w:rPr>
      <w:drawing>
        <wp:inline distT="0" distB="0" distL="0" distR="0">
          <wp:extent cx="2105025" cy="488508"/>
          <wp:effectExtent l="0" t="0" r="0" b="698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0726logo字-修正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190" cy="49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9FE"/>
    <w:multiLevelType w:val="hybridMultilevel"/>
    <w:tmpl w:val="6E2060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2B90981E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33431"/>
    <w:multiLevelType w:val="hybridMultilevel"/>
    <w:tmpl w:val="F440FD22"/>
    <w:lvl w:ilvl="0" w:tplc="95707D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69"/>
    <w:rsid w:val="0000391B"/>
    <w:rsid w:val="00011D84"/>
    <w:rsid w:val="000657F4"/>
    <w:rsid w:val="000867E1"/>
    <w:rsid w:val="000D74BB"/>
    <w:rsid w:val="000E3993"/>
    <w:rsid w:val="00115BB4"/>
    <w:rsid w:val="00122A83"/>
    <w:rsid w:val="001414D1"/>
    <w:rsid w:val="001519A1"/>
    <w:rsid w:val="00164634"/>
    <w:rsid w:val="001763A4"/>
    <w:rsid w:val="00184127"/>
    <w:rsid w:val="00184D41"/>
    <w:rsid w:val="001B2ABB"/>
    <w:rsid w:val="001F6022"/>
    <w:rsid w:val="002565E8"/>
    <w:rsid w:val="002774A6"/>
    <w:rsid w:val="00281590"/>
    <w:rsid w:val="002E0310"/>
    <w:rsid w:val="00305A0E"/>
    <w:rsid w:val="00320E1A"/>
    <w:rsid w:val="00325395"/>
    <w:rsid w:val="00354D5D"/>
    <w:rsid w:val="00356DD9"/>
    <w:rsid w:val="00362022"/>
    <w:rsid w:val="00362C9B"/>
    <w:rsid w:val="00367BD8"/>
    <w:rsid w:val="00370EA8"/>
    <w:rsid w:val="003732A0"/>
    <w:rsid w:val="003844BB"/>
    <w:rsid w:val="003A2281"/>
    <w:rsid w:val="003A4D58"/>
    <w:rsid w:val="003C09A9"/>
    <w:rsid w:val="003E1CF2"/>
    <w:rsid w:val="00410134"/>
    <w:rsid w:val="00414269"/>
    <w:rsid w:val="00416767"/>
    <w:rsid w:val="004263F7"/>
    <w:rsid w:val="004375C2"/>
    <w:rsid w:val="00445025"/>
    <w:rsid w:val="004814B9"/>
    <w:rsid w:val="004A0A19"/>
    <w:rsid w:val="004A6268"/>
    <w:rsid w:val="004C3292"/>
    <w:rsid w:val="004D330A"/>
    <w:rsid w:val="004D3666"/>
    <w:rsid w:val="005026B6"/>
    <w:rsid w:val="005713E6"/>
    <w:rsid w:val="00590266"/>
    <w:rsid w:val="005A12A9"/>
    <w:rsid w:val="005A42BC"/>
    <w:rsid w:val="005A555E"/>
    <w:rsid w:val="005B056F"/>
    <w:rsid w:val="005C0A00"/>
    <w:rsid w:val="005C52E5"/>
    <w:rsid w:val="00611E96"/>
    <w:rsid w:val="0062787F"/>
    <w:rsid w:val="00636B1A"/>
    <w:rsid w:val="006447C8"/>
    <w:rsid w:val="0067499C"/>
    <w:rsid w:val="00683960"/>
    <w:rsid w:val="00691EE1"/>
    <w:rsid w:val="006B28F1"/>
    <w:rsid w:val="006B30C6"/>
    <w:rsid w:val="006C0B4F"/>
    <w:rsid w:val="006D0B9F"/>
    <w:rsid w:val="00707364"/>
    <w:rsid w:val="00707E0F"/>
    <w:rsid w:val="00723D42"/>
    <w:rsid w:val="007412D5"/>
    <w:rsid w:val="00744B76"/>
    <w:rsid w:val="007709DD"/>
    <w:rsid w:val="00780F0C"/>
    <w:rsid w:val="00782D1E"/>
    <w:rsid w:val="007C1E27"/>
    <w:rsid w:val="007F0810"/>
    <w:rsid w:val="00815DBF"/>
    <w:rsid w:val="008447F9"/>
    <w:rsid w:val="00857E91"/>
    <w:rsid w:val="0086171E"/>
    <w:rsid w:val="00881C6D"/>
    <w:rsid w:val="008852A0"/>
    <w:rsid w:val="008A4748"/>
    <w:rsid w:val="008E40C8"/>
    <w:rsid w:val="00916B33"/>
    <w:rsid w:val="0093190E"/>
    <w:rsid w:val="00934195"/>
    <w:rsid w:val="00957E9D"/>
    <w:rsid w:val="00965177"/>
    <w:rsid w:val="009668FE"/>
    <w:rsid w:val="009D0E27"/>
    <w:rsid w:val="009E03E5"/>
    <w:rsid w:val="00A31883"/>
    <w:rsid w:val="00A56123"/>
    <w:rsid w:val="00AC5127"/>
    <w:rsid w:val="00B13398"/>
    <w:rsid w:val="00B1718F"/>
    <w:rsid w:val="00B27C50"/>
    <w:rsid w:val="00B42A7F"/>
    <w:rsid w:val="00B66BC1"/>
    <w:rsid w:val="00B733A9"/>
    <w:rsid w:val="00B8022D"/>
    <w:rsid w:val="00B8704A"/>
    <w:rsid w:val="00BA0DCB"/>
    <w:rsid w:val="00BD7371"/>
    <w:rsid w:val="00C02B18"/>
    <w:rsid w:val="00C063A6"/>
    <w:rsid w:val="00C17F65"/>
    <w:rsid w:val="00C2279B"/>
    <w:rsid w:val="00C429EB"/>
    <w:rsid w:val="00C43B9A"/>
    <w:rsid w:val="00C528F0"/>
    <w:rsid w:val="00C6039E"/>
    <w:rsid w:val="00C67C2B"/>
    <w:rsid w:val="00C74A77"/>
    <w:rsid w:val="00C76A73"/>
    <w:rsid w:val="00C863E2"/>
    <w:rsid w:val="00C87266"/>
    <w:rsid w:val="00CC01F1"/>
    <w:rsid w:val="00CD0502"/>
    <w:rsid w:val="00CE2B19"/>
    <w:rsid w:val="00D1221E"/>
    <w:rsid w:val="00D12465"/>
    <w:rsid w:val="00D262DD"/>
    <w:rsid w:val="00D42FF1"/>
    <w:rsid w:val="00D63A4B"/>
    <w:rsid w:val="00D873FA"/>
    <w:rsid w:val="00DC4209"/>
    <w:rsid w:val="00DC5A3D"/>
    <w:rsid w:val="00DE6841"/>
    <w:rsid w:val="00DF29E7"/>
    <w:rsid w:val="00DF7512"/>
    <w:rsid w:val="00E035D4"/>
    <w:rsid w:val="00E21C96"/>
    <w:rsid w:val="00E2312D"/>
    <w:rsid w:val="00E35746"/>
    <w:rsid w:val="00EE0CD4"/>
    <w:rsid w:val="00EF62DD"/>
    <w:rsid w:val="00EF6E00"/>
    <w:rsid w:val="00F2233E"/>
    <w:rsid w:val="00F24DAA"/>
    <w:rsid w:val="00F63966"/>
    <w:rsid w:val="00FC28AE"/>
    <w:rsid w:val="00FC41E5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0070E-CB2E-4246-A908-10783580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69"/>
    <w:pPr>
      <w:ind w:leftChars="200" w:left="480"/>
    </w:pPr>
  </w:style>
  <w:style w:type="character" w:customStyle="1" w:styleId="st1">
    <w:name w:val="st1"/>
    <w:rsid w:val="00414269"/>
  </w:style>
  <w:style w:type="paragraph" w:styleId="a4">
    <w:name w:val="header"/>
    <w:basedOn w:val="a"/>
    <w:link w:val="a5"/>
    <w:uiPriority w:val="99"/>
    <w:unhideWhenUsed/>
    <w:rsid w:val="00BA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D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4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0B68-70A0-45BB-901D-D3450318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徐國峰</dc:creator>
  <cp:lastModifiedBy>何書瑩</cp:lastModifiedBy>
  <cp:revision>76</cp:revision>
  <cp:lastPrinted>2015-11-05T06:57:00Z</cp:lastPrinted>
  <dcterms:created xsi:type="dcterms:W3CDTF">2013-10-09T01:11:00Z</dcterms:created>
  <dcterms:modified xsi:type="dcterms:W3CDTF">2016-04-12T01:21:00Z</dcterms:modified>
</cp:coreProperties>
</file>