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4A4" w:rsidRPr="007832BB" w:rsidRDefault="003E2796" w:rsidP="00370D59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7832BB">
        <w:rPr>
          <w:rFonts w:ascii="標楷體" w:eastAsia="標楷體" w:hAnsi="標楷體" w:hint="eastAsia"/>
          <w:b/>
          <w:sz w:val="32"/>
          <w:szCs w:val="32"/>
        </w:rPr>
        <w:t>106年</w:t>
      </w:r>
      <w:r w:rsidR="000F56CE" w:rsidRPr="007832BB">
        <w:rPr>
          <w:rFonts w:ascii="標楷體" w:eastAsia="標楷體" w:hAnsi="標楷體" w:hint="eastAsia"/>
          <w:b/>
          <w:sz w:val="32"/>
          <w:szCs w:val="32"/>
        </w:rPr>
        <w:t>桃園市政府</w:t>
      </w:r>
      <w:r w:rsidRPr="007832BB">
        <w:rPr>
          <w:rFonts w:ascii="標楷體" w:eastAsia="標楷體" w:hAnsi="標楷體" w:hint="eastAsia"/>
          <w:b/>
          <w:sz w:val="32"/>
          <w:szCs w:val="32"/>
        </w:rPr>
        <w:t>工務局</w:t>
      </w:r>
      <w:r w:rsidR="00370D59" w:rsidRPr="007832BB">
        <w:rPr>
          <w:rFonts w:ascii="標楷體" w:eastAsia="標楷體" w:hAnsi="標楷體"/>
          <w:b/>
          <w:sz w:val="32"/>
          <w:szCs w:val="32"/>
        </w:rPr>
        <w:t>與民間</w:t>
      </w:r>
      <w:r w:rsidRPr="007832BB">
        <w:rPr>
          <w:rFonts w:ascii="標楷體" w:eastAsia="標楷體" w:hAnsi="標楷體" w:hint="eastAsia"/>
          <w:b/>
          <w:sz w:val="32"/>
          <w:szCs w:val="32"/>
        </w:rPr>
        <w:t>營建業者</w:t>
      </w:r>
      <w:r w:rsidR="00370D59" w:rsidRPr="007832BB">
        <w:rPr>
          <w:rFonts w:ascii="標楷體" w:eastAsia="標楷體" w:hAnsi="標楷體"/>
          <w:b/>
          <w:sz w:val="32"/>
          <w:szCs w:val="32"/>
        </w:rPr>
        <w:t>合作推動</w:t>
      </w:r>
      <w:r w:rsidR="000F56CE" w:rsidRPr="007832BB">
        <w:rPr>
          <w:rFonts w:ascii="標楷體" w:eastAsia="標楷體" w:hAnsi="標楷體" w:hint="eastAsia"/>
          <w:b/>
          <w:sz w:val="32"/>
          <w:szCs w:val="32"/>
        </w:rPr>
        <w:t>性別平等計畫</w:t>
      </w:r>
    </w:p>
    <w:p w:rsidR="00370D59" w:rsidRDefault="00370D59" w:rsidP="00ED74F8">
      <w:pPr>
        <w:pStyle w:val="a0"/>
        <w:numPr>
          <w:ilvl w:val="0"/>
          <w:numId w:val="1"/>
        </w:numPr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計</w:t>
      </w:r>
      <w:r>
        <w:rPr>
          <w:rFonts w:ascii="標楷體" w:eastAsia="標楷體" w:hAnsi="標楷體"/>
          <w:sz w:val="28"/>
          <w:szCs w:val="28"/>
        </w:rPr>
        <w:t>畫名稱</w:t>
      </w:r>
      <w:r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中壢國民運動中心興建工程</w:t>
      </w:r>
    </w:p>
    <w:p w:rsidR="000F56CE" w:rsidRDefault="000403A9" w:rsidP="00ED74F8">
      <w:pPr>
        <w:pStyle w:val="a0"/>
        <w:numPr>
          <w:ilvl w:val="0"/>
          <w:numId w:val="1"/>
        </w:numPr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計畫目標</w:t>
      </w:r>
      <w:r w:rsidR="002E7338" w:rsidRPr="002A6360">
        <w:rPr>
          <w:rFonts w:ascii="標楷體" w:eastAsia="標楷體" w:hAnsi="標楷體" w:hint="eastAsia"/>
          <w:sz w:val="28"/>
          <w:szCs w:val="28"/>
        </w:rPr>
        <w:t>：</w:t>
      </w:r>
    </w:p>
    <w:p w:rsidR="00370D59" w:rsidRPr="007832BB" w:rsidRDefault="00370D59" w:rsidP="007832BB">
      <w:pPr>
        <w:pStyle w:val="a0"/>
        <w:numPr>
          <w:ilvl w:val="0"/>
          <w:numId w:val="43"/>
        </w:numPr>
        <w:spacing w:line="600" w:lineRule="exact"/>
        <w:ind w:leftChars="172" w:left="1133"/>
        <w:rPr>
          <w:rFonts w:ascii="標楷體" w:eastAsia="標楷體" w:hAnsi="標楷體"/>
          <w:sz w:val="28"/>
          <w:szCs w:val="28"/>
        </w:rPr>
      </w:pPr>
      <w:r w:rsidRPr="007832BB">
        <w:rPr>
          <w:rFonts w:ascii="標楷體" w:eastAsia="標楷體" w:hAnsi="標楷體" w:hint="eastAsia"/>
          <w:sz w:val="28"/>
          <w:szCs w:val="28"/>
        </w:rPr>
        <w:t>自民國</w:t>
      </w:r>
      <w:r w:rsidRPr="007832BB">
        <w:rPr>
          <w:rFonts w:ascii="標楷體" w:eastAsia="標楷體" w:hAnsi="標楷體"/>
          <w:sz w:val="28"/>
          <w:szCs w:val="28"/>
        </w:rPr>
        <w:t>99</w:t>
      </w:r>
      <w:r w:rsidRPr="007832BB">
        <w:rPr>
          <w:rFonts w:ascii="標楷體" w:eastAsia="標楷體" w:hAnsi="標楷體" w:hint="eastAsia"/>
          <w:sz w:val="28"/>
          <w:szCs w:val="28"/>
        </w:rPr>
        <w:t>年起至</w:t>
      </w:r>
      <w:r w:rsidRPr="007832BB">
        <w:rPr>
          <w:rFonts w:ascii="標楷體" w:eastAsia="標楷體" w:hAnsi="標楷體"/>
          <w:sz w:val="28"/>
          <w:szCs w:val="28"/>
        </w:rPr>
        <w:t>104</w:t>
      </w:r>
      <w:r w:rsidRPr="007832BB">
        <w:rPr>
          <w:rFonts w:ascii="標楷體" w:eastAsia="標楷體" w:hAnsi="標楷體" w:hint="eastAsia"/>
          <w:sz w:val="28"/>
          <w:szCs w:val="28"/>
        </w:rPr>
        <w:t>年</w:t>
      </w:r>
      <w:r w:rsidRPr="007832BB">
        <w:rPr>
          <w:rFonts w:ascii="標楷體" w:eastAsia="標楷體" w:hAnsi="標楷體"/>
          <w:sz w:val="28"/>
          <w:szCs w:val="28"/>
        </w:rPr>
        <w:t>12</w:t>
      </w:r>
      <w:r w:rsidRPr="007832BB">
        <w:rPr>
          <w:rFonts w:ascii="標楷體" w:eastAsia="標楷體" w:hAnsi="標楷體" w:hint="eastAsia"/>
          <w:sz w:val="28"/>
          <w:szCs w:val="28"/>
        </w:rPr>
        <w:t>月底止，體育署推動「改善國民運動環境與打造運動島計畫」，規劃於人口稠密之都會區興建國民運動中心，提供民眾優質運動環境，以培養全民運動之風氣。為滿足國民需求及落實「體育大市，全民運動」之政策，爭取興建國民運動中心，辦理各項體育活動，為桃園市不可缺席的一項公共政策。</w:t>
      </w:r>
    </w:p>
    <w:p w:rsidR="00370D59" w:rsidRPr="007832BB" w:rsidRDefault="00370D59" w:rsidP="007832BB">
      <w:pPr>
        <w:pStyle w:val="a0"/>
        <w:numPr>
          <w:ilvl w:val="0"/>
          <w:numId w:val="43"/>
        </w:numPr>
        <w:spacing w:line="600" w:lineRule="exact"/>
        <w:ind w:leftChars="204" w:left="1134" w:hangingChars="230" w:hanging="644"/>
        <w:rPr>
          <w:rFonts w:ascii="標楷體" w:eastAsia="標楷體" w:hAnsi="標楷體"/>
          <w:sz w:val="28"/>
          <w:szCs w:val="28"/>
        </w:rPr>
      </w:pPr>
      <w:r w:rsidRPr="007832BB">
        <w:rPr>
          <w:rFonts w:ascii="標楷體" w:eastAsia="標楷體" w:hAnsi="標楷體" w:hint="eastAsia"/>
          <w:sz w:val="28"/>
          <w:szCs w:val="28"/>
        </w:rPr>
        <w:t>為落實</w:t>
      </w:r>
      <w:r w:rsidRPr="007832BB">
        <w:rPr>
          <w:rFonts w:ascii="標楷體" w:eastAsia="標楷體" w:hAnsi="標楷體"/>
          <w:sz w:val="28"/>
          <w:szCs w:val="28"/>
        </w:rPr>
        <w:t>以區為單位</w:t>
      </w:r>
      <w:r w:rsidRPr="007832BB">
        <w:rPr>
          <w:rFonts w:ascii="標楷體" w:eastAsia="標楷體" w:hAnsi="標楷體" w:hint="eastAsia"/>
          <w:sz w:val="28"/>
          <w:szCs w:val="28"/>
        </w:rPr>
        <w:t>設置國民運動中心，中壢區國民運動中心由本府體育局進行先期規劃</w:t>
      </w:r>
      <w:r w:rsidR="000403A9" w:rsidRPr="007832BB">
        <w:rPr>
          <w:rFonts w:ascii="標楷體" w:eastAsia="標楷體" w:hAnsi="標楷體" w:hint="eastAsia"/>
          <w:sz w:val="28"/>
          <w:szCs w:val="28"/>
        </w:rPr>
        <w:t>，由</w:t>
      </w:r>
      <w:r w:rsidR="00B85693" w:rsidRPr="007832BB">
        <w:rPr>
          <w:rFonts w:ascii="標楷體" w:eastAsia="標楷體" w:hAnsi="標楷體" w:hint="eastAsia"/>
          <w:sz w:val="28"/>
          <w:szCs w:val="28"/>
        </w:rPr>
        <w:t>本</w:t>
      </w:r>
      <w:r w:rsidRPr="007832BB">
        <w:rPr>
          <w:rFonts w:ascii="標楷體" w:eastAsia="標楷體" w:hAnsi="標楷體" w:hint="eastAsia"/>
          <w:sz w:val="28"/>
          <w:szCs w:val="28"/>
        </w:rPr>
        <w:t>處進行工程興建管理工作，辦理發包(監造及施作廠商)作業，督促承攬廠商順利完工。</w:t>
      </w:r>
    </w:p>
    <w:p w:rsidR="000403A9" w:rsidRDefault="000403A9" w:rsidP="00ED74F8">
      <w:pPr>
        <w:pStyle w:val="a0"/>
        <w:numPr>
          <w:ilvl w:val="0"/>
          <w:numId w:val="1"/>
        </w:numPr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民</w:t>
      </w:r>
      <w:r>
        <w:rPr>
          <w:rFonts w:ascii="標楷體" w:eastAsia="標楷體" w:hAnsi="標楷體"/>
          <w:sz w:val="28"/>
          <w:szCs w:val="28"/>
        </w:rPr>
        <w:t>間合作對象：</w:t>
      </w:r>
    </w:p>
    <w:p w:rsidR="000403A9" w:rsidRPr="000403A9" w:rsidRDefault="000403A9" w:rsidP="000403A9">
      <w:pPr>
        <w:pStyle w:val="a0"/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r w:rsidRPr="000403A9">
        <w:rPr>
          <w:rFonts w:ascii="標楷體" w:eastAsia="標楷體" w:hAnsi="標楷體" w:hint="eastAsia"/>
          <w:sz w:val="28"/>
          <w:szCs w:val="28"/>
        </w:rPr>
        <w:t>陳賢秋建築師事務所</w:t>
      </w:r>
      <w:r>
        <w:rPr>
          <w:rFonts w:ascii="標楷體" w:eastAsia="標楷體" w:hAnsi="標楷體" w:hint="eastAsia"/>
          <w:sz w:val="28"/>
          <w:szCs w:val="28"/>
        </w:rPr>
        <w:t>(規</w:t>
      </w:r>
      <w:r>
        <w:rPr>
          <w:rFonts w:ascii="標楷體" w:eastAsia="標楷體" w:hAnsi="標楷體"/>
          <w:sz w:val="28"/>
          <w:szCs w:val="28"/>
        </w:rPr>
        <w:t>劃設計</w:t>
      </w:r>
      <w:r>
        <w:rPr>
          <w:rFonts w:ascii="標楷體" w:eastAsia="標楷體" w:hAnsi="標楷體" w:hint="eastAsia"/>
          <w:sz w:val="28"/>
          <w:szCs w:val="28"/>
        </w:rPr>
        <w:t>)、</w:t>
      </w:r>
      <w:r w:rsidRPr="000403A9">
        <w:rPr>
          <w:rFonts w:ascii="標楷體" w:eastAsia="標楷體" w:hAnsi="標楷體" w:hint="eastAsia"/>
          <w:sz w:val="28"/>
          <w:szCs w:val="28"/>
        </w:rPr>
        <w:t>喻台生建築師事務所</w:t>
      </w:r>
      <w:r>
        <w:rPr>
          <w:rFonts w:ascii="標楷體" w:eastAsia="標楷體" w:hAnsi="標楷體" w:hint="eastAsia"/>
          <w:sz w:val="28"/>
          <w:szCs w:val="28"/>
        </w:rPr>
        <w:t>(監</w:t>
      </w:r>
      <w:r>
        <w:rPr>
          <w:rFonts w:ascii="標楷體" w:eastAsia="標楷體" w:hAnsi="標楷體"/>
          <w:sz w:val="28"/>
          <w:szCs w:val="28"/>
        </w:rPr>
        <w:t>造</w:t>
      </w:r>
      <w:r>
        <w:rPr>
          <w:rFonts w:ascii="標楷體" w:eastAsia="標楷體" w:hAnsi="標楷體" w:hint="eastAsia"/>
          <w:sz w:val="28"/>
          <w:szCs w:val="28"/>
        </w:rPr>
        <w:t>)、</w:t>
      </w:r>
      <w:r w:rsidRPr="000403A9">
        <w:rPr>
          <w:rFonts w:ascii="標楷體" w:eastAsia="標楷體" w:hAnsi="標楷體" w:hint="eastAsia"/>
          <w:sz w:val="28"/>
          <w:szCs w:val="28"/>
        </w:rPr>
        <w:t>日富營造股份有限公司及九建工程股份有限公司</w:t>
      </w:r>
      <w:r>
        <w:rPr>
          <w:rFonts w:ascii="標楷體" w:eastAsia="標楷體" w:hAnsi="標楷體" w:hint="eastAsia"/>
          <w:sz w:val="28"/>
          <w:szCs w:val="28"/>
        </w:rPr>
        <w:t>(施</w:t>
      </w:r>
      <w:r>
        <w:rPr>
          <w:rFonts w:ascii="標楷體" w:eastAsia="標楷體" w:hAnsi="標楷體"/>
          <w:sz w:val="28"/>
          <w:szCs w:val="28"/>
        </w:rPr>
        <w:t>工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2E7338" w:rsidRPr="002A6360" w:rsidRDefault="00847A7A" w:rsidP="00ED74F8">
      <w:pPr>
        <w:pStyle w:val="a0"/>
        <w:numPr>
          <w:ilvl w:val="0"/>
          <w:numId w:val="1"/>
        </w:numPr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預</w:t>
      </w:r>
      <w:r>
        <w:rPr>
          <w:rFonts w:ascii="標楷體" w:eastAsia="標楷體" w:hAnsi="標楷體"/>
          <w:sz w:val="28"/>
          <w:szCs w:val="28"/>
        </w:rPr>
        <w:t>計</w:t>
      </w:r>
      <w:r>
        <w:rPr>
          <w:rFonts w:ascii="標楷體" w:eastAsia="標楷體" w:hAnsi="標楷體" w:hint="eastAsia"/>
          <w:sz w:val="28"/>
          <w:szCs w:val="28"/>
        </w:rPr>
        <w:t>執</w:t>
      </w:r>
      <w:r>
        <w:rPr>
          <w:rFonts w:ascii="標楷體" w:eastAsia="標楷體" w:hAnsi="標楷體"/>
          <w:sz w:val="28"/>
          <w:szCs w:val="28"/>
        </w:rPr>
        <w:t>行</w:t>
      </w:r>
      <w:r w:rsidR="002E7338" w:rsidRPr="002A6360">
        <w:rPr>
          <w:rFonts w:ascii="標楷體" w:eastAsia="標楷體" w:hAnsi="標楷體" w:hint="eastAsia"/>
          <w:sz w:val="28"/>
          <w:szCs w:val="28"/>
        </w:rPr>
        <w:t>方式：</w:t>
      </w:r>
    </w:p>
    <w:p w:rsidR="00847A7A" w:rsidRPr="007832BB" w:rsidRDefault="00847A7A" w:rsidP="007832BB">
      <w:pPr>
        <w:pStyle w:val="a0"/>
        <w:numPr>
          <w:ilvl w:val="0"/>
          <w:numId w:val="44"/>
        </w:numPr>
        <w:spacing w:line="600" w:lineRule="exact"/>
        <w:ind w:leftChars="204" w:left="1134" w:hangingChars="230" w:hanging="644"/>
        <w:rPr>
          <w:rFonts w:ascii="標楷體" w:eastAsia="標楷體" w:hAnsi="標楷體"/>
          <w:sz w:val="28"/>
          <w:szCs w:val="28"/>
        </w:rPr>
      </w:pPr>
      <w:r w:rsidRPr="007832BB">
        <w:rPr>
          <w:rFonts w:ascii="標楷體" w:eastAsia="標楷體" w:hAnsi="標楷體" w:hint="eastAsia"/>
          <w:sz w:val="28"/>
          <w:szCs w:val="28"/>
        </w:rPr>
        <w:t>為達性別尊重、平權、體貼和安全的友善環境，於本案規劃親子及無障礙廁所，以及獨立育嬰室，兼顧隱私及舒適性，無論父母任一方須陪伴幼童，皆可在獨立空間使用，以營造性別友善的生活空間。</w:t>
      </w:r>
    </w:p>
    <w:p w:rsidR="004221F6" w:rsidRDefault="004221F6" w:rsidP="004221F6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423F08B6" wp14:editId="073E1765">
            <wp:simplePos x="0" y="0"/>
            <wp:positionH relativeFrom="column">
              <wp:posOffset>542925</wp:posOffset>
            </wp:positionH>
            <wp:positionV relativeFrom="paragraph">
              <wp:posOffset>295275</wp:posOffset>
            </wp:positionV>
            <wp:extent cx="4781550" cy="3658235"/>
            <wp:effectExtent l="0" t="0" r="0" b="0"/>
            <wp:wrapSquare wrapText="bothSides"/>
            <wp:docPr id="1" name="圖片 1" descr="C:\Users\10017702\Desktop\SKMBT_C454e16093009450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17702\Desktop\SKMBT_C454e16093009450_0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6C3" w:rsidRDefault="000C0DC1" w:rsidP="00D826C3">
      <w:pPr>
        <w:pStyle w:val="a0"/>
        <w:numPr>
          <w:ilvl w:val="0"/>
          <w:numId w:val="44"/>
        </w:numPr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施</w:t>
      </w:r>
      <w:r>
        <w:rPr>
          <w:rFonts w:ascii="標楷體" w:eastAsia="標楷體" w:hAnsi="標楷體"/>
          <w:sz w:val="28"/>
          <w:szCs w:val="28"/>
        </w:rPr>
        <w:t>工管理：</w:t>
      </w:r>
    </w:p>
    <w:p w:rsidR="000C0DC1" w:rsidRDefault="000C0DC1" w:rsidP="000C0DC1">
      <w:pPr>
        <w:pStyle w:val="a0"/>
        <w:numPr>
          <w:ilvl w:val="0"/>
          <w:numId w:val="45"/>
        </w:numPr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bookmarkStart w:id="0" w:name="_Toc434419396"/>
      <w:bookmarkStart w:id="1" w:name="_Toc434496635"/>
      <w:bookmarkStart w:id="2" w:name="_Toc434573714"/>
      <w:r w:rsidRPr="000C0DC1">
        <w:rPr>
          <w:rFonts w:ascii="標楷體" w:eastAsia="標楷體" w:hAnsi="標楷體" w:hint="eastAsia"/>
          <w:sz w:val="28"/>
          <w:szCs w:val="28"/>
        </w:rPr>
        <w:t>監造、施工、安衛計畫審</w:t>
      </w:r>
      <w:bookmarkEnd w:id="0"/>
      <w:bookmarkEnd w:id="1"/>
      <w:bookmarkEnd w:id="2"/>
      <w:r>
        <w:rPr>
          <w:rFonts w:ascii="標楷體" w:eastAsia="標楷體" w:hAnsi="標楷體" w:hint="eastAsia"/>
          <w:sz w:val="28"/>
          <w:szCs w:val="28"/>
        </w:rPr>
        <w:t>查：</w:t>
      </w:r>
      <w:r w:rsidRPr="000C0DC1">
        <w:rPr>
          <w:rFonts w:ascii="標楷體" w:eastAsia="標楷體" w:hAnsi="標楷體"/>
          <w:sz w:val="28"/>
          <w:szCs w:val="28"/>
        </w:rPr>
        <w:t>本處聘請相關專家學者委員召開審查會審查核定</w:t>
      </w:r>
      <w:r w:rsidRPr="000C0DC1">
        <w:rPr>
          <w:rFonts w:ascii="標楷體" w:eastAsia="標楷體" w:hAnsi="標楷體" w:hint="eastAsia"/>
          <w:sz w:val="28"/>
          <w:szCs w:val="28"/>
        </w:rPr>
        <w:t>監造計畫。</w:t>
      </w:r>
      <w:bookmarkStart w:id="3" w:name="_Toc434419397"/>
      <w:bookmarkStart w:id="4" w:name="_Toc434496636"/>
      <w:bookmarkStart w:id="5" w:name="_Toc434573715"/>
    </w:p>
    <w:p w:rsidR="000C0DC1" w:rsidRDefault="000C0DC1" w:rsidP="000C0DC1">
      <w:pPr>
        <w:pStyle w:val="a0"/>
        <w:numPr>
          <w:ilvl w:val="0"/>
          <w:numId w:val="45"/>
        </w:numPr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r w:rsidRPr="000C0DC1">
        <w:rPr>
          <w:rFonts w:ascii="標楷體" w:eastAsia="標楷體" w:hAnsi="標楷體" w:hint="eastAsia"/>
          <w:sz w:val="28"/>
          <w:szCs w:val="28"/>
        </w:rPr>
        <w:t>開工前召開施工前講習會</w:t>
      </w:r>
      <w:bookmarkEnd w:id="3"/>
      <w:bookmarkEnd w:id="4"/>
      <w:r w:rsidRPr="000C0DC1">
        <w:rPr>
          <w:rFonts w:ascii="標楷體" w:eastAsia="標楷體" w:hAnsi="標楷體" w:hint="eastAsia"/>
          <w:sz w:val="28"/>
          <w:szCs w:val="28"/>
        </w:rPr>
        <w:t>機制</w:t>
      </w:r>
      <w:bookmarkEnd w:id="5"/>
      <w:r>
        <w:rPr>
          <w:rFonts w:ascii="標楷體" w:eastAsia="標楷體" w:hAnsi="標楷體" w:hint="eastAsia"/>
          <w:sz w:val="28"/>
          <w:szCs w:val="28"/>
        </w:rPr>
        <w:t>。</w:t>
      </w:r>
    </w:p>
    <w:p w:rsidR="000C0DC1" w:rsidRDefault="000C0DC1" w:rsidP="000C0DC1">
      <w:pPr>
        <w:pStyle w:val="a0"/>
        <w:numPr>
          <w:ilvl w:val="0"/>
          <w:numId w:val="45"/>
        </w:numPr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bookmarkStart w:id="6" w:name="_Toc433614184"/>
      <w:bookmarkStart w:id="7" w:name="_Toc434419398"/>
      <w:bookmarkStart w:id="8" w:name="_Toc434496637"/>
      <w:bookmarkStart w:id="9" w:name="_Toc434419399"/>
      <w:bookmarkStart w:id="10" w:name="_Toc434496638"/>
      <w:bookmarkStart w:id="11" w:name="_Toc434573716"/>
      <w:r w:rsidRPr="000C0DC1">
        <w:rPr>
          <w:rFonts w:ascii="標楷體" w:eastAsia="標楷體" w:hAnsi="標楷體" w:hint="eastAsia"/>
          <w:sz w:val="28"/>
          <w:szCs w:val="28"/>
        </w:rPr>
        <w:t>施工進度管理：</w:t>
      </w:r>
      <w:bookmarkEnd w:id="6"/>
      <w:bookmarkEnd w:id="7"/>
      <w:bookmarkEnd w:id="8"/>
      <w:bookmarkEnd w:id="9"/>
      <w:bookmarkEnd w:id="10"/>
      <w:bookmarkEnd w:id="11"/>
      <w:r w:rsidRPr="000C0DC1">
        <w:rPr>
          <w:rFonts w:ascii="標楷體" w:eastAsia="標楷體" w:hAnsi="標楷體" w:hint="eastAsia"/>
          <w:sz w:val="28"/>
          <w:szCs w:val="28"/>
        </w:rPr>
        <w:t>每週召開1次工務會議，檢討工作及付款進度，如有落後即檢討改延對策。每兩週由本處會同施工、監造廠商會同出席工務局召開之工務會議報告工程施工狀況。</w:t>
      </w:r>
    </w:p>
    <w:p w:rsidR="009E2113" w:rsidRDefault="000C0DC1" w:rsidP="004221F6">
      <w:pPr>
        <w:pStyle w:val="a0"/>
        <w:numPr>
          <w:ilvl w:val="0"/>
          <w:numId w:val="45"/>
        </w:numPr>
        <w:spacing w:line="600" w:lineRule="exact"/>
        <w:ind w:leftChars="0"/>
        <w:rPr>
          <w:rFonts w:ascii="標楷體" w:eastAsia="標楷體" w:hAnsi="標楷體"/>
          <w:sz w:val="28"/>
          <w:szCs w:val="28"/>
        </w:rPr>
      </w:pPr>
      <w:bookmarkStart w:id="12" w:name="_Toc434496639"/>
      <w:bookmarkStart w:id="13" w:name="_Toc434573718"/>
      <w:r w:rsidRPr="000C0DC1">
        <w:rPr>
          <w:rFonts w:ascii="標楷體" w:eastAsia="標楷體" w:hAnsi="標楷體" w:hint="eastAsia"/>
          <w:sz w:val="28"/>
          <w:szCs w:val="28"/>
        </w:rPr>
        <w:t>成立施工督導小組者專家諮詢機制</w:t>
      </w:r>
      <w:bookmarkEnd w:id="12"/>
      <w:bookmarkEnd w:id="13"/>
      <w:r>
        <w:rPr>
          <w:rFonts w:ascii="標楷體" w:eastAsia="標楷體" w:hAnsi="標楷體" w:hint="eastAsia"/>
          <w:sz w:val="28"/>
          <w:szCs w:val="28"/>
        </w:rPr>
        <w:t>。</w:t>
      </w:r>
    </w:p>
    <w:p w:rsidR="00370D59" w:rsidRDefault="009E2113" w:rsidP="009E2113">
      <w:pPr>
        <w:pStyle w:val="a0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9E2113">
        <w:rPr>
          <w:rFonts w:ascii="標楷體" w:eastAsia="標楷體" w:hAnsi="標楷體"/>
          <w:sz w:val="28"/>
          <w:szCs w:val="28"/>
        </w:rPr>
        <w:t>計畫</w:t>
      </w:r>
      <w:r w:rsidRPr="009E2113">
        <w:rPr>
          <w:rFonts w:ascii="標楷體" w:eastAsia="標楷體" w:hAnsi="標楷體" w:hint="eastAsia"/>
          <w:sz w:val="28"/>
          <w:szCs w:val="28"/>
        </w:rPr>
        <w:t>說</w:t>
      </w:r>
      <w:r w:rsidRPr="009E2113">
        <w:rPr>
          <w:rFonts w:ascii="標楷體" w:eastAsia="標楷體" w:hAnsi="標楷體"/>
          <w:sz w:val="28"/>
          <w:szCs w:val="28"/>
        </w:rPr>
        <w:t>明：</w:t>
      </w:r>
    </w:p>
    <w:p w:rsidR="00D66EA2" w:rsidRPr="007832BB" w:rsidRDefault="009E2113" w:rsidP="007832BB">
      <w:pPr>
        <w:pStyle w:val="a0"/>
        <w:numPr>
          <w:ilvl w:val="0"/>
          <w:numId w:val="42"/>
        </w:numPr>
        <w:spacing w:line="500" w:lineRule="exact"/>
        <w:ind w:leftChars="0" w:hanging="633"/>
        <w:rPr>
          <w:rFonts w:ascii="標楷體" w:eastAsia="標楷體" w:hAnsi="標楷體"/>
          <w:sz w:val="28"/>
          <w:szCs w:val="28"/>
        </w:rPr>
      </w:pPr>
      <w:r w:rsidRPr="007832BB">
        <w:rPr>
          <w:rFonts w:ascii="標楷體" w:eastAsia="標楷體" w:hAnsi="標楷體" w:hint="eastAsia"/>
          <w:sz w:val="28"/>
          <w:szCs w:val="28"/>
        </w:rPr>
        <w:t>地</w:t>
      </w:r>
      <w:r w:rsidRPr="007832BB">
        <w:rPr>
          <w:rFonts w:ascii="標楷體" w:eastAsia="標楷體" w:hAnsi="標楷體"/>
          <w:sz w:val="28"/>
          <w:szCs w:val="28"/>
        </w:rPr>
        <w:t>點：</w:t>
      </w:r>
      <w:r w:rsidR="00D66EA2" w:rsidRPr="007832BB">
        <w:rPr>
          <w:rFonts w:ascii="標楷體" w:eastAsia="標楷體" w:hAnsi="標楷體" w:hint="eastAsia"/>
          <w:sz w:val="28"/>
          <w:szCs w:val="28"/>
        </w:rPr>
        <w:t>中壢區三光路光明公園內，上層7樓地下2樓，樓高41.5公尺，建築面積2811.92m2，總樓地板面積17367.361m2，建築為上部3-7樓鋼骨造，下部為鋼筋混凝土造，汽車</w:t>
      </w:r>
      <w:bookmarkStart w:id="14" w:name="_GoBack"/>
      <w:bookmarkEnd w:id="14"/>
      <w:r w:rsidR="00D66EA2" w:rsidRPr="007832BB">
        <w:rPr>
          <w:rFonts w:ascii="標楷體" w:eastAsia="標楷體" w:hAnsi="標楷體" w:hint="eastAsia"/>
          <w:sz w:val="28"/>
          <w:szCs w:val="28"/>
        </w:rPr>
        <w:t>停車位112輛，機車停車位63輛。</w:t>
      </w:r>
    </w:p>
    <w:p w:rsidR="007200E8" w:rsidRPr="00D66EA2" w:rsidRDefault="007200E8" w:rsidP="007200E8">
      <w:pPr>
        <w:spacing w:line="50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7889566F" wp14:editId="47C5CE18">
            <wp:simplePos x="0" y="0"/>
            <wp:positionH relativeFrom="margin">
              <wp:align>center</wp:align>
            </wp:positionH>
            <wp:positionV relativeFrom="paragraph">
              <wp:posOffset>313690</wp:posOffset>
            </wp:positionV>
            <wp:extent cx="5273675" cy="3682365"/>
            <wp:effectExtent l="0" t="0" r="3175" b="0"/>
            <wp:wrapThrough wrapText="bothSides">
              <wp:wrapPolygon edited="0">
                <wp:start x="0" y="0"/>
                <wp:lineTo x="0" y="21455"/>
                <wp:lineTo x="21535" y="21455"/>
                <wp:lineTo x="21535" y="0"/>
                <wp:lineTo x="0" y="0"/>
              </wp:wrapPolygon>
            </wp:wrapThrough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EA2" w:rsidRPr="007832BB" w:rsidRDefault="009E2113" w:rsidP="007832BB">
      <w:pPr>
        <w:pStyle w:val="a0"/>
        <w:numPr>
          <w:ilvl w:val="0"/>
          <w:numId w:val="42"/>
        </w:numPr>
        <w:spacing w:line="500" w:lineRule="exact"/>
        <w:ind w:leftChars="283" w:left="1273" w:hangingChars="212" w:hanging="594"/>
        <w:rPr>
          <w:rFonts w:ascii="標楷體" w:eastAsia="標楷體" w:hAnsi="標楷體"/>
          <w:sz w:val="28"/>
          <w:szCs w:val="28"/>
        </w:rPr>
      </w:pPr>
      <w:r w:rsidRPr="007832BB">
        <w:rPr>
          <w:rFonts w:ascii="標楷體" w:eastAsia="標楷體" w:hAnsi="標楷體" w:hint="eastAsia"/>
          <w:sz w:val="28"/>
          <w:szCs w:val="28"/>
        </w:rPr>
        <w:t>時</w:t>
      </w:r>
      <w:r w:rsidR="00D66EA2" w:rsidRPr="007832BB">
        <w:rPr>
          <w:rFonts w:ascii="標楷體" w:eastAsia="標楷體" w:hAnsi="標楷體" w:hint="eastAsia"/>
          <w:sz w:val="28"/>
          <w:szCs w:val="28"/>
        </w:rPr>
        <w:t>程</w:t>
      </w:r>
      <w:r w:rsidRPr="007832BB">
        <w:rPr>
          <w:rFonts w:ascii="標楷體" w:eastAsia="標楷體" w:hAnsi="標楷體"/>
          <w:sz w:val="28"/>
          <w:szCs w:val="28"/>
        </w:rPr>
        <w:t>：</w:t>
      </w:r>
      <w:r w:rsidR="00D66EA2" w:rsidRPr="007832BB">
        <w:rPr>
          <w:rFonts w:ascii="標楷體" w:eastAsia="標楷體" w:hAnsi="標楷體" w:hint="eastAsia"/>
          <w:sz w:val="28"/>
          <w:szCs w:val="28"/>
        </w:rPr>
        <w:t>本工程於</w:t>
      </w:r>
      <w:r w:rsidR="00D66EA2" w:rsidRPr="007832BB">
        <w:rPr>
          <w:rFonts w:ascii="標楷體" w:eastAsia="標楷體" w:hAnsi="標楷體"/>
          <w:sz w:val="28"/>
          <w:szCs w:val="28"/>
        </w:rPr>
        <w:t>104年11月20日決標，於104年12月30日開工，工期720日曆天，預計106年12月底完工，後續取得使用執照及綠建築標章，營運廠商進駐，建物移交予營運廠商管理。</w:t>
      </w:r>
    </w:p>
    <w:p w:rsidR="007200E8" w:rsidRPr="007832BB" w:rsidRDefault="007200E8" w:rsidP="007832BB">
      <w:pPr>
        <w:pStyle w:val="a0"/>
        <w:numPr>
          <w:ilvl w:val="0"/>
          <w:numId w:val="42"/>
        </w:numPr>
        <w:spacing w:line="500" w:lineRule="exact"/>
        <w:ind w:leftChars="283" w:left="1273" w:hangingChars="212" w:hanging="594"/>
        <w:jc w:val="both"/>
        <w:rPr>
          <w:rFonts w:ascii="標楷體" w:eastAsia="標楷體" w:hAnsi="標楷體"/>
          <w:sz w:val="28"/>
          <w:szCs w:val="28"/>
        </w:rPr>
      </w:pPr>
      <w:r w:rsidRPr="007832BB">
        <w:rPr>
          <w:rFonts w:ascii="標楷體" w:eastAsia="標楷體" w:hAnsi="標楷體" w:hint="eastAsia"/>
          <w:sz w:val="28"/>
          <w:szCs w:val="28"/>
        </w:rPr>
        <w:t>規</w:t>
      </w:r>
      <w:r w:rsidRPr="007832BB">
        <w:rPr>
          <w:rFonts w:ascii="標楷體" w:eastAsia="標楷體" w:hAnsi="標楷體"/>
          <w:sz w:val="28"/>
          <w:szCs w:val="28"/>
        </w:rPr>
        <w:t>劃及工程經費：</w:t>
      </w:r>
      <w:r w:rsidRPr="007832BB">
        <w:rPr>
          <w:rFonts w:ascii="標楷體" w:eastAsia="標楷體" w:hAnsi="標楷體" w:hint="eastAsia"/>
          <w:sz w:val="28"/>
          <w:szCs w:val="28"/>
        </w:rPr>
        <w:t>包</w:t>
      </w:r>
      <w:r w:rsidRPr="007832BB">
        <w:rPr>
          <w:rFonts w:ascii="標楷體" w:eastAsia="標楷體" w:hAnsi="標楷體"/>
          <w:sz w:val="28"/>
          <w:szCs w:val="28"/>
        </w:rPr>
        <w:t>括</w:t>
      </w:r>
      <w:r w:rsidRPr="007832BB">
        <w:rPr>
          <w:rFonts w:ascii="標楷體" w:eastAsia="標楷體" w:hAnsi="標楷體" w:hint="eastAsia"/>
          <w:sz w:val="28"/>
          <w:szCs w:val="28"/>
        </w:rPr>
        <w:t>游泳池、體適能中心、羽球場、桌球室、籃球場及韻律教</w:t>
      </w:r>
      <w:r w:rsidR="007832BB" w:rsidRPr="007832BB">
        <w:rPr>
          <w:rFonts w:ascii="標楷體" w:eastAsia="標楷體" w:hAnsi="標楷體" w:hint="eastAsia"/>
          <w:sz w:val="28"/>
          <w:szCs w:val="28"/>
        </w:rPr>
        <w:t>室</w:t>
      </w:r>
      <w:r w:rsidRPr="007832BB">
        <w:rPr>
          <w:rFonts w:ascii="標楷體" w:eastAsia="標楷體" w:hAnsi="標楷體" w:hint="eastAsia"/>
          <w:sz w:val="28"/>
          <w:szCs w:val="28"/>
        </w:rPr>
        <w:t>等核心設施，總工程費</w:t>
      </w:r>
      <w:r w:rsidRPr="007832BB">
        <w:rPr>
          <w:rFonts w:ascii="標楷體" w:eastAsia="標楷體" w:hAnsi="標楷體"/>
          <w:sz w:val="28"/>
          <w:szCs w:val="28"/>
        </w:rPr>
        <w:t>5</w:t>
      </w:r>
      <w:r w:rsidRPr="007832BB">
        <w:rPr>
          <w:rFonts w:ascii="標楷體" w:eastAsia="標楷體" w:hAnsi="標楷體" w:hint="eastAsia"/>
          <w:sz w:val="28"/>
          <w:szCs w:val="28"/>
        </w:rPr>
        <w:t>億</w:t>
      </w:r>
      <w:r w:rsidRPr="007832BB">
        <w:rPr>
          <w:rFonts w:ascii="標楷體" w:eastAsia="標楷體" w:hAnsi="標楷體"/>
          <w:sz w:val="28"/>
          <w:szCs w:val="28"/>
        </w:rPr>
        <w:t>7,296</w:t>
      </w:r>
      <w:r w:rsidRPr="007832BB">
        <w:rPr>
          <w:rFonts w:ascii="標楷體" w:eastAsia="標楷體" w:hAnsi="標楷體" w:hint="eastAsia"/>
          <w:sz w:val="28"/>
          <w:szCs w:val="28"/>
        </w:rPr>
        <w:t>萬</w:t>
      </w:r>
      <w:r w:rsidRPr="007832BB">
        <w:rPr>
          <w:rFonts w:ascii="標楷體" w:eastAsia="標楷體" w:hAnsi="標楷體"/>
          <w:sz w:val="28"/>
          <w:szCs w:val="28"/>
        </w:rPr>
        <w:t>4,596</w:t>
      </w:r>
      <w:r w:rsidRPr="007832BB">
        <w:rPr>
          <w:rFonts w:ascii="標楷體" w:eastAsia="標楷體" w:hAnsi="標楷體" w:hint="eastAsia"/>
          <w:sz w:val="28"/>
          <w:szCs w:val="28"/>
        </w:rPr>
        <w:t>元。</w:t>
      </w:r>
    </w:p>
    <w:p w:rsidR="009E2113" w:rsidRPr="004221F6" w:rsidRDefault="009E2113" w:rsidP="004221F6">
      <w:pPr>
        <w:rPr>
          <w:rFonts w:ascii="標楷體" w:eastAsia="標楷體" w:hAnsi="標楷體"/>
          <w:sz w:val="28"/>
          <w:szCs w:val="28"/>
        </w:rPr>
      </w:pPr>
    </w:p>
    <w:sectPr w:rsidR="009E2113" w:rsidRPr="004221F6" w:rsidSect="007832BB">
      <w:pgSz w:w="11906" w:h="16838"/>
      <w:pgMar w:top="1440" w:right="1134" w:bottom="1440" w:left="1134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92C" w:rsidRDefault="00B8092C" w:rsidP="00DC3FD6">
      <w:r>
        <w:separator/>
      </w:r>
    </w:p>
  </w:endnote>
  <w:endnote w:type="continuationSeparator" w:id="0">
    <w:p w:rsidR="00B8092C" w:rsidRDefault="00B8092C" w:rsidP="00DC3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92C" w:rsidRDefault="00B8092C" w:rsidP="00DC3FD6">
      <w:r>
        <w:separator/>
      </w:r>
    </w:p>
  </w:footnote>
  <w:footnote w:type="continuationSeparator" w:id="0">
    <w:p w:rsidR="00B8092C" w:rsidRDefault="00B8092C" w:rsidP="00DC3F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4E3B"/>
    <w:multiLevelType w:val="hybridMultilevel"/>
    <w:tmpl w:val="68FC23E2"/>
    <w:lvl w:ilvl="0" w:tplc="C4CA0F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A27893"/>
    <w:multiLevelType w:val="hybridMultilevel"/>
    <w:tmpl w:val="53D6B972"/>
    <w:lvl w:ilvl="0" w:tplc="C2606EE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A96C26"/>
    <w:multiLevelType w:val="hybridMultilevel"/>
    <w:tmpl w:val="9A32FF02"/>
    <w:lvl w:ilvl="0" w:tplc="5EDED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C15958"/>
    <w:multiLevelType w:val="hybridMultilevel"/>
    <w:tmpl w:val="4662B56C"/>
    <w:lvl w:ilvl="0" w:tplc="06F082A4">
      <w:start w:val="1"/>
      <w:numFmt w:val="decimal"/>
      <w:lvlText w:val="%1.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0" w:hanging="480"/>
      </w:pPr>
    </w:lvl>
    <w:lvl w:ilvl="2" w:tplc="0409001B" w:tentative="1">
      <w:start w:val="1"/>
      <w:numFmt w:val="lowerRoman"/>
      <w:lvlText w:val="%3."/>
      <w:lvlJc w:val="right"/>
      <w:pPr>
        <w:ind w:left="2720" w:hanging="480"/>
      </w:pPr>
    </w:lvl>
    <w:lvl w:ilvl="3" w:tplc="0409000F" w:tentative="1">
      <w:start w:val="1"/>
      <w:numFmt w:val="decimal"/>
      <w:lvlText w:val="%4."/>
      <w:lvlJc w:val="left"/>
      <w:pPr>
        <w:ind w:left="3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0" w:hanging="480"/>
      </w:pPr>
    </w:lvl>
    <w:lvl w:ilvl="5" w:tplc="0409001B" w:tentative="1">
      <w:start w:val="1"/>
      <w:numFmt w:val="lowerRoman"/>
      <w:lvlText w:val="%6."/>
      <w:lvlJc w:val="right"/>
      <w:pPr>
        <w:ind w:left="4160" w:hanging="480"/>
      </w:pPr>
    </w:lvl>
    <w:lvl w:ilvl="6" w:tplc="0409000F" w:tentative="1">
      <w:start w:val="1"/>
      <w:numFmt w:val="decimal"/>
      <w:lvlText w:val="%7."/>
      <w:lvlJc w:val="left"/>
      <w:pPr>
        <w:ind w:left="4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0" w:hanging="480"/>
      </w:pPr>
    </w:lvl>
    <w:lvl w:ilvl="8" w:tplc="0409001B" w:tentative="1">
      <w:start w:val="1"/>
      <w:numFmt w:val="lowerRoman"/>
      <w:lvlText w:val="%9."/>
      <w:lvlJc w:val="right"/>
      <w:pPr>
        <w:ind w:left="5600" w:hanging="480"/>
      </w:pPr>
    </w:lvl>
  </w:abstractNum>
  <w:abstractNum w:abstractNumId="4" w15:restartNumberingAfterBreak="0">
    <w:nsid w:val="1AAD1C0B"/>
    <w:multiLevelType w:val="hybridMultilevel"/>
    <w:tmpl w:val="5B507D38"/>
    <w:lvl w:ilvl="0" w:tplc="4D56578A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E513718"/>
    <w:multiLevelType w:val="hybridMultilevel"/>
    <w:tmpl w:val="03005304"/>
    <w:lvl w:ilvl="0" w:tplc="B3484BB6">
      <w:start w:val="1"/>
      <w:numFmt w:val="taiwaneseCountingThousand"/>
      <w:lvlText w:val="%1、"/>
      <w:lvlJc w:val="left"/>
      <w:pPr>
        <w:ind w:left="1169" w:hanging="8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3" w:hanging="480"/>
      </w:pPr>
    </w:lvl>
    <w:lvl w:ilvl="2" w:tplc="0409001B" w:tentative="1">
      <w:start w:val="1"/>
      <w:numFmt w:val="lowerRoman"/>
      <w:lvlText w:val="%3."/>
      <w:lvlJc w:val="right"/>
      <w:pPr>
        <w:ind w:left="1793" w:hanging="480"/>
      </w:pPr>
    </w:lvl>
    <w:lvl w:ilvl="3" w:tplc="0409000F" w:tentative="1">
      <w:start w:val="1"/>
      <w:numFmt w:val="decimal"/>
      <w:lvlText w:val="%4."/>
      <w:lvlJc w:val="left"/>
      <w:pPr>
        <w:ind w:left="2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3" w:hanging="480"/>
      </w:pPr>
    </w:lvl>
    <w:lvl w:ilvl="5" w:tplc="0409001B" w:tentative="1">
      <w:start w:val="1"/>
      <w:numFmt w:val="lowerRoman"/>
      <w:lvlText w:val="%6."/>
      <w:lvlJc w:val="right"/>
      <w:pPr>
        <w:ind w:left="3233" w:hanging="480"/>
      </w:pPr>
    </w:lvl>
    <w:lvl w:ilvl="6" w:tplc="0409000F" w:tentative="1">
      <w:start w:val="1"/>
      <w:numFmt w:val="decimal"/>
      <w:lvlText w:val="%7."/>
      <w:lvlJc w:val="left"/>
      <w:pPr>
        <w:ind w:left="3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3" w:hanging="480"/>
      </w:pPr>
    </w:lvl>
    <w:lvl w:ilvl="8" w:tplc="0409001B" w:tentative="1">
      <w:start w:val="1"/>
      <w:numFmt w:val="lowerRoman"/>
      <w:lvlText w:val="%9."/>
      <w:lvlJc w:val="right"/>
      <w:pPr>
        <w:ind w:left="4673" w:hanging="480"/>
      </w:pPr>
    </w:lvl>
  </w:abstractNum>
  <w:abstractNum w:abstractNumId="6" w15:restartNumberingAfterBreak="0">
    <w:nsid w:val="1F054A12"/>
    <w:multiLevelType w:val="hybridMultilevel"/>
    <w:tmpl w:val="2F18000C"/>
    <w:lvl w:ilvl="0" w:tplc="F53E008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C36530"/>
    <w:multiLevelType w:val="hybridMultilevel"/>
    <w:tmpl w:val="77A20B36"/>
    <w:lvl w:ilvl="0" w:tplc="C4CA0FBE">
      <w:start w:val="1"/>
      <w:numFmt w:val="taiwaneseCountingThousand"/>
      <w:lvlText w:val="%1、"/>
      <w:lvlJc w:val="left"/>
      <w:pPr>
        <w:ind w:left="104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50A252F"/>
    <w:multiLevelType w:val="hybridMultilevel"/>
    <w:tmpl w:val="8F1E1522"/>
    <w:lvl w:ilvl="0" w:tplc="23C8361E">
      <w:start w:val="1"/>
      <w:numFmt w:val="taiwaneseCountingThousand"/>
      <w:lvlText w:val="%1、"/>
      <w:lvlJc w:val="left"/>
      <w:pPr>
        <w:ind w:left="1652" w:hanging="10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26A375A9"/>
    <w:multiLevelType w:val="hybridMultilevel"/>
    <w:tmpl w:val="09F0997A"/>
    <w:lvl w:ilvl="0" w:tplc="0CCA2760">
      <w:start w:val="1"/>
      <w:numFmt w:val="decimal"/>
      <w:lvlText w:val="%1、"/>
      <w:lvlJc w:val="left"/>
      <w:pPr>
        <w:ind w:left="169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2" w:hanging="480"/>
      </w:pPr>
    </w:lvl>
    <w:lvl w:ilvl="2" w:tplc="0409001B" w:tentative="1">
      <w:start w:val="1"/>
      <w:numFmt w:val="lowerRoman"/>
      <w:lvlText w:val="%3."/>
      <w:lvlJc w:val="right"/>
      <w:pPr>
        <w:ind w:left="2412" w:hanging="480"/>
      </w:pPr>
    </w:lvl>
    <w:lvl w:ilvl="3" w:tplc="0409000F" w:tentative="1">
      <w:start w:val="1"/>
      <w:numFmt w:val="decimal"/>
      <w:lvlText w:val="%4."/>
      <w:lvlJc w:val="left"/>
      <w:pPr>
        <w:ind w:left="28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2" w:hanging="480"/>
      </w:pPr>
    </w:lvl>
    <w:lvl w:ilvl="5" w:tplc="0409001B" w:tentative="1">
      <w:start w:val="1"/>
      <w:numFmt w:val="lowerRoman"/>
      <w:lvlText w:val="%6."/>
      <w:lvlJc w:val="right"/>
      <w:pPr>
        <w:ind w:left="3852" w:hanging="480"/>
      </w:pPr>
    </w:lvl>
    <w:lvl w:ilvl="6" w:tplc="0409000F" w:tentative="1">
      <w:start w:val="1"/>
      <w:numFmt w:val="decimal"/>
      <w:lvlText w:val="%7."/>
      <w:lvlJc w:val="left"/>
      <w:pPr>
        <w:ind w:left="43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2" w:hanging="480"/>
      </w:pPr>
    </w:lvl>
    <w:lvl w:ilvl="8" w:tplc="0409001B" w:tentative="1">
      <w:start w:val="1"/>
      <w:numFmt w:val="lowerRoman"/>
      <w:lvlText w:val="%9."/>
      <w:lvlJc w:val="right"/>
      <w:pPr>
        <w:ind w:left="5292" w:hanging="480"/>
      </w:pPr>
    </w:lvl>
  </w:abstractNum>
  <w:abstractNum w:abstractNumId="10" w15:restartNumberingAfterBreak="0">
    <w:nsid w:val="27A64DDF"/>
    <w:multiLevelType w:val="hybridMultilevel"/>
    <w:tmpl w:val="4C12AB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89C1FF4"/>
    <w:multiLevelType w:val="hybridMultilevel"/>
    <w:tmpl w:val="B9CC6B68"/>
    <w:lvl w:ilvl="0" w:tplc="39A0FED4">
      <w:start w:val="1"/>
      <w:numFmt w:val="decimal"/>
      <w:lvlText w:val="%1."/>
      <w:lvlJc w:val="left"/>
      <w:pPr>
        <w:ind w:left="2457" w:hanging="360"/>
      </w:pPr>
    </w:lvl>
    <w:lvl w:ilvl="1" w:tplc="04090019">
      <w:start w:val="1"/>
      <w:numFmt w:val="ideographTraditional"/>
      <w:lvlText w:val="%2、"/>
      <w:lvlJc w:val="left"/>
      <w:pPr>
        <w:ind w:left="3057" w:hanging="480"/>
      </w:pPr>
    </w:lvl>
    <w:lvl w:ilvl="2" w:tplc="0409001B">
      <w:start w:val="1"/>
      <w:numFmt w:val="lowerRoman"/>
      <w:lvlText w:val="%3."/>
      <w:lvlJc w:val="right"/>
      <w:pPr>
        <w:ind w:left="3537" w:hanging="480"/>
      </w:pPr>
    </w:lvl>
    <w:lvl w:ilvl="3" w:tplc="0409000F">
      <w:start w:val="1"/>
      <w:numFmt w:val="decimal"/>
      <w:lvlText w:val="%4."/>
      <w:lvlJc w:val="left"/>
      <w:pPr>
        <w:ind w:left="4017" w:hanging="480"/>
      </w:pPr>
    </w:lvl>
    <w:lvl w:ilvl="4" w:tplc="04090019">
      <w:start w:val="1"/>
      <w:numFmt w:val="ideographTraditional"/>
      <w:lvlText w:val="%5、"/>
      <w:lvlJc w:val="left"/>
      <w:pPr>
        <w:ind w:left="4497" w:hanging="480"/>
      </w:pPr>
    </w:lvl>
    <w:lvl w:ilvl="5" w:tplc="0409001B">
      <w:start w:val="1"/>
      <w:numFmt w:val="lowerRoman"/>
      <w:lvlText w:val="%6."/>
      <w:lvlJc w:val="right"/>
      <w:pPr>
        <w:ind w:left="4977" w:hanging="480"/>
      </w:pPr>
    </w:lvl>
    <w:lvl w:ilvl="6" w:tplc="0409000F">
      <w:start w:val="1"/>
      <w:numFmt w:val="decimal"/>
      <w:lvlText w:val="%7."/>
      <w:lvlJc w:val="left"/>
      <w:pPr>
        <w:ind w:left="5457" w:hanging="480"/>
      </w:pPr>
    </w:lvl>
    <w:lvl w:ilvl="7" w:tplc="04090019">
      <w:start w:val="1"/>
      <w:numFmt w:val="ideographTraditional"/>
      <w:lvlText w:val="%8、"/>
      <w:lvlJc w:val="left"/>
      <w:pPr>
        <w:ind w:left="5937" w:hanging="480"/>
      </w:pPr>
    </w:lvl>
    <w:lvl w:ilvl="8" w:tplc="0409001B">
      <w:start w:val="1"/>
      <w:numFmt w:val="lowerRoman"/>
      <w:lvlText w:val="%9."/>
      <w:lvlJc w:val="right"/>
      <w:pPr>
        <w:ind w:left="6417" w:hanging="480"/>
      </w:pPr>
    </w:lvl>
  </w:abstractNum>
  <w:abstractNum w:abstractNumId="12" w15:restartNumberingAfterBreak="0">
    <w:nsid w:val="2BA04567"/>
    <w:multiLevelType w:val="hybridMultilevel"/>
    <w:tmpl w:val="77A20B36"/>
    <w:lvl w:ilvl="0" w:tplc="C4CA0FBE">
      <w:start w:val="1"/>
      <w:numFmt w:val="taiwaneseCountingThousand"/>
      <w:lvlText w:val="%1、"/>
      <w:lvlJc w:val="left"/>
      <w:pPr>
        <w:ind w:left="104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3116433B"/>
    <w:multiLevelType w:val="hybridMultilevel"/>
    <w:tmpl w:val="47980AC0"/>
    <w:lvl w:ilvl="0" w:tplc="CCAEB7A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4" w15:restartNumberingAfterBreak="0">
    <w:nsid w:val="34A73669"/>
    <w:multiLevelType w:val="hybridMultilevel"/>
    <w:tmpl w:val="59F0AF48"/>
    <w:lvl w:ilvl="0" w:tplc="20C6C732">
      <w:start w:val="1"/>
      <w:numFmt w:val="taiwaneseCountingThousand"/>
      <w:lvlText w:val="%1、"/>
      <w:lvlJc w:val="left"/>
      <w:pPr>
        <w:ind w:left="1169" w:hanging="8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3" w:hanging="480"/>
      </w:pPr>
    </w:lvl>
    <w:lvl w:ilvl="2" w:tplc="0409001B" w:tentative="1">
      <w:start w:val="1"/>
      <w:numFmt w:val="lowerRoman"/>
      <w:lvlText w:val="%3."/>
      <w:lvlJc w:val="right"/>
      <w:pPr>
        <w:ind w:left="1793" w:hanging="480"/>
      </w:pPr>
    </w:lvl>
    <w:lvl w:ilvl="3" w:tplc="0409000F" w:tentative="1">
      <w:start w:val="1"/>
      <w:numFmt w:val="decimal"/>
      <w:lvlText w:val="%4."/>
      <w:lvlJc w:val="left"/>
      <w:pPr>
        <w:ind w:left="2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3" w:hanging="480"/>
      </w:pPr>
    </w:lvl>
    <w:lvl w:ilvl="5" w:tplc="0409001B" w:tentative="1">
      <w:start w:val="1"/>
      <w:numFmt w:val="lowerRoman"/>
      <w:lvlText w:val="%6."/>
      <w:lvlJc w:val="right"/>
      <w:pPr>
        <w:ind w:left="3233" w:hanging="480"/>
      </w:pPr>
    </w:lvl>
    <w:lvl w:ilvl="6" w:tplc="0409000F" w:tentative="1">
      <w:start w:val="1"/>
      <w:numFmt w:val="decimal"/>
      <w:lvlText w:val="%7."/>
      <w:lvlJc w:val="left"/>
      <w:pPr>
        <w:ind w:left="3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3" w:hanging="480"/>
      </w:pPr>
    </w:lvl>
    <w:lvl w:ilvl="8" w:tplc="0409001B" w:tentative="1">
      <w:start w:val="1"/>
      <w:numFmt w:val="lowerRoman"/>
      <w:lvlText w:val="%9."/>
      <w:lvlJc w:val="right"/>
      <w:pPr>
        <w:ind w:left="4673" w:hanging="480"/>
      </w:pPr>
    </w:lvl>
  </w:abstractNum>
  <w:abstractNum w:abstractNumId="15" w15:restartNumberingAfterBreak="0">
    <w:nsid w:val="34A8570F"/>
    <w:multiLevelType w:val="hybridMultilevel"/>
    <w:tmpl w:val="54A0D97C"/>
    <w:lvl w:ilvl="0" w:tplc="E6D2BB98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6" w15:restartNumberingAfterBreak="0">
    <w:nsid w:val="35471084"/>
    <w:multiLevelType w:val="hybridMultilevel"/>
    <w:tmpl w:val="9D4CF4DE"/>
    <w:lvl w:ilvl="0" w:tplc="0409000B">
      <w:start w:val="1"/>
      <w:numFmt w:val="bullet"/>
      <w:lvlText w:val=""/>
      <w:lvlJc w:val="left"/>
      <w:pPr>
        <w:ind w:left="16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17" w15:restartNumberingAfterBreak="0">
    <w:nsid w:val="38013861"/>
    <w:multiLevelType w:val="hybridMultilevel"/>
    <w:tmpl w:val="E3D27E9A"/>
    <w:lvl w:ilvl="0" w:tplc="8AC64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F04F57"/>
    <w:multiLevelType w:val="hybridMultilevel"/>
    <w:tmpl w:val="54A0D97C"/>
    <w:lvl w:ilvl="0" w:tplc="E6D2BB98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9" w15:restartNumberingAfterBreak="0">
    <w:nsid w:val="3E770DD9"/>
    <w:multiLevelType w:val="hybridMultilevel"/>
    <w:tmpl w:val="96B424C8"/>
    <w:lvl w:ilvl="0" w:tplc="1B2CBBDC">
      <w:start w:val="1"/>
      <w:numFmt w:val="ideographLegalTraditional"/>
      <w:lvlText w:val="%1、"/>
      <w:lvlJc w:val="left"/>
      <w:pPr>
        <w:ind w:left="912" w:hanging="91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6197D20"/>
    <w:multiLevelType w:val="hybridMultilevel"/>
    <w:tmpl w:val="790C4416"/>
    <w:lvl w:ilvl="0" w:tplc="D5304C1E">
      <w:start w:val="1"/>
      <w:numFmt w:val="decimal"/>
      <w:lvlText w:val="%1、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21" w15:restartNumberingAfterBreak="0">
    <w:nsid w:val="4923069C"/>
    <w:multiLevelType w:val="hybridMultilevel"/>
    <w:tmpl w:val="A6CC59A2"/>
    <w:lvl w:ilvl="0" w:tplc="2F3A2DF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B2632D"/>
    <w:multiLevelType w:val="hybridMultilevel"/>
    <w:tmpl w:val="0DACDB6E"/>
    <w:lvl w:ilvl="0" w:tplc="76564DE8">
      <w:start w:val="1"/>
      <w:numFmt w:val="decimalZero"/>
      <w:lvlText w:val="%1-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204531"/>
    <w:multiLevelType w:val="hybridMultilevel"/>
    <w:tmpl w:val="234C7B8C"/>
    <w:lvl w:ilvl="0" w:tplc="5FE2FAC0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4B216418"/>
    <w:multiLevelType w:val="hybridMultilevel"/>
    <w:tmpl w:val="10A262A8"/>
    <w:lvl w:ilvl="0" w:tplc="0AF2425C">
      <w:start w:val="1"/>
      <w:numFmt w:val="taiwaneseCountingThousand"/>
      <w:lvlText w:val="(%1)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5" w15:restartNumberingAfterBreak="0">
    <w:nsid w:val="503C440A"/>
    <w:multiLevelType w:val="hybridMultilevel"/>
    <w:tmpl w:val="44861668"/>
    <w:lvl w:ilvl="0" w:tplc="69BCB160">
      <w:start w:val="1"/>
      <w:numFmt w:val="ideographLegalTraditional"/>
      <w:lvlText w:val="%1、"/>
      <w:lvlJc w:val="left"/>
      <w:pPr>
        <w:ind w:left="672" w:hanging="672"/>
      </w:pPr>
      <w:rPr>
        <w:rFonts w:hint="default"/>
      </w:rPr>
    </w:lvl>
    <w:lvl w:ilvl="1" w:tplc="FE6C3CCA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32E48E5"/>
    <w:multiLevelType w:val="hybridMultilevel"/>
    <w:tmpl w:val="77A20B36"/>
    <w:lvl w:ilvl="0" w:tplc="C4CA0FBE">
      <w:start w:val="1"/>
      <w:numFmt w:val="taiwaneseCountingThousand"/>
      <w:lvlText w:val="%1、"/>
      <w:lvlJc w:val="left"/>
      <w:pPr>
        <w:ind w:left="104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 w15:restartNumberingAfterBreak="0">
    <w:nsid w:val="550C02CB"/>
    <w:multiLevelType w:val="hybridMultilevel"/>
    <w:tmpl w:val="3A183712"/>
    <w:lvl w:ilvl="0" w:tplc="EF0E847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6F1353C"/>
    <w:multiLevelType w:val="hybridMultilevel"/>
    <w:tmpl w:val="AF68AF10"/>
    <w:lvl w:ilvl="0" w:tplc="2B24731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C3C2512"/>
    <w:multiLevelType w:val="hybridMultilevel"/>
    <w:tmpl w:val="77A20B36"/>
    <w:lvl w:ilvl="0" w:tplc="C4CA0FBE">
      <w:start w:val="1"/>
      <w:numFmt w:val="taiwaneseCountingThousand"/>
      <w:lvlText w:val="%1、"/>
      <w:lvlJc w:val="left"/>
      <w:pPr>
        <w:ind w:left="1048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608069E6"/>
    <w:multiLevelType w:val="hybridMultilevel"/>
    <w:tmpl w:val="A7E0CFFC"/>
    <w:lvl w:ilvl="0" w:tplc="E00010E6">
      <w:start w:val="1"/>
      <w:numFmt w:val="taiwaneseCountingThousand"/>
      <w:lvlText w:val="%1、"/>
      <w:lvlJc w:val="left"/>
      <w:pPr>
        <w:ind w:left="1392" w:hanging="720"/>
      </w:pPr>
    </w:lvl>
    <w:lvl w:ilvl="1" w:tplc="04090019">
      <w:start w:val="1"/>
      <w:numFmt w:val="ideographTraditional"/>
      <w:lvlText w:val="%2、"/>
      <w:lvlJc w:val="left"/>
      <w:pPr>
        <w:ind w:left="1632" w:hanging="480"/>
      </w:pPr>
    </w:lvl>
    <w:lvl w:ilvl="2" w:tplc="0409001B">
      <w:start w:val="1"/>
      <w:numFmt w:val="lowerRoman"/>
      <w:lvlText w:val="%3."/>
      <w:lvlJc w:val="right"/>
      <w:pPr>
        <w:ind w:left="2112" w:hanging="480"/>
      </w:pPr>
    </w:lvl>
    <w:lvl w:ilvl="3" w:tplc="0409000F">
      <w:start w:val="1"/>
      <w:numFmt w:val="decimal"/>
      <w:lvlText w:val="%4."/>
      <w:lvlJc w:val="left"/>
      <w:pPr>
        <w:ind w:left="2592" w:hanging="480"/>
      </w:pPr>
    </w:lvl>
    <w:lvl w:ilvl="4" w:tplc="04090019">
      <w:start w:val="1"/>
      <w:numFmt w:val="ideographTraditional"/>
      <w:lvlText w:val="%5、"/>
      <w:lvlJc w:val="left"/>
      <w:pPr>
        <w:ind w:left="3072" w:hanging="480"/>
      </w:pPr>
    </w:lvl>
    <w:lvl w:ilvl="5" w:tplc="0409001B">
      <w:start w:val="1"/>
      <w:numFmt w:val="lowerRoman"/>
      <w:lvlText w:val="%6."/>
      <w:lvlJc w:val="right"/>
      <w:pPr>
        <w:ind w:left="3552" w:hanging="480"/>
      </w:pPr>
    </w:lvl>
    <w:lvl w:ilvl="6" w:tplc="0409000F">
      <w:start w:val="1"/>
      <w:numFmt w:val="decimal"/>
      <w:lvlText w:val="%7."/>
      <w:lvlJc w:val="left"/>
      <w:pPr>
        <w:ind w:left="4032" w:hanging="480"/>
      </w:pPr>
    </w:lvl>
    <w:lvl w:ilvl="7" w:tplc="04090019">
      <w:start w:val="1"/>
      <w:numFmt w:val="ideographTraditional"/>
      <w:lvlText w:val="%8、"/>
      <w:lvlJc w:val="left"/>
      <w:pPr>
        <w:ind w:left="4512" w:hanging="480"/>
      </w:pPr>
    </w:lvl>
    <w:lvl w:ilvl="8" w:tplc="0409001B">
      <w:start w:val="1"/>
      <w:numFmt w:val="lowerRoman"/>
      <w:lvlText w:val="%9."/>
      <w:lvlJc w:val="right"/>
      <w:pPr>
        <w:ind w:left="4992" w:hanging="480"/>
      </w:pPr>
    </w:lvl>
  </w:abstractNum>
  <w:abstractNum w:abstractNumId="31" w15:restartNumberingAfterBreak="0">
    <w:nsid w:val="61C8113D"/>
    <w:multiLevelType w:val="hybridMultilevel"/>
    <w:tmpl w:val="2B5822A0"/>
    <w:lvl w:ilvl="0" w:tplc="4C5AA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62517F71"/>
    <w:multiLevelType w:val="hybridMultilevel"/>
    <w:tmpl w:val="54A0D97C"/>
    <w:lvl w:ilvl="0" w:tplc="E6D2BB98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3" w15:restartNumberingAfterBreak="0">
    <w:nsid w:val="6DB51437"/>
    <w:multiLevelType w:val="hybridMultilevel"/>
    <w:tmpl w:val="E41CA08C"/>
    <w:lvl w:ilvl="0" w:tplc="10EEDC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E1F716D"/>
    <w:multiLevelType w:val="hybridMultilevel"/>
    <w:tmpl w:val="8E7E1B04"/>
    <w:lvl w:ilvl="0" w:tplc="E70A0E86">
      <w:start w:val="1"/>
      <w:numFmt w:val="ideographLegalTraditional"/>
      <w:lvlText w:val="%1、"/>
      <w:lvlJc w:val="left"/>
      <w:pPr>
        <w:ind w:left="672" w:hanging="6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FB24730"/>
    <w:multiLevelType w:val="hybridMultilevel"/>
    <w:tmpl w:val="0890D942"/>
    <w:lvl w:ilvl="0" w:tplc="BFE2D7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5A863056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036A52"/>
    <w:multiLevelType w:val="hybridMultilevel"/>
    <w:tmpl w:val="54A0D97C"/>
    <w:lvl w:ilvl="0" w:tplc="E6D2BB98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7" w15:restartNumberingAfterBreak="0">
    <w:nsid w:val="727E1BF3"/>
    <w:multiLevelType w:val="hybridMultilevel"/>
    <w:tmpl w:val="02167B30"/>
    <w:lvl w:ilvl="0" w:tplc="0FA2FBF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8" w15:restartNumberingAfterBreak="0">
    <w:nsid w:val="744F5423"/>
    <w:multiLevelType w:val="hybridMultilevel"/>
    <w:tmpl w:val="196E00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6F733FC"/>
    <w:multiLevelType w:val="hybridMultilevel"/>
    <w:tmpl w:val="3A6A5BC2"/>
    <w:lvl w:ilvl="0" w:tplc="AED6E2CA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7832907"/>
    <w:multiLevelType w:val="hybridMultilevel"/>
    <w:tmpl w:val="F6D638B8"/>
    <w:lvl w:ilvl="0" w:tplc="E6DAED1C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55" w:hanging="480"/>
      </w:pPr>
    </w:lvl>
    <w:lvl w:ilvl="2" w:tplc="0409001B" w:tentative="1">
      <w:start w:val="1"/>
      <w:numFmt w:val="lowerRoman"/>
      <w:lvlText w:val="%3."/>
      <w:lvlJc w:val="right"/>
      <w:pPr>
        <w:ind w:left="2835" w:hanging="480"/>
      </w:pPr>
    </w:lvl>
    <w:lvl w:ilvl="3" w:tplc="0409000F" w:tentative="1">
      <w:start w:val="1"/>
      <w:numFmt w:val="decimal"/>
      <w:lvlText w:val="%4."/>
      <w:lvlJc w:val="left"/>
      <w:pPr>
        <w:ind w:left="33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95" w:hanging="480"/>
      </w:pPr>
    </w:lvl>
    <w:lvl w:ilvl="5" w:tplc="0409001B" w:tentative="1">
      <w:start w:val="1"/>
      <w:numFmt w:val="lowerRoman"/>
      <w:lvlText w:val="%6."/>
      <w:lvlJc w:val="right"/>
      <w:pPr>
        <w:ind w:left="4275" w:hanging="480"/>
      </w:pPr>
    </w:lvl>
    <w:lvl w:ilvl="6" w:tplc="0409000F" w:tentative="1">
      <w:start w:val="1"/>
      <w:numFmt w:val="decimal"/>
      <w:lvlText w:val="%7."/>
      <w:lvlJc w:val="left"/>
      <w:pPr>
        <w:ind w:left="47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35" w:hanging="480"/>
      </w:pPr>
    </w:lvl>
    <w:lvl w:ilvl="8" w:tplc="0409001B" w:tentative="1">
      <w:start w:val="1"/>
      <w:numFmt w:val="lowerRoman"/>
      <w:lvlText w:val="%9."/>
      <w:lvlJc w:val="right"/>
      <w:pPr>
        <w:ind w:left="5715" w:hanging="480"/>
      </w:pPr>
    </w:lvl>
  </w:abstractNum>
  <w:abstractNum w:abstractNumId="41" w15:restartNumberingAfterBreak="0">
    <w:nsid w:val="785814AB"/>
    <w:multiLevelType w:val="hybridMultilevel"/>
    <w:tmpl w:val="75F6D440"/>
    <w:lvl w:ilvl="0" w:tplc="549EA9B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2" w15:restartNumberingAfterBreak="0">
    <w:nsid w:val="7C331288"/>
    <w:multiLevelType w:val="hybridMultilevel"/>
    <w:tmpl w:val="54A0D97C"/>
    <w:lvl w:ilvl="0" w:tplc="E6D2BB98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43" w15:restartNumberingAfterBreak="0">
    <w:nsid w:val="7E9435A4"/>
    <w:multiLevelType w:val="hybridMultilevel"/>
    <w:tmpl w:val="1656239A"/>
    <w:lvl w:ilvl="0" w:tplc="8E70015A">
      <w:start w:val="1"/>
      <w:numFmt w:val="taiwaneseCountingThousand"/>
      <w:lvlText w:val="%1、"/>
      <w:lvlJc w:val="left"/>
      <w:pPr>
        <w:ind w:left="1169" w:hanging="8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3" w:hanging="480"/>
      </w:pPr>
    </w:lvl>
    <w:lvl w:ilvl="2" w:tplc="0409001B" w:tentative="1">
      <w:start w:val="1"/>
      <w:numFmt w:val="lowerRoman"/>
      <w:lvlText w:val="%3."/>
      <w:lvlJc w:val="right"/>
      <w:pPr>
        <w:ind w:left="1793" w:hanging="480"/>
      </w:pPr>
    </w:lvl>
    <w:lvl w:ilvl="3" w:tplc="0409000F" w:tentative="1">
      <w:start w:val="1"/>
      <w:numFmt w:val="decimal"/>
      <w:lvlText w:val="%4."/>
      <w:lvlJc w:val="left"/>
      <w:pPr>
        <w:ind w:left="2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3" w:hanging="480"/>
      </w:pPr>
    </w:lvl>
    <w:lvl w:ilvl="5" w:tplc="0409001B" w:tentative="1">
      <w:start w:val="1"/>
      <w:numFmt w:val="lowerRoman"/>
      <w:lvlText w:val="%6."/>
      <w:lvlJc w:val="right"/>
      <w:pPr>
        <w:ind w:left="3233" w:hanging="480"/>
      </w:pPr>
    </w:lvl>
    <w:lvl w:ilvl="6" w:tplc="0409000F" w:tentative="1">
      <w:start w:val="1"/>
      <w:numFmt w:val="decimal"/>
      <w:lvlText w:val="%7."/>
      <w:lvlJc w:val="left"/>
      <w:pPr>
        <w:ind w:left="3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3" w:hanging="480"/>
      </w:pPr>
    </w:lvl>
    <w:lvl w:ilvl="8" w:tplc="0409001B" w:tentative="1">
      <w:start w:val="1"/>
      <w:numFmt w:val="lowerRoman"/>
      <w:lvlText w:val="%9."/>
      <w:lvlJc w:val="right"/>
      <w:pPr>
        <w:ind w:left="4673" w:hanging="480"/>
      </w:pPr>
    </w:lvl>
  </w:abstractNum>
  <w:abstractNum w:abstractNumId="44" w15:restartNumberingAfterBreak="0">
    <w:nsid w:val="7EC77195"/>
    <w:multiLevelType w:val="hybridMultilevel"/>
    <w:tmpl w:val="57B08B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9"/>
  </w:num>
  <w:num w:numId="2">
    <w:abstractNumId w:val="21"/>
  </w:num>
  <w:num w:numId="3">
    <w:abstractNumId w:val="4"/>
  </w:num>
  <w:num w:numId="4">
    <w:abstractNumId w:val="28"/>
  </w:num>
  <w:num w:numId="5">
    <w:abstractNumId w:val="35"/>
  </w:num>
  <w:num w:numId="6">
    <w:abstractNumId w:val="44"/>
  </w:num>
  <w:num w:numId="7">
    <w:abstractNumId w:val="38"/>
  </w:num>
  <w:num w:numId="8">
    <w:abstractNumId w:val="22"/>
  </w:num>
  <w:num w:numId="9">
    <w:abstractNumId w:val="6"/>
  </w:num>
  <w:num w:numId="10">
    <w:abstractNumId w:val="19"/>
  </w:num>
  <w:num w:numId="11">
    <w:abstractNumId w:val="14"/>
  </w:num>
  <w:num w:numId="12">
    <w:abstractNumId w:val="43"/>
  </w:num>
  <w:num w:numId="13">
    <w:abstractNumId w:val="5"/>
  </w:num>
  <w:num w:numId="14">
    <w:abstractNumId w:val="0"/>
  </w:num>
  <w:num w:numId="15">
    <w:abstractNumId w:val="34"/>
  </w:num>
  <w:num w:numId="16">
    <w:abstractNumId w:val="25"/>
  </w:num>
  <w:num w:numId="17">
    <w:abstractNumId w:val="2"/>
  </w:num>
  <w:num w:numId="18">
    <w:abstractNumId w:val="31"/>
  </w:num>
  <w:num w:numId="19">
    <w:abstractNumId w:val="17"/>
  </w:num>
  <w:num w:numId="20">
    <w:abstractNumId w:val="37"/>
  </w:num>
  <w:num w:numId="21">
    <w:abstractNumId w:val="33"/>
  </w:num>
  <w:num w:numId="22">
    <w:abstractNumId w:val="41"/>
  </w:num>
  <w:num w:numId="23">
    <w:abstractNumId w:val="10"/>
  </w:num>
  <w:num w:numId="24">
    <w:abstractNumId w:val="26"/>
  </w:num>
  <w:num w:numId="25">
    <w:abstractNumId w:val="18"/>
  </w:num>
  <w:num w:numId="26">
    <w:abstractNumId w:val="15"/>
  </w:num>
  <w:num w:numId="27">
    <w:abstractNumId w:val="42"/>
  </w:num>
  <w:num w:numId="28">
    <w:abstractNumId w:val="32"/>
  </w:num>
  <w:num w:numId="29">
    <w:abstractNumId w:val="36"/>
  </w:num>
  <w:num w:numId="30">
    <w:abstractNumId w:val="1"/>
  </w:num>
  <w:num w:numId="31">
    <w:abstractNumId w:val="29"/>
  </w:num>
  <w:num w:numId="32">
    <w:abstractNumId w:val="12"/>
  </w:num>
  <w:num w:numId="33">
    <w:abstractNumId w:val="7"/>
  </w:num>
  <w:num w:numId="34">
    <w:abstractNumId w:val="8"/>
  </w:num>
  <w:num w:numId="35">
    <w:abstractNumId w:val="40"/>
  </w:num>
  <w:num w:numId="36">
    <w:abstractNumId w:val="20"/>
  </w:num>
  <w:num w:numId="37">
    <w:abstractNumId w:val="13"/>
  </w:num>
  <w:num w:numId="38">
    <w:abstractNumId w:val="9"/>
  </w:num>
  <w:num w:numId="39">
    <w:abstractNumId w:val="3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 w:numId="43">
    <w:abstractNumId w:val="23"/>
  </w:num>
  <w:num w:numId="44">
    <w:abstractNumId w:val="24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6CE"/>
    <w:rsid w:val="000403A9"/>
    <w:rsid w:val="000424A4"/>
    <w:rsid w:val="000978DE"/>
    <w:rsid w:val="000C0DC1"/>
    <w:rsid w:val="000F56CE"/>
    <w:rsid w:val="002A6360"/>
    <w:rsid w:val="002E7338"/>
    <w:rsid w:val="00370D59"/>
    <w:rsid w:val="003E2796"/>
    <w:rsid w:val="0041150D"/>
    <w:rsid w:val="004221F6"/>
    <w:rsid w:val="007200E8"/>
    <w:rsid w:val="00781C5A"/>
    <w:rsid w:val="007832BB"/>
    <w:rsid w:val="007D65E7"/>
    <w:rsid w:val="007D6DEF"/>
    <w:rsid w:val="00847A7A"/>
    <w:rsid w:val="00866100"/>
    <w:rsid w:val="00893FD1"/>
    <w:rsid w:val="008A5533"/>
    <w:rsid w:val="009E2113"/>
    <w:rsid w:val="00A03E42"/>
    <w:rsid w:val="00B8092C"/>
    <w:rsid w:val="00B85693"/>
    <w:rsid w:val="00D66EA2"/>
    <w:rsid w:val="00D826C3"/>
    <w:rsid w:val="00DC3FD6"/>
    <w:rsid w:val="00ED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7476C7"/>
  <w15:docId w15:val="{DB1766BE-AC20-4E87-8E6B-60A305E3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0"/>
    <w:next w:val="a"/>
    <w:link w:val="10"/>
    <w:uiPriority w:val="9"/>
    <w:qFormat/>
    <w:rsid w:val="00370D59"/>
    <w:pPr>
      <w:spacing w:line="500" w:lineRule="exact"/>
      <w:ind w:leftChars="0" w:left="0"/>
      <w:outlineLvl w:val="0"/>
    </w:pPr>
    <w:rPr>
      <w:rFonts w:ascii="標楷體" w:eastAsia="標楷體" w:hAnsi="標楷體"/>
      <w:b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70D59"/>
    <w:pPr>
      <w:spacing w:line="500" w:lineRule="exact"/>
      <w:ind w:leftChars="100" w:left="280"/>
      <w:outlineLvl w:val="1"/>
    </w:pPr>
    <w:rPr>
      <w:rFonts w:ascii="標楷體" w:eastAsia="標楷體" w:hAnsi="標楷體"/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70D59"/>
    <w:pPr>
      <w:spacing w:line="500" w:lineRule="exact"/>
      <w:ind w:leftChars="200" w:left="560"/>
      <w:outlineLvl w:val="2"/>
    </w:pPr>
    <w:rPr>
      <w:rFonts w:ascii="標楷體" w:eastAsia="標楷體" w:hAnsi="標楷體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70D59"/>
    <w:pPr>
      <w:spacing w:line="500" w:lineRule="exact"/>
      <w:ind w:leftChars="300" w:left="840"/>
      <w:outlineLvl w:val="3"/>
    </w:pPr>
    <w:rPr>
      <w:rFonts w:ascii="標楷體" w:eastAsia="標楷體" w:hAnsi="標楷體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2E733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03E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A03E4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C3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DC3FD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C3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DC3FD6"/>
    <w:rPr>
      <w:sz w:val="20"/>
      <w:szCs w:val="20"/>
    </w:rPr>
  </w:style>
  <w:style w:type="character" w:customStyle="1" w:styleId="10">
    <w:name w:val="標題 1 字元"/>
    <w:basedOn w:val="a1"/>
    <w:link w:val="1"/>
    <w:uiPriority w:val="9"/>
    <w:rsid w:val="00370D59"/>
    <w:rPr>
      <w:rFonts w:ascii="標楷體" w:eastAsia="標楷體" w:hAnsi="標楷體"/>
      <w:b/>
      <w:sz w:val="32"/>
      <w:szCs w:val="28"/>
    </w:rPr>
  </w:style>
  <w:style w:type="character" w:customStyle="1" w:styleId="20">
    <w:name w:val="標題 2 字元"/>
    <w:basedOn w:val="a1"/>
    <w:link w:val="2"/>
    <w:uiPriority w:val="9"/>
    <w:rsid w:val="00370D59"/>
    <w:rPr>
      <w:rFonts w:ascii="標楷體" w:eastAsia="標楷體" w:hAnsi="標楷體"/>
      <w:b/>
      <w:sz w:val="28"/>
      <w:szCs w:val="28"/>
    </w:rPr>
  </w:style>
  <w:style w:type="character" w:customStyle="1" w:styleId="30">
    <w:name w:val="標題 3 字元"/>
    <w:basedOn w:val="a1"/>
    <w:link w:val="3"/>
    <w:uiPriority w:val="9"/>
    <w:rsid w:val="00370D59"/>
    <w:rPr>
      <w:rFonts w:ascii="標楷體" w:eastAsia="標楷體" w:hAnsi="標楷體"/>
      <w:sz w:val="28"/>
      <w:szCs w:val="28"/>
    </w:rPr>
  </w:style>
  <w:style w:type="character" w:customStyle="1" w:styleId="40">
    <w:name w:val="標題 4 字元"/>
    <w:basedOn w:val="a1"/>
    <w:link w:val="4"/>
    <w:uiPriority w:val="9"/>
    <w:rsid w:val="00370D59"/>
    <w:rPr>
      <w:rFonts w:ascii="標楷體" w:eastAsia="標楷體" w:hAnsi="標楷體"/>
      <w:sz w:val="28"/>
      <w:szCs w:val="28"/>
    </w:rPr>
  </w:style>
  <w:style w:type="numbering" w:customStyle="1" w:styleId="11">
    <w:name w:val="無清單1"/>
    <w:next w:val="a3"/>
    <w:uiPriority w:val="99"/>
    <w:semiHidden/>
    <w:unhideWhenUsed/>
    <w:rsid w:val="00370D59"/>
  </w:style>
  <w:style w:type="table" w:styleId="aa">
    <w:name w:val="Table Grid"/>
    <w:basedOn w:val="a2"/>
    <w:uiPriority w:val="59"/>
    <w:rsid w:val="00370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1"/>
    <w:uiPriority w:val="99"/>
    <w:unhideWhenUsed/>
    <w:rsid w:val="00370D59"/>
    <w:rPr>
      <w:color w:val="0000FF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370D59"/>
    <w:pPr>
      <w:spacing w:line="500" w:lineRule="exact"/>
      <w:jc w:val="right"/>
    </w:pPr>
    <w:rPr>
      <w:rFonts w:ascii="標楷體" w:eastAsia="標楷體" w:hAnsi="標楷體"/>
      <w:sz w:val="28"/>
      <w:szCs w:val="28"/>
    </w:rPr>
  </w:style>
  <w:style w:type="character" w:customStyle="1" w:styleId="ad">
    <w:name w:val="日期 字元"/>
    <w:basedOn w:val="a1"/>
    <w:link w:val="ac"/>
    <w:uiPriority w:val="99"/>
    <w:semiHidden/>
    <w:rsid w:val="00370D59"/>
    <w:rPr>
      <w:rFonts w:ascii="標楷體" w:eastAsia="標楷體" w:hAnsi="標楷體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370D59"/>
    <w:pPr>
      <w:keepNext/>
      <w:keepLines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</w:rPr>
  </w:style>
  <w:style w:type="paragraph" w:styleId="12">
    <w:name w:val="toc 1"/>
    <w:basedOn w:val="a"/>
    <w:next w:val="a"/>
    <w:autoRedefine/>
    <w:uiPriority w:val="39"/>
    <w:unhideWhenUsed/>
    <w:rsid w:val="00370D59"/>
    <w:pPr>
      <w:tabs>
        <w:tab w:val="left" w:pos="567"/>
        <w:tab w:val="right" w:leader="dot" w:pos="8296"/>
      </w:tabs>
      <w:spacing w:line="400" w:lineRule="exact"/>
    </w:pPr>
    <w:rPr>
      <w:rFonts w:ascii="標楷體" w:eastAsia="標楷體" w:hAnsi="標楷體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370D59"/>
    <w:pPr>
      <w:spacing w:line="500" w:lineRule="exact"/>
      <w:ind w:leftChars="200" w:left="480"/>
    </w:pPr>
    <w:rPr>
      <w:rFonts w:ascii="標楷體" w:eastAsia="標楷體" w:hAnsi="標楷體"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370D59"/>
    <w:pPr>
      <w:spacing w:line="500" w:lineRule="exact"/>
      <w:ind w:leftChars="400" w:left="960"/>
    </w:pPr>
    <w:rPr>
      <w:rFonts w:ascii="標楷體" w:eastAsia="標楷體" w:hAnsi="標楷體"/>
      <w:sz w:val="28"/>
      <w:szCs w:val="28"/>
    </w:rPr>
  </w:style>
  <w:style w:type="paragraph" w:styleId="af">
    <w:name w:val="caption"/>
    <w:basedOn w:val="a"/>
    <w:next w:val="a"/>
    <w:uiPriority w:val="35"/>
    <w:unhideWhenUsed/>
    <w:qFormat/>
    <w:rsid w:val="00370D59"/>
    <w:pPr>
      <w:spacing w:line="500" w:lineRule="exact"/>
    </w:pPr>
    <w:rPr>
      <w:rFonts w:ascii="標楷體" w:eastAsia="標楷體" w:hAnsi="標楷體"/>
      <w:sz w:val="20"/>
      <w:szCs w:val="20"/>
    </w:rPr>
  </w:style>
  <w:style w:type="paragraph" w:styleId="af0">
    <w:name w:val="table of figures"/>
    <w:basedOn w:val="a"/>
    <w:next w:val="a"/>
    <w:uiPriority w:val="99"/>
    <w:unhideWhenUsed/>
    <w:rsid w:val="00370D59"/>
    <w:pPr>
      <w:spacing w:line="500" w:lineRule="exact"/>
      <w:ind w:leftChars="400" w:left="400" w:hangingChars="200" w:hanging="200"/>
    </w:pPr>
    <w:rPr>
      <w:rFonts w:ascii="標楷體" w:eastAsia="標楷體" w:hAnsi="標楷體"/>
      <w:sz w:val="28"/>
      <w:szCs w:val="28"/>
    </w:rPr>
  </w:style>
  <w:style w:type="paragraph" w:styleId="af1">
    <w:name w:val="No Spacing"/>
    <w:uiPriority w:val="1"/>
    <w:qFormat/>
    <w:rsid w:val="00370D59"/>
    <w:pPr>
      <w:widowControl w:val="0"/>
    </w:pPr>
    <w:rPr>
      <w:rFonts w:ascii="標楷體" w:eastAsia="標楷體" w:hAnsi="標楷體"/>
      <w:sz w:val="28"/>
      <w:szCs w:val="28"/>
    </w:rPr>
  </w:style>
  <w:style w:type="paragraph" w:styleId="af2">
    <w:name w:val="Revision"/>
    <w:hidden/>
    <w:uiPriority w:val="99"/>
    <w:semiHidden/>
    <w:rsid w:val="00370D59"/>
    <w:rPr>
      <w:rFonts w:ascii="標楷體" w:eastAsia="標楷體" w:hAnsi="標楷體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370D5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韓佳容</dc:creator>
  <cp:lastModifiedBy>何書瑩</cp:lastModifiedBy>
  <cp:revision>15</cp:revision>
  <cp:lastPrinted>2016-11-17T02:26:00Z</cp:lastPrinted>
  <dcterms:created xsi:type="dcterms:W3CDTF">2016-11-17T01:10:00Z</dcterms:created>
  <dcterms:modified xsi:type="dcterms:W3CDTF">2017-04-25T03:03:00Z</dcterms:modified>
</cp:coreProperties>
</file>