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D0C8" w14:textId="53164E66" w:rsidR="005B264A" w:rsidRPr="002A7F12" w:rsidRDefault="005B264A" w:rsidP="005B264A">
      <w:pPr>
        <w:rPr>
          <w:rFonts w:ascii="標楷體" w:eastAsia="標楷體" w:hAnsi="標楷體"/>
          <w:b/>
          <w:bCs/>
          <w:sz w:val="36"/>
          <w:szCs w:val="36"/>
        </w:rPr>
      </w:pPr>
      <w:r w:rsidRPr="002A7F12">
        <w:rPr>
          <w:rFonts w:ascii="標楷體" w:eastAsia="標楷體" w:hAnsi="標楷體" w:hint="eastAsia"/>
          <w:b/>
          <w:bCs/>
          <w:sz w:val="36"/>
          <w:szCs w:val="36"/>
        </w:rPr>
        <w:t>桃園市政府工務局</w:t>
      </w:r>
      <w:r w:rsidRPr="002A7F12">
        <w:rPr>
          <w:rFonts w:ascii="標楷體" w:eastAsia="標楷體" w:hAnsi="標楷體"/>
          <w:b/>
          <w:bCs/>
          <w:sz w:val="36"/>
          <w:szCs w:val="36"/>
        </w:rPr>
        <w:t>CEDAW</w:t>
      </w:r>
      <w:r w:rsidRPr="002A7F12">
        <w:rPr>
          <w:rFonts w:ascii="標楷體" w:eastAsia="標楷體" w:hAnsi="標楷體" w:hint="eastAsia"/>
          <w:b/>
          <w:bCs/>
          <w:sz w:val="36"/>
          <w:szCs w:val="36"/>
        </w:rPr>
        <w:t>案例</w:t>
      </w:r>
    </w:p>
    <w:p w14:paraId="19CA8410" w14:textId="70FA3E4D" w:rsidR="00035CDC" w:rsidRPr="002A7F12" w:rsidRDefault="00035CDC" w:rsidP="005B264A">
      <w:pPr>
        <w:rPr>
          <w:rFonts w:ascii="標楷體" w:eastAsia="標楷體" w:hAnsi="標楷體" w:hint="eastAsia"/>
          <w:b/>
          <w:bCs/>
          <w:sz w:val="32"/>
          <w:szCs w:val="32"/>
        </w:rPr>
      </w:pPr>
      <w:r w:rsidRPr="002A7F12">
        <w:rPr>
          <w:rFonts w:ascii="標楷體" w:eastAsia="標楷體" w:hAnsi="標楷體" w:hint="eastAsia"/>
          <w:b/>
          <w:bCs/>
          <w:sz w:val="32"/>
          <w:szCs w:val="32"/>
        </w:rPr>
        <w:t>案例內容</w:t>
      </w:r>
    </w:p>
    <w:p w14:paraId="1A6AD81C" w14:textId="3CE9F9EF" w:rsidR="005B264A" w:rsidRPr="005B264A" w:rsidRDefault="005B264A" w:rsidP="005B264A">
      <w:pPr>
        <w:pStyle w:val="Default"/>
        <w:spacing w:line="400" w:lineRule="exact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</w:t>
      </w:r>
      <w:r>
        <w:rPr>
          <w:rFonts w:hAnsi="標楷體"/>
          <w:sz w:val="28"/>
          <w:szCs w:val="28"/>
        </w:rPr>
        <w:t xml:space="preserve">   </w:t>
      </w:r>
      <w:r w:rsidRPr="005B264A">
        <w:rPr>
          <w:rFonts w:hAnsi="標楷體" w:hint="eastAsia"/>
          <w:sz w:val="28"/>
          <w:szCs w:val="28"/>
        </w:rPr>
        <w:t>本市騎樓過去多與鄰接地平面高低不平，且老舊建物住戶私自更改騎樓高低，另外，因騎樓屬於私人產權，多數住戶將自家物品堆放置騎樓，造成通行困難。</w:t>
      </w:r>
    </w:p>
    <w:p w14:paraId="0FF175ED" w14:textId="689BDD16" w:rsidR="005B264A" w:rsidRPr="005B264A" w:rsidRDefault="005B264A" w:rsidP="005B264A">
      <w:pPr>
        <w:pStyle w:val="Default"/>
        <w:spacing w:line="400" w:lineRule="exact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</w:t>
      </w:r>
      <w:r>
        <w:rPr>
          <w:rFonts w:hAnsi="標楷體"/>
          <w:sz w:val="28"/>
          <w:szCs w:val="28"/>
        </w:rPr>
        <w:t xml:space="preserve">   </w:t>
      </w:r>
      <w:r w:rsidRPr="005B264A">
        <w:rPr>
          <w:rFonts w:hAnsi="標楷體" w:hint="eastAsia"/>
          <w:sz w:val="28"/>
          <w:szCs w:val="28"/>
        </w:rPr>
        <w:t>無論是商圈商家或是購物者，推行菜籃車、嬰兒車及穿著高跟鞋等，都需要行走在優良人行環境中，才能避免困擾及意外發生，另外，老年人口及身心障礙者大部分無自主交通工具，且行走不便，也是騎樓重要使用族群。</w:t>
      </w:r>
    </w:p>
    <w:p w14:paraId="53C42619" w14:textId="775CE475" w:rsidR="005B264A" w:rsidRDefault="005B264A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 w:rsidRPr="005B264A">
        <w:rPr>
          <w:rFonts w:ascii="標楷體" w:eastAsia="標楷體" w:hAnsi="標楷體" w:hint="eastAsia"/>
          <w:sz w:val="28"/>
          <w:szCs w:val="28"/>
        </w:rPr>
        <w:t>本局自升格後致力於騎樓整平，改善長度已達約</w:t>
      </w:r>
      <w:r w:rsidRPr="005B264A">
        <w:rPr>
          <w:rFonts w:ascii="標楷體" w:eastAsia="標楷體" w:hAnsi="標楷體"/>
          <w:sz w:val="28"/>
          <w:szCs w:val="28"/>
        </w:rPr>
        <w:t>10</w:t>
      </w:r>
      <w:r w:rsidRPr="005B264A">
        <w:rPr>
          <w:rFonts w:ascii="標楷體" w:eastAsia="標楷體" w:hAnsi="標楷體" w:hint="eastAsia"/>
          <w:sz w:val="28"/>
          <w:szCs w:val="28"/>
        </w:rPr>
        <w:t>公里，騎樓整平後，</w:t>
      </w:r>
      <w:r w:rsidR="000A3696">
        <w:rPr>
          <w:rFonts w:ascii="標楷體" w:eastAsia="標楷體" w:hAnsi="標楷體" w:hint="eastAsia"/>
          <w:sz w:val="28"/>
          <w:szCs w:val="28"/>
        </w:rPr>
        <w:t>用路人</w:t>
      </w:r>
      <w:r w:rsidRPr="005B264A">
        <w:rPr>
          <w:rFonts w:ascii="標楷體" w:eastAsia="標楷體" w:hAnsi="標楷體" w:hint="eastAsia"/>
          <w:sz w:val="28"/>
          <w:szCs w:val="28"/>
        </w:rPr>
        <w:t>可自在地行走在騎樓上，推行嬰兒車及菜籃車時，不怕再遇到高低不平而跌倒，也不需要</w:t>
      </w:r>
      <w:proofErr w:type="gramStart"/>
      <w:r w:rsidRPr="005B264A">
        <w:rPr>
          <w:rFonts w:ascii="標楷體" w:eastAsia="標楷體" w:hAnsi="標楷體" w:hint="eastAsia"/>
          <w:sz w:val="28"/>
          <w:szCs w:val="28"/>
        </w:rPr>
        <w:t>搬移或繞過</w:t>
      </w:r>
      <w:proofErr w:type="gramEnd"/>
      <w:r w:rsidRPr="005B264A">
        <w:rPr>
          <w:rFonts w:ascii="標楷體" w:eastAsia="標楷體" w:hAnsi="標楷體" w:hint="eastAsia"/>
          <w:sz w:val="28"/>
          <w:szCs w:val="28"/>
        </w:rPr>
        <w:t>騎樓占用物，身障者也能順暢通行，不用因為騎樓封閉而行駛在危險的馬路上，還給民眾優良的人行環境。</w:t>
      </w:r>
    </w:p>
    <w:p w14:paraId="59A6E5FD" w14:textId="77777777" w:rsidR="00035CDC" w:rsidRPr="002A7F12" w:rsidRDefault="00035CDC" w:rsidP="00035CDC">
      <w:pPr>
        <w:rPr>
          <w:rFonts w:ascii="標楷體" w:eastAsia="標楷體" w:hAnsi="標楷體"/>
          <w:b/>
          <w:bCs/>
          <w:sz w:val="32"/>
          <w:szCs w:val="32"/>
        </w:rPr>
      </w:pPr>
      <w:r w:rsidRPr="002A7F12">
        <w:rPr>
          <w:rFonts w:ascii="標楷體" w:eastAsia="標楷體" w:hAnsi="標楷體" w:hint="eastAsia"/>
          <w:b/>
          <w:bCs/>
          <w:sz w:val="32"/>
          <w:szCs w:val="32"/>
        </w:rPr>
        <w:t>現行法規及性別統計</w:t>
      </w:r>
    </w:p>
    <w:p w14:paraId="7BC75695" w14:textId="77777777" w:rsidR="00035CDC" w:rsidRPr="00035CDC" w:rsidRDefault="00035CDC" w:rsidP="00035CDC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35CDC">
        <w:rPr>
          <w:rFonts w:ascii="標楷體" w:eastAsia="標楷體" w:hAnsi="標楷體" w:hint="eastAsia"/>
          <w:sz w:val="28"/>
          <w:szCs w:val="28"/>
        </w:rPr>
        <w:t>「市區道路條例」第</w:t>
      </w:r>
      <w:r w:rsidRPr="00035CDC">
        <w:rPr>
          <w:rFonts w:ascii="標楷體" w:eastAsia="標楷體" w:hAnsi="標楷體"/>
          <w:sz w:val="28"/>
          <w:szCs w:val="28"/>
        </w:rPr>
        <w:t>9</w:t>
      </w:r>
      <w:r w:rsidRPr="00035CDC">
        <w:rPr>
          <w:rFonts w:ascii="標楷體" w:eastAsia="標楷體" w:hAnsi="標楷體" w:hint="eastAsia"/>
          <w:sz w:val="28"/>
          <w:szCs w:val="28"/>
        </w:rPr>
        <w:t>條規定</w:t>
      </w:r>
      <w:r w:rsidRPr="00035CDC">
        <w:rPr>
          <w:rFonts w:ascii="標楷體" w:eastAsia="標楷體" w:hAnsi="標楷體"/>
          <w:sz w:val="28"/>
          <w:szCs w:val="28"/>
        </w:rPr>
        <w:t>:</w:t>
      </w:r>
      <w:r w:rsidRPr="00035CDC">
        <w:rPr>
          <w:rFonts w:ascii="標楷體" w:eastAsia="標楷體" w:hAnsi="標楷體" w:hint="eastAsia"/>
          <w:sz w:val="28"/>
          <w:szCs w:val="28"/>
        </w:rPr>
        <w:t>「市區道路兩旁建築物之騎樓及</w:t>
      </w:r>
      <w:proofErr w:type="gramStart"/>
      <w:r w:rsidRPr="00035CDC">
        <w:rPr>
          <w:rFonts w:ascii="標楷體" w:eastAsia="標楷體" w:hAnsi="標楷體" w:hint="eastAsia"/>
          <w:sz w:val="28"/>
          <w:szCs w:val="28"/>
        </w:rPr>
        <w:t>無遮簷</w:t>
      </w:r>
      <w:proofErr w:type="gramEnd"/>
      <w:r w:rsidRPr="00035CDC">
        <w:rPr>
          <w:rFonts w:ascii="標楷體" w:eastAsia="標楷體" w:hAnsi="標楷體" w:hint="eastAsia"/>
          <w:sz w:val="28"/>
          <w:szCs w:val="28"/>
        </w:rPr>
        <w:t>人行道地平面，應依照市區道路及附屬工程設計標準及配合道路高程建造，不得與鄰接地平面高低不平。」。</w:t>
      </w:r>
    </w:p>
    <w:p w14:paraId="29517D5A" w14:textId="77777777" w:rsidR="00035CDC" w:rsidRPr="00035CDC" w:rsidRDefault="00035CDC" w:rsidP="00035CDC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35CDC">
        <w:rPr>
          <w:rFonts w:ascii="標楷體" w:eastAsia="標楷體" w:hAnsi="標楷體" w:hint="eastAsia"/>
          <w:sz w:val="28"/>
          <w:szCs w:val="28"/>
        </w:rPr>
        <w:t>「違章建築處理辦法」第</w:t>
      </w:r>
      <w:r w:rsidRPr="00035CDC">
        <w:rPr>
          <w:rFonts w:ascii="標楷體" w:eastAsia="標楷體" w:hAnsi="標楷體"/>
          <w:sz w:val="28"/>
          <w:szCs w:val="28"/>
        </w:rPr>
        <w:t>11-1</w:t>
      </w:r>
      <w:r w:rsidRPr="00035CDC">
        <w:rPr>
          <w:rFonts w:ascii="標楷體" w:eastAsia="標楷體" w:hAnsi="標楷體" w:hint="eastAsia"/>
          <w:sz w:val="28"/>
          <w:szCs w:val="28"/>
        </w:rPr>
        <w:t>條規定</w:t>
      </w:r>
      <w:r w:rsidRPr="00035CDC">
        <w:rPr>
          <w:rFonts w:ascii="標楷體" w:eastAsia="標楷體" w:hAnsi="標楷體"/>
          <w:sz w:val="28"/>
          <w:szCs w:val="28"/>
        </w:rPr>
        <w:t>:</w:t>
      </w:r>
      <w:r w:rsidRPr="00035CDC">
        <w:rPr>
          <w:rFonts w:ascii="標楷體" w:eastAsia="標楷體" w:hAnsi="標楷體" w:hint="eastAsia"/>
          <w:sz w:val="28"/>
          <w:szCs w:val="28"/>
        </w:rPr>
        <w:t>「既存違章建築影響公共安全者，當地主管建築機關應訂定拆除計畫限期拆除；不影響公共安全者，由當地主管建築機關分類分期予以列管拆除。前項影響公共安全之範圍如下：…三、合法建築物水平增建違章建築，有下列情形之</w:t>
      </w:r>
      <w:proofErr w:type="gramStart"/>
      <w:r w:rsidRPr="00035CD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035CDC">
        <w:rPr>
          <w:rFonts w:ascii="標楷體" w:eastAsia="標楷體" w:hAnsi="標楷體" w:hint="eastAsia"/>
          <w:sz w:val="28"/>
          <w:szCs w:val="28"/>
        </w:rPr>
        <w:t>者：…（三）占用騎樓。」</w:t>
      </w:r>
    </w:p>
    <w:p w14:paraId="11448E1D" w14:textId="39534119" w:rsidR="00035CDC" w:rsidRDefault="00035CDC" w:rsidP="00035CDC">
      <w:pPr>
        <w:spacing w:line="400" w:lineRule="exact"/>
        <w:ind w:firstLineChars="200" w:firstLine="560"/>
        <w:jc w:val="both"/>
        <w:rPr>
          <w:rFonts w:ascii="標楷體" w:eastAsia="標楷體" w:hAnsi="標楷體" w:hint="eastAsia"/>
          <w:sz w:val="28"/>
          <w:szCs w:val="28"/>
        </w:rPr>
      </w:pPr>
      <w:r w:rsidRPr="00035CDC">
        <w:rPr>
          <w:rFonts w:ascii="標楷體" w:eastAsia="標楷體" w:hAnsi="標楷體" w:hint="eastAsia"/>
          <w:sz w:val="28"/>
          <w:szCs w:val="28"/>
        </w:rPr>
        <w:t>桃園市老年人口，也高達</w:t>
      </w:r>
      <w:r w:rsidRPr="00035CDC">
        <w:rPr>
          <w:rFonts w:ascii="標楷體" w:eastAsia="標楷體" w:hAnsi="標楷體"/>
          <w:sz w:val="28"/>
          <w:szCs w:val="28"/>
        </w:rPr>
        <w:t>27.9</w:t>
      </w:r>
      <w:r w:rsidRPr="00035CDC">
        <w:rPr>
          <w:rFonts w:ascii="標楷體" w:eastAsia="標楷體" w:hAnsi="標楷體" w:hint="eastAsia"/>
          <w:sz w:val="28"/>
          <w:szCs w:val="28"/>
        </w:rPr>
        <w:t>萬人，其中女性</w:t>
      </w:r>
      <w:proofErr w:type="gramStart"/>
      <w:r w:rsidRPr="00035CDC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Pr="00035CDC">
        <w:rPr>
          <w:rFonts w:ascii="標楷體" w:eastAsia="標楷體" w:hAnsi="標楷體"/>
          <w:sz w:val="28"/>
          <w:szCs w:val="28"/>
        </w:rPr>
        <w:t>15.1</w:t>
      </w:r>
      <w:r w:rsidRPr="00035CDC">
        <w:rPr>
          <w:rFonts w:ascii="標楷體" w:eastAsia="標楷體" w:hAnsi="標楷體" w:hint="eastAsia"/>
          <w:sz w:val="28"/>
          <w:szCs w:val="28"/>
        </w:rPr>
        <w:t>萬人，由此可見，桃園市對於人行環境需求應更加重視，騎樓整平迫在眉睫，本市將創新作為注入騎樓整平計畫，逐漸推廣並創造優良人行環境。</w:t>
      </w:r>
    </w:p>
    <w:p w14:paraId="0B210694" w14:textId="77777777" w:rsidR="00035CDC" w:rsidRPr="002A7F12" w:rsidRDefault="00035CDC" w:rsidP="00035CDC">
      <w:pPr>
        <w:rPr>
          <w:rFonts w:ascii="標楷體" w:eastAsia="標楷體" w:hAnsi="標楷體"/>
          <w:b/>
          <w:bCs/>
          <w:sz w:val="32"/>
          <w:szCs w:val="32"/>
        </w:rPr>
      </w:pPr>
      <w:r w:rsidRPr="002A7F12">
        <w:rPr>
          <w:rFonts w:ascii="標楷體" w:eastAsia="標楷體" w:hAnsi="標楷體" w:hint="eastAsia"/>
          <w:b/>
          <w:bCs/>
          <w:sz w:val="32"/>
          <w:szCs w:val="32"/>
        </w:rPr>
        <w:t>與</w:t>
      </w:r>
      <w:r w:rsidRPr="002A7F12">
        <w:rPr>
          <w:rFonts w:ascii="標楷體" w:eastAsia="標楷體" w:hAnsi="標楷體"/>
          <w:b/>
          <w:bCs/>
          <w:sz w:val="32"/>
          <w:szCs w:val="32"/>
        </w:rPr>
        <w:t>CEDAW</w:t>
      </w:r>
      <w:r w:rsidRPr="002A7F12">
        <w:rPr>
          <w:rFonts w:ascii="標楷體" w:eastAsia="標楷體" w:hAnsi="標楷體" w:hint="eastAsia"/>
          <w:b/>
          <w:bCs/>
          <w:sz w:val="32"/>
          <w:szCs w:val="32"/>
        </w:rPr>
        <w:t>有關之討論議題及解析</w:t>
      </w:r>
    </w:p>
    <w:p w14:paraId="471D96AD" w14:textId="0F9EB60A" w:rsidR="00035CDC" w:rsidRPr="00035CDC" w:rsidRDefault="00035CDC" w:rsidP="00035CDC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035CDC">
        <w:rPr>
          <w:rFonts w:ascii="標楷體" w:eastAsia="標楷體" w:hAnsi="標楷體" w:hint="eastAsia"/>
          <w:sz w:val="28"/>
          <w:szCs w:val="28"/>
        </w:rPr>
        <w:t>過去社會對於維持人行環境品質較為忽視，雜物堆放、機車</w:t>
      </w:r>
      <w:proofErr w:type="gramStart"/>
      <w:r w:rsidRPr="00035CDC">
        <w:rPr>
          <w:rFonts w:ascii="標楷體" w:eastAsia="標楷體" w:hAnsi="標楷體" w:hint="eastAsia"/>
          <w:sz w:val="28"/>
          <w:szCs w:val="28"/>
        </w:rPr>
        <w:t>臨停占用</w:t>
      </w:r>
      <w:proofErr w:type="gramEnd"/>
      <w:r w:rsidRPr="00035CDC">
        <w:rPr>
          <w:rFonts w:ascii="標楷體" w:eastAsia="標楷體" w:hAnsi="標楷體" w:hint="eastAsia"/>
          <w:sz w:val="28"/>
          <w:szCs w:val="28"/>
        </w:rPr>
        <w:t>等，皆為騎樓環境常見障礙物，另推行嬰兒車及菜籃車、無交通工具需行走至騎樓內，種種需求皆顯示優良騎樓環境對於</w:t>
      </w:r>
      <w:r w:rsidR="002E352D">
        <w:rPr>
          <w:rFonts w:ascii="標楷體" w:eastAsia="標楷體" w:hAnsi="標楷體" w:hint="eastAsia"/>
          <w:sz w:val="28"/>
          <w:szCs w:val="28"/>
        </w:rPr>
        <w:t>民眾</w:t>
      </w:r>
      <w:r w:rsidRPr="00035CDC">
        <w:rPr>
          <w:rFonts w:ascii="標楷體" w:eastAsia="標楷體" w:hAnsi="標楷體" w:hint="eastAsia"/>
          <w:sz w:val="28"/>
          <w:szCs w:val="28"/>
        </w:rPr>
        <w:t>的重要性。</w:t>
      </w:r>
    </w:p>
    <w:p w14:paraId="51B103AF" w14:textId="758EF387" w:rsidR="00035CDC" w:rsidRPr="002A7F12" w:rsidRDefault="002A7F12" w:rsidP="002A7F12">
      <w:pPr>
        <w:rPr>
          <w:rFonts w:ascii="標楷體" w:eastAsia="標楷體" w:hAnsi="標楷體"/>
          <w:b/>
          <w:bCs/>
          <w:sz w:val="32"/>
          <w:szCs w:val="32"/>
        </w:rPr>
      </w:pPr>
      <w:r w:rsidRPr="002A7F12">
        <w:rPr>
          <w:rFonts w:ascii="標楷體" w:eastAsia="標楷體" w:hAnsi="標楷體" w:hint="eastAsia"/>
          <w:b/>
          <w:bCs/>
          <w:sz w:val="32"/>
          <w:szCs w:val="32"/>
        </w:rPr>
        <w:t>改進作為</w:t>
      </w:r>
    </w:p>
    <w:p w14:paraId="5A313B0E" w14:textId="77777777" w:rsidR="002A7F12" w:rsidRDefault="002A7F12" w:rsidP="002A7F12">
      <w:pPr>
        <w:pStyle w:val="Default"/>
        <w:spacing w:line="400" w:lineRule="exact"/>
        <w:ind w:firstLineChars="200" w:firstLine="560"/>
        <w:jc w:val="both"/>
        <w:rPr>
          <w:rFonts w:hAnsi="標楷體"/>
          <w:sz w:val="28"/>
          <w:szCs w:val="28"/>
        </w:rPr>
      </w:pPr>
      <w:r w:rsidRPr="002A7F12">
        <w:rPr>
          <w:rFonts w:hAnsi="標楷體" w:cs="Times New Roman" w:hint="eastAsia"/>
          <w:color w:val="auto"/>
          <w:kern w:val="2"/>
          <w:sz w:val="28"/>
          <w:szCs w:val="28"/>
        </w:rPr>
        <w:t>桃園市於</w:t>
      </w:r>
      <w:r w:rsidRPr="002A7F12">
        <w:rPr>
          <w:rFonts w:hAnsi="標楷體" w:cs="Times New Roman"/>
          <w:color w:val="auto"/>
          <w:kern w:val="2"/>
          <w:sz w:val="28"/>
          <w:szCs w:val="28"/>
        </w:rPr>
        <w:t>107</w:t>
      </w:r>
      <w:r w:rsidRPr="002A7F12">
        <w:rPr>
          <w:rFonts w:hAnsi="標楷體" w:cs="Times New Roman" w:hint="eastAsia"/>
          <w:color w:val="auto"/>
          <w:kern w:val="2"/>
          <w:sz w:val="28"/>
          <w:szCs w:val="28"/>
        </w:rPr>
        <w:t>年訂定「桃園市騎樓設計原則」，設計特色包含「</w:t>
      </w:r>
      <w:proofErr w:type="gramStart"/>
      <w:r w:rsidRPr="002A7F12">
        <w:rPr>
          <w:rFonts w:hAnsi="標楷體" w:cs="Times New Roman" w:hint="eastAsia"/>
          <w:color w:val="auto"/>
          <w:kern w:val="2"/>
          <w:sz w:val="28"/>
          <w:szCs w:val="28"/>
        </w:rPr>
        <w:t>繡帶</w:t>
      </w:r>
      <w:proofErr w:type="gramEnd"/>
      <w:r w:rsidRPr="002A7F12">
        <w:rPr>
          <w:rFonts w:hAnsi="標楷體" w:cs="Times New Roman" w:hint="eastAsia"/>
          <w:color w:val="auto"/>
          <w:kern w:val="2"/>
          <w:sz w:val="28"/>
          <w:szCs w:val="28"/>
        </w:rPr>
        <w:t>」設置，不僅</w:t>
      </w:r>
      <w:r w:rsidRPr="002A7F12">
        <w:rPr>
          <w:rFonts w:hAnsi="標楷體" w:hint="eastAsia"/>
          <w:sz w:val="28"/>
          <w:szCs w:val="28"/>
        </w:rPr>
        <w:t>增加弱勢者的縱向指示性，還可以</w:t>
      </w:r>
      <w:proofErr w:type="gramStart"/>
      <w:r w:rsidRPr="002A7F12">
        <w:rPr>
          <w:rFonts w:hAnsi="標楷體" w:hint="eastAsia"/>
          <w:sz w:val="28"/>
          <w:szCs w:val="28"/>
        </w:rPr>
        <w:t>利用繡帶界定</w:t>
      </w:r>
      <w:proofErr w:type="gramEnd"/>
      <w:r w:rsidRPr="002A7F12">
        <w:rPr>
          <w:rFonts w:hAnsi="標楷體" w:hint="eastAsia"/>
          <w:sz w:val="28"/>
          <w:szCs w:val="28"/>
        </w:rPr>
        <w:t>人行範圍約</w:t>
      </w:r>
      <w:r w:rsidRPr="002A7F12">
        <w:rPr>
          <w:rFonts w:hAnsi="標楷體"/>
          <w:sz w:val="28"/>
          <w:szCs w:val="28"/>
        </w:rPr>
        <w:t>1.5</w:t>
      </w:r>
      <w:r w:rsidRPr="002A7F12">
        <w:rPr>
          <w:rFonts w:hAnsi="標楷體" w:hint="eastAsia"/>
          <w:sz w:val="28"/>
          <w:szCs w:val="28"/>
        </w:rPr>
        <w:t>米，人行範圍</w:t>
      </w:r>
    </w:p>
    <w:p w14:paraId="778405F4" w14:textId="4350B5B7" w:rsidR="002A7F12" w:rsidRDefault="002A7F12" w:rsidP="002A7F12">
      <w:pPr>
        <w:pStyle w:val="Default"/>
        <w:spacing w:line="400" w:lineRule="exact"/>
        <w:ind w:firstLineChars="200" w:firstLine="560"/>
        <w:jc w:val="both"/>
        <w:rPr>
          <w:rFonts w:hAnsi="標楷體"/>
          <w:sz w:val="28"/>
          <w:szCs w:val="28"/>
        </w:rPr>
      </w:pPr>
    </w:p>
    <w:p w14:paraId="083E77B2" w14:textId="42E50640" w:rsidR="00035CDC" w:rsidRDefault="002A7F12" w:rsidP="002A7F12">
      <w:pPr>
        <w:pStyle w:val="Default"/>
        <w:spacing w:line="400" w:lineRule="exact"/>
        <w:jc w:val="both"/>
        <w:rPr>
          <w:rFonts w:hAnsi="標楷體"/>
          <w:sz w:val="28"/>
          <w:szCs w:val="28"/>
        </w:rPr>
      </w:pPr>
      <w:r w:rsidRPr="002A7F12">
        <w:rPr>
          <w:rFonts w:hAnsi="標楷體" w:hint="eastAsia"/>
          <w:sz w:val="28"/>
          <w:szCs w:val="28"/>
        </w:rPr>
        <w:t>內不允許堆置私人物品及停放車輛，並與維護管理單位配合勸導及取締。另外，</w:t>
      </w:r>
      <w:r w:rsidRPr="002A7F12">
        <w:rPr>
          <w:rFonts w:hAnsi="標楷體" w:hint="eastAsia"/>
          <w:sz w:val="28"/>
          <w:szCs w:val="28"/>
        </w:rPr>
        <w:lastRenderedPageBreak/>
        <w:t>本局使用創新工法「三天四階段」，施工時程只需三天，即可完成騎樓四階段施作，</w:t>
      </w:r>
      <w:r w:rsidRPr="002A7F12">
        <w:rPr>
          <w:rFonts w:hAnsi="標楷體"/>
          <w:sz w:val="28"/>
          <w:szCs w:val="28"/>
        </w:rPr>
        <w:t>24</w:t>
      </w:r>
      <w:r w:rsidRPr="002A7F12">
        <w:rPr>
          <w:rFonts w:hAnsi="標楷體" w:hint="eastAsia"/>
          <w:sz w:val="28"/>
          <w:szCs w:val="28"/>
        </w:rPr>
        <w:t>小時不停工，將噪音較小作業安排至晚上，避免影響住戶休息，並於商家門口鋪設步道，減少影響商家生意。</w:t>
      </w:r>
    </w:p>
    <w:p w14:paraId="2F3ED47F" w14:textId="12C5DA9E" w:rsidR="00035CDC" w:rsidRDefault="00035CDC" w:rsidP="002A7F12">
      <w:pPr>
        <w:pStyle w:val="Default"/>
        <w:spacing w:line="400" w:lineRule="exact"/>
        <w:jc w:val="both"/>
        <w:rPr>
          <w:rFonts w:hAnsi="標楷體"/>
          <w:sz w:val="28"/>
          <w:szCs w:val="28"/>
        </w:rPr>
      </w:pPr>
    </w:p>
    <w:p w14:paraId="539EAC30" w14:textId="4F0F1363" w:rsidR="00035CDC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140EA20B" w14:textId="1067AE09" w:rsidR="002A7F12" w:rsidRDefault="00A46158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3A68C7" wp14:editId="748C466A">
            <wp:simplePos x="0" y="0"/>
            <wp:positionH relativeFrom="page">
              <wp:align>center</wp:align>
            </wp:positionH>
            <wp:positionV relativeFrom="paragraph">
              <wp:posOffset>260350</wp:posOffset>
            </wp:positionV>
            <wp:extent cx="6210300" cy="4444365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66587554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8D1B4" w14:textId="489C0128" w:rsidR="002A7F12" w:rsidRDefault="003D5051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              </w:t>
      </w:r>
      <w:r>
        <w:rPr>
          <w:rFonts w:ascii="標楷體" w:eastAsia="標楷體" w:hAnsi="標楷體" w:hint="eastAsia"/>
          <w:sz w:val="28"/>
          <w:szCs w:val="28"/>
        </w:rPr>
        <w:t>圖一:騎樓性平摺頁</w:t>
      </w:r>
    </w:p>
    <w:p w14:paraId="08373C8F" w14:textId="6DB5DF32" w:rsidR="00A46158" w:rsidRDefault="00A46158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75407D2B" w14:textId="488745D7" w:rsidR="003D5051" w:rsidRDefault="003D5051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088F1C0E" w14:textId="77777777" w:rsidR="003D5051" w:rsidRDefault="003D5051" w:rsidP="005B264A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1E031701" w14:textId="56ED6E86" w:rsidR="00A46158" w:rsidRPr="003D5051" w:rsidRDefault="003D5051" w:rsidP="003D5051">
      <w:pPr>
        <w:spacing w:line="400" w:lineRule="exact"/>
        <w:ind w:firstLineChars="1200" w:firstLine="3360"/>
        <w:jc w:val="both"/>
        <w:rPr>
          <w:rFonts w:ascii="標楷體" w:eastAsia="標楷體" w:hAnsi="標楷體" w:hint="eastAsia"/>
          <w:sz w:val="28"/>
          <w:szCs w:val="28"/>
        </w:rPr>
      </w:pPr>
      <w:r w:rsidRPr="003D5051">
        <w:rPr>
          <w:rFonts w:ascii="標楷體" w:eastAsia="標楷體" w:hAnsi="標楷體" w:hint="eastAsia"/>
          <w:sz w:val="28"/>
          <w:szCs w:val="28"/>
        </w:rPr>
        <w:t>表</w:t>
      </w:r>
      <w:proofErr w:type="gramStart"/>
      <w:r w:rsidRPr="003D5051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D5051">
        <w:rPr>
          <w:rFonts w:ascii="標楷體" w:eastAsia="標楷體" w:hAnsi="標楷體" w:hint="eastAsia"/>
          <w:sz w:val="28"/>
          <w:szCs w:val="28"/>
        </w:rPr>
        <w:t>:</w:t>
      </w:r>
      <w:r w:rsidR="00A46158" w:rsidRPr="003D5051">
        <w:rPr>
          <w:rFonts w:ascii="標楷體" w:eastAsia="標楷體" w:hAnsi="標楷體" w:hint="eastAsia"/>
          <w:sz w:val="28"/>
          <w:szCs w:val="28"/>
        </w:rPr>
        <w:t>宣導場次人數比率</w:t>
      </w:r>
    </w:p>
    <w:tbl>
      <w:tblPr>
        <w:tblStyle w:val="a3"/>
        <w:tblpPr w:leftFromText="180" w:rightFromText="180" w:vertAnchor="page" w:horzAnchor="margin" w:tblpXSpec="center" w:tblpY="12766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1701"/>
        <w:gridCol w:w="1418"/>
        <w:gridCol w:w="1418"/>
        <w:gridCol w:w="1418"/>
      </w:tblGrid>
      <w:tr w:rsidR="003D5051" w:rsidRPr="009D370D" w14:paraId="1869F621" w14:textId="77777777" w:rsidTr="003D5051">
        <w:tc>
          <w:tcPr>
            <w:tcW w:w="988" w:type="dxa"/>
          </w:tcPr>
          <w:p w14:paraId="4808EE68" w14:textId="77777777" w:rsidR="003D5051" w:rsidRPr="009D370D" w:rsidRDefault="003D5051" w:rsidP="003D5051">
            <w:pPr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場次</w:t>
            </w:r>
          </w:p>
        </w:tc>
        <w:tc>
          <w:tcPr>
            <w:tcW w:w="1984" w:type="dxa"/>
          </w:tcPr>
          <w:p w14:paraId="19AEE014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701" w:type="dxa"/>
          </w:tcPr>
          <w:p w14:paraId="64D72000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女性人數</w:t>
            </w:r>
          </w:p>
        </w:tc>
        <w:tc>
          <w:tcPr>
            <w:tcW w:w="1418" w:type="dxa"/>
          </w:tcPr>
          <w:p w14:paraId="2BF39DCE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男性人數</w:t>
            </w:r>
          </w:p>
        </w:tc>
        <w:tc>
          <w:tcPr>
            <w:tcW w:w="1418" w:type="dxa"/>
          </w:tcPr>
          <w:p w14:paraId="3BF9C0B4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合計人數</w:t>
            </w:r>
          </w:p>
        </w:tc>
        <w:tc>
          <w:tcPr>
            <w:tcW w:w="1418" w:type="dxa"/>
          </w:tcPr>
          <w:p w14:paraId="77627D33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女性</w:t>
            </w:r>
            <w:proofErr w:type="gramStart"/>
            <w:r>
              <w:rPr>
                <w:rFonts w:ascii="標楷體" w:eastAsia="標楷體" w:hAnsi="標楷體" w:hint="eastAsia"/>
              </w:rPr>
              <w:t>佔</w:t>
            </w:r>
            <w:proofErr w:type="gramEnd"/>
            <w:r w:rsidRPr="009D370D">
              <w:rPr>
                <w:rFonts w:ascii="標楷體" w:eastAsia="標楷體" w:hAnsi="標楷體" w:hint="eastAsia"/>
              </w:rPr>
              <w:t>比</w:t>
            </w:r>
          </w:p>
        </w:tc>
      </w:tr>
      <w:tr w:rsidR="003D5051" w:rsidRPr="009D370D" w14:paraId="47873867" w14:textId="77777777" w:rsidTr="003D5051">
        <w:tc>
          <w:tcPr>
            <w:tcW w:w="988" w:type="dxa"/>
          </w:tcPr>
          <w:p w14:paraId="34141958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84" w:type="dxa"/>
          </w:tcPr>
          <w:p w14:paraId="021D1825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11/01/25</w:t>
            </w:r>
          </w:p>
        </w:tc>
        <w:tc>
          <w:tcPr>
            <w:tcW w:w="1701" w:type="dxa"/>
          </w:tcPr>
          <w:p w14:paraId="3133E862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</w:tcPr>
          <w:p w14:paraId="2F66C023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</w:tcPr>
          <w:p w14:paraId="13E5C29A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</w:tcPr>
          <w:p w14:paraId="70675726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6%</w:t>
            </w:r>
          </w:p>
        </w:tc>
      </w:tr>
      <w:tr w:rsidR="003D5051" w:rsidRPr="009D370D" w14:paraId="1B8914D0" w14:textId="77777777" w:rsidTr="003D5051">
        <w:tc>
          <w:tcPr>
            <w:tcW w:w="988" w:type="dxa"/>
          </w:tcPr>
          <w:p w14:paraId="298B9AF7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84" w:type="dxa"/>
          </w:tcPr>
          <w:p w14:paraId="6BC4BD82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11/02/07</w:t>
            </w:r>
          </w:p>
        </w:tc>
        <w:tc>
          <w:tcPr>
            <w:tcW w:w="1701" w:type="dxa"/>
          </w:tcPr>
          <w:p w14:paraId="75A724E0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</w:tcPr>
          <w:p w14:paraId="283EA0EF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</w:tcPr>
          <w:p w14:paraId="05B0B889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</w:tcPr>
          <w:p w14:paraId="67A40CB9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7%</w:t>
            </w:r>
          </w:p>
        </w:tc>
      </w:tr>
      <w:tr w:rsidR="003D5051" w:rsidRPr="009D370D" w14:paraId="1D6DC601" w14:textId="77777777" w:rsidTr="003D5051">
        <w:tc>
          <w:tcPr>
            <w:tcW w:w="988" w:type="dxa"/>
          </w:tcPr>
          <w:p w14:paraId="74F02FD9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84" w:type="dxa"/>
          </w:tcPr>
          <w:p w14:paraId="3D689231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11/02/10</w:t>
            </w:r>
          </w:p>
        </w:tc>
        <w:tc>
          <w:tcPr>
            <w:tcW w:w="1701" w:type="dxa"/>
          </w:tcPr>
          <w:p w14:paraId="6FBD2D1A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</w:tcPr>
          <w:p w14:paraId="47782D57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</w:tcPr>
          <w:p w14:paraId="687035D9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 w:rsidRPr="009D370D">
              <w:rPr>
                <w:rFonts w:ascii="標楷體" w:eastAsia="標楷體" w:hAnsi="標楷體" w:hint="eastAsia"/>
              </w:rPr>
              <w:t>1</w:t>
            </w:r>
            <w:r w:rsidRPr="009D370D">
              <w:rPr>
                <w:rFonts w:ascii="標楷體" w:eastAsia="標楷體" w:hAnsi="標楷體"/>
              </w:rPr>
              <w:t>9</w:t>
            </w:r>
          </w:p>
        </w:tc>
        <w:tc>
          <w:tcPr>
            <w:tcW w:w="1418" w:type="dxa"/>
          </w:tcPr>
          <w:p w14:paraId="33CEBE78" w14:textId="77777777" w:rsidR="003D5051" w:rsidRPr="009D370D" w:rsidRDefault="003D5051" w:rsidP="003D505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6%</w:t>
            </w:r>
          </w:p>
        </w:tc>
      </w:tr>
    </w:tbl>
    <w:p w14:paraId="3EAD3C13" w14:textId="5DD0C62C" w:rsidR="002A7F12" w:rsidRDefault="002A7F12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14:paraId="40BA3BBF" w14:textId="77777777" w:rsidR="003D5051" w:rsidRDefault="003D5051" w:rsidP="005B264A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5AF5C4D9" w14:textId="77777777" w:rsidR="003D5051" w:rsidRDefault="003D5051" w:rsidP="005B264A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tbl>
      <w:tblPr>
        <w:tblpPr w:leftFromText="180" w:rightFromText="180" w:vertAnchor="text" w:horzAnchor="margin" w:tblpY="18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8"/>
        <w:gridCol w:w="7250"/>
      </w:tblGrid>
      <w:tr w:rsidR="00035CDC" w:rsidRPr="00985B63" w14:paraId="0D735603" w14:textId="77777777" w:rsidTr="00035CDC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14:paraId="4115D6AA" w14:textId="77777777" w:rsidR="00035CDC" w:rsidRPr="0043052D" w:rsidRDefault="00035CDC" w:rsidP="00035CDC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14:paraId="7DD91E7B" w14:textId="77777777" w:rsidR="00035CDC" w:rsidRPr="0043052D" w:rsidRDefault="00035CDC" w:rsidP="00035CDC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活動名稱</w:t>
            </w:r>
          </w:p>
        </w:tc>
      </w:tr>
      <w:tr w:rsidR="00035CDC" w:rsidRPr="00985B63" w14:paraId="5CDDC2DB" w14:textId="77777777" w:rsidTr="00035CDC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14:paraId="1CB77859" w14:textId="77777777" w:rsidR="00035CDC" w:rsidRPr="00721890" w:rsidRDefault="00035CDC" w:rsidP="00035CDC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1</w:t>
            </w:r>
            <w:r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>25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14:paraId="4590BE35" w14:textId="77777777" w:rsidR="00035CDC" w:rsidRPr="00FF1D84" w:rsidRDefault="00035CDC" w:rsidP="00035CDC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騎樓整平說明會暨性平宣導</w:t>
            </w:r>
          </w:p>
        </w:tc>
      </w:tr>
      <w:tr w:rsidR="00035CDC" w14:paraId="084CCEE1" w14:textId="77777777" w:rsidTr="00035CDC">
        <w:trPr>
          <w:trHeight w:val="1978"/>
        </w:trPr>
        <w:tc>
          <w:tcPr>
            <w:tcW w:w="9918" w:type="dxa"/>
            <w:gridSpan w:val="2"/>
            <w:shd w:val="clear" w:color="auto" w:fill="auto"/>
          </w:tcPr>
          <w:p w14:paraId="42892FF6" w14:textId="77777777" w:rsidR="00035CDC" w:rsidRDefault="00035CDC" w:rsidP="00035CDC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參與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對象及</w:t>
            </w: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/性別統計：</w:t>
            </w:r>
          </w:p>
          <w:p w14:paraId="2401D97E" w14:textId="77777777" w:rsidR="00035CDC" w:rsidRPr="001D1903" w:rsidRDefault="00035CDC" w:rsidP="00035CDC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1D1903">
              <w:rPr>
                <w:rFonts w:ascii="微軟正黑體" w:eastAsia="微軟正黑體" w:hAnsi="微軟正黑體" w:hint="eastAsia"/>
              </w:rPr>
              <w:t>一般民眾1</w:t>
            </w:r>
            <w:r w:rsidRPr="001D1903">
              <w:rPr>
                <w:rFonts w:ascii="微軟正黑體" w:eastAsia="微軟正黑體" w:hAnsi="微軟正黑體"/>
              </w:rPr>
              <w:t>1</w:t>
            </w:r>
            <w:r w:rsidRPr="001D1903">
              <w:rPr>
                <w:rFonts w:ascii="微軟正黑體" w:eastAsia="微軟正黑體" w:hAnsi="微軟正黑體" w:hint="eastAsia"/>
              </w:rPr>
              <w:t>人/女性4人，男性7人</w:t>
            </w:r>
          </w:p>
          <w:p w14:paraId="76018A8A" w14:textId="77777777" w:rsidR="00035CDC" w:rsidRDefault="00035CDC" w:rsidP="00035CDC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進行方式：</w:t>
            </w:r>
          </w:p>
          <w:p w14:paraId="342CD32F" w14:textId="77777777" w:rsidR="00035CDC" w:rsidRPr="001D1903" w:rsidRDefault="00035CDC" w:rsidP="00035CDC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1D1903">
              <w:rPr>
                <w:rFonts w:ascii="微軟正黑體" w:eastAsia="微軟正黑體" w:hAnsi="微軟正黑體" w:hint="eastAsia"/>
              </w:rPr>
              <w:t>召開說明會</w:t>
            </w:r>
          </w:p>
          <w:p w14:paraId="36AE8013" w14:textId="77777777" w:rsidR="00035CDC" w:rsidRDefault="00035CDC" w:rsidP="00035CDC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活動主題及內容簡介：</w:t>
            </w:r>
          </w:p>
          <w:p w14:paraId="5F74361D" w14:textId="77777777" w:rsidR="00035CDC" w:rsidRPr="001D1903" w:rsidRDefault="00035CDC" w:rsidP="00035CDC">
            <w:pPr>
              <w:spacing w:line="44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</w:rPr>
              <w:t>騎樓整平說明會過程中現場宣導及簡報說明，提供友善人行環境</w:t>
            </w:r>
          </w:p>
        </w:tc>
      </w:tr>
    </w:tbl>
    <w:p w14:paraId="62B0075B" w14:textId="16172439" w:rsidR="00035CDC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9914" w:type="dxa"/>
        <w:tblLayout w:type="fixed"/>
        <w:tblLook w:val="04A0" w:firstRow="1" w:lastRow="0" w:firstColumn="1" w:lastColumn="0" w:noHBand="0" w:noVBand="1"/>
      </w:tblPr>
      <w:tblGrid>
        <w:gridCol w:w="4957"/>
        <w:gridCol w:w="4957"/>
      </w:tblGrid>
      <w:tr w:rsidR="00035CDC" w14:paraId="49304A4B" w14:textId="77777777" w:rsidTr="00864598">
        <w:trPr>
          <w:trHeight w:val="3636"/>
        </w:trPr>
        <w:tc>
          <w:tcPr>
            <w:tcW w:w="4957" w:type="dxa"/>
            <w:vAlign w:val="center"/>
          </w:tcPr>
          <w:p w14:paraId="1D912ED3" w14:textId="77777777" w:rsidR="00035CDC" w:rsidRPr="00C64A62" w:rsidRDefault="00035CDC" w:rsidP="008645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AB3D2B" wp14:editId="25568638">
                  <wp:extent cx="3010535" cy="2055495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65BE1B75" w14:textId="77777777" w:rsidR="00035CDC" w:rsidRDefault="00035CDC" w:rsidP="00864598">
            <w:pPr>
              <w:widowControl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367E5E5" wp14:editId="43EB239C">
                  <wp:extent cx="3010535" cy="20764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CDC" w14:paraId="007745D8" w14:textId="77777777" w:rsidTr="00864598">
        <w:trPr>
          <w:trHeight w:val="560"/>
        </w:trPr>
        <w:tc>
          <w:tcPr>
            <w:tcW w:w="4957" w:type="dxa"/>
            <w:vAlign w:val="center"/>
          </w:tcPr>
          <w:p w14:paraId="5C9F0393" w14:textId="77777777" w:rsidR="00035CDC" w:rsidRPr="003868AD" w:rsidRDefault="00035CDC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3868AD">
              <w:rPr>
                <w:rFonts w:ascii="微軟正黑體" w:eastAsia="微軟正黑體" w:hAnsi="微軟正黑體" w:hint="eastAsia"/>
              </w:rPr>
              <w:t>播放宣導簡報</w:t>
            </w:r>
          </w:p>
        </w:tc>
        <w:tc>
          <w:tcPr>
            <w:tcW w:w="4957" w:type="dxa"/>
            <w:vAlign w:val="center"/>
          </w:tcPr>
          <w:p w14:paraId="5B59008F" w14:textId="77777777" w:rsidR="00035CDC" w:rsidRPr="003868AD" w:rsidRDefault="00035CDC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3868AD">
              <w:rPr>
                <w:rFonts w:ascii="微軟正黑體" w:eastAsia="微軟正黑體" w:hAnsi="微軟正黑體" w:hint="eastAsia"/>
              </w:rPr>
              <w:t>宣導說明</w:t>
            </w:r>
            <w:r w:rsidRPr="003868AD">
              <w:rPr>
                <w:rFonts w:ascii="微軟正黑體" w:eastAsia="微軟正黑體" w:hAnsi="微軟正黑體"/>
              </w:rPr>
              <w:t>1</w:t>
            </w:r>
          </w:p>
        </w:tc>
      </w:tr>
      <w:tr w:rsidR="00035CDC" w:rsidRPr="00BF273E" w14:paraId="565558E3" w14:textId="77777777" w:rsidTr="00864598">
        <w:trPr>
          <w:trHeight w:val="3798"/>
        </w:trPr>
        <w:tc>
          <w:tcPr>
            <w:tcW w:w="4957" w:type="dxa"/>
            <w:vAlign w:val="center"/>
          </w:tcPr>
          <w:p w14:paraId="7ABF256A" w14:textId="77777777" w:rsidR="00035CDC" w:rsidRPr="00DB1996" w:rsidRDefault="00035CDC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2EC1F1F6" wp14:editId="616C3F7C">
                  <wp:extent cx="3010535" cy="1981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120B4B53" w14:textId="77777777" w:rsidR="00035CDC" w:rsidRDefault="00035CDC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10CC5F14" wp14:editId="0B682C61">
                  <wp:extent cx="3010535" cy="19907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CDC" w:rsidRPr="00BF273E" w14:paraId="64D83662" w14:textId="77777777" w:rsidTr="00864598">
        <w:trPr>
          <w:trHeight w:val="571"/>
        </w:trPr>
        <w:tc>
          <w:tcPr>
            <w:tcW w:w="4957" w:type="dxa"/>
            <w:vAlign w:val="center"/>
          </w:tcPr>
          <w:p w14:paraId="233FDCF9" w14:textId="77777777" w:rsidR="00035CDC" w:rsidRPr="003868AD" w:rsidRDefault="00035CDC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3868AD">
              <w:rPr>
                <w:rFonts w:ascii="微軟正黑體" w:eastAsia="微軟正黑體" w:hAnsi="微軟正黑體" w:hint="eastAsia"/>
              </w:rPr>
              <w:t>宣導說明</w:t>
            </w:r>
            <w:r w:rsidRPr="003868AD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4957" w:type="dxa"/>
            <w:vAlign w:val="center"/>
          </w:tcPr>
          <w:p w14:paraId="640D147F" w14:textId="77777777" w:rsidR="00035CDC" w:rsidRPr="003868AD" w:rsidRDefault="00035CDC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3868AD">
              <w:rPr>
                <w:rFonts w:ascii="微軟正黑體" w:eastAsia="微軟正黑體" w:hAnsi="微軟正黑體" w:hint="eastAsia"/>
              </w:rPr>
              <w:t>簽到處</w:t>
            </w:r>
          </w:p>
        </w:tc>
      </w:tr>
    </w:tbl>
    <w:p w14:paraId="358FA7BA" w14:textId="0A0F8AA4" w:rsidR="00035CDC" w:rsidRPr="00035CDC" w:rsidRDefault="00035CDC" w:rsidP="005B264A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39DA5D29" w14:textId="0934CC62" w:rsidR="00035CDC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8"/>
        <w:gridCol w:w="7250"/>
      </w:tblGrid>
      <w:tr w:rsidR="00E42071" w:rsidRPr="00985B63" w14:paraId="7EED12F7" w14:textId="77777777" w:rsidTr="00864598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14:paraId="69B2B9FD" w14:textId="77777777" w:rsidR="00E42071" w:rsidRPr="0043052D" w:rsidRDefault="00E42071" w:rsidP="00864598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14:paraId="0896093D" w14:textId="77777777" w:rsidR="00E42071" w:rsidRPr="0043052D" w:rsidRDefault="00E42071" w:rsidP="00864598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活動名稱</w:t>
            </w:r>
          </w:p>
        </w:tc>
      </w:tr>
      <w:tr w:rsidR="00E42071" w:rsidRPr="00985B63" w14:paraId="24159880" w14:textId="77777777" w:rsidTr="00864598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14:paraId="67FD9B91" w14:textId="77777777" w:rsidR="00E42071" w:rsidRPr="00721890" w:rsidRDefault="00E42071" w:rsidP="00864598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2</w:t>
            </w:r>
            <w:r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14:paraId="0746040A" w14:textId="77777777" w:rsidR="00E42071" w:rsidRPr="00FF1D84" w:rsidRDefault="00E42071" w:rsidP="00864598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騎樓整平會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暨性平宣導</w:t>
            </w:r>
          </w:p>
        </w:tc>
      </w:tr>
      <w:tr w:rsidR="00E42071" w14:paraId="45265138" w14:textId="77777777" w:rsidTr="00E42071">
        <w:trPr>
          <w:trHeight w:val="2848"/>
        </w:trPr>
        <w:tc>
          <w:tcPr>
            <w:tcW w:w="9918" w:type="dxa"/>
            <w:gridSpan w:val="2"/>
            <w:shd w:val="clear" w:color="auto" w:fill="auto"/>
          </w:tcPr>
          <w:p w14:paraId="6B88280F" w14:textId="77777777" w:rsidR="00E42071" w:rsidRDefault="00E42071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參與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對象及</w:t>
            </w: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/性別統計：</w:t>
            </w:r>
          </w:p>
          <w:p w14:paraId="6175C52D" w14:textId="77777777" w:rsidR="00E42071" w:rsidRPr="007606C0" w:rsidRDefault="00E42071" w:rsidP="00864598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7606C0">
              <w:rPr>
                <w:rFonts w:ascii="微軟正黑體" w:eastAsia="微軟正黑體" w:hAnsi="微軟正黑體" w:hint="eastAsia"/>
              </w:rPr>
              <w:t>一般民眾、里長1</w:t>
            </w:r>
            <w:r w:rsidRPr="007606C0">
              <w:rPr>
                <w:rFonts w:ascii="微軟正黑體" w:eastAsia="微軟正黑體" w:hAnsi="微軟正黑體"/>
              </w:rPr>
              <w:t>5</w:t>
            </w:r>
            <w:r w:rsidRPr="007606C0">
              <w:rPr>
                <w:rFonts w:ascii="微軟正黑體" w:eastAsia="微軟正黑體" w:hAnsi="微軟正黑體" w:hint="eastAsia"/>
              </w:rPr>
              <w:t>人/女性7人，男性8人</w:t>
            </w:r>
          </w:p>
          <w:p w14:paraId="7E1A47C1" w14:textId="77777777" w:rsidR="00E42071" w:rsidRDefault="00E42071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進行方式：</w:t>
            </w:r>
          </w:p>
          <w:p w14:paraId="513FB358" w14:textId="77777777" w:rsidR="00E42071" w:rsidRPr="007606C0" w:rsidRDefault="00E42071" w:rsidP="00864598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7606C0">
              <w:rPr>
                <w:rFonts w:ascii="微軟正黑體" w:eastAsia="微軟正黑體" w:hAnsi="微軟正黑體" w:hint="eastAsia"/>
              </w:rPr>
              <w:t>會</w:t>
            </w:r>
            <w:proofErr w:type="gramStart"/>
            <w:r w:rsidRPr="007606C0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7606C0">
              <w:rPr>
                <w:rFonts w:ascii="微軟正黑體" w:eastAsia="微軟正黑體" w:hAnsi="微軟正黑體" w:hint="eastAsia"/>
              </w:rPr>
              <w:t>方式</w:t>
            </w:r>
          </w:p>
          <w:p w14:paraId="13D0171B" w14:textId="77777777" w:rsidR="00E42071" w:rsidRDefault="00E42071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活動主題及內容簡介：</w:t>
            </w:r>
          </w:p>
          <w:p w14:paraId="31131C02" w14:textId="77777777" w:rsidR="00E42071" w:rsidRPr="00093442" w:rsidRDefault="00E42071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606C0">
              <w:rPr>
                <w:rFonts w:ascii="微軟正黑體" w:eastAsia="微軟正黑體" w:hAnsi="微軟正黑體" w:hint="eastAsia"/>
              </w:rPr>
              <w:t>於會</w:t>
            </w:r>
            <w:proofErr w:type="gramStart"/>
            <w:r w:rsidRPr="007606C0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7606C0">
              <w:rPr>
                <w:rFonts w:ascii="微軟正黑體" w:eastAsia="微軟正黑體" w:hAnsi="微軟正黑體" w:hint="eastAsia"/>
              </w:rPr>
              <w:t>現場</w:t>
            </w:r>
            <w:r>
              <w:rPr>
                <w:rFonts w:ascii="微軟正黑體" w:eastAsia="微軟正黑體" w:hAnsi="微軟正黑體" w:hint="eastAsia"/>
              </w:rPr>
              <w:t>說明，</w:t>
            </w:r>
            <w:r w:rsidRPr="007606C0">
              <w:rPr>
                <w:rFonts w:ascii="微軟正黑體" w:eastAsia="微軟正黑體" w:hAnsi="微軟正黑體" w:hint="eastAsia"/>
              </w:rPr>
              <w:t>發放</w:t>
            </w:r>
            <w:r>
              <w:rPr>
                <w:rFonts w:ascii="微軟正黑體" w:eastAsia="微軟正黑體" w:hAnsi="微軟正黑體" w:hint="eastAsia"/>
              </w:rPr>
              <w:t>紙本</w:t>
            </w:r>
            <w:r w:rsidRPr="007606C0">
              <w:rPr>
                <w:rFonts w:ascii="微軟正黑體" w:eastAsia="微軟正黑體" w:hAnsi="微軟正黑體" w:hint="eastAsia"/>
              </w:rPr>
              <w:t>宣導</w:t>
            </w:r>
            <w:r>
              <w:rPr>
                <w:rFonts w:ascii="微軟正黑體" w:eastAsia="微軟正黑體" w:hAnsi="微軟正黑體" w:hint="eastAsia"/>
              </w:rPr>
              <w:t>資料</w:t>
            </w:r>
          </w:p>
        </w:tc>
      </w:tr>
    </w:tbl>
    <w:p w14:paraId="14264051" w14:textId="1A7E2032" w:rsidR="00035CDC" w:rsidRPr="00E42071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9914" w:type="dxa"/>
        <w:tblLayout w:type="fixed"/>
        <w:tblLook w:val="04A0" w:firstRow="1" w:lastRow="0" w:firstColumn="1" w:lastColumn="0" w:noHBand="0" w:noVBand="1"/>
      </w:tblPr>
      <w:tblGrid>
        <w:gridCol w:w="4957"/>
        <w:gridCol w:w="4957"/>
      </w:tblGrid>
      <w:tr w:rsidR="00E42071" w14:paraId="620D1988" w14:textId="77777777" w:rsidTr="00864598">
        <w:trPr>
          <w:trHeight w:val="3816"/>
        </w:trPr>
        <w:tc>
          <w:tcPr>
            <w:tcW w:w="4957" w:type="dxa"/>
            <w:vAlign w:val="center"/>
          </w:tcPr>
          <w:p w14:paraId="5DF48743" w14:textId="77777777" w:rsidR="00E42071" w:rsidRPr="00C64A62" w:rsidRDefault="00E42071" w:rsidP="008645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527747" wp14:editId="77B6E6EF">
                  <wp:extent cx="2305050" cy="2209800"/>
                  <wp:effectExtent l="0" t="0" r="0" b="0"/>
                  <wp:docPr id="9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08F60AE8" w14:textId="77777777" w:rsidR="00E42071" w:rsidRDefault="00E42071" w:rsidP="0086459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EC660AD" wp14:editId="5B779E71">
                  <wp:extent cx="3010535" cy="1905635"/>
                  <wp:effectExtent l="0" t="0" r="0" b="0"/>
                  <wp:docPr id="11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71" w:rsidRPr="00BF273E" w14:paraId="458F5BC8" w14:textId="77777777" w:rsidTr="00864598">
        <w:trPr>
          <w:trHeight w:val="580"/>
        </w:trPr>
        <w:tc>
          <w:tcPr>
            <w:tcW w:w="4957" w:type="dxa"/>
            <w:vAlign w:val="center"/>
          </w:tcPr>
          <w:p w14:paraId="2B99598A" w14:textId="77777777" w:rsidR="00E42071" w:rsidRDefault="00E42071" w:rsidP="00864598">
            <w:pPr>
              <w:snapToGrid w:val="0"/>
              <w:spacing w:line="276" w:lineRule="auto"/>
              <w:jc w:val="center"/>
              <w:rPr>
                <w:noProof/>
              </w:rPr>
            </w:pPr>
            <w:r w:rsidRPr="0053493F">
              <w:rPr>
                <w:rFonts w:ascii="微軟正黑體" w:eastAsia="微軟正黑體" w:hAnsi="微軟正黑體" w:hint="eastAsia"/>
              </w:rPr>
              <w:t>會</w:t>
            </w:r>
            <w:proofErr w:type="gramStart"/>
            <w:r w:rsidRPr="0053493F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53493F">
              <w:rPr>
                <w:rFonts w:ascii="微軟正黑體" w:eastAsia="微軟正黑體" w:hAnsi="微軟正黑體" w:hint="eastAsia"/>
              </w:rPr>
              <w:t>集合處</w:t>
            </w:r>
          </w:p>
        </w:tc>
        <w:tc>
          <w:tcPr>
            <w:tcW w:w="4957" w:type="dxa"/>
            <w:vAlign w:val="center"/>
          </w:tcPr>
          <w:p w14:paraId="350CC286" w14:textId="77777777" w:rsidR="00E42071" w:rsidRDefault="00E42071" w:rsidP="00864598">
            <w:pPr>
              <w:snapToGrid w:val="0"/>
              <w:spacing w:line="276" w:lineRule="auto"/>
              <w:jc w:val="center"/>
              <w:rPr>
                <w:noProof/>
              </w:rPr>
            </w:pPr>
            <w:r w:rsidRPr="0053493F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</w:tr>
      <w:tr w:rsidR="00E42071" w:rsidRPr="00BF273E" w14:paraId="6C93EBBA" w14:textId="77777777" w:rsidTr="00864598">
        <w:trPr>
          <w:trHeight w:val="3527"/>
        </w:trPr>
        <w:tc>
          <w:tcPr>
            <w:tcW w:w="4957" w:type="dxa"/>
            <w:vAlign w:val="center"/>
          </w:tcPr>
          <w:p w14:paraId="27C0DDFA" w14:textId="77777777" w:rsidR="00E42071" w:rsidRPr="00DB1996" w:rsidRDefault="00E42071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064DD7" wp14:editId="67E4DD16">
                  <wp:extent cx="2667000" cy="2057400"/>
                  <wp:effectExtent l="0" t="0" r="0" b="0"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2D107CE3" w14:textId="77777777" w:rsidR="00E42071" w:rsidRDefault="00E42071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0286BC" wp14:editId="45F7A9CC">
                  <wp:extent cx="3010535" cy="2078355"/>
                  <wp:effectExtent l="0" t="0" r="0" b="0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71" w:rsidRPr="00BF273E" w14:paraId="091492DA" w14:textId="77777777" w:rsidTr="00864598">
        <w:trPr>
          <w:trHeight w:val="544"/>
        </w:trPr>
        <w:tc>
          <w:tcPr>
            <w:tcW w:w="4957" w:type="dxa"/>
            <w:vAlign w:val="center"/>
          </w:tcPr>
          <w:p w14:paraId="01C7218E" w14:textId="77777777" w:rsidR="00E42071" w:rsidRPr="0053493F" w:rsidRDefault="00E42071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C7334">
              <w:rPr>
                <w:rFonts w:ascii="微軟正黑體" w:eastAsia="微軟正黑體" w:hAnsi="微軟正黑體" w:hint="eastAsia"/>
                <w:color w:val="FF0000"/>
              </w:rPr>
              <w:t>逐戶拜訪說明</w:t>
            </w:r>
          </w:p>
        </w:tc>
        <w:tc>
          <w:tcPr>
            <w:tcW w:w="4957" w:type="dxa"/>
            <w:vAlign w:val="center"/>
          </w:tcPr>
          <w:p w14:paraId="4F5EF61D" w14:textId="77777777" w:rsidR="00E42071" w:rsidRPr="0053493F" w:rsidRDefault="00E42071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53493F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</w:tr>
    </w:tbl>
    <w:p w14:paraId="73A5DD8D" w14:textId="03E9F29C" w:rsidR="00035CDC" w:rsidRDefault="00035CDC" w:rsidP="005B264A">
      <w:pPr>
        <w:spacing w:line="4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14:paraId="29E3FF55" w14:textId="2AC723EA" w:rsidR="00035CDC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8"/>
        <w:gridCol w:w="7250"/>
      </w:tblGrid>
      <w:tr w:rsidR="00B6731B" w:rsidRPr="00985B63" w14:paraId="469C4A5B" w14:textId="77777777" w:rsidTr="00864598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14:paraId="12AF3F6B" w14:textId="77777777" w:rsidR="00B6731B" w:rsidRPr="0043052D" w:rsidRDefault="00B6731B" w:rsidP="00864598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14:paraId="68209FB8" w14:textId="77777777" w:rsidR="00B6731B" w:rsidRPr="0043052D" w:rsidRDefault="00B6731B" w:rsidP="00864598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活動名稱</w:t>
            </w:r>
          </w:p>
        </w:tc>
      </w:tr>
      <w:tr w:rsidR="00B6731B" w:rsidRPr="00985B63" w14:paraId="53D76A47" w14:textId="77777777" w:rsidTr="00864598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14:paraId="74DD7034" w14:textId="77777777" w:rsidR="00B6731B" w:rsidRPr="00721890" w:rsidRDefault="00B6731B" w:rsidP="00864598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2 </w:t>
            </w:r>
            <w:r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14:paraId="6E26715A" w14:textId="77777777" w:rsidR="00B6731B" w:rsidRPr="00FF1D84" w:rsidRDefault="00B6731B" w:rsidP="00864598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騎樓整平會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暨性平宣導</w:t>
            </w:r>
          </w:p>
        </w:tc>
      </w:tr>
      <w:tr w:rsidR="00B6731B" w14:paraId="466A29E1" w14:textId="77777777" w:rsidTr="00864598">
        <w:trPr>
          <w:trHeight w:val="1978"/>
        </w:trPr>
        <w:tc>
          <w:tcPr>
            <w:tcW w:w="9918" w:type="dxa"/>
            <w:gridSpan w:val="2"/>
            <w:shd w:val="clear" w:color="auto" w:fill="auto"/>
          </w:tcPr>
          <w:p w14:paraId="0A1504E1" w14:textId="77777777" w:rsidR="00B6731B" w:rsidRDefault="00B6731B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參與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對象及</w:t>
            </w:r>
            <w:r w:rsidRPr="00B84C82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/性別統計：</w:t>
            </w:r>
          </w:p>
          <w:p w14:paraId="6368F278" w14:textId="77777777" w:rsidR="00B6731B" w:rsidRPr="008E4B52" w:rsidRDefault="00B6731B" w:rsidP="00864598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8E4B52">
              <w:rPr>
                <w:rFonts w:ascii="微軟正黑體" w:eastAsia="微軟正黑體" w:hAnsi="微軟正黑體" w:hint="eastAsia"/>
              </w:rPr>
              <w:t>一般民眾、里長、服務處</w:t>
            </w:r>
            <w:r w:rsidRPr="0079777E">
              <w:rPr>
                <w:rFonts w:ascii="微軟正黑體" w:eastAsia="微軟正黑體" w:hAnsi="微軟正黑體" w:hint="eastAsia"/>
                <w:color w:val="FF0000"/>
              </w:rPr>
              <w:t>1</w:t>
            </w:r>
            <w:r w:rsidRPr="0079777E">
              <w:rPr>
                <w:rFonts w:ascii="微軟正黑體" w:eastAsia="微軟正黑體" w:hAnsi="微軟正黑體"/>
                <w:color w:val="FF0000"/>
              </w:rPr>
              <w:t>9</w:t>
            </w:r>
            <w:r w:rsidRPr="008E4B52">
              <w:rPr>
                <w:rFonts w:ascii="微軟正黑體" w:eastAsia="微軟正黑體" w:hAnsi="微軟正黑體" w:hint="eastAsia"/>
              </w:rPr>
              <w:t>人/女性</w:t>
            </w:r>
            <w:r w:rsidRPr="008E4B52">
              <w:rPr>
                <w:rFonts w:ascii="微軟正黑體" w:eastAsia="微軟正黑體" w:hAnsi="微軟正黑體"/>
              </w:rPr>
              <w:t>5</w:t>
            </w:r>
            <w:r w:rsidRPr="008E4B52">
              <w:rPr>
                <w:rFonts w:ascii="微軟正黑體" w:eastAsia="微軟正黑體" w:hAnsi="微軟正黑體" w:hint="eastAsia"/>
              </w:rPr>
              <w:t>人，男性</w:t>
            </w:r>
            <w:r w:rsidRPr="00EC7334">
              <w:rPr>
                <w:rFonts w:ascii="微軟正黑體" w:eastAsia="微軟正黑體" w:hAnsi="微軟正黑體" w:hint="eastAsia"/>
                <w:color w:val="FF0000"/>
              </w:rPr>
              <w:t>1</w:t>
            </w:r>
            <w:r w:rsidRPr="00EC7334">
              <w:rPr>
                <w:rFonts w:ascii="微軟正黑體" w:eastAsia="微軟正黑體" w:hAnsi="微軟正黑體"/>
                <w:color w:val="FF0000"/>
              </w:rPr>
              <w:t>4</w:t>
            </w:r>
            <w:r w:rsidRPr="008E4B52">
              <w:rPr>
                <w:rFonts w:ascii="微軟正黑體" w:eastAsia="微軟正黑體" w:hAnsi="微軟正黑體" w:hint="eastAsia"/>
              </w:rPr>
              <w:t>人</w:t>
            </w:r>
          </w:p>
          <w:p w14:paraId="4C2AD16A" w14:textId="77777777" w:rsidR="00B6731B" w:rsidRDefault="00B6731B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進行方式：</w:t>
            </w:r>
          </w:p>
          <w:p w14:paraId="21B0B7F6" w14:textId="77777777" w:rsidR="00B6731B" w:rsidRPr="00A20C63" w:rsidRDefault="00B6731B" w:rsidP="00864598">
            <w:pPr>
              <w:spacing w:line="440" w:lineRule="exact"/>
              <w:jc w:val="both"/>
              <w:rPr>
                <w:rFonts w:ascii="微軟正黑體" w:eastAsia="微軟正黑體" w:hAnsi="微軟正黑體"/>
              </w:rPr>
            </w:pPr>
            <w:r w:rsidRPr="00A20C63">
              <w:rPr>
                <w:rFonts w:ascii="微軟正黑體" w:eastAsia="微軟正黑體" w:hAnsi="微軟正黑體" w:hint="eastAsia"/>
              </w:rPr>
              <w:t>會</w:t>
            </w:r>
            <w:proofErr w:type="gramStart"/>
            <w:r w:rsidRPr="00A20C63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A20C63">
              <w:rPr>
                <w:rFonts w:ascii="微軟正黑體" w:eastAsia="微軟正黑體" w:hAnsi="微軟正黑體" w:hint="eastAsia"/>
              </w:rPr>
              <w:t>方式</w:t>
            </w:r>
          </w:p>
          <w:p w14:paraId="138E13CA" w14:textId="77777777" w:rsidR="00B6731B" w:rsidRDefault="00B6731B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活動主題及內容簡介：</w:t>
            </w:r>
          </w:p>
          <w:p w14:paraId="4C99E16E" w14:textId="77777777" w:rsidR="00B6731B" w:rsidRPr="00093442" w:rsidRDefault="00B6731B" w:rsidP="00864598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606C0">
              <w:rPr>
                <w:rFonts w:ascii="微軟正黑體" w:eastAsia="微軟正黑體" w:hAnsi="微軟正黑體" w:hint="eastAsia"/>
              </w:rPr>
              <w:t>於會</w:t>
            </w:r>
            <w:proofErr w:type="gramStart"/>
            <w:r w:rsidRPr="007606C0">
              <w:rPr>
                <w:rFonts w:ascii="微軟正黑體" w:eastAsia="微軟正黑體" w:hAnsi="微軟正黑體" w:hint="eastAsia"/>
              </w:rPr>
              <w:t>勘</w:t>
            </w:r>
            <w:proofErr w:type="gramEnd"/>
            <w:r w:rsidRPr="007606C0">
              <w:rPr>
                <w:rFonts w:ascii="微軟正黑體" w:eastAsia="微軟正黑體" w:hAnsi="微軟正黑體" w:hint="eastAsia"/>
              </w:rPr>
              <w:t>現場</w:t>
            </w:r>
            <w:r>
              <w:rPr>
                <w:rFonts w:ascii="微軟正黑體" w:eastAsia="微軟正黑體" w:hAnsi="微軟正黑體" w:hint="eastAsia"/>
              </w:rPr>
              <w:t>說明，</w:t>
            </w:r>
            <w:r w:rsidRPr="007606C0">
              <w:rPr>
                <w:rFonts w:ascii="微軟正黑體" w:eastAsia="微軟正黑體" w:hAnsi="微軟正黑體" w:hint="eastAsia"/>
              </w:rPr>
              <w:t>發放</w:t>
            </w:r>
            <w:r>
              <w:rPr>
                <w:rFonts w:ascii="微軟正黑體" w:eastAsia="微軟正黑體" w:hAnsi="微軟正黑體" w:hint="eastAsia"/>
              </w:rPr>
              <w:t>紙本</w:t>
            </w:r>
            <w:r w:rsidRPr="007606C0">
              <w:rPr>
                <w:rFonts w:ascii="微軟正黑體" w:eastAsia="微軟正黑體" w:hAnsi="微軟正黑體" w:hint="eastAsia"/>
              </w:rPr>
              <w:t>宣導</w:t>
            </w:r>
            <w:r>
              <w:rPr>
                <w:rFonts w:ascii="微軟正黑體" w:eastAsia="微軟正黑體" w:hAnsi="微軟正黑體" w:hint="eastAsia"/>
              </w:rPr>
              <w:t>資料</w:t>
            </w:r>
          </w:p>
        </w:tc>
      </w:tr>
    </w:tbl>
    <w:p w14:paraId="0801BA01" w14:textId="45496C5D" w:rsidR="00035CDC" w:rsidRPr="00B6731B" w:rsidRDefault="00035CDC" w:rsidP="005B264A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9914" w:type="dxa"/>
        <w:tblLayout w:type="fixed"/>
        <w:tblLook w:val="04A0" w:firstRow="1" w:lastRow="0" w:firstColumn="1" w:lastColumn="0" w:noHBand="0" w:noVBand="1"/>
      </w:tblPr>
      <w:tblGrid>
        <w:gridCol w:w="4957"/>
        <w:gridCol w:w="4957"/>
      </w:tblGrid>
      <w:tr w:rsidR="00B6731B" w14:paraId="6397BB64" w14:textId="77777777" w:rsidTr="00864598">
        <w:trPr>
          <w:trHeight w:val="3636"/>
        </w:trPr>
        <w:tc>
          <w:tcPr>
            <w:tcW w:w="4957" w:type="dxa"/>
            <w:vAlign w:val="center"/>
          </w:tcPr>
          <w:p w14:paraId="1CB22112" w14:textId="77777777" w:rsidR="00B6731B" w:rsidRPr="00C64A62" w:rsidRDefault="00B6731B" w:rsidP="008645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04DC9D3" wp14:editId="43444F30">
                  <wp:extent cx="3010535" cy="18383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78AB6D94" w14:textId="77777777" w:rsidR="00B6731B" w:rsidRDefault="00B6731B" w:rsidP="0086459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2E9EAC5F" wp14:editId="184788C3">
                  <wp:extent cx="3010535" cy="18669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1B" w14:paraId="61D915F3" w14:textId="77777777" w:rsidTr="00864598">
        <w:trPr>
          <w:trHeight w:val="574"/>
        </w:trPr>
        <w:tc>
          <w:tcPr>
            <w:tcW w:w="4957" w:type="dxa"/>
            <w:vAlign w:val="center"/>
          </w:tcPr>
          <w:p w14:paraId="4EFCCDDC" w14:textId="77777777" w:rsidR="00B6731B" w:rsidRPr="000874B7" w:rsidRDefault="00B6731B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0874B7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  <w:tc>
          <w:tcPr>
            <w:tcW w:w="4957" w:type="dxa"/>
            <w:vAlign w:val="center"/>
          </w:tcPr>
          <w:p w14:paraId="5372454A" w14:textId="77777777" w:rsidR="00B6731B" w:rsidRPr="000874B7" w:rsidRDefault="00B6731B" w:rsidP="00864598">
            <w:pPr>
              <w:widowControl/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0874B7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</w:tr>
      <w:tr w:rsidR="00B6731B" w:rsidRPr="00BF273E" w14:paraId="5ABA62F6" w14:textId="77777777" w:rsidTr="00864598">
        <w:trPr>
          <w:trHeight w:val="4234"/>
        </w:trPr>
        <w:tc>
          <w:tcPr>
            <w:tcW w:w="4957" w:type="dxa"/>
            <w:vAlign w:val="center"/>
          </w:tcPr>
          <w:p w14:paraId="602C04F6" w14:textId="77777777" w:rsidR="00B6731B" w:rsidRPr="00DB1996" w:rsidRDefault="00B6731B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0B5668ED" wp14:editId="0D03F589">
                  <wp:extent cx="2820035" cy="2476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vAlign w:val="center"/>
          </w:tcPr>
          <w:p w14:paraId="13C72A9C" w14:textId="77777777" w:rsidR="00B6731B" w:rsidRDefault="00B6731B" w:rsidP="00864598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6BEF4D67" wp14:editId="567950F1">
                  <wp:extent cx="3010535" cy="18002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1B" w:rsidRPr="00BF273E" w14:paraId="2C6A2D04" w14:textId="77777777" w:rsidTr="00B6731B">
        <w:trPr>
          <w:trHeight w:val="390"/>
        </w:trPr>
        <w:tc>
          <w:tcPr>
            <w:tcW w:w="4957" w:type="dxa"/>
            <w:vAlign w:val="center"/>
          </w:tcPr>
          <w:p w14:paraId="3B734B5D" w14:textId="77777777" w:rsidR="00B6731B" w:rsidRPr="000874B7" w:rsidRDefault="00B6731B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0874B7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  <w:tc>
          <w:tcPr>
            <w:tcW w:w="4957" w:type="dxa"/>
            <w:vAlign w:val="center"/>
          </w:tcPr>
          <w:p w14:paraId="511EFA03" w14:textId="77777777" w:rsidR="00B6731B" w:rsidRPr="000874B7" w:rsidRDefault="00B6731B" w:rsidP="00864598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0874B7">
              <w:rPr>
                <w:rFonts w:ascii="微軟正黑體" w:eastAsia="微軟正黑體" w:hAnsi="微軟正黑體" w:hint="eastAsia"/>
              </w:rPr>
              <w:t>宣導及整平說明</w:t>
            </w:r>
          </w:p>
        </w:tc>
      </w:tr>
    </w:tbl>
    <w:p w14:paraId="39EB5AFB" w14:textId="5602A7E3" w:rsidR="00B6731B" w:rsidRDefault="00B6731B" w:rsidP="00B6731B">
      <w:pPr>
        <w:spacing w:line="400" w:lineRule="exact"/>
        <w:jc w:val="both"/>
        <w:rPr>
          <w:rFonts w:ascii="CIDFont+F4" w:hAnsi="CIDFont+F4" w:hint="eastAsia"/>
          <w:color w:val="000000"/>
        </w:rPr>
      </w:pPr>
      <w:bookmarkStart w:id="0" w:name="_GoBack"/>
      <w:bookmarkEnd w:id="0"/>
    </w:p>
    <w:sectPr w:rsidR="00B6731B" w:rsidSect="00102A01">
      <w:headerReference w:type="default" r:id="rId21"/>
      <w:pgSz w:w="11906" w:h="16838"/>
      <w:pgMar w:top="1135" w:right="1133" w:bottom="1440" w:left="993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9DE46" w14:textId="77777777" w:rsidR="00037AF0" w:rsidRDefault="00037AF0" w:rsidP="00E83CE2">
      <w:r>
        <w:separator/>
      </w:r>
    </w:p>
  </w:endnote>
  <w:endnote w:type="continuationSeparator" w:id="0">
    <w:p w14:paraId="03E612F7" w14:textId="77777777" w:rsidR="00037AF0" w:rsidRDefault="00037AF0" w:rsidP="00E8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4">
    <w:altName w:val="Times New Roman"/>
    <w:panose1 w:val="00000000000000000000"/>
    <w:charset w:val="00"/>
    <w:family w:val="roman"/>
    <w:notTrueType/>
    <w:pitch w:val="default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AD70B" w14:textId="77777777" w:rsidR="00037AF0" w:rsidRDefault="00037AF0" w:rsidP="00E83CE2">
      <w:r>
        <w:separator/>
      </w:r>
    </w:p>
  </w:footnote>
  <w:footnote w:type="continuationSeparator" w:id="0">
    <w:p w14:paraId="1B2EB644" w14:textId="77777777" w:rsidR="00037AF0" w:rsidRDefault="00037AF0" w:rsidP="00E83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85D16" w14:textId="4777591D" w:rsidR="00B11970" w:rsidRPr="00B11970" w:rsidRDefault="008E54E0" w:rsidP="00B11970">
    <w:pPr>
      <w:pStyle w:val="a4"/>
      <w:jc w:val="center"/>
      <w:rPr>
        <w:rFonts w:ascii="標楷體" w:eastAsia="標楷體" w:hAnsi="標楷體"/>
        <w:b/>
        <w:sz w:val="32"/>
        <w:szCs w:val="32"/>
      </w:rPr>
    </w:pPr>
    <w:r>
      <w:rPr>
        <w:rFonts w:ascii="標楷體" w:eastAsia="標楷體" w:hAnsi="標楷體" w:hint="eastAsia"/>
        <w:b/>
        <w:sz w:val="32"/>
        <w:szCs w:val="32"/>
      </w:rPr>
      <w:t>CEDAW媒材</w:t>
    </w:r>
    <w:r w:rsidR="00F64B37" w:rsidRPr="00DC480C">
      <w:rPr>
        <w:rFonts w:ascii="標楷體" w:eastAsia="標楷體" w:hAnsi="標楷體" w:hint="eastAsia"/>
        <w:b/>
        <w:sz w:val="32"/>
        <w:szCs w:val="32"/>
      </w:rPr>
      <w:t>宣導活動成果表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0E3A"/>
    <w:multiLevelType w:val="hybridMultilevel"/>
    <w:tmpl w:val="C1C649F2"/>
    <w:lvl w:ilvl="0" w:tplc="C678818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FF453B"/>
    <w:multiLevelType w:val="hybridMultilevel"/>
    <w:tmpl w:val="B31E3E5A"/>
    <w:lvl w:ilvl="0" w:tplc="0E9CCC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5E6282"/>
    <w:multiLevelType w:val="hybridMultilevel"/>
    <w:tmpl w:val="0CD0E324"/>
    <w:lvl w:ilvl="0" w:tplc="E79CFEF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D824DB"/>
    <w:multiLevelType w:val="hybridMultilevel"/>
    <w:tmpl w:val="AAF85B66"/>
    <w:lvl w:ilvl="0" w:tplc="CDEC71C4">
      <w:start w:val="1"/>
      <w:numFmt w:val="decimal"/>
      <w:lvlText w:val="%1."/>
      <w:lvlJc w:val="left"/>
      <w:pPr>
        <w:ind w:left="906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34A0113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1DD7881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D94083"/>
    <w:multiLevelType w:val="hybridMultilevel"/>
    <w:tmpl w:val="A5808786"/>
    <w:lvl w:ilvl="0" w:tplc="902C6E7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B266ED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385566"/>
    <w:multiLevelType w:val="hybridMultilevel"/>
    <w:tmpl w:val="2F982F06"/>
    <w:lvl w:ilvl="0" w:tplc="D6D08D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E17612"/>
    <w:multiLevelType w:val="hybridMultilevel"/>
    <w:tmpl w:val="FF32B21C"/>
    <w:lvl w:ilvl="0" w:tplc="C23E741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C285665"/>
    <w:multiLevelType w:val="hybridMultilevel"/>
    <w:tmpl w:val="1D72EBB0"/>
    <w:lvl w:ilvl="0" w:tplc="8B4081A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086E71"/>
    <w:multiLevelType w:val="hybridMultilevel"/>
    <w:tmpl w:val="F1921F84"/>
    <w:lvl w:ilvl="0" w:tplc="4DB467C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F617C5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A516F4"/>
    <w:multiLevelType w:val="hybridMultilevel"/>
    <w:tmpl w:val="EEFCE47C"/>
    <w:lvl w:ilvl="0" w:tplc="322E62F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B10D5A"/>
    <w:multiLevelType w:val="hybridMultilevel"/>
    <w:tmpl w:val="CC7C4F70"/>
    <w:lvl w:ilvl="0" w:tplc="7FE866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C172C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5"/>
  </w:num>
  <w:num w:numId="13">
    <w:abstractNumId w:val="6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CE2"/>
    <w:rsid w:val="00006537"/>
    <w:rsid w:val="00021A6E"/>
    <w:rsid w:val="00035CDC"/>
    <w:rsid w:val="00037AF0"/>
    <w:rsid w:val="00044D2A"/>
    <w:rsid w:val="00056E4B"/>
    <w:rsid w:val="00063356"/>
    <w:rsid w:val="000656B2"/>
    <w:rsid w:val="000874B7"/>
    <w:rsid w:val="00093442"/>
    <w:rsid w:val="00096E83"/>
    <w:rsid w:val="000A1A18"/>
    <w:rsid w:val="000A3696"/>
    <w:rsid w:val="000B5464"/>
    <w:rsid w:val="000B7B0D"/>
    <w:rsid w:val="000D58FB"/>
    <w:rsid w:val="000E3B6A"/>
    <w:rsid w:val="000F2D70"/>
    <w:rsid w:val="00102A01"/>
    <w:rsid w:val="00131B97"/>
    <w:rsid w:val="001339FE"/>
    <w:rsid w:val="00155A50"/>
    <w:rsid w:val="00166DFA"/>
    <w:rsid w:val="00180CF9"/>
    <w:rsid w:val="00184A6A"/>
    <w:rsid w:val="001974AE"/>
    <w:rsid w:val="001C14F0"/>
    <w:rsid w:val="001C7FC4"/>
    <w:rsid w:val="001D1903"/>
    <w:rsid w:val="001E4E33"/>
    <w:rsid w:val="001F7DDC"/>
    <w:rsid w:val="00202890"/>
    <w:rsid w:val="00224B1D"/>
    <w:rsid w:val="00246B9C"/>
    <w:rsid w:val="00250AFD"/>
    <w:rsid w:val="002A7057"/>
    <w:rsid w:val="002A7F12"/>
    <w:rsid w:val="002E352D"/>
    <w:rsid w:val="002F1121"/>
    <w:rsid w:val="002F63E4"/>
    <w:rsid w:val="002F76DE"/>
    <w:rsid w:val="0030659C"/>
    <w:rsid w:val="0032332E"/>
    <w:rsid w:val="0035107E"/>
    <w:rsid w:val="0036124A"/>
    <w:rsid w:val="0036459D"/>
    <w:rsid w:val="00364A4E"/>
    <w:rsid w:val="003868AD"/>
    <w:rsid w:val="003A0549"/>
    <w:rsid w:val="003C289C"/>
    <w:rsid w:val="003D1893"/>
    <w:rsid w:val="003D5051"/>
    <w:rsid w:val="003F2F83"/>
    <w:rsid w:val="004026F7"/>
    <w:rsid w:val="00413D5D"/>
    <w:rsid w:val="004225DB"/>
    <w:rsid w:val="0043050A"/>
    <w:rsid w:val="0043052D"/>
    <w:rsid w:val="00450CBF"/>
    <w:rsid w:val="00453478"/>
    <w:rsid w:val="00455C7E"/>
    <w:rsid w:val="00470112"/>
    <w:rsid w:val="00480CF5"/>
    <w:rsid w:val="0048569D"/>
    <w:rsid w:val="004A6D51"/>
    <w:rsid w:val="004B2166"/>
    <w:rsid w:val="004C6DBB"/>
    <w:rsid w:val="004D2359"/>
    <w:rsid w:val="004E688E"/>
    <w:rsid w:val="004E7DBD"/>
    <w:rsid w:val="00502802"/>
    <w:rsid w:val="0050323D"/>
    <w:rsid w:val="00522515"/>
    <w:rsid w:val="00531796"/>
    <w:rsid w:val="0053493F"/>
    <w:rsid w:val="005B264A"/>
    <w:rsid w:val="005C0FEC"/>
    <w:rsid w:val="005D0F8F"/>
    <w:rsid w:val="005D6364"/>
    <w:rsid w:val="005E4905"/>
    <w:rsid w:val="005F06DA"/>
    <w:rsid w:val="0062136A"/>
    <w:rsid w:val="006224A7"/>
    <w:rsid w:val="00665BA3"/>
    <w:rsid w:val="0068438F"/>
    <w:rsid w:val="006946F0"/>
    <w:rsid w:val="006A692C"/>
    <w:rsid w:val="006C1961"/>
    <w:rsid w:val="006C4DC4"/>
    <w:rsid w:val="006C6FD7"/>
    <w:rsid w:val="006D7303"/>
    <w:rsid w:val="0070174C"/>
    <w:rsid w:val="00717663"/>
    <w:rsid w:val="00721890"/>
    <w:rsid w:val="00732CAF"/>
    <w:rsid w:val="00740AC3"/>
    <w:rsid w:val="00741D41"/>
    <w:rsid w:val="007462C3"/>
    <w:rsid w:val="00752792"/>
    <w:rsid w:val="007606C0"/>
    <w:rsid w:val="0076298A"/>
    <w:rsid w:val="0077234D"/>
    <w:rsid w:val="007853A4"/>
    <w:rsid w:val="00787F28"/>
    <w:rsid w:val="00794423"/>
    <w:rsid w:val="0079777E"/>
    <w:rsid w:val="007A4D5A"/>
    <w:rsid w:val="007B7010"/>
    <w:rsid w:val="007E51FD"/>
    <w:rsid w:val="007F286D"/>
    <w:rsid w:val="0080534F"/>
    <w:rsid w:val="00811708"/>
    <w:rsid w:val="00817C89"/>
    <w:rsid w:val="00824D71"/>
    <w:rsid w:val="00837D28"/>
    <w:rsid w:val="00853F7F"/>
    <w:rsid w:val="0086229D"/>
    <w:rsid w:val="00882EEF"/>
    <w:rsid w:val="00896EAB"/>
    <w:rsid w:val="008C0EAE"/>
    <w:rsid w:val="008C324B"/>
    <w:rsid w:val="008D7E98"/>
    <w:rsid w:val="008E43F7"/>
    <w:rsid w:val="008E4B52"/>
    <w:rsid w:val="008E54E0"/>
    <w:rsid w:val="00925CF3"/>
    <w:rsid w:val="00976150"/>
    <w:rsid w:val="00985A71"/>
    <w:rsid w:val="00992BC2"/>
    <w:rsid w:val="00993C09"/>
    <w:rsid w:val="009B4B71"/>
    <w:rsid w:val="009D370D"/>
    <w:rsid w:val="009D3C17"/>
    <w:rsid w:val="009E13D1"/>
    <w:rsid w:val="00A20C63"/>
    <w:rsid w:val="00A330AE"/>
    <w:rsid w:val="00A46158"/>
    <w:rsid w:val="00A846FC"/>
    <w:rsid w:val="00A95C8C"/>
    <w:rsid w:val="00AC15F4"/>
    <w:rsid w:val="00AC75B5"/>
    <w:rsid w:val="00AD36E2"/>
    <w:rsid w:val="00AD6328"/>
    <w:rsid w:val="00AE5458"/>
    <w:rsid w:val="00AE7A6B"/>
    <w:rsid w:val="00AF4DD1"/>
    <w:rsid w:val="00B11970"/>
    <w:rsid w:val="00B45649"/>
    <w:rsid w:val="00B51D2C"/>
    <w:rsid w:val="00B54C16"/>
    <w:rsid w:val="00B6731B"/>
    <w:rsid w:val="00B76BD1"/>
    <w:rsid w:val="00B8046E"/>
    <w:rsid w:val="00B84C82"/>
    <w:rsid w:val="00B958D7"/>
    <w:rsid w:val="00BA2C93"/>
    <w:rsid w:val="00BB42C2"/>
    <w:rsid w:val="00BB5DC1"/>
    <w:rsid w:val="00BC2227"/>
    <w:rsid w:val="00BC3D3B"/>
    <w:rsid w:val="00BC6DF6"/>
    <w:rsid w:val="00BF273E"/>
    <w:rsid w:val="00BF62FD"/>
    <w:rsid w:val="00C02861"/>
    <w:rsid w:val="00C316FC"/>
    <w:rsid w:val="00C64A62"/>
    <w:rsid w:val="00C716B4"/>
    <w:rsid w:val="00C73AC2"/>
    <w:rsid w:val="00C8323A"/>
    <w:rsid w:val="00CB43C2"/>
    <w:rsid w:val="00CF69EB"/>
    <w:rsid w:val="00D30597"/>
    <w:rsid w:val="00D35959"/>
    <w:rsid w:val="00D64AD5"/>
    <w:rsid w:val="00D7023D"/>
    <w:rsid w:val="00D741A9"/>
    <w:rsid w:val="00D773CA"/>
    <w:rsid w:val="00D86868"/>
    <w:rsid w:val="00D97ECD"/>
    <w:rsid w:val="00DA6464"/>
    <w:rsid w:val="00DB1996"/>
    <w:rsid w:val="00DC3387"/>
    <w:rsid w:val="00DE4CDF"/>
    <w:rsid w:val="00E00120"/>
    <w:rsid w:val="00E1202F"/>
    <w:rsid w:val="00E2404B"/>
    <w:rsid w:val="00E4066A"/>
    <w:rsid w:val="00E42071"/>
    <w:rsid w:val="00E83CE2"/>
    <w:rsid w:val="00E9098D"/>
    <w:rsid w:val="00E91D03"/>
    <w:rsid w:val="00E92CE7"/>
    <w:rsid w:val="00EA55C5"/>
    <w:rsid w:val="00EA6719"/>
    <w:rsid w:val="00EC5A5A"/>
    <w:rsid w:val="00EC6368"/>
    <w:rsid w:val="00EC7334"/>
    <w:rsid w:val="00F27422"/>
    <w:rsid w:val="00F64B37"/>
    <w:rsid w:val="00F93947"/>
    <w:rsid w:val="00FB16F7"/>
    <w:rsid w:val="00FB620D"/>
    <w:rsid w:val="00FC06C4"/>
    <w:rsid w:val="00FC101E"/>
    <w:rsid w:val="00FC31DB"/>
    <w:rsid w:val="00FC4CB9"/>
    <w:rsid w:val="00FC5F1B"/>
    <w:rsid w:val="00FD7956"/>
    <w:rsid w:val="00F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D55D5"/>
  <w15:docId w15:val="{2EC0B949-828F-4A10-A194-712E0613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83CE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E83CE2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8C0EA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fontstyle01">
    <w:name w:val="fontstyle01"/>
    <w:basedOn w:val="a0"/>
    <w:rsid w:val="008E54E0"/>
    <w:rPr>
      <w:rFonts w:ascii="CIDFont+F3" w:hAnsi="CIDFont+F3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E54E0"/>
    <w:rPr>
      <w:rFonts w:ascii="CIDFont+F4" w:hAnsi="CIDFont+F4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5B264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79892BD-C376-47B7-BBDE-6F031DF7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項次</dc:title>
  <dc:creator>user</dc:creator>
  <cp:lastModifiedBy>蔡欣晏</cp:lastModifiedBy>
  <cp:revision>97</cp:revision>
  <cp:lastPrinted>2022-10-25T00:51:00Z</cp:lastPrinted>
  <dcterms:created xsi:type="dcterms:W3CDTF">2022-10-25T00:08:00Z</dcterms:created>
  <dcterms:modified xsi:type="dcterms:W3CDTF">2022-10-25T01:25:00Z</dcterms:modified>
</cp:coreProperties>
</file>