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545F" w14:textId="77777777" w:rsidR="00D5367D" w:rsidRPr="00AB1BF6" w:rsidRDefault="00D5367D" w:rsidP="00D5367D">
      <w:pPr>
        <w:jc w:val="center"/>
        <w:rPr>
          <w:rFonts w:ascii="Times New Roman" w:eastAsia="標楷體" w:hAnsi="Times New Roman" w:cs="Times New Roman"/>
          <w:b/>
          <w:sz w:val="32"/>
          <w:szCs w:val="36"/>
        </w:rPr>
      </w:pPr>
      <w:r w:rsidRPr="00AB1BF6">
        <w:rPr>
          <w:rFonts w:ascii="Times New Roman" w:eastAsia="標楷體" w:hAnsi="Times New Roman" w:cs="Times New Roman"/>
          <w:b/>
          <w:sz w:val="32"/>
          <w:szCs w:val="36"/>
        </w:rPr>
        <w:t>112-115</w:t>
      </w:r>
      <w:r w:rsidRPr="00AB1BF6">
        <w:rPr>
          <w:rFonts w:ascii="Times New Roman" w:eastAsia="標楷體" w:hAnsi="Times New Roman" w:cs="Times New Roman" w:hint="eastAsia"/>
          <w:b/>
          <w:sz w:val="32"/>
          <w:szCs w:val="36"/>
        </w:rPr>
        <w:t>年桃園市政府工務局</w:t>
      </w:r>
      <w:r w:rsidRPr="00AB1BF6">
        <w:rPr>
          <w:rFonts w:ascii="Times New Roman" w:eastAsia="標楷體" w:hAnsi="Times New Roman" w:cs="Times New Roman" w:hint="eastAsia"/>
          <w:b/>
          <w:sz w:val="32"/>
          <w:szCs w:val="32"/>
        </w:rPr>
        <w:t>暨所屬機關</w:t>
      </w:r>
      <w:r w:rsidRPr="00AB1BF6">
        <w:rPr>
          <w:rFonts w:ascii="Times New Roman" w:eastAsia="標楷體" w:hAnsi="Times New Roman" w:cs="Times New Roman" w:hint="eastAsia"/>
          <w:b/>
          <w:sz w:val="32"/>
          <w:szCs w:val="36"/>
        </w:rPr>
        <w:t>推動性別主流化實施計畫</w:t>
      </w:r>
    </w:p>
    <w:p w14:paraId="4F0EC702" w14:textId="77777777" w:rsidR="00D5367D" w:rsidRPr="00AB1BF6" w:rsidRDefault="00D5367D" w:rsidP="00D5367D">
      <w:pPr>
        <w:pStyle w:val="ad"/>
        <w:spacing w:line="420" w:lineRule="exact"/>
        <w:ind w:leftChars="0" w:left="482"/>
        <w:jc w:val="right"/>
        <w:rPr>
          <w:rFonts w:ascii="Times New Roman" w:eastAsia="標楷體" w:hAnsi="Times New Roman" w:cs="Times New Roman"/>
          <w:szCs w:val="24"/>
        </w:rPr>
      </w:pPr>
      <w:r w:rsidRPr="00AB1BF6">
        <w:rPr>
          <w:rFonts w:ascii="Times New Roman" w:eastAsia="標楷體" w:hAnsi="Times New Roman" w:cs="Times New Roman"/>
          <w:szCs w:val="24"/>
        </w:rPr>
        <w:t>112</w:t>
      </w:r>
      <w:r w:rsidRPr="00AB1BF6">
        <w:rPr>
          <w:rFonts w:ascii="Times New Roman" w:eastAsia="標楷體" w:hAnsi="Times New Roman" w:cs="Times New Roman" w:hint="eastAsia"/>
          <w:szCs w:val="24"/>
        </w:rPr>
        <w:t>年</w:t>
      </w:r>
      <w:r w:rsidRPr="00AB1BF6">
        <w:rPr>
          <w:rFonts w:ascii="Times New Roman" w:eastAsia="標楷體" w:hAnsi="Times New Roman" w:cs="Times New Roman"/>
          <w:szCs w:val="24"/>
        </w:rPr>
        <w:t>4</w:t>
      </w:r>
      <w:r w:rsidRPr="00AB1BF6">
        <w:rPr>
          <w:rFonts w:ascii="Times New Roman" w:eastAsia="標楷體" w:hAnsi="Times New Roman" w:cs="Times New Roman" w:hint="eastAsia"/>
          <w:szCs w:val="24"/>
        </w:rPr>
        <w:t>月</w:t>
      </w:r>
      <w:r w:rsidRPr="00AB1BF6">
        <w:rPr>
          <w:rFonts w:ascii="Times New Roman" w:eastAsia="標楷體" w:hAnsi="Times New Roman" w:cs="Times New Roman"/>
          <w:szCs w:val="24"/>
        </w:rPr>
        <w:t>7</w:t>
      </w:r>
      <w:r w:rsidRPr="00AB1BF6">
        <w:rPr>
          <w:rFonts w:ascii="Times New Roman" w:eastAsia="標楷體" w:hAnsi="Times New Roman" w:cs="Times New Roman" w:hint="eastAsia"/>
          <w:szCs w:val="24"/>
        </w:rPr>
        <w:t>日桃園市政府工務局性別平等專責小組會議通過</w:t>
      </w:r>
    </w:p>
    <w:p w14:paraId="04F5735E" w14:textId="21D05B40" w:rsidR="00D5367D" w:rsidRPr="00AB1BF6" w:rsidRDefault="00D5367D" w:rsidP="00D5367D">
      <w:pPr>
        <w:pStyle w:val="ad"/>
        <w:spacing w:line="420" w:lineRule="exact"/>
        <w:ind w:leftChars="0" w:left="482"/>
        <w:jc w:val="right"/>
        <w:rPr>
          <w:rFonts w:ascii="Times New Roman" w:eastAsia="標楷體" w:hAnsi="Times New Roman" w:cs="Times New Roman"/>
          <w:szCs w:val="24"/>
        </w:rPr>
      </w:pPr>
      <w:r w:rsidRPr="00AB1BF6">
        <w:rPr>
          <w:rFonts w:ascii="Times New Roman" w:eastAsia="標楷體" w:hAnsi="Times New Roman" w:cs="Times New Roman" w:hint="eastAsia"/>
          <w:szCs w:val="24"/>
        </w:rPr>
        <w:t>經</w:t>
      </w:r>
      <w:r w:rsidRPr="00AB1BF6">
        <w:rPr>
          <w:rFonts w:ascii="Times New Roman" w:eastAsia="標楷體" w:hAnsi="Times New Roman" w:cs="Times New Roman"/>
          <w:szCs w:val="24"/>
        </w:rPr>
        <w:t>112</w:t>
      </w:r>
      <w:r w:rsidRPr="00AB1BF6">
        <w:rPr>
          <w:rFonts w:ascii="Times New Roman" w:eastAsia="標楷體" w:hAnsi="Times New Roman" w:cs="Times New Roman" w:hint="eastAsia"/>
          <w:szCs w:val="24"/>
        </w:rPr>
        <w:t>年</w:t>
      </w:r>
      <w:r w:rsidR="000A1A6B" w:rsidRPr="00AB1BF6">
        <w:rPr>
          <w:rFonts w:ascii="Times New Roman" w:eastAsia="標楷體" w:hAnsi="Times New Roman" w:cs="Times New Roman" w:hint="eastAsia"/>
          <w:szCs w:val="24"/>
        </w:rPr>
        <w:t>7</w:t>
      </w:r>
      <w:r w:rsidRPr="00AB1BF6">
        <w:rPr>
          <w:rFonts w:ascii="Times New Roman" w:eastAsia="標楷體" w:hAnsi="Times New Roman" w:cs="Times New Roman" w:hint="eastAsia"/>
          <w:szCs w:val="24"/>
        </w:rPr>
        <w:t>月</w:t>
      </w:r>
      <w:r w:rsidR="000A1A6B" w:rsidRPr="00AB1BF6">
        <w:rPr>
          <w:rFonts w:ascii="Times New Roman" w:eastAsia="標楷體" w:hAnsi="Times New Roman" w:cs="Times New Roman" w:hint="eastAsia"/>
          <w:szCs w:val="24"/>
        </w:rPr>
        <w:t>6</w:t>
      </w:r>
      <w:r w:rsidRPr="00AB1BF6">
        <w:rPr>
          <w:rFonts w:ascii="Times New Roman" w:eastAsia="標楷體" w:hAnsi="Times New Roman" w:cs="Times New Roman" w:hint="eastAsia"/>
          <w:szCs w:val="24"/>
        </w:rPr>
        <w:t>日桃園市政府性別平等會備查</w:t>
      </w:r>
    </w:p>
    <w:p w14:paraId="5757963E" w14:textId="77777777" w:rsidR="00D5367D" w:rsidRPr="00AB1BF6" w:rsidRDefault="00D5367D" w:rsidP="00D5367D">
      <w:pPr>
        <w:pStyle w:val="ad"/>
        <w:spacing w:line="420" w:lineRule="exact"/>
        <w:ind w:leftChars="0" w:left="482"/>
        <w:jc w:val="right"/>
        <w:rPr>
          <w:rFonts w:ascii="Times New Roman" w:eastAsia="標楷體" w:hAnsi="Times New Roman" w:cs="Times New Roman"/>
          <w:szCs w:val="24"/>
        </w:rPr>
      </w:pPr>
    </w:p>
    <w:p w14:paraId="562BB219" w14:textId="77777777" w:rsidR="00D5367D" w:rsidRPr="00AB1BF6" w:rsidRDefault="00D5367D" w:rsidP="00D5367D">
      <w:pPr>
        <w:pStyle w:val="ad"/>
        <w:widowControl/>
        <w:numPr>
          <w:ilvl w:val="0"/>
          <w:numId w:val="6"/>
        </w:numPr>
        <w:spacing w:line="420" w:lineRule="exact"/>
        <w:ind w:leftChars="0" w:left="567"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緣起：</w:t>
      </w:r>
      <w:r w:rsidRPr="00AB1BF6">
        <w:rPr>
          <w:rFonts w:ascii="Times New Roman" w:eastAsia="標楷體" w:hAnsi="Times New Roman" w:cs="Times New Roman" w:hint="eastAsia"/>
          <w:sz w:val="28"/>
          <w:szCs w:val="28"/>
        </w:rPr>
        <w:t>依據</w:t>
      </w:r>
      <w:r w:rsidRPr="00AB1BF6">
        <w:rPr>
          <w:rFonts w:ascii="Times New Roman" w:eastAsia="標楷體" w:hAnsi="Times New Roman" w:cs="Times New Roman"/>
          <w:sz w:val="28"/>
          <w:szCs w:val="28"/>
        </w:rPr>
        <w:t>112-115</w:t>
      </w:r>
      <w:r w:rsidRPr="00AB1BF6">
        <w:rPr>
          <w:rFonts w:ascii="Times New Roman" w:eastAsia="標楷體" w:hAnsi="Times New Roman" w:cs="Times New Roman" w:hint="eastAsia"/>
          <w:sz w:val="28"/>
          <w:szCs w:val="28"/>
        </w:rPr>
        <w:t>年桃園市政府推動各機關性別主流化實施計畫辦理，為推動本局性別主流化相關業務，落實性別平等政策，</w:t>
      </w:r>
      <w:proofErr w:type="gramStart"/>
      <w:r w:rsidRPr="00AB1BF6">
        <w:rPr>
          <w:rFonts w:ascii="Times New Roman" w:eastAsia="標楷體" w:hAnsi="Times New Roman" w:cs="Times New Roman" w:hint="eastAsia"/>
          <w:sz w:val="28"/>
          <w:szCs w:val="28"/>
        </w:rPr>
        <w:t>爰</w:t>
      </w:r>
      <w:proofErr w:type="gramEnd"/>
      <w:r w:rsidRPr="00AB1BF6">
        <w:rPr>
          <w:rFonts w:ascii="Times New Roman" w:eastAsia="標楷體" w:hAnsi="Times New Roman" w:cs="Times New Roman" w:hint="eastAsia"/>
          <w:sz w:val="28"/>
          <w:szCs w:val="28"/>
        </w:rPr>
        <w:t>訂定本計畫，以推動本局暨所屬機關將性別主流化工具落實應用於業務中，並將性別平等融入施政措施。</w:t>
      </w:r>
    </w:p>
    <w:p w14:paraId="655C404C" w14:textId="77777777" w:rsidR="00D5367D" w:rsidRPr="00AB1BF6" w:rsidRDefault="00D5367D" w:rsidP="00D5367D">
      <w:pPr>
        <w:pStyle w:val="ad"/>
        <w:widowControl/>
        <w:numPr>
          <w:ilvl w:val="0"/>
          <w:numId w:val="6"/>
        </w:numPr>
        <w:spacing w:line="420" w:lineRule="exact"/>
        <w:ind w:leftChars="0" w:left="567" w:hanging="567"/>
        <w:jc w:val="both"/>
        <w:rPr>
          <w:rFonts w:ascii="Times New Roman" w:eastAsia="標楷體" w:hAnsi="Times New Roman" w:cs="Times New Roman"/>
          <w:b/>
          <w:sz w:val="28"/>
          <w:szCs w:val="28"/>
        </w:rPr>
      </w:pPr>
      <w:r w:rsidRPr="00AB1BF6">
        <w:rPr>
          <w:rFonts w:ascii="Times New Roman" w:eastAsia="標楷體" w:hAnsi="Times New Roman" w:cs="Times New Roman" w:hint="eastAsia"/>
          <w:b/>
          <w:sz w:val="28"/>
          <w:szCs w:val="28"/>
        </w:rPr>
        <w:t>計畫目標：</w:t>
      </w:r>
    </w:p>
    <w:p w14:paraId="1F1B8DEF" w14:textId="77777777" w:rsidR="00D5367D" w:rsidRPr="00AB1BF6" w:rsidRDefault="00D5367D" w:rsidP="00D5367D">
      <w:pPr>
        <w:pStyle w:val="ad"/>
        <w:widowControl/>
        <w:numPr>
          <w:ilvl w:val="1"/>
          <w:numId w:val="7"/>
        </w:numPr>
        <w:spacing w:line="420" w:lineRule="exact"/>
        <w:ind w:leftChars="0" w:left="709"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推動本局暨所屬機關運用性別主流化各項工具，於制定法令、政策、方案計畫及資源分配時，納入性別觀點，以提升政策推動品質及成效。</w:t>
      </w:r>
    </w:p>
    <w:p w14:paraId="7F20D9FE" w14:textId="77777777" w:rsidR="00D5367D" w:rsidRPr="00AB1BF6" w:rsidRDefault="00D5367D" w:rsidP="00D5367D">
      <w:pPr>
        <w:pStyle w:val="ad"/>
        <w:widowControl/>
        <w:numPr>
          <w:ilvl w:val="1"/>
          <w:numId w:val="7"/>
        </w:numPr>
        <w:spacing w:line="420" w:lineRule="exact"/>
        <w:ind w:leftChars="0" w:left="709"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發展本局暨所屬機關性別平等工作策略及具體措施，確實將性別平等概念融入業務中。</w:t>
      </w:r>
    </w:p>
    <w:p w14:paraId="2A57F31D" w14:textId="77777777" w:rsidR="00D5367D" w:rsidRPr="00AB1BF6" w:rsidRDefault="00D5367D" w:rsidP="00D5367D">
      <w:pPr>
        <w:pStyle w:val="ad"/>
        <w:widowControl/>
        <w:numPr>
          <w:ilvl w:val="0"/>
          <w:numId w:val="6"/>
        </w:numPr>
        <w:spacing w:line="420" w:lineRule="exact"/>
        <w:ind w:leftChars="0" w:left="567"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實施對象：</w:t>
      </w:r>
      <w:r w:rsidRPr="00AB1BF6">
        <w:rPr>
          <w:rFonts w:ascii="Times New Roman" w:eastAsia="標楷體" w:hAnsi="Times New Roman" w:cs="Times New Roman" w:hint="eastAsia"/>
          <w:sz w:val="28"/>
          <w:szCs w:val="28"/>
        </w:rPr>
        <w:t>本局各單位暨所屬機關。</w:t>
      </w:r>
    </w:p>
    <w:p w14:paraId="0B167389" w14:textId="77777777" w:rsidR="00D5367D" w:rsidRPr="00AB1BF6" w:rsidRDefault="00D5367D" w:rsidP="00D5367D">
      <w:pPr>
        <w:pStyle w:val="ad"/>
        <w:widowControl/>
        <w:numPr>
          <w:ilvl w:val="0"/>
          <w:numId w:val="6"/>
        </w:numPr>
        <w:spacing w:line="420" w:lineRule="exact"/>
        <w:ind w:leftChars="0" w:left="567"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實施期程：</w:t>
      </w:r>
      <w:r w:rsidRPr="00AB1BF6">
        <w:rPr>
          <w:rFonts w:ascii="Times New Roman" w:eastAsia="標楷體" w:hAnsi="Times New Roman" w:cs="Times New Roman"/>
          <w:sz w:val="28"/>
          <w:szCs w:val="28"/>
        </w:rPr>
        <w:t>112</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月至</w:t>
      </w:r>
      <w:r w:rsidRPr="00AB1BF6">
        <w:rPr>
          <w:rFonts w:ascii="Times New Roman" w:eastAsia="標楷體" w:hAnsi="Times New Roman" w:cs="Times New Roman"/>
          <w:sz w:val="28"/>
          <w:szCs w:val="28"/>
        </w:rPr>
        <w:t>115</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12</w:t>
      </w:r>
      <w:r w:rsidRPr="00AB1BF6">
        <w:rPr>
          <w:rFonts w:ascii="Times New Roman" w:eastAsia="標楷體" w:hAnsi="Times New Roman" w:cs="Times New Roman" w:hint="eastAsia"/>
          <w:sz w:val="28"/>
          <w:szCs w:val="28"/>
        </w:rPr>
        <w:t>月。</w:t>
      </w:r>
    </w:p>
    <w:p w14:paraId="775AF3A2" w14:textId="77777777" w:rsidR="00D5367D" w:rsidRPr="00AB1BF6" w:rsidRDefault="00D5367D" w:rsidP="00D5367D">
      <w:pPr>
        <w:pStyle w:val="ad"/>
        <w:widowControl/>
        <w:numPr>
          <w:ilvl w:val="0"/>
          <w:numId w:val="6"/>
        </w:numPr>
        <w:spacing w:line="420" w:lineRule="exact"/>
        <w:ind w:leftChars="0" w:left="567" w:hanging="567"/>
        <w:jc w:val="both"/>
        <w:rPr>
          <w:rFonts w:ascii="Times New Roman" w:eastAsia="標楷體" w:hAnsi="Times New Roman" w:cs="Times New Roman"/>
          <w:b/>
          <w:bCs/>
          <w:sz w:val="28"/>
          <w:szCs w:val="28"/>
        </w:rPr>
      </w:pPr>
      <w:r w:rsidRPr="00AB1BF6">
        <w:rPr>
          <w:rFonts w:ascii="Times New Roman" w:eastAsia="標楷體" w:hAnsi="Times New Roman" w:cs="Times New Roman" w:hint="eastAsia"/>
          <w:b/>
          <w:bCs/>
          <w:sz w:val="28"/>
          <w:szCs w:val="28"/>
        </w:rPr>
        <w:t>辦理單位：</w:t>
      </w:r>
    </w:p>
    <w:p w14:paraId="774175C6" w14:textId="77777777" w:rsidR="00D5367D" w:rsidRPr="00AB1BF6" w:rsidRDefault="00D5367D" w:rsidP="00D5367D">
      <w:pPr>
        <w:spacing w:line="420" w:lineRule="exact"/>
        <w:ind w:leftChars="59" w:left="142"/>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一、</w:t>
      </w:r>
      <w:r w:rsidRPr="00AB1BF6">
        <w:rPr>
          <w:rFonts w:ascii="Times New Roman" w:eastAsia="標楷體" w:hAnsi="Times New Roman" w:cs="Times New Roman" w:hint="eastAsia"/>
          <w:b/>
          <w:bCs/>
          <w:sz w:val="28"/>
          <w:szCs w:val="28"/>
        </w:rPr>
        <w:t>統籌規劃及管考單位：</w:t>
      </w:r>
      <w:r w:rsidRPr="00AB1BF6">
        <w:rPr>
          <w:rFonts w:ascii="Times New Roman" w:eastAsia="標楷體" w:hAnsi="Times New Roman" w:cs="Times New Roman" w:hint="eastAsia"/>
          <w:sz w:val="28"/>
          <w:szCs w:val="28"/>
        </w:rPr>
        <w:t>秘書室。</w:t>
      </w:r>
    </w:p>
    <w:p w14:paraId="25502ABC" w14:textId="77777777" w:rsidR="00D5367D" w:rsidRPr="00AB1BF6" w:rsidRDefault="00D5367D" w:rsidP="00D5367D">
      <w:pPr>
        <w:spacing w:line="420" w:lineRule="exact"/>
        <w:ind w:leftChars="59" w:left="142"/>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二、</w:t>
      </w:r>
      <w:r w:rsidRPr="00AB1BF6">
        <w:rPr>
          <w:rFonts w:ascii="Times New Roman" w:eastAsia="標楷體" w:hAnsi="Times New Roman" w:cs="Times New Roman" w:hint="eastAsia"/>
          <w:b/>
          <w:bCs/>
          <w:sz w:val="28"/>
          <w:szCs w:val="28"/>
        </w:rPr>
        <w:t>性別主流化工具主責管考單位：</w:t>
      </w:r>
    </w:p>
    <w:p w14:paraId="0F84473D" w14:textId="77777777" w:rsidR="00D5367D" w:rsidRPr="00AB1BF6" w:rsidRDefault="00D5367D" w:rsidP="00D5367D">
      <w:pPr>
        <w:pStyle w:val="ad"/>
        <w:widowControl/>
        <w:numPr>
          <w:ilvl w:val="1"/>
          <w:numId w:val="8"/>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性別平等機制：秘書室。</w:t>
      </w:r>
    </w:p>
    <w:p w14:paraId="60ADB9F0" w14:textId="77777777" w:rsidR="00D5367D" w:rsidRPr="00AB1BF6" w:rsidRDefault="00D5367D" w:rsidP="00D5367D">
      <w:pPr>
        <w:pStyle w:val="ad"/>
        <w:widowControl/>
        <w:numPr>
          <w:ilvl w:val="1"/>
          <w:numId w:val="8"/>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性別意識培力：人事室。</w:t>
      </w:r>
    </w:p>
    <w:p w14:paraId="03C310AC" w14:textId="77777777" w:rsidR="00D5367D" w:rsidRPr="00AB1BF6" w:rsidRDefault="00D5367D" w:rsidP="00D5367D">
      <w:pPr>
        <w:pStyle w:val="ad"/>
        <w:widowControl/>
        <w:numPr>
          <w:ilvl w:val="1"/>
          <w:numId w:val="8"/>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性別統計：會計室。</w:t>
      </w:r>
    </w:p>
    <w:p w14:paraId="6D6339D9" w14:textId="77777777" w:rsidR="00D5367D" w:rsidRPr="00AB1BF6" w:rsidRDefault="00D5367D" w:rsidP="00D5367D">
      <w:pPr>
        <w:pStyle w:val="ad"/>
        <w:widowControl/>
        <w:numPr>
          <w:ilvl w:val="1"/>
          <w:numId w:val="8"/>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性別分析：會計室。</w:t>
      </w:r>
    </w:p>
    <w:p w14:paraId="12AF2FD9" w14:textId="77777777" w:rsidR="00D5367D" w:rsidRPr="00AB1BF6" w:rsidRDefault="00D5367D" w:rsidP="00D5367D">
      <w:pPr>
        <w:pStyle w:val="ad"/>
        <w:widowControl/>
        <w:numPr>
          <w:ilvl w:val="1"/>
          <w:numId w:val="8"/>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性別影響評估：秘書室。</w:t>
      </w:r>
    </w:p>
    <w:p w14:paraId="65CB4E9A" w14:textId="77777777" w:rsidR="00D5367D" w:rsidRPr="00AB1BF6" w:rsidRDefault="00D5367D" w:rsidP="00D5367D">
      <w:pPr>
        <w:pStyle w:val="ad"/>
        <w:widowControl/>
        <w:numPr>
          <w:ilvl w:val="1"/>
          <w:numId w:val="8"/>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性別預算：會計室。</w:t>
      </w:r>
    </w:p>
    <w:p w14:paraId="439361AE" w14:textId="77777777" w:rsidR="00D5367D" w:rsidRPr="00AB1BF6" w:rsidRDefault="00D5367D" w:rsidP="00D5367D">
      <w:pPr>
        <w:spacing w:line="420" w:lineRule="exact"/>
        <w:ind w:leftChars="59" w:left="142"/>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三、</w:t>
      </w:r>
      <w:r w:rsidRPr="00AB1BF6">
        <w:rPr>
          <w:rFonts w:ascii="Times New Roman" w:eastAsia="標楷體" w:hAnsi="Times New Roman" w:cs="Times New Roman" w:hint="eastAsia"/>
          <w:b/>
          <w:bCs/>
          <w:sz w:val="28"/>
          <w:szCs w:val="28"/>
        </w:rPr>
        <w:t>推展及落實性別平等與</w:t>
      </w:r>
      <w:r w:rsidRPr="00AB1BF6">
        <w:rPr>
          <w:rFonts w:ascii="Times New Roman" w:eastAsia="標楷體" w:hAnsi="Times New Roman" w:cs="Times New Roman"/>
          <w:b/>
          <w:bCs/>
          <w:sz w:val="28"/>
          <w:szCs w:val="28"/>
        </w:rPr>
        <w:t>CEDAW</w:t>
      </w:r>
      <w:r w:rsidRPr="00AB1BF6">
        <w:rPr>
          <w:rFonts w:ascii="Times New Roman" w:eastAsia="標楷體" w:hAnsi="Times New Roman" w:cs="Times New Roman" w:hint="eastAsia"/>
          <w:b/>
          <w:bCs/>
          <w:sz w:val="28"/>
          <w:szCs w:val="28"/>
        </w:rPr>
        <w:t>方案主責管考單位：</w:t>
      </w:r>
      <w:r w:rsidRPr="00AB1BF6">
        <w:rPr>
          <w:rFonts w:ascii="Times New Roman" w:eastAsia="標楷體" w:hAnsi="Times New Roman" w:cs="Times New Roman" w:hint="eastAsia"/>
          <w:sz w:val="28"/>
          <w:szCs w:val="28"/>
        </w:rPr>
        <w:t>秘書室。</w:t>
      </w:r>
    </w:p>
    <w:p w14:paraId="08173418" w14:textId="77777777" w:rsidR="00D5367D" w:rsidRPr="00AB1BF6" w:rsidRDefault="00D5367D" w:rsidP="00D5367D">
      <w:pPr>
        <w:spacing w:line="420" w:lineRule="exact"/>
        <w:ind w:leftChars="59" w:left="142"/>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四、</w:t>
      </w:r>
      <w:r w:rsidRPr="00AB1BF6">
        <w:rPr>
          <w:rFonts w:ascii="Times New Roman" w:eastAsia="標楷體" w:hAnsi="Times New Roman" w:cs="Times New Roman" w:hint="eastAsia"/>
          <w:b/>
          <w:bCs/>
          <w:sz w:val="28"/>
          <w:szCs w:val="28"/>
        </w:rPr>
        <w:t>執行推動單位：</w:t>
      </w:r>
      <w:r w:rsidRPr="00AB1BF6">
        <w:rPr>
          <w:rFonts w:ascii="Times New Roman" w:eastAsia="標楷體" w:hAnsi="Times New Roman" w:cs="Times New Roman" w:hint="eastAsia"/>
          <w:sz w:val="28"/>
          <w:szCs w:val="28"/>
        </w:rPr>
        <w:t>本局各</w:t>
      </w:r>
      <w:proofErr w:type="gramStart"/>
      <w:r w:rsidRPr="00AB1BF6">
        <w:rPr>
          <w:rFonts w:ascii="Times New Roman" w:eastAsia="標楷體" w:hAnsi="Times New Roman" w:cs="Times New Roman" w:hint="eastAsia"/>
          <w:sz w:val="28"/>
          <w:szCs w:val="28"/>
        </w:rPr>
        <w:t>科室暨所屬</w:t>
      </w:r>
      <w:proofErr w:type="gramEnd"/>
      <w:r w:rsidRPr="00AB1BF6">
        <w:rPr>
          <w:rFonts w:ascii="Times New Roman" w:eastAsia="標楷體" w:hAnsi="Times New Roman" w:cs="Times New Roman" w:hint="eastAsia"/>
          <w:sz w:val="28"/>
          <w:szCs w:val="28"/>
        </w:rPr>
        <w:t>機關。</w:t>
      </w:r>
    </w:p>
    <w:p w14:paraId="7D363510" w14:textId="77777777" w:rsidR="00D5367D" w:rsidRPr="00AB1BF6" w:rsidRDefault="00D5367D" w:rsidP="00D5367D">
      <w:pPr>
        <w:pStyle w:val="ad"/>
        <w:widowControl/>
        <w:numPr>
          <w:ilvl w:val="0"/>
          <w:numId w:val="6"/>
        </w:numPr>
        <w:spacing w:line="420" w:lineRule="exact"/>
        <w:ind w:leftChars="0" w:left="567" w:hanging="567"/>
        <w:jc w:val="both"/>
        <w:rPr>
          <w:rFonts w:ascii="Times New Roman" w:eastAsia="標楷體" w:hAnsi="Times New Roman" w:cs="Times New Roman"/>
          <w:b/>
          <w:sz w:val="28"/>
          <w:szCs w:val="28"/>
        </w:rPr>
      </w:pPr>
      <w:r w:rsidRPr="00AB1BF6">
        <w:rPr>
          <w:rFonts w:ascii="Times New Roman" w:eastAsia="標楷體" w:hAnsi="Times New Roman" w:cs="Times New Roman" w:hint="eastAsia"/>
          <w:b/>
          <w:sz w:val="28"/>
          <w:szCs w:val="28"/>
        </w:rPr>
        <w:t>推動機制：</w:t>
      </w:r>
    </w:p>
    <w:p w14:paraId="239E976F" w14:textId="77777777" w:rsidR="00D5367D" w:rsidRPr="00AB1BF6" w:rsidRDefault="00D5367D" w:rsidP="00D5367D">
      <w:pPr>
        <w:pStyle w:val="ad"/>
        <w:widowControl/>
        <w:numPr>
          <w:ilvl w:val="1"/>
          <w:numId w:val="9"/>
        </w:numPr>
        <w:spacing w:line="420" w:lineRule="exact"/>
        <w:ind w:leftChars="0" w:left="709"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性別平等工作團隊：由副召集人主任秘書擔任性別平等督導；秘書室主任擔任性別議題聯絡人；性平業務承辦人擔任性別議題代理人，負責本局性別主流化業務聯繫窗口。</w:t>
      </w:r>
    </w:p>
    <w:p w14:paraId="1624311A" w14:textId="77777777" w:rsidR="00D5367D" w:rsidRPr="00AB1BF6" w:rsidRDefault="00D5367D" w:rsidP="00D5367D">
      <w:pPr>
        <w:pStyle w:val="ad"/>
        <w:widowControl/>
        <w:numPr>
          <w:ilvl w:val="1"/>
          <w:numId w:val="9"/>
        </w:numPr>
        <w:spacing w:line="420" w:lineRule="exact"/>
        <w:ind w:leftChars="0" w:left="709"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性別平等專責小組：</w:t>
      </w:r>
    </w:p>
    <w:p w14:paraId="057C79A2" w14:textId="77777777" w:rsidR="00D5367D" w:rsidRPr="00AB1BF6" w:rsidRDefault="00D5367D" w:rsidP="00D5367D">
      <w:pPr>
        <w:pStyle w:val="ad"/>
        <w:widowControl/>
        <w:numPr>
          <w:ilvl w:val="1"/>
          <w:numId w:val="10"/>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召集人：局長。</w:t>
      </w:r>
    </w:p>
    <w:p w14:paraId="1352DE66" w14:textId="77777777" w:rsidR="00D5367D" w:rsidRPr="00AB1BF6" w:rsidRDefault="00D5367D" w:rsidP="00D5367D">
      <w:pPr>
        <w:pStyle w:val="ad"/>
        <w:widowControl/>
        <w:numPr>
          <w:ilvl w:val="1"/>
          <w:numId w:val="10"/>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副召集人：由本局主任秘書以上層級人員擔任副召集人。</w:t>
      </w:r>
    </w:p>
    <w:p w14:paraId="6D2A986A" w14:textId="77777777" w:rsidR="00D5367D" w:rsidRPr="00AB1BF6" w:rsidRDefault="00D5367D" w:rsidP="00D5367D">
      <w:pPr>
        <w:pStyle w:val="ad"/>
        <w:widowControl/>
        <w:numPr>
          <w:ilvl w:val="1"/>
          <w:numId w:val="10"/>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lastRenderedPageBreak/>
        <w:t>成員：本局各科室主管、所屬機關一級主管以上層級人員代表、性別議題聯絡人及外聘民間委員</w:t>
      </w: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位（其中</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位至少為現任或曾任性平會外聘委員）。</w:t>
      </w:r>
    </w:p>
    <w:p w14:paraId="1625FE8A" w14:textId="77777777" w:rsidR="00D5367D" w:rsidRPr="00AB1BF6" w:rsidRDefault="00D5367D" w:rsidP="00D5367D">
      <w:pPr>
        <w:pStyle w:val="ad"/>
        <w:widowControl/>
        <w:numPr>
          <w:ilvl w:val="1"/>
          <w:numId w:val="10"/>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本小組委員須符合</w:t>
      </w:r>
      <w:r w:rsidRPr="00AB1BF6">
        <w:rPr>
          <w:rFonts w:ascii="Times New Roman" w:eastAsia="標楷體" w:hAnsi="Times New Roman" w:cs="Times New Roman"/>
          <w:sz w:val="28"/>
          <w:szCs w:val="28"/>
        </w:rPr>
        <w:t>1/3</w:t>
      </w:r>
      <w:r w:rsidRPr="00AB1BF6">
        <w:rPr>
          <w:rFonts w:ascii="Times New Roman" w:eastAsia="標楷體" w:hAnsi="Times New Roman" w:cs="Times New Roman" w:hint="eastAsia"/>
          <w:sz w:val="28"/>
          <w:szCs w:val="28"/>
        </w:rPr>
        <w:t>性別比例原則，並朝</w:t>
      </w:r>
      <w:r w:rsidRPr="00AB1BF6">
        <w:rPr>
          <w:rFonts w:ascii="Times New Roman" w:eastAsia="標楷體" w:hAnsi="Times New Roman" w:cs="Times New Roman"/>
          <w:sz w:val="28"/>
          <w:szCs w:val="28"/>
        </w:rPr>
        <w:t>40%</w:t>
      </w:r>
      <w:r w:rsidRPr="00AB1BF6">
        <w:rPr>
          <w:rFonts w:ascii="Times New Roman" w:eastAsia="標楷體" w:hAnsi="Times New Roman" w:cs="Times New Roman" w:hint="eastAsia"/>
          <w:sz w:val="28"/>
          <w:szCs w:val="28"/>
        </w:rPr>
        <w:t>邁進。</w:t>
      </w:r>
    </w:p>
    <w:p w14:paraId="4AA2BA7D" w14:textId="77777777" w:rsidR="00D5367D" w:rsidRPr="00AB1BF6" w:rsidRDefault="00D5367D" w:rsidP="00D5367D">
      <w:pPr>
        <w:pStyle w:val="ad"/>
        <w:widowControl/>
        <w:numPr>
          <w:ilvl w:val="1"/>
          <w:numId w:val="10"/>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任務：</w:t>
      </w:r>
    </w:p>
    <w:p w14:paraId="5FD93CC1" w14:textId="77777777" w:rsidR="00D5367D" w:rsidRPr="00AB1BF6" w:rsidRDefault="00D5367D" w:rsidP="00D5367D">
      <w:pPr>
        <w:pStyle w:val="ad"/>
        <w:widowControl/>
        <w:numPr>
          <w:ilvl w:val="1"/>
          <w:numId w:val="11"/>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配合本府各項性別主流化計畫之推動，並運用各項工具推動本局性別平等工作重點業務。</w:t>
      </w:r>
    </w:p>
    <w:p w14:paraId="2BFC8ECF" w14:textId="77777777" w:rsidR="00D5367D" w:rsidRPr="00AB1BF6" w:rsidRDefault="00D5367D" w:rsidP="00D5367D">
      <w:pPr>
        <w:pStyle w:val="ad"/>
        <w:widowControl/>
        <w:numPr>
          <w:ilvl w:val="1"/>
          <w:numId w:val="11"/>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協助本局訂定性別主流化實施計畫與年度成果報告之審核，並</w:t>
      </w:r>
      <w:proofErr w:type="gramStart"/>
      <w:r w:rsidRPr="00AB1BF6">
        <w:rPr>
          <w:rFonts w:ascii="Times New Roman" w:eastAsia="標楷體" w:hAnsi="Times New Roman" w:cs="Times New Roman" w:hint="eastAsia"/>
          <w:sz w:val="28"/>
          <w:szCs w:val="28"/>
        </w:rPr>
        <w:t>賡</w:t>
      </w:r>
      <w:proofErr w:type="gramEnd"/>
      <w:r w:rsidRPr="00AB1BF6">
        <w:rPr>
          <w:rFonts w:ascii="Times New Roman" w:eastAsia="標楷體" w:hAnsi="Times New Roman" w:cs="Times New Roman" w:hint="eastAsia"/>
          <w:sz w:val="28"/>
          <w:szCs w:val="28"/>
        </w:rPr>
        <w:t>續推動性別主流化各項工具，以提升推動品質及擴大成效。</w:t>
      </w:r>
    </w:p>
    <w:p w14:paraId="12FF54BF" w14:textId="77777777" w:rsidR="00D5367D" w:rsidRPr="00AB1BF6" w:rsidRDefault="00D5367D" w:rsidP="00D5367D">
      <w:pPr>
        <w:pStyle w:val="ad"/>
        <w:widowControl/>
        <w:numPr>
          <w:ilvl w:val="1"/>
          <w:numId w:val="11"/>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其他性別平等促進事宜。</w:t>
      </w:r>
    </w:p>
    <w:p w14:paraId="6862EA0B" w14:textId="77777777" w:rsidR="00D5367D" w:rsidRPr="00AB1BF6" w:rsidRDefault="00D5367D" w:rsidP="00D5367D">
      <w:pPr>
        <w:pStyle w:val="ad"/>
        <w:widowControl/>
        <w:numPr>
          <w:ilvl w:val="1"/>
          <w:numId w:val="10"/>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運作方式：</w:t>
      </w:r>
    </w:p>
    <w:p w14:paraId="35B98CDA" w14:textId="77777777" w:rsidR="00D5367D" w:rsidRPr="00AB1BF6" w:rsidRDefault="00D5367D" w:rsidP="00D5367D">
      <w:pPr>
        <w:pStyle w:val="ad"/>
        <w:widowControl/>
        <w:numPr>
          <w:ilvl w:val="0"/>
          <w:numId w:val="12"/>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每半年召開</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次會議，每次會議至少需有半數以上外聘民間委員出席與會始得為有效會議，上半年於</w:t>
      </w:r>
      <w:r w:rsidRPr="00AB1BF6">
        <w:rPr>
          <w:rFonts w:ascii="Times New Roman" w:eastAsia="標楷體" w:hAnsi="Times New Roman" w:cs="Times New Roman"/>
          <w:sz w:val="28"/>
          <w:szCs w:val="28"/>
        </w:rPr>
        <w:t>4</w:t>
      </w:r>
      <w:r w:rsidRPr="00AB1BF6">
        <w:rPr>
          <w:rFonts w:ascii="Times New Roman" w:eastAsia="標楷體" w:hAnsi="Times New Roman" w:cs="Times New Roman" w:hint="eastAsia"/>
          <w:sz w:val="28"/>
          <w:szCs w:val="28"/>
        </w:rPr>
        <w:t>月底前召開完竣，下半年於</w:t>
      </w:r>
      <w:r w:rsidRPr="00AB1BF6">
        <w:rPr>
          <w:rFonts w:ascii="Times New Roman" w:eastAsia="標楷體" w:hAnsi="Times New Roman" w:cs="Times New Roman"/>
          <w:sz w:val="28"/>
          <w:szCs w:val="28"/>
        </w:rPr>
        <w:t>10</w:t>
      </w:r>
      <w:r w:rsidRPr="00AB1BF6">
        <w:rPr>
          <w:rFonts w:ascii="Times New Roman" w:eastAsia="標楷體" w:hAnsi="Times New Roman" w:cs="Times New Roman" w:hint="eastAsia"/>
          <w:sz w:val="28"/>
          <w:szCs w:val="28"/>
        </w:rPr>
        <w:t>月底前召開完竣，並提報性別主流化推動組備查。</w:t>
      </w:r>
    </w:p>
    <w:p w14:paraId="2A5D4D68" w14:textId="77777777" w:rsidR="00D5367D" w:rsidRPr="00AB1BF6" w:rsidRDefault="00D5367D" w:rsidP="00D5367D">
      <w:pPr>
        <w:pStyle w:val="ad"/>
        <w:widowControl/>
        <w:numPr>
          <w:ilvl w:val="0"/>
          <w:numId w:val="12"/>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本局得視需要召開臨時會議。</w:t>
      </w:r>
    </w:p>
    <w:p w14:paraId="586F49D3" w14:textId="77777777" w:rsidR="00D5367D" w:rsidRPr="00AB1BF6" w:rsidRDefault="00D5367D" w:rsidP="00D5367D">
      <w:pPr>
        <w:pStyle w:val="ad"/>
        <w:widowControl/>
        <w:numPr>
          <w:ilvl w:val="0"/>
          <w:numId w:val="6"/>
        </w:numPr>
        <w:spacing w:line="420" w:lineRule="exact"/>
        <w:ind w:leftChars="0" w:left="567" w:hanging="567"/>
        <w:jc w:val="both"/>
        <w:rPr>
          <w:rFonts w:ascii="Times New Roman" w:eastAsia="標楷體" w:hAnsi="Times New Roman" w:cs="Times New Roman"/>
          <w:b/>
          <w:sz w:val="28"/>
          <w:szCs w:val="28"/>
        </w:rPr>
      </w:pPr>
      <w:r w:rsidRPr="00AB1BF6">
        <w:rPr>
          <w:rFonts w:ascii="Times New Roman" w:eastAsia="標楷體" w:hAnsi="Times New Roman" w:cs="Times New Roman" w:hint="eastAsia"/>
          <w:b/>
          <w:sz w:val="28"/>
          <w:szCs w:val="28"/>
        </w:rPr>
        <w:t>實施策略與措施：</w:t>
      </w:r>
    </w:p>
    <w:p w14:paraId="40700296" w14:textId="77777777" w:rsidR="00D5367D" w:rsidRPr="00AB1BF6" w:rsidRDefault="00D5367D" w:rsidP="00D5367D">
      <w:pPr>
        <w:pStyle w:val="ad"/>
        <w:widowControl/>
        <w:numPr>
          <w:ilvl w:val="1"/>
          <w:numId w:val="13"/>
        </w:numPr>
        <w:spacing w:line="420" w:lineRule="exact"/>
        <w:ind w:leftChars="0" w:left="709"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計畫擬定及評估年度成果</w:t>
      </w:r>
      <w:r w:rsidRPr="00AB1BF6">
        <w:rPr>
          <w:rFonts w:ascii="Times New Roman" w:eastAsia="標楷體" w:hAnsi="Times New Roman" w:cs="Times New Roman" w:hint="eastAsia"/>
          <w:sz w:val="28"/>
          <w:szCs w:val="28"/>
        </w:rPr>
        <w:t>：</w:t>
      </w:r>
    </w:p>
    <w:p w14:paraId="242013A7" w14:textId="77777777" w:rsidR="00D5367D" w:rsidRPr="00AB1BF6" w:rsidRDefault="00D5367D" w:rsidP="00D5367D">
      <w:pPr>
        <w:pStyle w:val="ad"/>
        <w:widowControl/>
        <w:numPr>
          <w:ilvl w:val="1"/>
          <w:numId w:val="14"/>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依據「</w:t>
      </w:r>
      <w:r w:rsidRPr="00AB1BF6">
        <w:rPr>
          <w:rFonts w:ascii="Times New Roman" w:eastAsia="標楷體" w:hAnsi="Times New Roman" w:cs="Times New Roman"/>
          <w:sz w:val="28"/>
          <w:szCs w:val="28"/>
        </w:rPr>
        <w:t>112-115</w:t>
      </w:r>
      <w:r w:rsidRPr="00AB1BF6">
        <w:rPr>
          <w:rFonts w:ascii="Times New Roman" w:eastAsia="標楷體" w:hAnsi="Times New Roman" w:cs="Times New Roman" w:hint="eastAsia"/>
          <w:sz w:val="28"/>
          <w:szCs w:val="28"/>
        </w:rPr>
        <w:t>年桃園市政府推動各機關性別主流化實施計畫」，擬訂本局未來</w:t>
      </w:r>
      <w:r w:rsidRPr="00AB1BF6">
        <w:rPr>
          <w:rFonts w:ascii="Times New Roman" w:eastAsia="標楷體" w:hAnsi="Times New Roman" w:cs="Times New Roman"/>
          <w:sz w:val="28"/>
          <w:szCs w:val="28"/>
        </w:rPr>
        <w:t>4</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(112-115</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推動性別主流化實施計畫，於</w:t>
      </w:r>
      <w:r w:rsidRPr="00AB1BF6">
        <w:rPr>
          <w:rFonts w:ascii="Times New Roman" w:eastAsia="標楷體" w:hAnsi="Times New Roman" w:cs="Times New Roman"/>
          <w:sz w:val="28"/>
          <w:szCs w:val="28"/>
        </w:rPr>
        <w:t>112</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4</w:t>
      </w:r>
      <w:r w:rsidRPr="00AB1BF6">
        <w:rPr>
          <w:rFonts w:ascii="Times New Roman" w:eastAsia="標楷體" w:hAnsi="Times New Roman" w:cs="Times New Roman" w:hint="eastAsia"/>
          <w:sz w:val="28"/>
          <w:szCs w:val="28"/>
        </w:rPr>
        <w:t>月底前提報性別主流化推動組協助檢視，通過後再提報最近一次性平會備查。</w:t>
      </w:r>
    </w:p>
    <w:p w14:paraId="7D9EBB5D" w14:textId="77777777" w:rsidR="00D5367D" w:rsidRPr="00AB1BF6" w:rsidRDefault="00D5367D" w:rsidP="00D5367D">
      <w:pPr>
        <w:pStyle w:val="ad"/>
        <w:widowControl/>
        <w:numPr>
          <w:ilvl w:val="1"/>
          <w:numId w:val="14"/>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於每年</w:t>
      </w:r>
      <w:r w:rsidRPr="00AB1BF6">
        <w:rPr>
          <w:rFonts w:ascii="Times New Roman" w:eastAsia="標楷體" w:hAnsi="Times New Roman" w:cs="Times New Roman"/>
          <w:sz w:val="28"/>
          <w:szCs w:val="28"/>
        </w:rPr>
        <w:t>4</w:t>
      </w:r>
      <w:r w:rsidRPr="00AB1BF6">
        <w:rPr>
          <w:rFonts w:ascii="Times New Roman" w:eastAsia="標楷體" w:hAnsi="Times New Roman" w:cs="Times New Roman" w:hint="eastAsia"/>
          <w:sz w:val="28"/>
          <w:szCs w:val="28"/>
        </w:rPr>
        <w:t>月底前提報前一年度成果報告至</w:t>
      </w:r>
      <w:proofErr w:type="gramStart"/>
      <w:r w:rsidRPr="00AB1BF6">
        <w:rPr>
          <w:rFonts w:ascii="Times New Roman" w:eastAsia="標楷體" w:hAnsi="Times New Roman" w:cs="Times New Roman" w:hint="eastAsia"/>
          <w:sz w:val="28"/>
          <w:szCs w:val="28"/>
        </w:rPr>
        <w:t>本局性平</w:t>
      </w:r>
      <w:proofErr w:type="gramEnd"/>
      <w:r w:rsidRPr="00AB1BF6">
        <w:rPr>
          <w:rFonts w:ascii="Times New Roman" w:eastAsia="標楷體" w:hAnsi="Times New Roman" w:cs="Times New Roman" w:hint="eastAsia"/>
          <w:sz w:val="28"/>
          <w:szCs w:val="28"/>
        </w:rPr>
        <w:t>專責小組會議，並提至性別主流化推動組審議，通過後再提至最近一次性平會備查。</w:t>
      </w:r>
    </w:p>
    <w:p w14:paraId="4D86ECD9" w14:textId="77777777" w:rsidR="00D5367D" w:rsidRPr="00AB1BF6" w:rsidRDefault="00D5367D" w:rsidP="00D5367D">
      <w:pPr>
        <w:pStyle w:val="ad"/>
        <w:widowControl/>
        <w:numPr>
          <w:ilvl w:val="1"/>
          <w:numId w:val="13"/>
        </w:numPr>
        <w:spacing w:line="420" w:lineRule="exact"/>
        <w:ind w:leftChars="0" w:left="709"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bCs/>
          <w:sz w:val="28"/>
          <w:szCs w:val="28"/>
        </w:rPr>
        <w:t>滾動修正</w:t>
      </w:r>
      <w:r w:rsidRPr="00AB1BF6">
        <w:rPr>
          <w:rFonts w:ascii="Times New Roman" w:eastAsia="標楷體" w:hAnsi="Times New Roman" w:cs="Times New Roman" w:hint="eastAsia"/>
          <w:b/>
          <w:sz w:val="28"/>
          <w:szCs w:val="28"/>
        </w:rPr>
        <w:t>：</w:t>
      </w:r>
      <w:r w:rsidRPr="00AB1BF6">
        <w:rPr>
          <w:rFonts w:ascii="Times New Roman" w:eastAsia="標楷體" w:hAnsi="Times New Roman" w:cs="Times New Roman" w:hint="eastAsia"/>
          <w:sz w:val="28"/>
          <w:szCs w:val="28"/>
        </w:rPr>
        <w:t>本局得視前一年度執行成果修訂本局性別主流化實施計畫，並提至性別主流化推動組審議，通過後再提報最近一次性平會備查。</w:t>
      </w:r>
    </w:p>
    <w:p w14:paraId="4C3929A8" w14:textId="77777777" w:rsidR="00D5367D" w:rsidRPr="00AB1BF6" w:rsidRDefault="00D5367D" w:rsidP="00D5367D">
      <w:pPr>
        <w:pStyle w:val="ad"/>
        <w:widowControl/>
        <w:numPr>
          <w:ilvl w:val="1"/>
          <w:numId w:val="13"/>
        </w:numPr>
        <w:spacing w:line="420" w:lineRule="exact"/>
        <w:ind w:leftChars="0" w:left="709" w:hanging="567"/>
        <w:jc w:val="both"/>
        <w:rPr>
          <w:rFonts w:ascii="Times New Roman" w:eastAsia="標楷體" w:hAnsi="Times New Roman" w:cs="Times New Roman"/>
          <w:sz w:val="28"/>
          <w:szCs w:val="28"/>
        </w:rPr>
      </w:pPr>
      <w:proofErr w:type="gramStart"/>
      <w:r w:rsidRPr="00AB1BF6">
        <w:rPr>
          <w:rFonts w:ascii="Times New Roman" w:eastAsia="標楷體" w:hAnsi="Times New Roman" w:cs="Times New Roman" w:hint="eastAsia"/>
          <w:b/>
          <w:sz w:val="28"/>
          <w:szCs w:val="28"/>
        </w:rPr>
        <w:t>賡</w:t>
      </w:r>
      <w:proofErr w:type="gramEnd"/>
      <w:r w:rsidRPr="00AB1BF6">
        <w:rPr>
          <w:rFonts w:ascii="Times New Roman" w:eastAsia="標楷體" w:hAnsi="Times New Roman" w:cs="Times New Roman" w:hint="eastAsia"/>
          <w:b/>
          <w:sz w:val="28"/>
          <w:szCs w:val="28"/>
        </w:rPr>
        <w:t>續推動性別主流化各項工具</w:t>
      </w:r>
    </w:p>
    <w:p w14:paraId="47FFF04A" w14:textId="77777777" w:rsidR="00D5367D" w:rsidRPr="00AB1BF6" w:rsidRDefault="00D5367D" w:rsidP="00D5367D">
      <w:pPr>
        <w:pStyle w:val="ad"/>
        <w:widowControl/>
        <w:numPr>
          <w:ilvl w:val="0"/>
          <w:numId w:val="15"/>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性別意識培力</w:t>
      </w:r>
    </w:p>
    <w:p w14:paraId="40B2340E" w14:textId="77777777" w:rsidR="00D5367D" w:rsidRPr="00AB1BF6" w:rsidRDefault="00D5367D" w:rsidP="00D5367D">
      <w:pPr>
        <w:pStyle w:val="ad"/>
        <w:widowControl/>
        <w:numPr>
          <w:ilvl w:val="1"/>
          <w:numId w:val="16"/>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公務人員研習課程</w:t>
      </w:r>
    </w:p>
    <w:p w14:paraId="0F83C984" w14:textId="77777777" w:rsidR="00D5367D" w:rsidRPr="00AB1BF6" w:rsidRDefault="00D5367D" w:rsidP="00D5367D">
      <w:pPr>
        <w:pStyle w:val="ad"/>
        <w:widowControl/>
        <w:numPr>
          <w:ilvl w:val="0"/>
          <w:numId w:val="17"/>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參加對象：一般公務人員</w:t>
      </w:r>
      <w:r w:rsidRPr="00AB1BF6">
        <w:rPr>
          <w:rFonts w:ascii="Times New Roman" w:eastAsia="標楷體" w:hAnsi="Times New Roman" w:cs="Times New Roman"/>
          <w:sz w:val="28"/>
          <w:szCs w:val="28"/>
        </w:rPr>
        <w:t>(</w:t>
      </w:r>
      <w:proofErr w:type="gramStart"/>
      <w:r w:rsidRPr="00AB1BF6">
        <w:rPr>
          <w:rFonts w:ascii="Times New Roman" w:eastAsia="標楷體" w:hAnsi="Times New Roman" w:cs="Times New Roman" w:hint="eastAsia"/>
          <w:sz w:val="28"/>
          <w:szCs w:val="28"/>
        </w:rPr>
        <w:t>註</w:t>
      </w:r>
      <w:proofErr w:type="gramEnd"/>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、主管人員</w:t>
      </w:r>
      <w:r w:rsidRPr="00AB1BF6">
        <w:rPr>
          <w:rFonts w:ascii="Times New Roman" w:eastAsia="標楷體" w:hAnsi="Times New Roman" w:cs="Times New Roman"/>
          <w:sz w:val="28"/>
          <w:szCs w:val="28"/>
        </w:rPr>
        <w:t>(</w:t>
      </w:r>
      <w:proofErr w:type="gramStart"/>
      <w:r w:rsidRPr="00AB1BF6">
        <w:rPr>
          <w:rFonts w:ascii="Times New Roman" w:eastAsia="標楷體" w:hAnsi="Times New Roman" w:cs="Times New Roman" w:hint="eastAsia"/>
          <w:sz w:val="28"/>
          <w:szCs w:val="28"/>
        </w:rPr>
        <w:t>註</w:t>
      </w:r>
      <w:proofErr w:type="gramEnd"/>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w:t>
      </w:r>
    </w:p>
    <w:p w14:paraId="4DD68AEB" w14:textId="77777777" w:rsidR="00D5367D" w:rsidRPr="00AB1BF6" w:rsidRDefault="00D5367D" w:rsidP="00D5367D">
      <w:pPr>
        <w:pStyle w:val="ad"/>
        <w:widowControl/>
        <w:numPr>
          <w:ilvl w:val="0"/>
          <w:numId w:val="17"/>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辦理內容：</w:t>
      </w:r>
    </w:p>
    <w:p w14:paraId="3A9C3B87" w14:textId="306E2790" w:rsidR="00D5367D" w:rsidRPr="00AB1BF6" w:rsidRDefault="00D5367D" w:rsidP="00D5367D">
      <w:pPr>
        <w:pStyle w:val="ad"/>
        <w:widowControl/>
        <w:spacing w:line="420" w:lineRule="exact"/>
        <w:ind w:leftChars="295" w:left="991" w:hangingChars="101" w:hanging="283"/>
        <w:jc w:val="both"/>
        <w:rPr>
          <w:rStyle w:val="fontstyle01"/>
          <w:rFonts w:ascii="Times New Roman" w:hAnsi="Times New Roman"/>
          <w:color w:val="auto"/>
        </w:rPr>
      </w:pPr>
      <w:r w:rsidRPr="00AB1BF6">
        <w:rPr>
          <w:rFonts w:ascii="Times New Roman" w:eastAsia="標楷體" w:hAnsi="Times New Roman" w:cs="Times New Roman" w:hint="eastAsia"/>
          <w:sz w:val="28"/>
          <w:szCs w:val="28"/>
        </w:rPr>
        <w:sym w:font="Wingdings 2" w:char="F06A"/>
      </w:r>
      <w:r w:rsidRPr="00AB1BF6">
        <w:rPr>
          <w:rFonts w:ascii="Times New Roman" w:eastAsia="標楷體" w:hAnsi="Times New Roman" w:cs="Times New Roman" w:hint="eastAsia"/>
          <w:sz w:val="28"/>
          <w:szCs w:val="28"/>
        </w:rPr>
        <w:t>由本局暨所屬機關人事室以專題演講、網絡研習、工作坊、電影賞析或讀書會等各種方式辦理。</w:t>
      </w:r>
      <w:proofErr w:type="gramStart"/>
      <w:r w:rsidRPr="00AB1BF6">
        <w:rPr>
          <w:rStyle w:val="fontstyle01"/>
          <w:rFonts w:ascii="Times New Roman" w:eastAsia="標楷體" w:hAnsi="Times New Roman" w:cs="Times New Roman" w:hint="eastAsia"/>
          <w:color w:val="auto"/>
        </w:rPr>
        <w:t>每年均應達成</w:t>
      </w:r>
      <w:proofErr w:type="gramEnd"/>
      <w:r w:rsidRPr="00AB1BF6">
        <w:rPr>
          <w:rStyle w:val="fontstyle01"/>
          <w:rFonts w:ascii="Times New Roman" w:eastAsia="標楷體" w:hAnsi="Times New Roman" w:cs="Times New Roman" w:hint="eastAsia"/>
          <w:color w:val="auto"/>
        </w:rPr>
        <w:t>性別主流化</w:t>
      </w:r>
      <w:proofErr w:type="gramStart"/>
      <w:r w:rsidRPr="00AB1BF6">
        <w:rPr>
          <w:rStyle w:val="fontstyle01"/>
          <w:rFonts w:ascii="Times New Roman" w:eastAsia="標楷體" w:hAnsi="Times New Roman" w:cs="Times New Roman" w:hint="eastAsia"/>
          <w:color w:val="auto"/>
        </w:rPr>
        <w:t>訓練參訓率</w:t>
      </w:r>
      <w:proofErr w:type="gramEnd"/>
      <w:r w:rsidRPr="00AB1BF6">
        <w:rPr>
          <w:rStyle w:val="fontstyle01"/>
          <w:rFonts w:ascii="Times New Roman" w:eastAsia="標楷體" w:hAnsi="Times New Roman" w:cs="Times New Roman" w:hint="eastAsia"/>
          <w:color w:val="auto"/>
        </w:rPr>
        <w:t>及</w:t>
      </w:r>
      <w:r w:rsidRPr="00AB1BF6">
        <w:rPr>
          <w:rStyle w:val="fontstyle21"/>
          <w:rFonts w:ascii="Times New Roman" w:eastAsia="標楷體" w:hAnsi="Times New Roman" w:cs="Times New Roman"/>
          <w:color w:val="auto"/>
        </w:rPr>
        <w:t>CEDAW</w:t>
      </w:r>
      <w:r w:rsidRPr="00AB1BF6">
        <w:rPr>
          <w:rStyle w:val="fontstyle01"/>
          <w:rFonts w:ascii="Times New Roman" w:eastAsia="標楷體" w:hAnsi="Times New Roman" w:cs="Times New Roman" w:hint="eastAsia"/>
          <w:color w:val="auto"/>
        </w:rPr>
        <w:t>實體</w:t>
      </w:r>
      <w:proofErr w:type="gramStart"/>
      <w:r w:rsidRPr="00AB1BF6">
        <w:rPr>
          <w:rStyle w:val="fontstyle01"/>
          <w:rFonts w:ascii="Times New Roman" w:eastAsia="標楷體" w:hAnsi="Times New Roman" w:cs="Times New Roman" w:hint="eastAsia"/>
          <w:color w:val="auto"/>
        </w:rPr>
        <w:t>課程參訓率</w:t>
      </w:r>
      <w:proofErr w:type="gramEnd"/>
      <w:r w:rsidRPr="00AB1BF6">
        <w:rPr>
          <w:rStyle w:val="fontstyle01"/>
          <w:rFonts w:ascii="Times New Roman" w:eastAsia="標楷體" w:hAnsi="Times New Roman" w:cs="Times New Roman" w:hint="eastAsia"/>
          <w:color w:val="auto"/>
        </w:rPr>
        <w:t>等</w:t>
      </w:r>
      <w:r w:rsidRPr="00AB1BF6">
        <w:rPr>
          <w:rStyle w:val="fontstyle21"/>
          <w:rFonts w:ascii="Times New Roman" w:eastAsia="標楷體" w:hAnsi="Times New Roman" w:cs="Times New Roman"/>
          <w:color w:val="auto"/>
        </w:rPr>
        <w:t>2</w:t>
      </w:r>
      <w:r w:rsidRPr="00AB1BF6">
        <w:rPr>
          <w:rStyle w:val="fontstyle01"/>
          <w:rFonts w:ascii="Times New Roman" w:eastAsia="標楷體" w:hAnsi="Times New Roman" w:cs="Times New Roman" w:hint="eastAsia"/>
          <w:color w:val="auto"/>
        </w:rPr>
        <w:t>項關鍵績效指標。</w:t>
      </w:r>
    </w:p>
    <w:p w14:paraId="16A481F0" w14:textId="23C96226" w:rsidR="00D5367D" w:rsidRPr="00AB1BF6" w:rsidRDefault="00D5367D" w:rsidP="00D5367D">
      <w:pPr>
        <w:pStyle w:val="ad"/>
        <w:widowControl/>
        <w:spacing w:line="420" w:lineRule="exact"/>
        <w:ind w:leftChars="295" w:left="991" w:hangingChars="101" w:hanging="283"/>
        <w:jc w:val="both"/>
      </w:pPr>
      <w:r w:rsidRPr="00AB1BF6">
        <w:rPr>
          <w:rFonts w:ascii="Times New Roman" w:eastAsia="標楷體" w:hAnsi="Times New Roman" w:cs="Times New Roman"/>
          <w:sz w:val="28"/>
          <w:szCs w:val="28"/>
        </w:rPr>
        <w:sym w:font="Wingdings 2" w:char="F06B"/>
      </w:r>
      <w:r w:rsidRPr="00AB1BF6">
        <w:rPr>
          <w:rFonts w:ascii="Times New Roman" w:eastAsia="標楷體" w:hAnsi="Times New Roman" w:cs="Times New Roman" w:hint="eastAsia"/>
          <w:sz w:val="28"/>
          <w:szCs w:val="28"/>
        </w:rPr>
        <w:t>請依不同職級及業務人員屬性規劃課程內容</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如一般人員、主管人員、政務人員、性別平等業務相關人員</w:t>
      </w:r>
      <w:r w:rsidRPr="00AB1BF6">
        <w:rPr>
          <w:rFonts w:ascii="Times New Roman" w:eastAsia="標楷體" w:hAnsi="Times New Roman" w:cs="Times New Roman"/>
          <w:sz w:val="28"/>
          <w:szCs w:val="28"/>
        </w:rPr>
        <w:t>)</w:t>
      </w:r>
      <w:r w:rsidRPr="00AB1BF6">
        <w:rPr>
          <w:rStyle w:val="fontstyle01"/>
          <w:rFonts w:ascii="Times New Roman" w:eastAsia="標楷體" w:hAnsi="Times New Roman" w:cs="Times New Roman" w:hint="eastAsia"/>
          <w:color w:val="auto"/>
        </w:rPr>
        <w:t>。</w:t>
      </w:r>
      <w:r w:rsidRPr="00AB1BF6">
        <w:rPr>
          <w:rFonts w:ascii="Times New Roman" w:eastAsia="標楷體" w:hAnsi="Times New Roman" w:cs="Times New Roman" w:hint="eastAsia"/>
          <w:sz w:val="28"/>
          <w:szCs w:val="28"/>
        </w:rPr>
        <w:t>課程可分為基礎課程及進階課程，基</w:t>
      </w:r>
      <w:r w:rsidRPr="00AB1BF6">
        <w:rPr>
          <w:rFonts w:ascii="Times New Roman" w:eastAsia="標楷體" w:hAnsi="Times New Roman" w:cs="Times New Roman" w:hint="eastAsia"/>
          <w:sz w:val="28"/>
          <w:szCs w:val="28"/>
        </w:rPr>
        <w:lastRenderedPageBreak/>
        <w:t>礎課程之目標在使公務員具備性別主流化之基本概念；進階課程之目標在使性別主流化之理念、目標及操作架構與業務工作相結合。曾參加基礎課程訓練之人員，宜施以進階課程訓練。</w:t>
      </w:r>
    </w:p>
    <w:p w14:paraId="40198A23" w14:textId="228A7F41" w:rsidR="00D5367D" w:rsidRPr="00AB1BF6" w:rsidRDefault="00D5367D" w:rsidP="00D5367D">
      <w:pPr>
        <w:pStyle w:val="ad"/>
        <w:widowControl/>
        <w:spacing w:line="420" w:lineRule="exact"/>
        <w:ind w:leftChars="295" w:left="991" w:hangingChars="101" w:hanging="283"/>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sym w:font="Wingdings 2" w:char="F06C"/>
      </w:r>
      <w:r w:rsidRPr="00AB1BF6">
        <w:rPr>
          <w:rFonts w:ascii="Times New Roman" w:eastAsia="標楷體" w:hAnsi="Times New Roman" w:cs="Times New Roman" w:hint="eastAsia"/>
          <w:sz w:val="28"/>
          <w:szCs w:val="28"/>
        </w:rPr>
        <w:t>性別主流化課程訓練請依「各機關公務員性別主流化訓練計畫」</w:t>
      </w:r>
      <w:r w:rsidRPr="00AB1BF6">
        <w:rPr>
          <w:rFonts w:ascii="Times New Roman" w:eastAsia="標楷體" w:hAnsi="Times New Roman" w:cs="Times New Roman"/>
          <w:sz w:val="28"/>
          <w:szCs w:val="28"/>
        </w:rPr>
        <w:t>(</w:t>
      </w:r>
      <w:proofErr w:type="gramStart"/>
      <w:r w:rsidRPr="00AB1BF6">
        <w:rPr>
          <w:rFonts w:ascii="Times New Roman" w:eastAsia="標楷體" w:hAnsi="Times New Roman" w:cs="Times New Roman" w:hint="eastAsia"/>
          <w:sz w:val="28"/>
          <w:szCs w:val="28"/>
        </w:rPr>
        <w:t>註</w:t>
      </w:r>
      <w:proofErr w:type="gramEnd"/>
      <w:r w:rsidRPr="00AB1BF6">
        <w:rPr>
          <w:rFonts w:ascii="Times New Roman" w:eastAsia="標楷體" w:hAnsi="Times New Roman" w:cs="Times New Roman"/>
          <w:sz w:val="28"/>
          <w:szCs w:val="28"/>
        </w:rPr>
        <w:t>4)</w:t>
      </w:r>
      <w:r w:rsidRPr="00AB1BF6">
        <w:rPr>
          <w:rFonts w:ascii="Times New Roman" w:eastAsia="標楷體" w:hAnsi="Times New Roman" w:cs="Times New Roman" w:hint="eastAsia"/>
          <w:sz w:val="28"/>
          <w:szCs w:val="28"/>
        </w:rPr>
        <w:t>規劃之基礎課程</w:t>
      </w:r>
      <w:proofErr w:type="gramStart"/>
      <w:r w:rsidRPr="00AB1BF6">
        <w:rPr>
          <w:rFonts w:ascii="Times New Roman" w:eastAsia="標楷體" w:hAnsi="Times New Roman" w:cs="Times New Roman" w:hint="eastAsia"/>
          <w:sz w:val="28"/>
          <w:szCs w:val="28"/>
        </w:rPr>
        <w:t>（</w:t>
      </w:r>
      <w:proofErr w:type="gramEnd"/>
      <w:r w:rsidRPr="00AB1BF6">
        <w:rPr>
          <w:rFonts w:ascii="Times New Roman" w:eastAsia="標楷體" w:hAnsi="Times New Roman" w:cs="Times New Roman" w:hint="eastAsia"/>
          <w:sz w:val="28"/>
          <w:szCs w:val="28"/>
        </w:rPr>
        <w:t>例如：性別平等政策概論、性別意識一般通論、消除對婦女一切形式歧視公約（</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）導論等</w:t>
      </w:r>
      <w:proofErr w:type="gramStart"/>
      <w:r w:rsidRPr="00AB1BF6">
        <w:rPr>
          <w:rFonts w:ascii="Times New Roman" w:eastAsia="標楷體" w:hAnsi="Times New Roman" w:cs="Times New Roman" w:hint="eastAsia"/>
          <w:sz w:val="28"/>
          <w:szCs w:val="28"/>
        </w:rPr>
        <w:t>）</w:t>
      </w:r>
      <w:proofErr w:type="gramEnd"/>
      <w:r w:rsidRPr="00AB1BF6">
        <w:rPr>
          <w:rFonts w:ascii="Times New Roman" w:eastAsia="標楷體" w:hAnsi="Times New Roman" w:cs="Times New Roman" w:hint="eastAsia"/>
          <w:sz w:val="28"/>
          <w:szCs w:val="28"/>
        </w:rPr>
        <w:t>及進階課程</w:t>
      </w:r>
      <w:proofErr w:type="gramStart"/>
      <w:r w:rsidRPr="00AB1BF6">
        <w:rPr>
          <w:rFonts w:ascii="Times New Roman" w:eastAsia="標楷體" w:hAnsi="Times New Roman" w:cs="Times New Roman" w:hint="eastAsia"/>
          <w:sz w:val="28"/>
          <w:szCs w:val="28"/>
        </w:rPr>
        <w:t>（</w:t>
      </w:r>
      <w:proofErr w:type="gramEnd"/>
      <w:r w:rsidRPr="00AB1BF6">
        <w:rPr>
          <w:rFonts w:ascii="Times New Roman" w:eastAsia="標楷體" w:hAnsi="Times New Roman" w:cs="Times New Roman" w:hint="eastAsia"/>
          <w:sz w:val="28"/>
          <w:szCs w:val="28"/>
        </w:rPr>
        <w:t>性別主流化工具與實例運用、性別平等政策綱領各領域專案研討、婦女一切形式歧視公約</w:t>
      </w:r>
      <w:proofErr w:type="gramStart"/>
      <w:r w:rsidRPr="00AB1BF6">
        <w:rPr>
          <w:rFonts w:ascii="Times New Roman" w:eastAsia="標楷體" w:hAnsi="Times New Roman" w:cs="Times New Roman" w:hint="eastAsia"/>
          <w:sz w:val="28"/>
          <w:szCs w:val="28"/>
        </w:rPr>
        <w:t>（</w:t>
      </w:r>
      <w:proofErr w:type="gramEnd"/>
      <w:r w:rsidRPr="00AB1BF6">
        <w:rPr>
          <w:rFonts w:ascii="Times New Roman" w:eastAsia="標楷體" w:hAnsi="Times New Roman" w:cs="Times New Roman"/>
          <w:sz w:val="28"/>
          <w:szCs w:val="28"/>
        </w:rPr>
        <w:t>CEDAW</w:t>
      </w:r>
      <w:proofErr w:type="gramStart"/>
      <w:r w:rsidRPr="00AB1BF6">
        <w:rPr>
          <w:rFonts w:ascii="Times New Roman" w:eastAsia="標楷體" w:hAnsi="Times New Roman" w:cs="Times New Roman" w:hint="eastAsia"/>
          <w:sz w:val="28"/>
          <w:szCs w:val="28"/>
        </w:rPr>
        <w:t>）</w:t>
      </w:r>
      <w:proofErr w:type="gramEnd"/>
      <w:r w:rsidRPr="00AB1BF6">
        <w:rPr>
          <w:rFonts w:ascii="Times New Roman" w:eastAsia="標楷體" w:hAnsi="Times New Roman" w:cs="Times New Roman" w:hint="eastAsia"/>
          <w:sz w:val="28"/>
          <w:szCs w:val="28"/>
        </w:rPr>
        <w:t>實務及案例研討</w:t>
      </w:r>
      <w:proofErr w:type="gramStart"/>
      <w:r w:rsidRPr="00AB1BF6">
        <w:rPr>
          <w:rFonts w:ascii="Times New Roman" w:eastAsia="標楷體" w:hAnsi="Times New Roman" w:cs="Times New Roman" w:hint="eastAsia"/>
          <w:sz w:val="28"/>
          <w:szCs w:val="28"/>
        </w:rPr>
        <w:t>）</w:t>
      </w:r>
      <w:proofErr w:type="gramEnd"/>
      <w:r w:rsidRPr="00AB1BF6">
        <w:rPr>
          <w:rFonts w:ascii="Times New Roman" w:eastAsia="標楷體" w:hAnsi="Times New Roman" w:cs="Times New Roman" w:hint="eastAsia"/>
          <w:sz w:val="28"/>
          <w:szCs w:val="28"/>
        </w:rPr>
        <w:t>辦理。</w:t>
      </w:r>
    </w:p>
    <w:p w14:paraId="2ED5322A" w14:textId="61EBB430" w:rsidR="00D5367D" w:rsidRPr="00AB1BF6" w:rsidRDefault="00D5367D" w:rsidP="00D5367D">
      <w:pPr>
        <w:pStyle w:val="ad"/>
        <w:widowControl/>
        <w:spacing w:line="420" w:lineRule="exact"/>
        <w:ind w:leftChars="295" w:left="991" w:hangingChars="101" w:hanging="283"/>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sym w:font="Wingdings 2" w:char="F06D"/>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實體課程請依「消除對婦女一切形式歧視公約（</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）教育訓練及宣導計畫（</w:t>
      </w:r>
      <w:r w:rsidRPr="00AB1BF6">
        <w:rPr>
          <w:rFonts w:ascii="Times New Roman" w:eastAsia="標楷體" w:hAnsi="Times New Roman" w:cs="Times New Roman"/>
          <w:sz w:val="28"/>
          <w:szCs w:val="28"/>
        </w:rPr>
        <w:t>109-112</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w:t>
      </w:r>
      <w:proofErr w:type="gramStart"/>
      <w:r w:rsidRPr="00AB1BF6">
        <w:rPr>
          <w:rFonts w:ascii="Times New Roman" w:eastAsia="標楷體" w:hAnsi="Times New Roman" w:cs="Times New Roman" w:hint="eastAsia"/>
          <w:sz w:val="28"/>
          <w:szCs w:val="28"/>
        </w:rPr>
        <w:t>註</w:t>
      </w:r>
      <w:proofErr w:type="gramEnd"/>
      <w:r w:rsidRPr="00AB1BF6">
        <w:rPr>
          <w:rFonts w:ascii="Times New Roman" w:eastAsia="標楷體" w:hAnsi="Times New Roman" w:cs="Times New Roman"/>
          <w:sz w:val="28"/>
          <w:szCs w:val="28"/>
        </w:rPr>
        <w:t>5)</w:t>
      </w:r>
      <w:r w:rsidRPr="00AB1BF6">
        <w:rPr>
          <w:rFonts w:ascii="Times New Roman" w:eastAsia="標楷體" w:hAnsi="Times New Roman" w:cs="Times New Roman" w:hint="eastAsia"/>
          <w:sz w:val="28"/>
          <w:szCs w:val="28"/>
        </w:rPr>
        <w:t>之訓練內容辦理（不含</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概論課程），例如：直接歧視、間接歧視及交叉歧視、暫行特別措施、各機關業務與</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關聯性、如何運用</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於機關業務及施政、引用</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指引、多元性別權益等（需符合終身學習課程代碼</w:t>
      </w:r>
      <w:r w:rsidRPr="00AB1BF6">
        <w:rPr>
          <w:rFonts w:ascii="Times New Roman" w:eastAsia="標楷體" w:hAnsi="Times New Roman" w:cs="Times New Roman"/>
          <w:sz w:val="28"/>
          <w:szCs w:val="28"/>
        </w:rPr>
        <w:t>410</w:t>
      </w:r>
      <w:r w:rsidRPr="00AB1BF6">
        <w:rPr>
          <w:rFonts w:ascii="Times New Roman" w:eastAsia="標楷體" w:hAnsi="Times New Roman" w:cs="Times New Roman" w:hint="eastAsia"/>
          <w:sz w:val="28"/>
          <w:szCs w:val="28"/>
        </w:rPr>
        <w:t>至</w:t>
      </w:r>
      <w:r w:rsidRPr="00AB1BF6">
        <w:rPr>
          <w:rFonts w:ascii="Times New Roman" w:eastAsia="標楷體" w:hAnsi="Times New Roman" w:cs="Times New Roman"/>
          <w:sz w:val="28"/>
          <w:szCs w:val="28"/>
        </w:rPr>
        <w:t>413</w:t>
      </w:r>
      <w:r w:rsidRPr="00AB1BF6">
        <w:rPr>
          <w:rFonts w:ascii="Times New Roman" w:eastAsia="標楷體" w:hAnsi="Times New Roman" w:cs="Times New Roman" w:hint="eastAsia"/>
          <w:sz w:val="28"/>
          <w:szCs w:val="28"/>
        </w:rPr>
        <w:t>、</w:t>
      </w:r>
      <w:r w:rsidRPr="00AB1BF6">
        <w:rPr>
          <w:rFonts w:ascii="Times New Roman" w:eastAsia="標楷體" w:hAnsi="Times New Roman" w:cs="Times New Roman"/>
          <w:sz w:val="28"/>
          <w:szCs w:val="28"/>
        </w:rPr>
        <w:t>516</w:t>
      </w:r>
      <w:r w:rsidRPr="00AB1BF6">
        <w:rPr>
          <w:rFonts w:ascii="Times New Roman" w:eastAsia="標楷體" w:hAnsi="Times New Roman" w:cs="Times New Roman" w:hint="eastAsia"/>
          <w:sz w:val="28"/>
          <w:szCs w:val="28"/>
        </w:rPr>
        <w:t>、</w:t>
      </w:r>
      <w:r w:rsidRPr="00AB1BF6">
        <w:rPr>
          <w:rFonts w:ascii="Times New Roman" w:eastAsia="標楷體" w:hAnsi="Times New Roman" w:cs="Times New Roman"/>
          <w:sz w:val="28"/>
          <w:szCs w:val="28"/>
        </w:rPr>
        <w:t>517</w:t>
      </w:r>
      <w:r w:rsidRPr="00AB1BF6">
        <w:rPr>
          <w:rFonts w:ascii="Times New Roman" w:eastAsia="標楷體" w:hAnsi="Times New Roman" w:cs="Times New Roman" w:hint="eastAsia"/>
          <w:sz w:val="28"/>
          <w:szCs w:val="28"/>
        </w:rPr>
        <w:t>）。</w:t>
      </w:r>
    </w:p>
    <w:p w14:paraId="43F239BE" w14:textId="77777777" w:rsidR="00D5367D" w:rsidRPr="00AB1BF6" w:rsidRDefault="00D5367D" w:rsidP="00D5367D">
      <w:pPr>
        <w:pStyle w:val="ad"/>
        <w:widowControl/>
        <w:numPr>
          <w:ilvl w:val="0"/>
          <w:numId w:val="17"/>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執行成果：</w:t>
      </w:r>
      <w:proofErr w:type="gramStart"/>
      <w:r w:rsidRPr="00AB1BF6">
        <w:rPr>
          <w:rFonts w:ascii="Times New Roman" w:eastAsia="標楷體" w:hAnsi="Times New Roman" w:cs="Times New Roman" w:hint="eastAsia"/>
          <w:sz w:val="28"/>
          <w:szCs w:val="28"/>
        </w:rPr>
        <w:t>每年依培力</w:t>
      </w:r>
      <w:proofErr w:type="gramEnd"/>
      <w:r w:rsidRPr="00AB1BF6">
        <w:rPr>
          <w:rFonts w:ascii="Times New Roman" w:eastAsia="標楷體" w:hAnsi="Times New Roman" w:cs="Times New Roman" w:hint="eastAsia"/>
          <w:sz w:val="28"/>
          <w:szCs w:val="28"/>
        </w:rPr>
        <w:t>成果表分別於</w:t>
      </w:r>
      <w:r w:rsidRPr="00AB1BF6">
        <w:rPr>
          <w:rFonts w:ascii="Times New Roman" w:eastAsia="標楷體" w:hAnsi="Times New Roman" w:cs="Times New Roman"/>
          <w:sz w:val="28"/>
          <w:szCs w:val="28"/>
        </w:rPr>
        <w:t>4</w:t>
      </w:r>
      <w:r w:rsidRPr="00AB1BF6">
        <w:rPr>
          <w:rFonts w:ascii="Times New Roman" w:eastAsia="標楷體" w:hAnsi="Times New Roman" w:cs="Times New Roman" w:hint="eastAsia"/>
          <w:sz w:val="28"/>
          <w:szCs w:val="28"/>
        </w:rPr>
        <w:t>月初、</w:t>
      </w:r>
      <w:r w:rsidRPr="00AB1BF6">
        <w:rPr>
          <w:rFonts w:ascii="Times New Roman" w:eastAsia="標楷體" w:hAnsi="Times New Roman" w:cs="Times New Roman"/>
          <w:sz w:val="28"/>
          <w:szCs w:val="28"/>
        </w:rPr>
        <w:t>7</w:t>
      </w:r>
      <w:r w:rsidRPr="00AB1BF6">
        <w:rPr>
          <w:rFonts w:ascii="Times New Roman" w:eastAsia="標楷體" w:hAnsi="Times New Roman" w:cs="Times New Roman" w:hint="eastAsia"/>
          <w:sz w:val="28"/>
          <w:szCs w:val="28"/>
        </w:rPr>
        <w:t>月初、</w:t>
      </w:r>
      <w:r w:rsidRPr="00AB1BF6">
        <w:rPr>
          <w:rFonts w:ascii="Times New Roman" w:eastAsia="標楷體" w:hAnsi="Times New Roman" w:cs="Times New Roman"/>
          <w:sz w:val="28"/>
          <w:szCs w:val="28"/>
        </w:rPr>
        <w:t>10</w:t>
      </w:r>
      <w:r w:rsidRPr="00AB1BF6">
        <w:rPr>
          <w:rFonts w:ascii="Times New Roman" w:eastAsia="標楷體" w:hAnsi="Times New Roman" w:cs="Times New Roman" w:hint="eastAsia"/>
          <w:sz w:val="28"/>
          <w:szCs w:val="28"/>
        </w:rPr>
        <w:t>月初及次年</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月初，提出培力訓練之成果報告。</w:t>
      </w:r>
    </w:p>
    <w:p w14:paraId="3E9E089D" w14:textId="77777777" w:rsidR="00D5367D" w:rsidRPr="00AB1BF6" w:rsidRDefault="00D5367D" w:rsidP="00D5367D">
      <w:pPr>
        <w:pStyle w:val="ad"/>
        <w:widowControl/>
        <w:numPr>
          <w:ilvl w:val="1"/>
          <w:numId w:val="16"/>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性別平等業務相關人員</w:t>
      </w:r>
      <w:r w:rsidRPr="00AB1BF6">
        <w:rPr>
          <w:rFonts w:ascii="Times New Roman" w:eastAsia="標楷體" w:hAnsi="Times New Roman" w:cs="Times New Roman"/>
          <w:sz w:val="28"/>
          <w:szCs w:val="28"/>
        </w:rPr>
        <w:t>(</w:t>
      </w:r>
      <w:proofErr w:type="gramStart"/>
      <w:r w:rsidRPr="00AB1BF6">
        <w:rPr>
          <w:rFonts w:ascii="Times New Roman" w:eastAsia="標楷體" w:hAnsi="Times New Roman" w:cs="Times New Roman" w:hint="eastAsia"/>
          <w:sz w:val="28"/>
          <w:szCs w:val="28"/>
        </w:rPr>
        <w:t>註</w:t>
      </w:r>
      <w:proofErr w:type="gramEnd"/>
      <w:r w:rsidRPr="00AB1BF6">
        <w:rPr>
          <w:rFonts w:ascii="Times New Roman" w:eastAsia="標楷體" w:hAnsi="Times New Roman" w:cs="Times New Roman"/>
          <w:sz w:val="28"/>
          <w:szCs w:val="28"/>
        </w:rPr>
        <w:t>3)</w:t>
      </w:r>
      <w:r w:rsidRPr="00AB1BF6">
        <w:rPr>
          <w:rFonts w:ascii="Times New Roman" w:eastAsia="標楷體" w:hAnsi="Times New Roman" w:cs="Times New Roman" w:hint="eastAsia"/>
          <w:sz w:val="28"/>
          <w:szCs w:val="28"/>
        </w:rPr>
        <w:t>培力</w:t>
      </w:r>
    </w:p>
    <w:p w14:paraId="4FBD39AA" w14:textId="77777777" w:rsidR="00D5367D" w:rsidRPr="00AB1BF6" w:rsidRDefault="00D5367D" w:rsidP="00D5367D">
      <w:pPr>
        <w:pStyle w:val="ad"/>
        <w:widowControl/>
        <w:numPr>
          <w:ilvl w:val="0"/>
          <w:numId w:val="18"/>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參加對象：</w:t>
      </w:r>
      <w:proofErr w:type="gramStart"/>
      <w:r w:rsidRPr="00AB1BF6">
        <w:rPr>
          <w:rFonts w:ascii="Times New Roman" w:eastAsia="標楷體" w:hAnsi="Times New Roman" w:cs="Times New Roman" w:hint="eastAsia"/>
          <w:sz w:val="28"/>
          <w:szCs w:val="28"/>
        </w:rPr>
        <w:t>本局性平</w:t>
      </w:r>
      <w:proofErr w:type="gramEnd"/>
      <w:r w:rsidRPr="00AB1BF6">
        <w:rPr>
          <w:rFonts w:ascii="Times New Roman" w:eastAsia="標楷體" w:hAnsi="Times New Roman" w:cs="Times New Roman" w:hint="eastAsia"/>
          <w:sz w:val="28"/>
          <w:szCs w:val="28"/>
        </w:rPr>
        <w:t>工作團隊成員、本局暨所屬機關性別業務承辦同仁。</w:t>
      </w:r>
    </w:p>
    <w:p w14:paraId="295A054D" w14:textId="77777777" w:rsidR="00D5367D" w:rsidRPr="00AB1BF6" w:rsidRDefault="00D5367D" w:rsidP="00D5367D">
      <w:pPr>
        <w:pStyle w:val="ad"/>
        <w:widowControl/>
        <w:numPr>
          <w:ilvl w:val="0"/>
          <w:numId w:val="18"/>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辦理內容：由性別平等辦公室辦理性別主流化、具體行動措施、與民間組織</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企業</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鄰里社區合作、跨局處合作等相關</w:t>
      </w:r>
      <w:proofErr w:type="gramStart"/>
      <w:r w:rsidRPr="00AB1BF6">
        <w:rPr>
          <w:rFonts w:ascii="Times New Roman" w:eastAsia="標楷體" w:hAnsi="Times New Roman" w:cs="Times New Roman" w:hint="eastAsia"/>
          <w:sz w:val="28"/>
          <w:szCs w:val="28"/>
        </w:rPr>
        <w:t>議題之培力</w:t>
      </w:r>
      <w:proofErr w:type="gramEnd"/>
      <w:r w:rsidRPr="00AB1BF6">
        <w:rPr>
          <w:rFonts w:ascii="Times New Roman" w:eastAsia="標楷體" w:hAnsi="Times New Roman" w:cs="Times New Roman" w:hint="eastAsia"/>
          <w:sz w:val="28"/>
          <w:szCs w:val="28"/>
        </w:rPr>
        <w:t>課程，每人每年</w:t>
      </w:r>
      <w:r w:rsidRPr="00AB1BF6">
        <w:rPr>
          <w:rFonts w:ascii="Times New Roman" w:eastAsia="標楷體" w:hAnsi="Times New Roman" w:cs="Times New Roman"/>
          <w:sz w:val="28"/>
          <w:szCs w:val="28"/>
        </w:rPr>
        <w:t>10</w:t>
      </w:r>
      <w:r w:rsidRPr="00AB1BF6">
        <w:rPr>
          <w:rFonts w:ascii="Times New Roman" w:eastAsia="標楷體" w:hAnsi="Times New Roman" w:cs="Times New Roman" w:hint="eastAsia"/>
          <w:sz w:val="28"/>
          <w:szCs w:val="28"/>
        </w:rPr>
        <w:t>小時以上訓練，其時數可與其他性別平等相關訓練研習時數納入</w:t>
      </w:r>
      <w:proofErr w:type="gramStart"/>
      <w:r w:rsidRPr="00AB1BF6">
        <w:rPr>
          <w:rFonts w:ascii="Times New Roman" w:eastAsia="標楷體" w:hAnsi="Times New Roman" w:cs="Times New Roman" w:hint="eastAsia"/>
          <w:sz w:val="28"/>
          <w:szCs w:val="28"/>
        </w:rPr>
        <w:t>併</w:t>
      </w:r>
      <w:proofErr w:type="gramEnd"/>
      <w:r w:rsidRPr="00AB1BF6">
        <w:rPr>
          <w:rFonts w:ascii="Times New Roman" w:eastAsia="標楷體" w:hAnsi="Times New Roman" w:cs="Times New Roman" w:hint="eastAsia"/>
          <w:sz w:val="28"/>
          <w:szCs w:val="28"/>
        </w:rPr>
        <w:t>計。</w:t>
      </w:r>
    </w:p>
    <w:p w14:paraId="7D8A2CF1" w14:textId="77777777" w:rsidR="00D5367D" w:rsidRPr="00AB1BF6" w:rsidRDefault="00D5367D" w:rsidP="00D5367D">
      <w:pPr>
        <w:pStyle w:val="ad"/>
        <w:widowControl/>
        <w:numPr>
          <w:ilvl w:val="0"/>
          <w:numId w:val="15"/>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性別統計與性別分析</w:t>
      </w:r>
    </w:p>
    <w:p w14:paraId="38EB0ED0" w14:textId="77777777" w:rsidR="00D5367D" w:rsidRPr="00AB1BF6" w:rsidRDefault="00D5367D" w:rsidP="00D5367D">
      <w:pPr>
        <w:pStyle w:val="ad"/>
        <w:widowControl/>
        <w:numPr>
          <w:ilvl w:val="3"/>
          <w:numId w:val="19"/>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性別統計與性別分析</w:t>
      </w:r>
    </w:p>
    <w:p w14:paraId="2CA425BE" w14:textId="77777777" w:rsidR="00D5367D" w:rsidRPr="00AB1BF6" w:rsidRDefault="00D5367D" w:rsidP="00D5367D">
      <w:pPr>
        <w:pStyle w:val="ad"/>
        <w:widowControl/>
        <w:numPr>
          <w:ilvl w:val="0"/>
          <w:numId w:val="20"/>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參加對象：本局各</w:t>
      </w:r>
      <w:proofErr w:type="gramStart"/>
      <w:r w:rsidRPr="00AB1BF6">
        <w:rPr>
          <w:rFonts w:ascii="Times New Roman" w:eastAsia="標楷體" w:hAnsi="Times New Roman" w:cs="Times New Roman" w:hint="eastAsia"/>
          <w:sz w:val="28"/>
          <w:szCs w:val="28"/>
        </w:rPr>
        <w:t>科室暨所屬</w:t>
      </w:r>
      <w:proofErr w:type="gramEnd"/>
      <w:r w:rsidRPr="00AB1BF6">
        <w:rPr>
          <w:rFonts w:ascii="Times New Roman" w:eastAsia="標楷體" w:hAnsi="Times New Roman" w:cs="Times New Roman" w:hint="eastAsia"/>
          <w:sz w:val="28"/>
          <w:szCs w:val="28"/>
        </w:rPr>
        <w:t>機關。</w:t>
      </w:r>
    </w:p>
    <w:p w14:paraId="3048BE3E" w14:textId="77777777" w:rsidR="00D5367D" w:rsidRPr="00AB1BF6" w:rsidRDefault="00D5367D" w:rsidP="00D5367D">
      <w:pPr>
        <w:pStyle w:val="ad"/>
        <w:widowControl/>
        <w:numPr>
          <w:ilvl w:val="0"/>
          <w:numId w:val="20"/>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辦理內容：</w:t>
      </w:r>
    </w:p>
    <w:p w14:paraId="71B730A7" w14:textId="1A121A0C" w:rsidR="00D5367D" w:rsidRPr="00AB1BF6" w:rsidRDefault="00D5367D" w:rsidP="00D5367D">
      <w:pPr>
        <w:pStyle w:val="ad"/>
        <w:widowControl/>
        <w:spacing w:line="420" w:lineRule="exact"/>
        <w:ind w:leftChars="295" w:left="991" w:hangingChars="101" w:hanging="283"/>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sym w:font="Wingdings 2" w:char="F06A"/>
      </w:r>
      <w:r w:rsidRPr="00AB1BF6">
        <w:rPr>
          <w:rFonts w:ascii="Times New Roman" w:eastAsia="標楷體" w:hAnsi="Times New Roman" w:cs="Times New Roman" w:hint="eastAsia"/>
          <w:sz w:val="28"/>
          <w:szCs w:val="28"/>
        </w:rPr>
        <w:t>性別統計</w:t>
      </w:r>
      <w:r w:rsidRPr="00AB1BF6">
        <w:rPr>
          <w:rFonts w:ascii="Times New Roman" w:eastAsia="標楷體" w:hAnsi="Times New Roman" w:cs="Times New Roman"/>
          <w:sz w:val="28"/>
          <w:szCs w:val="28"/>
        </w:rPr>
        <w:t>(</w:t>
      </w:r>
      <w:proofErr w:type="gramStart"/>
      <w:r w:rsidRPr="00AB1BF6">
        <w:rPr>
          <w:rFonts w:ascii="Times New Roman" w:eastAsia="標楷體" w:hAnsi="Times New Roman" w:cs="Times New Roman" w:hint="eastAsia"/>
          <w:sz w:val="28"/>
          <w:szCs w:val="28"/>
        </w:rPr>
        <w:t>註</w:t>
      </w:r>
      <w:proofErr w:type="gramEnd"/>
      <w:r w:rsidRPr="00AB1BF6">
        <w:rPr>
          <w:rFonts w:ascii="Times New Roman" w:eastAsia="標楷體" w:hAnsi="Times New Roman" w:cs="Times New Roman"/>
          <w:sz w:val="28"/>
          <w:szCs w:val="28"/>
        </w:rPr>
        <w:t>6)</w:t>
      </w:r>
      <w:r w:rsidRPr="00AB1BF6">
        <w:rPr>
          <w:rFonts w:ascii="Times New Roman" w:eastAsia="標楷體" w:hAnsi="Times New Roman" w:cs="Times New Roman" w:hint="eastAsia"/>
          <w:sz w:val="28"/>
          <w:szCs w:val="28"/>
        </w:rPr>
        <w:t>：依主計處規定於</w:t>
      </w:r>
      <w:r w:rsidRPr="00AB1BF6">
        <w:rPr>
          <w:rFonts w:ascii="Times New Roman" w:eastAsia="標楷體" w:hAnsi="Times New Roman" w:cs="Times New Roman"/>
          <w:sz w:val="28"/>
          <w:szCs w:val="28"/>
        </w:rPr>
        <w:t>112</w:t>
      </w:r>
      <w:r w:rsidRPr="00AB1BF6">
        <w:rPr>
          <w:rFonts w:ascii="Times New Roman" w:eastAsia="標楷體" w:hAnsi="Times New Roman" w:cs="Times New Roman" w:hint="eastAsia"/>
          <w:sz w:val="28"/>
          <w:szCs w:val="28"/>
        </w:rPr>
        <w:t>及</w:t>
      </w:r>
      <w:r w:rsidRPr="00AB1BF6">
        <w:rPr>
          <w:rFonts w:ascii="Times New Roman" w:eastAsia="標楷體" w:hAnsi="Times New Roman" w:cs="Times New Roman"/>
          <w:sz w:val="28"/>
          <w:szCs w:val="28"/>
        </w:rPr>
        <w:t>114</w:t>
      </w:r>
      <w:r w:rsidRPr="00AB1BF6">
        <w:rPr>
          <w:rFonts w:ascii="Times New Roman" w:eastAsia="標楷體" w:hAnsi="Times New Roman" w:cs="Times New Roman" w:hint="eastAsia"/>
          <w:sz w:val="28"/>
          <w:szCs w:val="28"/>
        </w:rPr>
        <w:t>年提報新增性別統計指標，</w:t>
      </w:r>
      <w:r w:rsidRPr="00AB1BF6">
        <w:rPr>
          <w:rFonts w:ascii="Times New Roman" w:eastAsia="標楷體" w:hAnsi="Times New Roman" w:cs="Times New Roman"/>
          <w:sz w:val="28"/>
          <w:szCs w:val="28"/>
        </w:rPr>
        <w:t>113</w:t>
      </w:r>
      <w:r w:rsidRPr="00AB1BF6">
        <w:rPr>
          <w:rFonts w:ascii="Times New Roman" w:eastAsia="標楷體" w:hAnsi="Times New Roman" w:cs="Times New Roman" w:hint="eastAsia"/>
          <w:sz w:val="28"/>
          <w:szCs w:val="28"/>
        </w:rPr>
        <w:t>及</w:t>
      </w:r>
      <w:r w:rsidRPr="00AB1BF6">
        <w:rPr>
          <w:rFonts w:ascii="Times New Roman" w:eastAsia="標楷體" w:hAnsi="Times New Roman" w:cs="Times New Roman"/>
          <w:sz w:val="28"/>
          <w:szCs w:val="28"/>
        </w:rPr>
        <w:t>115</w:t>
      </w:r>
      <w:r w:rsidRPr="00AB1BF6">
        <w:rPr>
          <w:rFonts w:ascii="Times New Roman" w:eastAsia="標楷體" w:hAnsi="Times New Roman" w:cs="Times New Roman" w:hint="eastAsia"/>
          <w:sz w:val="28"/>
          <w:szCs w:val="28"/>
        </w:rPr>
        <w:t>年提報性別統計運用成果，辦理方式說明如下：</w:t>
      </w:r>
    </w:p>
    <w:p w14:paraId="1BD27899" w14:textId="77777777" w:rsidR="00D5367D" w:rsidRPr="00AB1BF6" w:rsidRDefault="00D5367D" w:rsidP="00797B2D">
      <w:pPr>
        <w:pStyle w:val="ad"/>
        <w:widowControl/>
        <w:numPr>
          <w:ilvl w:val="0"/>
          <w:numId w:val="21"/>
        </w:numPr>
        <w:spacing w:line="420" w:lineRule="exact"/>
        <w:ind w:leftChars="0" w:left="1418"/>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新增性別統計指標：應持續充實及檢討性別統計（含</w:t>
      </w:r>
      <w:proofErr w:type="gramStart"/>
      <w:r w:rsidRPr="00AB1BF6">
        <w:rPr>
          <w:rFonts w:ascii="Times New Roman" w:eastAsia="標楷體" w:hAnsi="Times New Roman" w:cs="Times New Roman" w:hint="eastAsia"/>
          <w:sz w:val="28"/>
          <w:szCs w:val="28"/>
        </w:rPr>
        <w:t>複</w:t>
      </w:r>
      <w:proofErr w:type="gramEnd"/>
      <w:r w:rsidRPr="00AB1BF6">
        <w:rPr>
          <w:rFonts w:ascii="Times New Roman" w:eastAsia="標楷體" w:hAnsi="Times New Roman" w:cs="Times New Roman" w:hint="eastAsia"/>
          <w:sz w:val="28"/>
          <w:szCs w:val="28"/>
        </w:rPr>
        <w:t>分類）、加強交織性的統計，且於當年度</w:t>
      </w:r>
      <w:r w:rsidRPr="00AB1BF6">
        <w:rPr>
          <w:rFonts w:ascii="Times New Roman" w:eastAsia="標楷體" w:hAnsi="Times New Roman" w:cs="Times New Roman"/>
          <w:sz w:val="28"/>
          <w:szCs w:val="28"/>
        </w:rPr>
        <w:t>10</w:t>
      </w:r>
      <w:r w:rsidRPr="00AB1BF6">
        <w:rPr>
          <w:rFonts w:ascii="Times New Roman" w:eastAsia="標楷體" w:hAnsi="Times New Roman" w:cs="Times New Roman" w:hint="eastAsia"/>
          <w:sz w:val="28"/>
          <w:szCs w:val="28"/>
        </w:rPr>
        <w:t>月底前新增</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項</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含</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以上性別統計指標（含</w:t>
      </w:r>
      <w:proofErr w:type="gramStart"/>
      <w:r w:rsidRPr="00AB1BF6">
        <w:rPr>
          <w:rFonts w:ascii="Times New Roman" w:eastAsia="標楷體" w:hAnsi="Times New Roman" w:cs="Times New Roman" w:hint="eastAsia"/>
          <w:sz w:val="28"/>
          <w:szCs w:val="28"/>
        </w:rPr>
        <w:t>複</w:t>
      </w:r>
      <w:proofErr w:type="gramEnd"/>
      <w:r w:rsidRPr="00AB1BF6">
        <w:rPr>
          <w:rFonts w:ascii="Times New Roman" w:eastAsia="標楷體" w:hAnsi="Times New Roman" w:cs="Times New Roman" w:hint="eastAsia"/>
          <w:sz w:val="28"/>
          <w:szCs w:val="28"/>
        </w:rPr>
        <w:t>分類），</w:t>
      </w:r>
      <w:proofErr w:type="gramStart"/>
      <w:r w:rsidRPr="00AB1BF6">
        <w:rPr>
          <w:rFonts w:ascii="Times New Roman" w:eastAsia="標楷體" w:hAnsi="Times New Roman" w:cs="Times New Roman" w:hint="eastAsia"/>
          <w:sz w:val="28"/>
          <w:szCs w:val="28"/>
        </w:rPr>
        <w:t>並經性平</w:t>
      </w:r>
      <w:proofErr w:type="gramEnd"/>
      <w:r w:rsidRPr="00AB1BF6">
        <w:rPr>
          <w:rFonts w:ascii="Times New Roman" w:eastAsia="標楷體" w:hAnsi="Times New Roman" w:cs="Times New Roman" w:hint="eastAsia"/>
          <w:sz w:val="28"/>
          <w:szCs w:val="28"/>
        </w:rPr>
        <w:t>專責小組會議通過後，依決議於「桃園市公務統計行政管理系統</w:t>
      </w:r>
      <w:proofErr w:type="gramStart"/>
      <w:r w:rsidRPr="00AB1BF6">
        <w:rPr>
          <w:rFonts w:ascii="Times New Roman" w:eastAsia="標楷體" w:hAnsi="Times New Roman" w:cs="Times New Roman"/>
          <w:sz w:val="28"/>
          <w:szCs w:val="28"/>
        </w:rPr>
        <w:t>–</w:t>
      </w:r>
      <w:proofErr w:type="gramEnd"/>
      <w:r w:rsidRPr="00AB1BF6">
        <w:rPr>
          <w:rFonts w:ascii="Times New Roman" w:eastAsia="標楷體" w:hAnsi="Times New Roman" w:cs="Times New Roman" w:hint="eastAsia"/>
          <w:sz w:val="28"/>
          <w:szCs w:val="28"/>
        </w:rPr>
        <w:t>性別統計指標管理功能」執行新增及審核作業，並發布於本局網頁。</w:t>
      </w:r>
    </w:p>
    <w:p w14:paraId="746937DB" w14:textId="77777777" w:rsidR="00D5367D" w:rsidRPr="00AB1BF6" w:rsidRDefault="00D5367D" w:rsidP="00797B2D">
      <w:pPr>
        <w:pStyle w:val="ad"/>
        <w:widowControl/>
        <w:numPr>
          <w:ilvl w:val="0"/>
          <w:numId w:val="21"/>
        </w:numPr>
        <w:spacing w:line="420" w:lineRule="exact"/>
        <w:ind w:leftChars="0" w:left="1418"/>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lastRenderedPageBreak/>
        <w:t>運用性別統計成果：應廣泛運用性別統計於政策措施，且提報運用成果</w:t>
      </w: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項</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含</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以上供性平專責小組會議參考，並於當年度</w:t>
      </w:r>
      <w:r w:rsidRPr="00AB1BF6">
        <w:rPr>
          <w:rFonts w:ascii="Times New Roman" w:eastAsia="標楷體" w:hAnsi="Times New Roman" w:cs="Times New Roman"/>
          <w:sz w:val="28"/>
          <w:szCs w:val="28"/>
        </w:rPr>
        <w:t>10</w:t>
      </w:r>
      <w:r w:rsidRPr="00AB1BF6">
        <w:rPr>
          <w:rFonts w:ascii="Times New Roman" w:eastAsia="標楷體" w:hAnsi="Times New Roman" w:cs="Times New Roman" w:hint="eastAsia"/>
          <w:sz w:val="28"/>
          <w:szCs w:val="28"/>
        </w:rPr>
        <w:t>月底前將相關資料提交主計處，資料之運用說明如下：</w:t>
      </w:r>
    </w:p>
    <w:p w14:paraId="0390C832" w14:textId="77777777" w:rsidR="00D5367D" w:rsidRPr="00AB1BF6" w:rsidRDefault="00D5367D" w:rsidP="00797B2D">
      <w:pPr>
        <w:pStyle w:val="ad"/>
        <w:spacing w:line="420" w:lineRule="exact"/>
        <w:ind w:leftChars="0" w:left="1418" w:hanging="113"/>
        <w:jc w:val="both"/>
        <w:rPr>
          <w:rFonts w:ascii="Times New Roman" w:eastAsia="標楷體" w:hAnsi="Times New Roman" w:cs="Times New Roman"/>
          <w:sz w:val="28"/>
          <w:szCs w:val="28"/>
        </w:rPr>
      </w:pPr>
      <w:proofErr w:type="spellStart"/>
      <w:r w:rsidRPr="00AB1BF6">
        <w:rPr>
          <w:rFonts w:ascii="Times New Roman" w:eastAsia="標楷體" w:hAnsi="Times New Roman" w:cs="Times New Roman"/>
          <w:sz w:val="28"/>
          <w:szCs w:val="28"/>
        </w:rPr>
        <w:t>i</w:t>
      </w:r>
      <w:proofErr w:type="spellEnd"/>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應將性別統計運用於政策、方案、措施、新聞稿、致詞稿、施政成果、政策宣傳、人才拔</w:t>
      </w:r>
      <w:proofErr w:type="gramStart"/>
      <w:r w:rsidRPr="00AB1BF6">
        <w:rPr>
          <w:rFonts w:ascii="Times New Roman" w:eastAsia="標楷體" w:hAnsi="Times New Roman" w:cs="Times New Roman" w:hint="eastAsia"/>
          <w:sz w:val="28"/>
          <w:szCs w:val="28"/>
        </w:rPr>
        <w:t>擢</w:t>
      </w:r>
      <w:proofErr w:type="gramEnd"/>
      <w:r w:rsidRPr="00AB1BF6">
        <w:rPr>
          <w:rFonts w:ascii="Times New Roman" w:eastAsia="標楷體" w:hAnsi="Times New Roman" w:cs="Times New Roman" w:hint="eastAsia"/>
          <w:sz w:val="28"/>
          <w:szCs w:val="28"/>
        </w:rPr>
        <w:t>、活動規劃或其他相關運用等項目（不包含性別分析、性別影響評估及性別圖像）。</w:t>
      </w:r>
    </w:p>
    <w:p w14:paraId="645CCE8C" w14:textId="77777777" w:rsidR="00D5367D" w:rsidRPr="00AB1BF6" w:rsidRDefault="00D5367D" w:rsidP="00797B2D">
      <w:pPr>
        <w:pStyle w:val="ad"/>
        <w:spacing w:line="420" w:lineRule="exact"/>
        <w:ind w:leftChars="0" w:left="1560" w:hanging="255"/>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ii.</w:t>
      </w:r>
      <w:r w:rsidRPr="00AB1BF6">
        <w:rPr>
          <w:rFonts w:ascii="Times New Roman" w:eastAsia="標楷體" w:hAnsi="Times New Roman" w:cs="Times New Roman" w:hint="eastAsia"/>
          <w:sz w:val="28"/>
          <w:szCs w:val="28"/>
        </w:rPr>
        <w:t>前項運用不限性別統計資料產製年度，且中央單位或其他機關之性別統計資料皆屬運用範圍。</w:t>
      </w:r>
    </w:p>
    <w:p w14:paraId="576CCD64" w14:textId="77777777" w:rsidR="00D5367D" w:rsidRPr="00AB1BF6" w:rsidRDefault="00D5367D" w:rsidP="00797B2D">
      <w:pPr>
        <w:pStyle w:val="ad"/>
        <w:spacing w:line="420" w:lineRule="exact"/>
        <w:ind w:leftChars="0" w:left="1560" w:hanging="255"/>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iii.</w:t>
      </w:r>
      <w:r w:rsidRPr="00AB1BF6">
        <w:rPr>
          <w:rFonts w:ascii="Times New Roman" w:eastAsia="標楷體" w:hAnsi="Times New Roman" w:cs="Times New Roman" w:hint="eastAsia"/>
          <w:sz w:val="28"/>
          <w:szCs w:val="28"/>
        </w:rPr>
        <w:t>前項運用之性別統計如屬</w:t>
      </w:r>
      <w:proofErr w:type="gramStart"/>
      <w:r w:rsidRPr="00AB1BF6">
        <w:rPr>
          <w:rFonts w:ascii="Times New Roman" w:eastAsia="標楷體" w:hAnsi="Times New Roman" w:cs="Times New Roman" w:hint="eastAsia"/>
          <w:sz w:val="28"/>
          <w:szCs w:val="28"/>
        </w:rPr>
        <w:t>本局業管</w:t>
      </w:r>
      <w:proofErr w:type="gramEnd"/>
      <w:r w:rsidRPr="00AB1BF6">
        <w:rPr>
          <w:rFonts w:ascii="Times New Roman" w:eastAsia="標楷體" w:hAnsi="Times New Roman" w:cs="Times New Roman" w:hint="eastAsia"/>
          <w:sz w:val="28"/>
          <w:szCs w:val="28"/>
        </w:rPr>
        <w:t>業務且尚未納入性別統計指標，應提報新增為性別統計指標。</w:t>
      </w:r>
    </w:p>
    <w:p w14:paraId="04104AD3" w14:textId="7F6E17E6" w:rsidR="00D5367D" w:rsidRPr="00AB1BF6" w:rsidRDefault="00D5367D" w:rsidP="00D5367D">
      <w:pPr>
        <w:pStyle w:val="ad"/>
        <w:widowControl/>
        <w:spacing w:line="420" w:lineRule="exact"/>
        <w:ind w:leftChars="295" w:left="991" w:hangingChars="101" w:hanging="283"/>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sym w:font="Wingdings 2" w:char="F06B"/>
      </w:r>
      <w:r w:rsidRPr="00AB1BF6">
        <w:rPr>
          <w:rFonts w:ascii="Times New Roman" w:eastAsia="標楷體" w:hAnsi="Times New Roman" w:cs="Times New Roman" w:hint="eastAsia"/>
          <w:sz w:val="28"/>
          <w:szCs w:val="28"/>
        </w:rPr>
        <w:t>性別分析</w:t>
      </w:r>
      <w:r w:rsidRPr="00AB1BF6">
        <w:rPr>
          <w:rFonts w:ascii="Times New Roman" w:eastAsia="標楷體" w:hAnsi="Times New Roman" w:cs="Times New Roman"/>
          <w:sz w:val="28"/>
          <w:szCs w:val="28"/>
        </w:rPr>
        <w:t>(</w:t>
      </w:r>
      <w:proofErr w:type="gramStart"/>
      <w:r w:rsidRPr="00AB1BF6">
        <w:rPr>
          <w:rFonts w:ascii="Times New Roman" w:eastAsia="標楷體" w:hAnsi="Times New Roman" w:cs="Times New Roman" w:hint="eastAsia"/>
          <w:sz w:val="28"/>
          <w:szCs w:val="28"/>
        </w:rPr>
        <w:t>註</w:t>
      </w:r>
      <w:proofErr w:type="gramEnd"/>
      <w:r w:rsidRPr="00AB1BF6">
        <w:rPr>
          <w:rFonts w:ascii="Times New Roman" w:eastAsia="標楷體" w:hAnsi="Times New Roman" w:cs="Times New Roman"/>
          <w:sz w:val="28"/>
          <w:szCs w:val="28"/>
        </w:rPr>
        <w:t>7)</w:t>
      </w:r>
      <w:r w:rsidRPr="00AB1BF6">
        <w:rPr>
          <w:rFonts w:ascii="Times New Roman" w:eastAsia="標楷體" w:hAnsi="Times New Roman" w:cs="Times New Roman" w:hint="eastAsia"/>
          <w:sz w:val="28"/>
          <w:szCs w:val="28"/>
        </w:rPr>
        <w:t>：應運用性別統計量化或質化資料，據以分析不同性別在經濟、社會、文化、環境和政治結構等面向下，處境的差異及現象的成因，藉以瞭解性別處境，調整計畫資源配置，或延伸發展其他計畫以處理相關議題。每年應新增至少</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篇性別分析，於</w:t>
      </w:r>
      <w:proofErr w:type="gramStart"/>
      <w:r w:rsidRPr="00AB1BF6">
        <w:rPr>
          <w:rFonts w:ascii="Times New Roman" w:eastAsia="標楷體" w:hAnsi="Times New Roman" w:cs="Times New Roman" w:hint="eastAsia"/>
          <w:sz w:val="28"/>
          <w:szCs w:val="28"/>
        </w:rPr>
        <w:t>每年</w:t>
      </w:r>
      <w:r w:rsidRPr="00AB1BF6">
        <w:rPr>
          <w:rFonts w:ascii="Times New Roman" w:eastAsia="標楷體" w:hAnsi="Times New Roman" w:cs="Times New Roman"/>
          <w:sz w:val="28"/>
          <w:szCs w:val="28"/>
        </w:rPr>
        <w:t>10</w:t>
      </w:r>
      <w:r w:rsidRPr="00AB1BF6">
        <w:rPr>
          <w:rFonts w:ascii="Times New Roman" w:eastAsia="標楷體" w:hAnsi="Times New Roman" w:cs="Times New Roman" w:hint="eastAsia"/>
          <w:sz w:val="28"/>
          <w:szCs w:val="28"/>
        </w:rPr>
        <w:t>月底前經性平</w:t>
      </w:r>
      <w:proofErr w:type="gramEnd"/>
      <w:r w:rsidRPr="00AB1BF6">
        <w:rPr>
          <w:rFonts w:ascii="Times New Roman" w:eastAsia="標楷體" w:hAnsi="Times New Roman" w:cs="Times New Roman" w:hint="eastAsia"/>
          <w:sz w:val="28"/>
          <w:szCs w:val="28"/>
        </w:rPr>
        <w:t>專責小組會議通過後，提交給主計處邀集專家召開審查會議修正。</w:t>
      </w:r>
    </w:p>
    <w:p w14:paraId="00133DCC" w14:textId="77777777" w:rsidR="00D5367D" w:rsidRPr="00AB1BF6" w:rsidRDefault="00D5367D" w:rsidP="00D5367D">
      <w:pPr>
        <w:pStyle w:val="ad"/>
        <w:widowControl/>
        <w:numPr>
          <w:ilvl w:val="3"/>
          <w:numId w:val="19"/>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性別統計與性別</w:t>
      </w:r>
      <w:proofErr w:type="gramStart"/>
      <w:r w:rsidRPr="00AB1BF6">
        <w:rPr>
          <w:rFonts w:ascii="Times New Roman" w:eastAsia="標楷體" w:hAnsi="Times New Roman" w:cs="Times New Roman" w:hint="eastAsia"/>
          <w:sz w:val="28"/>
          <w:szCs w:val="28"/>
        </w:rPr>
        <w:t>分析之培力</w:t>
      </w:r>
      <w:proofErr w:type="gramEnd"/>
      <w:r w:rsidRPr="00AB1BF6">
        <w:rPr>
          <w:rFonts w:ascii="Times New Roman" w:eastAsia="標楷體" w:hAnsi="Times New Roman" w:cs="Times New Roman" w:hint="eastAsia"/>
          <w:sz w:val="28"/>
          <w:szCs w:val="28"/>
        </w:rPr>
        <w:t>訓練</w:t>
      </w:r>
    </w:p>
    <w:p w14:paraId="7D3676F9" w14:textId="77777777" w:rsidR="00D5367D" w:rsidRPr="00AB1BF6" w:rsidRDefault="00D5367D" w:rsidP="00D5367D">
      <w:pPr>
        <w:pStyle w:val="ad"/>
        <w:widowControl/>
        <w:numPr>
          <w:ilvl w:val="1"/>
          <w:numId w:val="22"/>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參加對象：本局各</w:t>
      </w:r>
      <w:proofErr w:type="gramStart"/>
      <w:r w:rsidRPr="00AB1BF6">
        <w:rPr>
          <w:rFonts w:ascii="Times New Roman" w:eastAsia="標楷體" w:hAnsi="Times New Roman" w:cs="Times New Roman" w:hint="eastAsia"/>
          <w:sz w:val="28"/>
          <w:szCs w:val="28"/>
        </w:rPr>
        <w:t>科室暨所屬</w:t>
      </w:r>
      <w:proofErr w:type="gramEnd"/>
      <w:r w:rsidRPr="00AB1BF6">
        <w:rPr>
          <w:rFonts w:ascii="Times New Roman" w:eastAsia="標楷體" w:hAnsi="Times New Roman" w:cs="Times New Roman" w:hint="eastAsia"/>
          <w:sz w:val="28"/>
          <w:szCs w:val="28"/>
        </w:rPr>
        <w:t>機關。</w:t>
      </w:r>
    </w:p>
    <w:p w14:paraId="2D7F33AF" w14:textId="77777777" w:rsidR="00D5367D" w:rsidRPr="00AB1BF6" w:rsidRDefault="00D5367D" w:rsidP="00D5367D">
      <w:pPr>
        <w:pStyle w:val="ad"/>
        <w:widowControl/>
        <w:numPr>
          <w:ilvl w:val="1"/>
          <w:numId w:val="22"/>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辦理內容：由主計處辦理性別統計與性別分析工具運用之研習或工作坊。</w:t>
      </w:r>
    </w:p>
    <w:p w14:paraId="03EE8031" w14:textId="77777777" w:rsidR="00D5367D" w:rsidRPr="00AB1BF6" w:rsidRDefault="00D5367D" w:rsidP="00D5367D">
      <w:pPr>
        <w:pStyle w:val="ad"/>
        <w:widowControl/>
        <w:numPr>
          <w:ilvl w:val="0"/>
          <w:numId w:val="15"/>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性別影響評估</w:t>
      </w:r>
    </w:p>
    <w:p w14:paraId="6FB89371" w14:textId="77777777" w:rsidR="00D5367D" w:rsidRPr="00AB1BF6" w:rsidRDefault="00D5367D" w:rsidP="00D5367D">
      <w:pPr>
        <w:pStyle w:val="ad"/>
        <w:widowControl/>
        <w:numPr>
          <w:ilvl w:val="0"/>
          <w:numId w:val="23"/>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性別影響評估</w:t>
      </w:r>
    </w:p>
    <w:p w14:paraId="16FD465F" w14:textId="77777777" w:rsidR="00D5367D" w:rsidRPr="00AB1BF6" w:rsidRDefault="00D5367D" w:rsidP="00D5367D">
      <w:pPr>
        <w:spacing w:line="420" w:lineRule="exact"/>
        <w:ind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參加對象：本局各</w:t>
      </w:r>
      <w:proofErr w:type="gramStart"/>
      <w:r w:rsidRPr="00AB1BF6">
        <w:rPr>
          <w:rFonts w:ascii="Times New Roman" w:eastAsia="標楷體" w:hAnsi="Times New Roman" w:cs="Times New Roman" w:hint="eastAsia"/>
          <w:sz w:val="28"/>
          <w:szCs w:val="28"/>
        </w:rPr>
        <w:t>科室暨所屬</w:t>
      </w:r>
      <w:proofErr w:type="gramEnd"/>
      <w:r w:rsidRPr="00AB1BF6">
        <w:rPr>
          <w:rFonts w:ascii="Times New Roman" w:eastAsia="標楷體" w:hAnsi="Times New Roman" w:cs="Times New Roman" w:hint="eastAsia"/>
          <w:sz w:val="28"/>
          <w:szCs w:val="28"/>
        </w:rPr>
        <w:t>機關。</w:t>
      </w:r>
    </w:p>
    <w:p w14:paraId="0D8168C8" w14:textId="77777777" w:rsidR="00D5367D" w:rsidRPr="00AB1BF6" w:rsidRDefault="00D5367D" w:rsidP="00D5367D">
      <w:pPr>
        <w:spacing w:line="420" w:lineRule="exact"/>
        <w:ind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辦理內容：</w:t>
      </w:r>
    </w:p>
    <w:p w14:paraId="389D71F6" w14:textId="77777777" w:rsidR="00D5367D" w:rsidRPr="00AB1BF6" w:rsidRDefault="00D5367D" w:rsidP="00D5367D">
      <w:pPr>
        <w:spacing w:line="420" w:lineRule="exact"/>
        <w:ind w:leftChars="301" w:left="991" w:hangingChars="96" w:hanging="269"/>
        <w:jc w:val="both"/>
        <w:rPr>
          <w:rFonts w:ascii="Times New Roman" w:eastAsia="標楷體" w:hAnsi="Times New Roman" w:cs="Times New Roman"/>
          <w:sz w:val="28"/>
          <w:szCs w:val="28"/>
        </w:rPr>
      </w:pPr>
      <w:r w:rsidRPr="00AB1BF6">
        <w:rPr>
          <w:rFonts w:ascii="新細明體" w:eastAsia="新細明體" w:hAnsi="新細明體" w:cs="新細明體" w:hint="eastAsia"/>
          <w:sz w:val="28"/>
          <w:szCs w:val="28"/>
        </w:rPr>
        <w:t>①</w:t>
      </w:r>
      <w:r w:rsidRPr="00AB1BF6">
        <w:rPr>
          <w:rFonts w:ascii="Times New Roman" w:eastAsia="標楷體" w:hAnsi="Times New Roman" w:cs="Times New Roman" w:hint="eastAsia"/>
          <w:sz w:val="28"/>
          <w:szCs w:val="28"/>
        </w:rPr>
        <w:t>由法務局及研考會訂定性別影響評估檢視表及作業流程，並定期修正檢討相關機制。</w:t>
      </w:r>
    </w:p>
    <w:p w14:paraId="0B29B1C7" w14:textId="77777777" w:rsidR="00D5367D" w:rsidRPr="00AB1BF6" w:rsidRDefault="00D5367D" w:rsidP="00D5367D">
      <w:pPr>
        <w:spacing w:line="420" w:lineRule="exact"/>
        <w:ind w:leftChars="301" w:left="991" w:hangingChars="96" w:hanging="269"/>
        <w:jc w:val="both"/>
        <w:rPr>
          <w:rFonts w:ascii="Times New Roman" w:eastAsia="標楷體" w:hAnsi="Times New Roman" w:cs="Times New Roman"/>
          <w:sz w:val="28"/>
          <w:szCs w:val="28"/>
        </w:rPr>
      </w:pPr>
      <w:r w:rsidRPr="00AB1BF6">
        <w:rPr>
          <w:rFonts w:ascii="新細明體" w:eastAsia="新細明體" w:hAnsi="新細明體" w:cs="新細明體" w:hint="eastAsia"/>
          <w:sz w:val="28"/>
          <w:szCs w:val="28"/>
        </w:rPr>
        <w:t>②</w:t>
      </w:r>
      <w:r w:rsidRPr="00AB1BF6">
        <w:rPr>
          <w:rFonts w:ascii="Times New Roman" w:eastAsia="標楷體" w:hAnsi="Times New Roman" w:cs="Times New Roman" w:hint="eastAsia"/>
          <w:sz w:val="28"/>
          <w:szCs w:val="28"/>
        </w:rPr>
        <w:t>進行制定自治條例或計畫案，應參考本府性別影響評估流程，辦理性別影響評估，並應經性平專責小組會議事先審查或事後備查。</w:t>
      </w:r>
    </w:p>
    <w:p w14:paraId="5995D6BD" w14:textId="77777777" w:rsidR="00D5367D" w:rsidRPr="00AB1BF6" w:rsidRDefault="00D5367D" w:rsidP="00D5367D">
      <w:pPr>
        <w:spacing w:line="420" w:lineRule="exact"/>
        <w:ind w:leftChars="360" w:left="1133" w:hangingChars="96" w:hanging="269"/>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A.</w:t>
      </w:r>
      <w:r w:rsidRPr="00AB1BF6">
        <w:rPr>
          <w:rFonts w:ascii="Times New Roman" w:eastAsia="標楷體" w:hAnsi="Times New Roman" w:cs="Times New Roman" w:hint="eastAsia"/>
          <w:sz w:val="28"/>
          <w:szCs w:val="28"/>
        </w:rPr>
        <w:t>計畫類：應辦理性別影響評估之計畫</w:t>
      </w:r>
    </w:p>
    <w:p w14:paraId="645BFA62" w14:textId="77777777" w:rsidR="00D5367D" w:rsidRPr="00AB1BF6" w:rsidRDefault="00D5367D" w:rsidP="00D5367D">
      <w:pPr>
        <w:spacing w:line="420" w:lineRule="exact"/>
        <w:ind w:leftChars="537" w:left="1558" w:hangingChars="96" w:hanging="269"/>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a.</w:t>
      </w:r>
      <w:r w:rsidRPr="00AB1BF6">
        <w:rPr>
          <w:rFonts w:ascii="Times New Roman" w:eastAsia="標楷體" w:hAnsi="Times New Roman" w:cs="Times New Roman" w:hint="eastAsia"/>
          <w:sz w:val="28"/>
          <w:szCs w:val="28"/>
        </w:rPr>
        <w:t>重大施政計畫：每年配合重大計畫先期審查，提</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案重大施政計畫辦理性別影響評估。</w:t>
      </w:r>
    </w:p>
    <w:p w14:paraId="37A166C1" w14:textId="77777777" w:rsidR="00D5367D" w:rsidRPr="00AB1BF6" w:rsidRDefault="00D5367D" w:rsidP="00D5367D">
      <w:pPr>
        <w:spacing w:line="420" w:lineRule="exact"/>
        <w:ind w:leftChars="537" w:left="1558" w:hangingChars="96" w:hanging="269"/>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b.</w:t>
      </w:r>
      <w:r w:rsidRPr="00AB1BF6">
        <w:rPr>
          <w:rFonts w:ascii="Times New Roman" w:eastAsia="標楷體" w:hAnsi="Times New Roman" w:cs="Times New Roman" w:hint="eastAsia"/>
          <w:sz w:val="28"/>
          <w:szCs w:val="28"/>
        </w:rPr>
        <w:t>非重大施政計畫：每年提</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案非重大施政計畫辦理性別影響評估。</w:t>
      </w:r>
    </w:p>
    <w:p w14:paraId="45EFDC32" w14:textId="77777777" w:rsidR="00D5367D" w:rsidRPr="00AB1BF6" w:rsidRDefault="00D5367D" w:rsidP="00D5367D">
      <w:pPr>
        <w:spacing w:line="420" w:lineRule="exact"/>
        <w:ind w:leftChars="537" w:left="1698" w:hangingChars="146" w:hanging="409"/>
        <w:jc w:val="both"/>
        <w:rPr>
          <w:rFonts w:ascii="Times New Roman" w:eastAsia="標楷體" w:hAnsi="Times New Roman" w:cs="Times New Roman"/>
          <w:sz w:val="28"/>
          <w:szCs w:val="28"/>
        </w:rPr>
      </w:pPr>
      <w:proofErr w:type="gramStart"/>
      <w:r w:rsidRPr="00AB1BF6">
        <w:rPr>
          <w:rFonts w:ascii="Times New Roman" w:eastAsia="標楷體" w:hAnsi="Times New Roman" w:cs="Times New Roman" w:hint="eastAsia"/>
          <w:sz w:val="28"/>
          <w:szCs w:val="28"/>
        </w:rPr>
        <w:t>註</w:t>
      </w:r>
      <w:proofErr w:type="gramEnd"/>
      <w:r w:rsidRPr="00AB1BF6">
        <w:rPr>
          <w:rFonts w:ascii="Times New Roman" w:eastAsia="標楷體" w:hAnsi="Times New Roman" w:cs="Times New Roman" w:hint="eastAsia"/>
          <w:sz w:val="28"/>
          <w:szCs w:val="28"/>
        </w:rPr>
        <w:t>：重大施政計畫為本局提報重大計畫先期審查者或屬本局重要之計畫。</w:t>
      </w:r>
    </w:p>
    <w:p w14:paraId="1DDF3B17" w14:textId="77777777" w:rsidR="00D5367D" w:rsidRPr="00AB1BF6" w:rsidRDefault="00D5367D" w:rsidP="00D5367D">
      <w:pPr>
        <w:spacing w:line="420" w:lineRule="exact"/>
        <w:ind w:leftChars="360" w:left="1133" w:hangingChars="96" w:hanging="269"/>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B.</w:t>
      </w:r>
      <w:r w:rsidRPr="00AB1BF6">
        <w:rPr>
          <w:rFonts w:ascii="Times New Roman" w:eastAsia="標楷體" w:hAnsi="Times New Roman" w:cs="Times New Roman" w:hint="eastAsia"/>
          <w:sz w:val="28"/>
          <w:szCs w:val="28"/>
        </w:rPr>
        <w:t>法案類：制定或修正本市自治條例時，應辦理性別影響評估。</w:t>
      </w:r>
    </w:p>
    <w:p w14:paraId="17EA9B6D" w14:textId="77777777" w:rsidR="00D5367D" w:rsidRPr="00AB1BF6" w:rsidRDefault="00D5367D" w:rsidP="00D5367D">
      <w:pPr>
        <w:spacing w:line="420" w:lineRule="exact"/>
        <w:ind w:leftChars="301" w:left="991" w:hangingChars="96" w:hanging="269"/>
        <w:jc w:val="both"/>
        <w:rPr>
          <w:rFonts w:ascii="Times New Roman" w:eastAsia="標楷體" w:hAnsi="Times New Roman" w:cs="Times New Roman"/>
          <w:sz w:val="28"/>
          <w:szCs w:val="28"/>
        </w:rPr>
      </w:pPr>
      <w:r w:rsidRPr="00AB1BF6">
        <w:rPr>
          <w:rFonts w:ascii="新細明體" w:eastAsia="新細明體" w:hAnsi="新細明體" w:cs="新細明體" w:hint="eastAsia"/>
          <w:sz w:val="28"/>
          <w:szCs w:val="28"/>
        </w:rPr>
        <w:lastRenderedPageBreak/>
        <w:t>③</w:t>
      </w:r>
      <w:r w:rsidRPr="00AB1BF6">
        <w:rPr>
          <w:rFonts w:ascii="Times New Roman" w:eastAsia="標楷體" w:hAnsi="Times New Roman" w:cs="Times New Roman" w:hint="eastAsia"/>
          <w:sz w:val="28"/>
          <w:szCs w:val="28"/>
        </w:rPr>
        <w:t>前揭性別影響評估之辦理，應妥善運用性別統計及分析資料進行評估及檢討；且依性別影響評估結果訂定性別目標或調整計畫內容；另性別影響評估之程序參與者，應為婦權基金會性別主流化人才資料庫</w:t>
      </w:r>
      <w:proofErr w:type="gramStart"/>
      <w:r w:rsidRPr="00AB1BF6">
        <w:rPr>
          <w:rFonts w:ascii="Times New Roman" w:eastAsia="標楷體" w:hAnsi="Times New Roman" w:cs="Times New Roman" w:hint="eastAsia"/>
          <w:sz w:val="28"/>
          <w:szCs w:val="28"/>
        </w:rPr>
        <w:t>（</w:t>
      </w:r>
      <w:proofErr w:type="gramEnd"/>
      <w:r w:rsidRPr="00AB1BF6">
        <w:rPr>
          <w:rFonts w:ascii="Times New Roman" w:eastAsia="標楷體" w:hAnsi="Times New Roman" w:cs="Times New Roman"/>
          <w:sz w:val="28"/>
          <w:szCs w:val="28"/>
        </w:rPr>
        <w:t>https://goo.gl/7YeoH7</w:t>
      </w:r>
      <w:proofErr w:type="gramStart"/>
      <w:r w:rsidRPr="00AB1BF6">
        <w:rPr>
          <w:rFonts w:ascii="Times New Roman" w:eastAsia="標楷體" w:hAnsi="Times New Roman" w:cs="Times New Roman" w:hint="eastAsia"/>
          <w:sz w:val="28"/>
          <w:szCs w:val="28"/>
        </w:rPr>
        <w:t>）</w:t>
      </w:r>
      <w:proofErr w:type="gramEnd"/>
      <w:r w:rsidRPr="00AB1BF6">
        <w:rPr>
          <w:rFonts w:ascii="Times New Roman" w:eastAsia="標楷體" w:hAnsi="Times New Roman" w:cs="Times New Roman" w:hint="eastAsia"/>
          <w:sz w:val="28"/>
          <w:szCs w:val="28"/>
        </w:rPr>
        <w:t>或本市性別人才資料庫之專家學者，並優先以現任或曾任本市性別平等相關委員會之外聘委員進行程序參與。</w:t>
      </w:r>
    </w:p>
    <w:p w14:paraId="1E5975AC" w14:textId="77777777" w:rsidR="00D5367D" w:rsidRPr="00AB1BF6" w:rsidRDefault="00D5367D" w:rsidP="00D5367D">
      <w:pPr>
        <w:pStyle w:val="ad"/>
        <w:widowControl/>
        <w:numPr>
          <w:ilvl w:val="0"/>
          <w:numId w:val="23"/>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性別影響</w:t>
      </w:r>
      <w:proofErr w:type="gramStart"/>
      <w:r w:rsidRPr="00AB1BF6">
        <w:rPr>
          <w:rFonts w:ascii="Times New Roman" w:eastAsia="標楷體" w:hAnsi="Times New Roman" w:cs="Times New Roman" w:hint="eastAsia"/>
          <w:sz w:val="28"/>
          <w:szCs w:val="28"/>
        </w:rPr>
        <w:t>評估之培力</w:t>
      </w:r>
      <w:proofErr w:type="gramEnd"/>
      <w:r w:rsidRPr="00AB1BF6">
        <w:rPr>
          <w:rFonts w:ascii="Times New Roman" w:eastAsia="標楷體" w:hAnsi="Times New Roman" w:cs="Times New Roman" w:hint="eastAsia"/>
          <w:sz w:val="28"/>
          <w:szCs w:val="28"/>
        </w:rPr>
        <w:t>訓練</w:t>
      </w:r>
    </w:p>
    <w:p w14:paraId="69040F7D" w14:textId="77777777" w:rsidR="00D5367D" w:rsidRPr="00AB1BF6" w:rsidRDefault="00D5367D" w:rsidP="00D5367D">
      <w:pPr>
        <w:spacing w:line="420" w:lineRule="exact"/>
        <w:ind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參加對象：本局各</w:t>
      </w:r>
      <w:proofErr w:type="gramStart"/>
      <w:r w:rsidRPr="00AB1BF6">
        <w:rPr>
          <w:rFonts w:ascii="Times New Roman" w:eastAsia="標楷體" w:hAnsi="Times New Roman" w:cs="Times New Roman" w:hint="eastAsia"/>
          <w:sz w:val="28"/>
          <w:szCs w:val="28"/>
        </w:rPr>
        <w:t>科室暨所屬</w:t>
      </w:r>
      <w:proofErr w:type="gramEnd"/>
      <w:r w:rsidRPr="00AB1BF6">
        <w:rPr>
          <w:rFonts w:ascii="Times New Roman" w:eastAsia="標楷體" w:hAnsi="Times New Roman" w:cs="Times New Roman" w:hint="eastAsia"/>
          <w:sz w:val="28"/>
          <w:szCs w:val="28"/>
        </w:rPr>
        <w:t>機關。</w:t>
      </w:r>
    </w:p>
    <w:p w14:paraId="5BD31D9A" w14:textId="77777777" w:rsidR="00D5367D" w:rsidRPr="00AB1BF6" w:rsidRDefault="00D5367D" w:rsidP="00D5367D">
      <w:pPr>
        <w:spacing w:line="420" w:lineRule="exact"/>
        <w:ind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辦理內容：由法務局及研考會辦理性別影響評估工具運用之工作坊及案例研討會。</w:t>
      </w:r>
    </w:p>
    <w:p w14:paraId="4D238C10" w14:textId="77777777" w:rsidR="00D5367D" w:rsidRPr="00AB1BF6" w:rsidRDefault="00D5367D" w:rsidP="00D5367D">
      <w:pPr>
        <w:pStyle w:val="ad"/>
        <w:widowControl/>
        <w:numPr>
          <w:ilvl w:val="0"/>
          <w:numId w:val="15"/>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性別預算</w:t>
      </w:r>
    </w:p>
    <w:p w14:paraId="67C129F6" w14:textId="77777777" w:rsidR="00D5367D" w:rsidRPr="00AB1BF6" w:rsidRDefault="00D5367D" w:rsidP="00D5367D">
      <w:pPr>
        <w:pStyle w:val="ad"/>
        <w:widowControl/>
        <w:numPr>
          <w:ilvl w:val="0"/>
          <w:numId w:val="24"/>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檢視編列性別預算</w:t>
      </w:r>
    </w:p>
    <w:p w14:paraId="7873AEA3" w14:textId="77777777" w:rsidR="00D5367D" w:rsidRPr="00AB1BF6" w:rsidRDefault="00D5367D" w:rsidP="00D5367D">
      <w:pPr>
        <w:spacing w:line="420" w:lineRule="exact"/>
        <w:ind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參加對象：本局各</w:t>
      </w:r>
      <w:proofErr w:type="gramStart"/>
      <w:r w:rsidRPr="00AB1BF6">
        <w:rPr>
          <w:rFonts w:ascii="Times New Roman" w:eastAsia="標楷體" w:hAnsi="Times New Roman" w:cs="Times New Roman" w:hint="eastAsia"/>
          <w:sz w:val="28"/>
          <w:szCs w:val="28"/>
        </w:rPr>
        <w:t>科室暨所屬</w:t>
      </w:r>
      <w:proofErr w:type="gramEnd"/>
      <w:r w:rsidRPr="00AB1BF6">
        <w:rPr>
          <w:rFonts w:ascii="Times New Roman" w:eastAsia="標楷體" w:hAnsi="Times New Roman" w:cs="Times New Roman" w:hint="eastAsia"/>
          <w:sz w:val="28"/>
          <w:szCs w:val="28"/>
        </w:rPr>
        <w:t>機關。</w:t>
      </w:r>
    </w:p>
    <w:p w14:paraId="08FF8F1E" w14:textId="77777777" w:rsidR="00D5367D" w:rsidRPr="00AB1BF6" w:rsidRDefault="00D5367D" w:rsidP="00D5367D">
      <w:pPr>
        <w:spacing w:line="420" w:lineRule="exact"/>
        <w:ind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辦理內容：</w:t>
      </w:r>
    </w:p>
    <w:p w14:paraId="4F221497" w14:textId="77777777" w:rsidR="00D5367D" w:rsidRPr="00AB1BF6" w:rsidRDefault="00D5367D" w:rsidP="00D5367D">
      <w:pPr>
        <w:spacing w:line="420" w:lineRule="exact"/>
        <w:ind w:leftChars="354" w:left="1133" w:hangingChars="101" w:hanging="283"/>
        <w:jc w:val="both"/>
        <w:rPr>
          <w:rFonts w:ascii="Times New Roman" w:eastAsia="標楷體" w:hAnsi="Times New Roman" w:cs="Times New Roman"/>
          <w:sz w:val="28"/>
          <w:szCs w:val="28"/>
        </w:rPr>
      </w:pPr>
      <w:r w:rsidRPr="00AB1BF6">
        <w:rPr>
          <w:rFonts w:ascii="新細明體" w:eastAsia="新細明體" w:hAnsi="新細明體" w:cs="新細明體" w:hint="eastAsia"/>
          <w:sz w:val="28"/>
          <w:szCs w:val="28"/>
        </w:rPr>
        <w:t>①</w:t>
      </w:r>
      <w:r w:rsidRPr="00AB1BF6">
        <w:rPr>
          <w:rFonts w:ascii="標楷體" w:eastAsia="標楷體" w:hAnsi="標楷體" w:cs="新細明體" w:hint="eastAsia"/>
          <w:sz w:val="28"/>
          <w:szCs w:val="28"/>
        </w:rPr>
        <w:t>依據</w:t>
      </w:r>
      <w:r w:rsidRPr="00AB1BF6">
        <w:rPr>
          <w:rFonts w:ascii="Times New Roman" w:eastAsia="標楷體" w:hAnsi="Times New Roman" w:cs="Times New Roman" w:hint="eastAsia"/>
          <w:sz w:val="28"/>
          <w:szCs w:val="28"/>
        </w:rPr>
        <w:t>主計處「桃園市政府性別預算編列及填表說明」，使本局於編列預算時能考量不同性別者、性傾向或性別認同者之需求，並配合性別平等工作事項編列性別預算。</w:t>
      </w:r>
    </w:p>
    <w:p w14:paraId="697CC283" w14:textId="77777777" w:rsidR="00D5367D" w:rsidRPr="00AB1BF6" w:rsidRDefault="00D5367D" w:rsidP="00D5367D">
      <w:pPr>
        <w:spacing w:line="420" w:lineRule="exact"/>
        <w:ind w:leftChars="354" w:left="1133" w:hangingChars="101" w:hanging="283"/>
        <w:jc w:val="both"/>
        <w:rPr>
          <w:rFonts w:ascii="Times New Roman" w:eastAsia="標楷體" w:hAnsi="Times New Roman" w:cs="Times New Roman"/>
          <w:sz w:val="28"/>
          <w:szCs w:val="28"/>
        </w:rPr>
      </w:pPr>
      <w:r w:rsidRPr="00AB1BF6">
        <w:rPr>
          <w:rFonts w:ascii="新細明體" w:eastAsia="新細明體" w:hAnsi="新細明體" w:cs="新細明體" w:hint="eastAsia"/>
          <w:sz w:val="28"/>
          <w:szCs w:val="28"/>
        </w:rPr>
        <w:t>②</w:t>
      </w:r>
      <w:r w:rsidRPr="00AB1BF6">
        <w:rPr>
          <w:rFonts w:ascii="Times New Roman" w:eastAsia="標楷體" w:hAnsi="Times New Roman" w:cs="Times New Roman" w:hint="eastAsia"/>
          <w:sz w:val="28"/>
          <w:szCs w:val="28"/>
        </w:rPr>
        <w:t>於</w:t>
      </w:r>
      <w:r w:rsidRPr="00AB1BF6">
        <w:rPr>
          <w:rFonts w:ascii="Times New Roman" w:eastAsia="標楷體" w:hAnsi="Times New Roman" w:cs="Times New Roman"/>
          <w:sz w:val="28"/>
          <w:szCs w:val="28"/>
        </w:rPr>
        <w:t>3</w:t>
      </w:r>
      <w:r w:rsidRPr="00AB1BF6">
        <w:rPr>
          <w:rFonts w:ascii="Times New Roman" w:eastAsia="標楷體" w:hAnsi="Times New Roman" w:cs="Times New Roman" w:hint="eastAsia"/>
          <w:sz w:val="28"/>
          <w:szCs w:val="28"/>
        </w:rPr>
        <w:t>月底前填寫當年度性別預算編列情形表及前一年度性別預算執行情形表，提經性平專責小組年度第</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次會議檢視後，送主計處彙整提報性別主流化推動組會議。</w:t>
      </w:r>
    </w:p>
    <w:p w14:paraId="723F1DBD" w14:textId="77777777" w:rsidR="00D5367D" w:rsidRPr="00AB1BF6" w:rsidRDefault="00D5367D" w:rsidP="00D5367D">
      <w:pPr>
        <w:pStyle w:val="ad"/>
        <w:widowControl/>
        <w:numPr>
          <w:ilvl w:val="0"/>
          <w:numId w:val="24"/>
        </w:numPr>
        <w:spacing w:line="420" w:lineRule="exact"/>
        <w:ind w:leftChars="0"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w:t>
      </w:r>
      <w:proofErr w:type="gramStart"/>
      <w:r w:rsidRPr="00AB1BF6">
        <w:rPr>
          <w:rFonts w:ascii="Times New Roman" w:eastAsia="標楷體" w:hAnsi="Times New Roman" w:cs="Times New Roman" w:hint="eastAsia"/>
          <w:sz w:val="28"/>
          <w:szCs w:val="28"/>
        </w:rPr>
        <w:t>預算之培力</w:t>
      </w:r>
      <w:proofErr w:type="gramEnd"/>
      <w:r w:rsidRPr="00AB1BF6">
        <w:rPr>
          <w:rFonts w:ascii="Times New Roman" w:eastAsia="標楷體" w:hAnsi="Times New Roman" w:cs="Times New Roman" w:hint="eastAsia"/>
          <w:sz w:val="28"/>
          <w:szCs w:val="28"/>
        </w:rPr>
        <w:t>訓練</w:t>
      </w:r>
    </w:p>
    <w:p w14:paraId="7A64C90D" w14:textId="77777777" w:rsidR="00D5367D" w:rsidRPr="00AB1BF6" w:rsidRDefault="00D5367D" w:rsidP="00D5367D">
      <w:pPr>
        <w:spacing w:line="420" w:lineRule="exact"/>
        <w:ind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參加對象：本局各</w:t>
      </w:r>
      <w:proofErr w:type="gramStart"/>
      <w:r w:rsidRPr="00AB1BF6">
        <w:rPr>
          <w:rFonts w:ascii="Times New Roman" w:eastAsia="標楷體" w:hAnsi="Times New Roman" w:cs="Times New Roman" w:hint="eastAsia"/>
          <w:sz w:val="28"/>
          <w:szCs w:val="28"/>
        </w:rPr>
        <w:t>科室暨所屬</w:t>
      </w:r>
      <w:proofErr w:type="gramEnd"/>
      <w:r w:rsidRPr="00AB1BF6">
        <w:rPr>
          <w:rFonts w:ascii="Times New Roman" w:eastAsia="標楷體" w:hAnsi="Times New Roman" w:cs="Times New Roman" w:hint="eastAsia"/>
          <w:sz w:val="28"/>
          <w:szCs w:val="28"/>
        </w:rPr>
        <w:t>機關。</w:t>
      </w:r>
    </w:p>
    <w:p w14:paraId="0781FF6C" w14:textId="77777777" w:rsidR="00D5367D" w:rsidRPr="00AB1BF6" w:rsidRDefault="00D5367D" w:rsidP="00D5367D">
      <w:pPr>
        <w:spacing w:line="420" w:lineRule="exact"/>
        <w:ind w:left="851" w:hanging="284"/>
        <w:jc w:val="both"/>
        <w:rPr>
          <w:rFonts w:ascii="Times New Roman" w:eastAsia="標楷體" w:hAnsi="Times New Roman" w:cs="Times New Roman"/>
          <w:sz w:val="28"/>
          <w:szCs w:val="28"/>
        </w:rPr>
      </w:pP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辦理內容：由主計處辦理性別預算工具運用之研習或工作坊。</w:t>
      </w:r>
    </w:p>
    <w:p w14:paraId="213083EA" w14:textId="77777777" w:rsidR="00D5367D" w:rsidRPr="00AB1BF6" w:rsidRDefault="00D5367D" w:rsidP="00D5367D">
      <w:pPr>
        <w:pStyle w:val="ad"/>
        <w:widowControl/>
        <w:numPr>
          <w:ilvl w:val="1"/>
          <w:numId w:val="13"/>
        </w:numPr>
        <w:spacing w:line="420" w:lineRule="exact"/>
        <w:ind w:leftChars="0" w:left="709"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建置性別人才資料庫</w:t>
      </w:r>
    </w:p>
    <w:p w14:paraId="5D416BE4" w14:textId="77777777" w:rsidR="00D5367D" w:rsidRPr="00AB1BF6" w:rsidRDefault="00D5367D" w:rsidP="00D5367D">
      <w:pPr>
        <w:pStyle w:val="ad"/>
        <w:widowControl/>
        <w:numPr>
          <w:ilvl w:val="1"/>
          <w:numId w:val="25"/>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辦理時間：</w:t>
      </w:r>
      <w:r w:rsidRPr="00AB1BF6">
        <w:rPr>
          <w:rFonts w:ascii="Times New Roman" w:eastAsia="標楷體" w:hAnsi="Times New Roman" w:cs="Times New Roman"/>
          <w:sz w:val="28"/>
          <w:szCs w:val="28"/>
        </w:rPr>
        <w:t>112</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月至</w:t>
      </w:r>
      <w:r w:rsidRPr="00AB1BF6">
        <w:rPr>
          <w:rFonts w:ascii="Times New Roman" w:eastAsia="標楷體" w:hAnsi="Times New Roman" w:cs="Times New Roman"/>
          <w:sz w:val="28"/>
          <w:szCs w:val="28"/>
        </w:rPr>
        <w:t>115</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12</w:t>
      </w:r>
      <w:r w:rsidRPr="00AB1BF6">
        <w:rPr>
          <w:rFonts w:ascii="Times New Roman" w:eastAsia="標楷體" w:hAnsi="Times New Roman" w:cs="Times New Roman" w:hint="eastAsia"/>
          <w:sz w:val="28"/>
          <w:szCs w:val="28"/>
        </w:rPr>
        <w:t>月。</w:t>
      </w:r>
    </w:p>
    <w:p w14:paraId="31D4F966" w14:textId="77777777" w:rsidR="00D5367D" w:rsidRPr="00AB1BF6" w:rsidRDefault="00D5367D" w:rsidP="00D5367D">
      <w:pPr>
        <w:pStyle w:val="ad"/>
        <w:widowControl/>
        <w:numPr>
          <w:ilvl w:val="1"/>
          <w:numId w:val="25"/>
        </w:numPr>
        <w:spacing w:line="420" w:lineRule="exact"/>
        <w:ind w:leftChars="0" w:left="851"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辦理內容：每</w:t>
      </w: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年配合性別平等辦公室新增或更新性別師資名單，以建置在地性別人才資料庫，做為各機關邀請性別師資或進行性別影響評估之參考。</w:t>
      </w:r>
    </w:p>
    <w:p w14:paraId="5270834A" w14:textId="77777777" w:rsidR="00D5367D" w:rsidRPr="00AB1BF6" w:rsidRDefault="00D5367D" w:rsidP="00D5367D">
      <w:pPr>
        <w:pStyle w:val="ad"/>
        <w:widowControl/>
        <w:numPr>
          <w:ilvl w:val="1"/>
          <w:numId w:val="13"/>
        </w:numPr>
        <w:spacing w:line="420" w:lineRule="exact"/>
        <w:ind w:leftChars="0" w:left="709" w:hanging="567"/>
        <w:jc w:val="both"/>
        <w:rPr>
          <w:rFonts w:ascii="Times New Roman" w:eastAsia="標楷體" w:hAnsi="Times New Roman" w:cs="Times New Roman"/>
          <w:sz w:val="28"/>
          <w:szCs w:val="28"/>
        </w:rPr>
      </w:pPr>
      <w:proofErr w:type="gramStart"/>
      <w:r w:rsidRPr="00AB1BF6">
        <w:rPr>
          <w:rFonts w:ascii="Times New Roman" w:eastAsia="標楷體" w:hAnsi="Times New Roman" w:cs="Times New Roman" w:hint="eastAsia"/>
          <w:b/>
          <w:sz w:val="28"/>
          <w:szCs w:val="28"/>
        </w:rPr>
        <w:t>本府推展</w:t>
      </w:r>
      <w:proofErr w:type="gramEnd"/>
      <w:r w:rsidRPr="00AB1BF6">
        <w:rPr>
          <w:rFonts w:ascii="Times New Roman" w:eastAsia="標楷體" w:hAnsi="Times New Roman" w:cs="Times New Roman" w:hint="eastAsia"/>
          <w:b/>
          <w:sz w:val="28"/>
          <w:szCs w:val="28"/>
        </w:rPr>
        <w:t>及落實性別平等與</w:t>
      </w:r>
      <w:r w:rsidRPr="00AB1BF6">
        <w:rPr>
          <w:rFonts w:ascii="Times New Roman" w:eastAsia="標楷體" w:hAnsi="Times New Roman" w:cs="Times New Roman"/>
          <w:b/>
          <w:bCs/>
          <w:sz w:val="28"/>
          <w:szCs w:val="28"/>
        </w:rPr>
        <w:t>CEDAW</w:t>
      </w:r>
      <w:r w:rsidRPr="00AB1BF6">
        <w:rPr>
          <w:rFonts w:ascii="Times New Roman" w:eastAsia="標楷體" w:hAnsi="Times New Roman" w:cs="Times New Roman" w:hint="eastAsia"/>
          <w:b/>
          <w:sz w:val="28"/>
          <w:szCs w:val="28"/>
        </w:rPr>
        <w:t>相關方案</w:t>
      </w:r>
    </w:p>
    <w:p w14:paraId="4169816E" w14:textId="77777777" w:rsidR="00D5367D" w:rsidRPr="00AB1BF6" w:rsidRDefault="00D5367D" w:rsidP="00D5367D">
      <w:pPr>
        <w:pStyle w:val="ad"/>
        <w:widowControl/>
        <w:numPr>
          <w:ilvl w:val="1"/>
          <w:numId w:val="26"/>
        </w:numPr>
        <w:spacing w:line="420" w:lineRule="exact"/>
        <w:ind w:leftChars="0" w:left="851" w:hanging="567"/>
        <w:jc w:val="both"/>
        <w:rPr>
          <w:rStyle w:val="fontstyle01"/>
          <w:rFonts w:ascii="標楷體" w:hAnsi="標楷體"/>
          <w:color w:val="auto"/>
        </w:rPr>
      </w:pPr>
      <w:r w:rsidRPr="00AB1BF6">
        <w:rPr>
          <w:rStyle w:val="fontstyle01"/>
          <w:rFonts w:ascii="標楷體" w:eastAsia="標楷體" w:hAnsi="標楷體" w:cs="Times New Roman" w:hint="eastAsia"/>
          <w:color w:val="auto"/>
        </w:rPr>
        <w:t>辦理時間：</w:t>
      </w:r>
      <w:r w:rsidRPr="00AB1BF6">
        <w:rPr>
          <w:rStyle w:val="fontstyle21"/>
          <w:rFonts w:ascii="Times New Roman" w:eastAsia="標楷體" w:hAnsi="Times New Roman" w:cs="Times New Roman"/>
          <w:color w:val="auto"/>
        </w:rPr>
        <w:t>112</w:t>
      </w:r>
      <w:r w:rsidRPr="00AB1BF6">
        <w:rPr>
          <w:rStyle w:val="fontstyle01"/>
          <w:rFonts w:ascii="Times New Roman" w:eastAsia="標楷體" w:hAnsi="Times New Roman" w:cs="Times New Roman" w:hint="eastAsia"/>
          <w:color w:val="auto"/>
        </w:rPr>
        <w:t>年</w:t>
      </w:r>
      <w:r w:rsidRPr="00AB1BF6">
        <w:rPr>
          <w:rStyle w:val="fontstyle21"/>
          <w:rFonts w:ascii="Times New Roman" w:eastAsia="標楷體" w:hAnsi="Times New Roman" w:cs="Times New Roman"/>
          <w:color w:val="auto"/>
        </w:rPr>
        <w:t>1</w:t>
      </w:r>
      <w:r w:rsidRPr="00AB1BF6">
        <w:rPr>
          <w:rStyle w:val="fontstyle01"/>
          <w:rFonts w:ascii="Times New Roman" w:eastAsia="標楷體" w:hAnsi="Times New Roman" w:cs="Times New Roman" w:hint="eastAsia"/>
          <w:color w:val="auto"/>
        </w:rPr>
        <w:t>月至</w:t>
      </w:r>
      <w:r w:rsidRPr="00AB1BF6">
        <w:rPr>
          <w:rStyle w:val="fontstyle21"/>
          <w:rFonts w:ascii="Times New Roman" w:eastAsia="標楷體" w:hAnsi="Times New Roman" w:cs="Times New Roman"/>
          <w:color w:val="auto"/>
        </w:rPr>
        <w:t>115</w:t>
      </w:r>
      <w:r w:rsidRPr="00AB1BF6">
        <w:rPr>
          <w:rStyle w:val="fontstyle01"/>
          <w:rFonts w:ascii="Times New Roman" w:eastAsia="標楷體" w:hAnsi="Times New Roman" w:cs="Times New Roman" w:hint="eastAsia"/>
          <w:color w:val="auto"/>
        </w:rPr>
        <w:t>年</w:t>
      </w:r>
      <w:r w:rsidRPr="00AB1BF6">
        <w:rPr>
          <w:rStyle w:val="fontstyle21"/>
          <w:rFonts w:ascii="Times New Roman" w:eastAsia="標楷體" w:hAnsi="Times New Roman" w:cs="Times New Roman"/>
          <w:color w:val="auto"/>
        </w:rPr>
        <w:t>12</w:t>
      </w:r>
      <w:r w:rsidRPr="00AB1BF6">
        <w:rPr>
          <w:rStyle w:val="fontstyle01"/>
          <w:rFonts w:ascii="Times New Roman" w:eastAsia="標楷體" w:hAnsi="Times New Roman" w:cs="Times New Roman" w:hint="eastAsia"/>
          <w:color w:val="auto"/>
        </w:rPr>
        <w:t>月。</w:t>
      </w:r>
    </w:p>
    <w:p w14:paraId="079720BF" w14:textId="77777777" w:rsidR="00D5367D" w:rsidRPr="00AB1BF6" w:rsidRDefault="00D5367D" w:rsidP="00D5367D">
      <w:pPr>
        <w:pStyle w:val="ad"/>
        <w:widowControl/>
        <w:numPr>
          <w:ilvl w:val="1"/>
          <w:numId w:val="26"/>
        </w:numPr>
        <w:spacing w:line="420" w:lineRule="exact"/>
        <w:ind w:leftChars="0" w:left="851" w:hanging="567"/>
        <w:jc w:val="both"/>
      </w:pPr>
      <w:r w:rsidRPr="00AB1BF6">
        <w:rPr>
          <w:rStyle w:val="fontstyle01"/>
          <w:rFonts w:ascii="標楷體" w:eastAsia="標楷體" w:hAnsi="標楷體" w:cs="Times New Roman" w:hint="eastAsia"/>
          <w:color w:val="auto"/>
        </w:rPr>
        <w:t>參與對象：</w:t>
      </w:r>
      <w:r w:rsidRPr="00AB1BF6">
        <w:rPr>
          <w:rFonts w:ascii="標楷體" w:eastAsia="標楷體" w:hAnsi="標楷體" w:cs="Times New Roman" w:hint="eastAsia"/>
          <w:sz w:val="28"/>
          <w:szCs w:val="28"/>
        </w:rPr>
        <w:t>本局各</w:t>
      </w:r>
      <w:proofErr w:type="gramStart"/>
      <w:r w:rsidRPr="00AB1BF6">
        <w:rPr>
          <w:rFonts w:ascii="標楷體" w:eastAsia="標楷體" w:hAnsi="標楷體" w:cs="Times New Roman" w:hint="eastAsia"/>
          <w:sz w:val="28"/>
          <w:szCs w:val="28"/>
        </w:rPr>
        <w:t>科室暨所屬</w:t>
      </w:r>
      <w:proofErr w:type="gramEnd"/>
      <w:r w:rsidRPr="00AB1BF6">
        <w:rPr>
          <w:rFonts w:ascii="標楷體" w:eastAsia="標楷體" w:hAnsi="標楷體" w:cs="Times New Roman" w:hint="eastAsia"/>
          <w:sz w:val="28"/>
          <w:szCs w:val="28"/>
        </w:rPr>
        <w:t>機關</w:t>
      </w:r>
      <w:r w:rsidRPr="00AB1BF6">
        <w:rPr>
          <w:rStyle w:val="fontstyle01"/>
          <w:rFonts w:ascii="標楷體" w:eastAsia="標楷體" w:hAnsi="標楷體" w:cs="Times New Roman" w:hint="eastAsia"/>
          <w:color w:val="auto"/>
        </w:rPr>
        <w:t>。</w:t>
      </w:r>
    </w:p>
    <w:p w14:paraId="4BCFF350" w14:textId="77777777" w:rsidR="00D5367D" w:rsidRPr="00AB1BF6" w:rsidRDefault="00D5367D" w:rsidP="00D5367D">
      <w:pPr>
        <w:pStyle w:val="ad"/>
        <w:widowControl/>
        <w:numPr>
          <w:ilvl w:val="1"/>
          <w:numId w:val="26"/>
        </w:numPr>
        <w:spacing w:line="420" w:lineRule="exact"/>
        <w:ind w:leftChars="0" w:left="851" w:hanging="567"/>
        <w:jc w:val="both"/>
        <w:rPr>
          <w:rFonts w:ascii="標楷體" w:eastAsia="標楷體" w:hAnsi="標楷體" w:cs="Times New Roman"/>
          <w:sz w:val="28"/>
          <w:szCs w:val="28"/>
        </w:rPr>
      </w:pPr>
      <w:r w:rsidRPr="00AB1BF6">
        <w:rPr>
          <w:rStyle w:val="fontstyle01"/>
          <w:rFonts w:ascii="標楷體" w:eastAsia="標楷體" w:hAnsi="標楷體" w:cs="Times New Roman" w:hint="eastAsia"/>
          <w:color w:val="auto"/>
        </w:rPr>
        <w:t>辦理內容：</w:t>
      </w:r>
    </w:p>
    <w:p w14:paraId="03B6192F" w14:textId="77777777" w:rsidR="00D5367D" w:rsidRPr="00AB1BF6" w:rsidRDefault="00D5367D" w:rsidP="00D5367D">
      <w:pPr>
        <w:pStyle w:val="ad"/>
        <w:widowControl/>
        <w:numPr>
          <w:ilvl w:val="3"/>
          <w:numId w:val="27"/>
        </w:numPr>
        <w:spacing w:line="420" w:lineRule="exact"/>
        <w:ind w:leftChars="0" w:left="851" w:hanging="284"/>
        <w:jc w:val="both"/>
        <w:rPr>
          <w:rFonts w:ascii="Times New Roman" w:eastAsia="標楷體" w:hAnsi="Times New Roman" w:cs="Times New Roman"/>
          <w:sz w:val="28"/>
          <w:szCs w:val="28"/>
        </w:rPr>
      </w:pPr>
      <w:r w:rsidRPr="00AB1BF6">
        <w:rPr>
          <w:rStyle w:val="fontstyle01"/>
          <w:rFonts w:ascii="Times New Roman" w:eastAsia="標楷體" w:hAnsi="Times New Roman" w:cs="Times New Roman" w:hint="eastAsia"/>
          <w:color w:val="auto"/>
        </w:rPr>
        <w:t>六大分工小組跨局處合作計畫。</w:t>
      </w:r>
    </w:p>
    <w:p w14:paraId="7BF0E0BC" w14:textId="77777777" w:rsidR="00D5367D" w:rsidRPr="00AB1BF6" w:rsidRDefault="00D5367D" w:rsidP="00D5367D">
      <w:pPr>
        <w:pStyle w:val="ad"/>
        <w:widowControl/>
        <w:numPr>
          <w:ilvl w:val="3"/>
          <w:numId w:val="27"/>
        </w:numPr>
        <w:spacing w:line="420" w:lineRule="exact"/>
        <w:ind w:leftChars="0" w:left="851" w:hanging="284"/>
        <w:jc w:val="both"/>
        <w:rPr>
          <w:rFonts w:ascii="Times New Roman" w:eastAsia="標楷體" w:hAnsi="Times New Roman" w:cs="Times New Roman"/>
          <w:sz w:val="28"/>
          <w:szCs w:val="28"/>
        </w:rPr>
      </w:pPr>
      <w:r w:rsidRPr="00AB1BF6">
        <w:rPr>
          <w:rStyle w:val="fontstyle01"/>
          <w:rFonts w:ascii="Times New Roman" w:eastAsia="標楷體" w:hAnsi="Times New Roman" w:cs="Times New Roman" w:hint="eastAsia"/>
          <w:color w:val="auto"/>
        </w:rPr>
        <w:t>性別平等具體行動措施。</w:t>
      </w:r>
    </w:p>
    <w:p w14:paraId="62EA8322" w14:textId="77777777" w:rsidR="00D5367D" w:rsidRPr="00AB1BF6" w:rsidRDefault="00D5367D" w:rsidP="00D5367D">
      <w:pPr>
        <w:pStyle w:val="ad"/>
        <w:widowControl/>
        <w:numPr>
          <w:ilvl w:val="3"/>
          <w:numId w:val="27"/>
        </w:numPr>
        <w:spacing w:line="420" w:lineRule="exact"/>
        <w:ind w:leftChars="0" w:left="851" w:hanging="284"/>
        <w:jc w:val="both"/>
        <w:rPr>
          <w:rStyle w:val="fontstyle01"/>
          <w:rFonts w:ascii="Times New Roman" w:hAnsi="Times New Roman"/>
          <w:color w:val="auto"/>
        </w:rPr>
      </w:pPr>
      <w:r w:rsidRPr="00AB1BF6">
        <w:rPr>
          <w:rStyle w:val="fontstyle01"/>
          <w:rFonts w:ascii="Times New Roman" w:eastAsia="標楷體" w:hAnsi="Times New Roman" w:cs="Times New Roman" w:hint="eastAsia"/>
          <w:color w:val="auto"/>
        </w:rPr>
        <w:lastRenderedPageBreak/>
        <w:t>與企業、民間組織（人民團體、基金會、機構等）或鄰里社區共同推動具性別平等之政策、計畫、方案、措施及深化落實推動</w:t>
      </w:r>
      <w:r w:rsidRPr="00AB1BF6">
        <w:rPr>
          <w:rStyle w:val="fontstyle21"/>
          <w:rFonts w:ascii="Times New Roman" w:eastAsia="標楷體" w:hAnsi="Times New Roman" w:cs="Times New Roman"/>
          <w:color w:val="auto"/>
        </w:rPr>
        <w:t>CEDAW</w:t>
      </w:r>
      <w:r w:rsidRPr="00AB1BF6">
        <w:rPr>
          <w:rStyle w:val="fontstyle01"/>
          <w:rFonts w:ascii="Times New Roman" w:eastAsia="標楷體" w:hAnsi="Times New Roman" w:cs="Times New Roman" w:hint="eastAsia"/>
          <w:color w:val="auto"/>
        </w:rPr>
        <w:t>。</w:t>
      </w:r>
    </w:p>
    <w:p w14:paraId="59B58C7C" w14:textId="77777777" w:rsidR="00D5367D" w:rsidRPr="00AB1BF6" w:rsidRDefault="00D5367D" w:rsidP="00D5367D">
      <w:pPr>
        <w:pStyle w:val="ad"/>
        <w:widowControl/>
        <w:numPr>
          <w:ilvl w:val="3"/>
          <w:numId w:val="27"/>
        </w:numPr>
        <w:spacing w:line="420" w:lineRule="exact"/>
        <w:ind w:leftChars="0" w:left="851" w:hanging="284"/>
        <w:jc w:val="both"/>
      </w:pPr>
      <w:r w:rsidRPr="00AB1BF6">
        <w:rPr>
          <w:rStyle w:val="fontstyle21"/>
          <w:rFonts w:ascii="Times New Roman" w:eastAsia="標楷體" w:hAnsi="Times New Roman" w:cs="Times New Roman"/>
          <w:color w:val="auto"/>
        </w:rPr>
        <w:t>CEDAW</w:t>
      </w:r>
      <w:r w:rsidRPr="00AB1BF6">
        <w:rPr>
          <w:rStyle w:val="fontstyle01"/>
          <w:rFonts w:ascii="Times New Roman" w:eastAsia="標楷體" w:hAnsi="Times New Roman" w:cs="Times New Roman" w:hint="eastAsia"/>
          <w:color w:val="auto"/>
        </w:rPr>
        <w:t>教材案例及運用。</w:t>
      </w:r>
    </w:p>
    <w:p w14:paraId="24DB68C9" w14:textId="77777777" w:rsidR="00D5367D" w:rsidRPr="00AB1BF6" w:rsidRDefault="00D5367D" w:rsidP="00D5367D">
      <w:pPr>
        <w:pStyle w:val="ad"/>
        <w:widowControl/>
        <w:numPr>
          <w:ilvl w:val="1"/>
          <w:numId w:val="26"/>
        </w:numPr>
        <w:spacing w:line="420" w:lineRule="exact"/>
        <w:ind w:leftChars="0" w:left="851" w:hanging="567"/>
        <w:jc w:val="both"/>
        <w:rPr>
          <w:rStyle w:val="fontstyle01"/>
          <w:rFonts w:ascii="標楷體" w:hAnsi="標楷體"/>
          <w:color w:val="auto"/>
        </w:rPr>
      </w:pPr>
      <w:r w:rsidRPr="00AB1BF6">
        <w:rPr>
          <w:rStyle w:val="fontstyle01"/>
          <w:rFonts w:ascii="標楷體" w:eastAsia="標楷體" w:hAnsi="標楷體" w:hint="eastAsia"/>
          <w:color w:val="auto"/>
        </w:rPr>
        <w:t>辦理方式：由性別平等辦公室統籌規劃，協助六大分工小組</w:t>
      </w:r>
      <w:proofErr w:type="gramStart"/>
      <w:r w:rsidRPr="00AB1BF6">
        <w:rPr>
          <w:rStyle w:val="fontstyle01"/>
          <w:rFonts w:ascii="標楷體" w:eastAsia="標楷體" w:hAnsi="標楷體" w:hint="eastAsia"/>
          <w:color w:val="auto"/>
        </w:rPr>
        <w:t>研</w:t>
      </w:r>
      <w:proofErr w:type="gramEnd"/>
      <w:r w:rsidRPr="00AB1BF6">
        <w:rPr>
          <w:rStyle w:val="fontstyle01"/>
          <w:rFonts w:ascii="標楷體" w:eastAsia="標楷體" w:hAnsi="標楷體" w:hint="eastAsia"/>
          <w:color w:val="auto"/>
        </w:rPr>
        <w:t>提整合性之跨局處合作計畫，配合本府性別平等政策方針以及各項重要性別議題，透過工作坊及小組討論的方式協助性平團隊成員及各方案相關承辦人員將性平觀點融入機關業務，藉由持續培力、討論，以深化各機關業務與性別平等之關連性，讓性平的種子於各機關中萌芽。</w:t>
      </w:r>
    </w:p>
    <w:p w14:paraId="104FA48A" w14:textId="77777777" w:rsidR="00D5367D" w:rsidRPr="00AB1BF6" w:rsidRDefault="00D5367D" w:rsidP="00D5367D">
      <w:pPr>
        <w:pStyle w:val="ad"/>
        <w:widowControl/>
        <w:numPr>
          <w:ilvl w:val="1"/>
          <w:numId w:val="26"/>
        </w:numPr>
        <w:spacing w:line="420" w:lineRule="exact"/>
        <w:ind w:leftChars="0" w:left="851" w:hanging="567"/>
        <w:jc w:val="both"/>
        <w:rPr>
          <w:rFonts w:ascii="Times New Roman" w:hAnsi="Times New Roman" w:cs="Times New Roman"/>
        </w:rPr>
      </w:pPr>
      <w:r w:rsidRPr="00AB1BF6">
        <w:rPr>
          <w:rStyle w:val="fontstyle01"/>
          <w:rFonts w:ascii="標楷體" w:eastAsia="標楷體" w:hAnsi="標楷體" w:hint="eastAsia"/>
          <w:color w:val="auto"/>
        </w:rPr>
        <w:t>撰擬之「性別平等具體行動措施」及「與企業、民間組織(人民團體、基金</w:t>
      </w:r>
      <w:r w:rsidRPr="00AB1BF6">
        <w:rPr>
          <w:rFonts w:ascii="Times New Roman" w:eastAsia="標楷體" w:hAnsi="Times New Roman" w:cs="Times New Roman" w:hint="eastAsia"/>
          <w:sz w:val="28"/>
          <w:szCs w:val="28"/>
        </w:rPr>
        <w:t>會、機構等</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或鄰里社區共同推動具性別平等之政策、計畫、方案、措施及深化落實推動</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」兩項計畫不得重複。</w:t>
      </w:r>
    </w:p>
    <w:p w14:paraId="5A67FA7A" w14:textId="77777777" w:rsidR="00D5367D" w:rsidRPr="00AB1BF6" w:rsidRDefault="00D5367D" w:rsidP="00D5367D">
      <w:pPr>
        <w:pStyle w:val="ad"/>
        <w:widowControl/>
        <w:numPr>
          <w:ilvl w:val="0"/>
          <w:numId w:val="6"/>
        </w:numPr>
        <w:spacing w:line="420" w:lineRule="exact"/>
        <w:ind w:leftChars="0" w:left="567" w:hanging="567"/>
        <w:jc w:val="both"/>
        <w:rPr>
          <w:rFonts w:ascii="Times New Roman" w:eastAsia="標楷體" w:hAnsi="Times New Roman" w:cs="Times New Roman"/>
          <w:sz w:val="28"/>
          <w:szCs w:val="28"/>
        </w:rPr>
      </w:pPr>
      <w:r w:rsidRPr="00AB1BF6">
        <w:rPr>
          <w:rFonts w:ascii="Times New Roman" w:eastAsia="標楷體" w:hAnsi="Times New Roman" w:cs="Times New Roman" w:hint="eastAsia"/>
          <w:b/>
          <w:sz w:val="28"/>
          <w:szCs w:val="28"/>
        </w:rPr>
        <w:t>經費來源：</w:t>
      </w:r>
      <w:r w:rsidRPr="00AB1BF6">
        <w:rPr>
          <w:rFonts w:ascii="Times New Roman" w:eastAsia="標楷體" w:hAnsi="Times New Roman" w:cs="Times New Roman" w:hint="eastAsia"/>
          <w:sz w:val="28"/>
          <w:szCs w:val="28"/>
        </w:rPr>
        <w:t>由本局暨所屬機關編列年度預算，或由相關業務預算支應。</w:t>
      </w:r>
    </w:p>
    <w:p w14:paraId="62010AF0" w14:textId="77777777" w:rsidR="00D5367D" w:rsidRPr="00AB1BF6" w:rsidRDefault="00D5367D" w:rsidP="00D5367D">
      <w:pPr>
        <w:pStyle w:val="ad"/>
        <w:widowControl/>
        <w:numPr>
          <w:ilvl w:val="0"/>
          <w:numId w:val="6"/>
        </w:numPr>
        <w:spacing w:line="420" w:lineRule="exact"/>
        <w:ind w:leftChars="0" w:left="567" w:hanging="567"/>
        <w:jc w:val="both"/>
        <w:rPr>
          <w:rFonts w:ascii="Times New Roman" w:eastAsia="標楷體" w:hAnsi="Times New Roman" w:cs="Times New Roman"/>
          <w:b/>
          <w:sz w:val="28"/>
          <w:szCs w:val="28"/>
        </w:rPr>
      </w:pPr>
      <w:r w:rsidRPr="00AB1BF6">
        <w:rPr>
          <w:rFonts w:ascii="Times New Roman" w:eastAsia="標楷體" w:hAnsi="Times New Roman" w:cs="Times New Roman" w:hint="eastAsia"/>
          <w:b/>
          <w:sz w:val="28"/>
          <w:szCs w:val="28"/>
        </w:rPr>
        <w:t>預期效益：</w:t>
      </w:r>
    </w:p>
    <w:p w14:paraId="5D0D7340" w14:textId="77777777" w:rsidR="00D5367D" w:rsidRPr="00AB1BF6" w:rsidRDefault="00D5367D" w:rsidP="00D5367D">
      <w:pPr>
        <w:spacing w:line="420" w:lineRule="exact"/>
        <w:ind w:leftChars="117" w:left="849" w:hangingChars="203" w:hanging="568"/>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一、提昇本局同仁性別主流化意識，建立性別觀點與性別敏感度，發展具本市特色之性別平等政策方針，並全面落實性別平等相關作為。</w:t>
      </w:r>
    </w:p>
    <w:p w14:paraId="680B44D3" w14:textId="77777777" w:rsidR="00D5367D" w:rsidRPr="00AB1BF6" w:rsidRDefault="00D5367D" w:rsidP="00D5367D">
      <w:pPr>
        <w:spacing w:line="420" w:lineRule="exact"/>
        <w:ind w:leftChars="117" w:left="849" w:hangingChars="203" w:hanging="568"/>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二、將性別觀點納入法案、政策、計畫及措施中，並編列預算與資源分配，使政策融入性別平等之意涵。</w:t>
      </w:r>
    </w:p>
    <w:p w14:paraId="135C460C" w14:textId="77777777" w:rsidR="00D5367D" w:rsidRPr="00AB1BF6" w:rsidRDefault="00D5367D" w:rsidP="00D5367D">
      <w:pPr>
        <w:spacing w:line="420" w:lineRule="exact"/>
        <w:ind w:leftChars="117" w:left="849" w:hangingChars="203" w:hanging="568"/>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三、關鍵績效指標（</w:t>
      </w:r>
      <w:r w:rsidRPr="00AB1BF6">
        <w:rPr>
          <w:rFonts w:ascii="Times New Roman" w:eastAsia="標楷體" w:hAnsi="Times New Roman" w:cs="Times New Roman"/>
          <w:sz w:val="28"/>
          <w:szCs w:val="28"/>
        </w:rPr>
        <w:t>KPI</w:t>
      </w:r>
      <w:r w:rsidRPr="00AB1BF6">
        <w:rPr>
          <w:rFonts w:ascii="Times New Roman" w:eastAsia="標楷體" w:hAnsi="Times New Roman" w:cs="Times New Roman" w:hint="eastAsia"/>
          <w:sz w:val="28"/>
          <w:szCs w:val="28"/>
        </w:rPr>
        <w:t>）：</w:t>
      </w:r>
    </w:p>
    <w:p w14:paraId="55F7E358" w14:textId="77777777" w:rsidR="00D5367D" w:rsidRPr="00AB1BF6" w:rsidRDefault="00D5367D" w:rsidP="00D5367D">
      <w:pPr>
        <w:pStyle w:val="2"/>
        <w:widowControl/>
        <w:numPr>
          <w:ilvl w:val="0"/>
          <w:numId w:val="28"/>
        </w:numPr>
        <w:spacing w:afterLines="50" w:after="180" w:line="420" w:lineRule="exact"/>
        <w:ind w:leftChars="0" w:left="851" w:hanging="567"/>
        <w:jc w:val="both"/>
        <w:rPr>
          <w:rFonts w:eastAsia="標楷體"/>
          <w:sz w:val="28"/>
          <w:szCs w:val="28"/>
        </w:rPr>
      </w:pPr>
      <w:proofErr w:type="gramStart"/>
      <w:r w:rsidRPr="00AB1BF6">
        <w:rPr>
          <w:rFonts w:eastAsia="標楷體" w:hint="eastAsia"/>
          <w:sz w:val="28"/>
          <w:szCs w:val="28"/>
        </w:rPr>
        <w:t>賡</w:t>
      </w:r>
      <w:proofErr w:type="gramEnd"/>
      <w:r w:rsidRPr="00AB1BF6">
        <w:rPr>
          <w:rFonts w:eastAsia="標楷體" w:hint="eastAsia"/>
          <w:sz w:val="28"/>
          <w:szCs w:val="28"/>
        </w:rPr>
        <w:t>續推動性別主流化各項工具，並提升推動品質及擴大成效：</w:t>
      </w:r>
    </w:p>
    <w:tbl>
      <w:tblPr>
        <w:tblStyle w:val="a5"/>
        <w:tblW w:w="9872" w:type="dxa"/>
        <w:jc w:val="center"/>
        <w:tblLook w:val="04A0" w:firstRow="1" w:lastRow="0" w:firstColumn="1" w:lastColumn="0" w:noHBand="0" w:noVBand="1"/>
      </w:tblPr>
      <w:tblGrid>
        <w:gridCol w:w="542"/>
        <w:gridCol w:w="1985"/>
        <w:gridCol w:w="3969"/>
        <w:gridCol w:w="851"/>
        <w:gridCol w:w="850"/>
        <w:gridCol w:w="851"/>
        <w:gridCol w:w="824"/>
      </w:tblGrid>
      <w:tr w:rsidR="00AB1BF6" w:rsidRPr="00AB1BF6" w14:paraId="6C13B54B" w14:textId="77777777" w:rsidTr="00D5367D">
        <w:trPr>
          <w:cantSplit/>
          <w:trHeight w:val="552"/>
          <w:tblHeader/>
          <w:jc w:val="center"/>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14:paraId="21D98E86"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序號</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23D5F35"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關鍵績效指標</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777A3464"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衡量標準</w:t>
            </w:r>
          </w:p>
        </w:tc>
        <w:tc>
          <w:tcPr>
            <w:tcW w:w="3376" w:type="dxa"/>
            <w:gridSpan w:val="4"/>
            <w:tcBorders>
              <w:top w:val="single" w:sz="4" w:space="0" w:color="auto"/>
              <w:left w:val="single" w:sz="4" w:space="0" w:color="auto"/>
              <w:bottom w:val="single" w:sz="4" w:space="0" w:color="auto"/>
              <w:right w:val="single" w:sz="4" w:space="0" w:color="auto"/>
            </w:tcBorders>
            <w:vAlign w:val="center"/>
            <w:hideMark/>
          </w:tcPr>
          <w:p w14:paraId="2638CCC0"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年度目標值</w:t>
            </w:r>
          </w:p>
        </w:tc>
      </w:tr>
      <w:tr w:rsidR="00AB1BF6" w:rsidRPr="00AB1BF6" w14:paraId="15763EA0" w14:textId="77777777" w:rsidTr="00D5367D">
        <w:trPr>
          <w:cantSplit/>
          <w:trHeight w:val="51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EEC64" w14:textId="77777777" w:rsidR="00D5367D" w:rsidRPr="00AB1BF6" w:rsidRDefault="00D5367D" w:rsidP="00D5367D">
            <w:pPr>
              <w:spacing w:line="420" w:lineRule="exact"/>
              <w:rPr>
                <w:rFonts w:ascii="Times New Roman" w:eastAsia="標楷體"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F92C3" w14:textId="77777777" w:rsidR="00D5367D" w:rsidRPr="00AB1BF6" w:rsidRDefault="00D5367D" w:rsidP="00D5367D">
            <w:pPr>
              <w:spacing w:line="420" w:lineRule="exact"/>
              <w:rPr>
                <w:rFonts w:ascii="Times New Roman" w:eastAsia="標楷體"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E4C41" w14:textId="77777777" w:rsidR="00D5367D" w:rsidRPr="00AB1BF6" w:rsidRDefault="00D5367D" w:rsidP="00D5367D">
            <w:pPr>
              <w:spacing w:line="420" w:lineRule="exact"/>
              <w:rPr>
                <w:rFonts w:ascii="Times New Roman" w:eastAsia="標楷體"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3105EE9" w14:textId="77777777" w:rsidR="00D5367D" w:rsidRPr="00AB1BF6" w:rsidRDefault="00D5367D" w:rsidP="00D5367D">
            <w:pPr>
              <w:adjustRightInd w:val="0"/>
              <w:snapToGrid w:val="0"/>
              <w:spacing w:line="420" w:lineRule="exact"/>
              <w:ind w:leftChars="-46" w:left="-110" w:rightChars="-52" w:right="-125"/>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112</w:t>
            </w:r>
            <w:r w:rsidRPr="00AB1BF6">
              <w:rPr>
                <w:rFonts w:ascii="Times New Roman" w:eastAsia="標楷體" w:hAnsi="Times New Roman" w:cs="Times New Roman" w:hint="eastAsia"/>
                <w:sz w:val="28"/>
                <w:szCs w:val="28"/>
              </w:rPr>
              <w:t>年</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15EFE2" w14:textId="77777777" w:rsidR="00D5367D" w:rsidRPr="00AB1BF6" w:rsidRDefault="00D5367D" w:rsidP="00D5367D">
            <w:pPr>
              <w:adjustRightInd w:val="0"/>
              <w:snapToGrid w:val="0"/>
              <w:spacing w:line="420" w:lineRule="exact"/>
              <w:ind w:leftChars="-46" w:left="-110" w:rightChars="-52" w:right="-125"/>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113</w:t>
            </w:r>
            <w:r w:rsidRPr="00AB1BF6">
              <w:rPr>
                <w:rFonts w:ascii="Times New Roman" w:eastAsia="標楷體" w:hAnsi="Times New Roman" w:cs="Times New Roman" w:hint="eastAsia"/>
                <w:sz w:val="28"/>
                <w:szCs w:val="28"/>
              </w:rPr>
              <w:t>年</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A05F69" w14:textId="77777777" w:rsidR="00D5367D" w:rsidRPr="00AB1BF6" w:rsidRDefault="00D5367D" w:rsidP="00D5367D">
            <w:pPr>
              <w:adjustRightInd w:val="0"/>
              <w:snapToGrid w:val="0"/>
              <w:spacing w:line="420" w:lineRule="exact"/>
              <w:ind w:leftChars="-46" w:left="-110" w:rightChars="-52" w:right="-125"/>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114</w:t>
            </w:r>
            <w:r w:rsidRPr="00AB1BF6">
              <w:rPr>
                <w:rFonts w:ascii="Times New Roman" w:eastAsia="標楷體" w:hAnsi="Times New Roman" w:cs="Times New Roman" w:hint="eastAsia"/>
                <w:sz w:val="28"/>
                <w:szCs w:val="28"/>
              </w:rPr>
              <w:t>年</w:t>
            </w:r>
          </w:p>
        </w:tc>
        <w:tc>
          <w:tcPr>
            <w:tcW w:w="824" w:type="dxa"/>
            <w:tcBorders>
              <w:top w:val="single" w:sz="4" w:space="0" w:color="auto"/>
              <w:left w:val="single" w:sz="4" w:space="0" w:color="auto"/>
              <w:bottom w:val="single" w:sz="4" w:space="0" w:color="auto"/>
              <w:right w:val="single" w:sz="4" w:space="0" w:color="auto"/>
            </w:tcBorders>
            <w:vAlign w:val="center"/>
            <w:hideMark/>
          </w:tcPr>
          <w:p w14:paraId="2D78FC5D" w14:textId="77777777" w:rsidR="00D5367D" w:rsidRPr="00AB1BF6" w:rsidRDefault="00D5367D" w:rsidP="00D5367D">
            <w:pPr>
              <w:adjustRightInd w:val="0"/>
              <w:snapToGrid w:val="0"/>
              <w:spacing w:line="420" w:lineRule="exact"/>
              <w:ind w:leftChars="-46" w:left="-110" w:rightChars="-52" w:right="-125"/>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115</w:t>
            </w:r>
            <w:r w:rsidRPr="00AB1BF6">
              <w:rPr>
                <w:rFonts w:ascii="Times New Roman" w:eastAsia="標楷體" w:hAnsi="Times New Roman" w:cs="Times New Roman" w:hint="eastAsia"/>
                <w:sz w:val="28"/>
                <w:szCs w:val="28"/>
              </w:rPr>
              <w:t>年</w:t>
            </w:r>
          </w:p>
        </w:tc>
      </w:tr>
      <w:tr w:rsidR="00AB1BF6" w:rsidRPr="00AB1BF6" w14:paraId="43BA8FEE" w14:textId="77777777" w:rsidTr="00D5367D">
        <w:trPr>
          <w:trHeight w:val="869"/>
          <w:jc w:val="center"/>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14:paraId="744D347F"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0E3EB11" w14:textId="77777777" w:rsidR="00D5367D" w:rsidRPr="00AB1BF6" w:rsidRDefault="00D5367D" w:rsidP="00D5367D">
            <w:pPr>
              <w:pStyle w:val="2"/>
              <w:adjustRightInd w:val="0"/>
              <w:snapToGrid w:val="0"/>
              <w:spacing w:line="420" w:lineRule="exact"/>
              <w:ind w:leftChars="0" w:left="1"/>
              <w:jc w:val="both"/>
              <w:rPr>
                <w:rFonts w:eastAsia="標楷體"/>
                <w:sz w:val="28"/>
                <w:szCs w:val="28"/>
              </w:rPr>
            </w:pPr>
            <w:r w:rsidRPr="00AB1BF6">
              <w:rPr>
                <w:rFonts w:eastAsia="標楷體" w:hint="eastAsia"/>
                <w:sz w:val="28"/>
                <w:szCs w:val="28"/>
              </w:rPr>
              <w:t>性別主流化</w:t>
            </w:r>
            <w:proofErr w:type="gramStart"/>
            <w:r w:rsidRPr="00AB1BF6">
              <w:rPr>
                <w:rFonts w:eastAsia="標楷體" w:hint="eastAsia"/>
                <w:sz w:val="28"/>
                <w:szCs w:val="28"/>
              </w:rPr>
              <w:t>訓練參訓率</w:t>
            </w:r>
            <w:proofErr w:type="gramEnd"/>
            <w:r w:rsidRPr="00AB1BF6">
              <w:rPr>
                <w:rFonts w:eastAsia="標楷體"/>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14:paraId="52BDB9A0" w14:textId="77777777" w:rsidR="00D5367D" w:rsidRPr="00AB1BF6" w:rsidRDefault="00D5367D" w:rsidP="00D5367D">
            <w:pPr>
              <w:adjustRightInd w:val="0"/>
              <w:snapToGrid w:val="0"/>
              <w:spacing w:line="420" w:lineRule="exact"/>
              <w:ind w:leftChars="15" w:left="38" w:hanging="2"/>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一般</w:t>
            </w:r>
            <w:proofErr w:type="gramStart"/>
            <w:r w:rsidRPr="00AB1BF6">
              <w:rPr>
                <w:rFonts w:ascii="Times New Roman" w:eastAsia="標楷體" w:hAnsi="Times New Roman" w:cs="Times New Roman" w:hint="eastAsia"/>
                <w:sz w:val="28"/>
                <w:szCs w:val="28"/>
              </w:rPr>
              <w:t>公務人員參訓</w:t>
            </w: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小時</w:t>
            </w:r>
            <w:proofErr w:type="gramEnd"/>
            <w:r w:rsidRPr="00AB1BF6">
              <w:rPr>
                <w:rFonts w:ascii="Times New Roman" w:eastAsia="標楷體" w:hAnsi="Times New Roman" w:cs="Times New Roman" w:hint="eastAsia"/>
                <w:sz w:val="28"/>
                <w:szCs w:val="28"/>
              </w:rPr>
              <w:t>以上比率</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一般</w:t>
            </w:r>
            <w:proofErr w:type="gramStart"/>
            <w:r w:rsidRPr="00AB1BF6">
              <w:rPr>
                <w:rFonts w:ascii="Times New Roman" w:eastAsia="標楷體" w:hAnsi="Times New Roman" w:cs="Times New Roman" w:hint="eastAsia"/>
                <w:szCs w:val="24"/>
              </w:rPr>
              <w:t>公務人員參訓</w:t>
            </w:r>
            <w:r w:rsidRPr="00AB1BF6">
              <w:rPr>
                <w:rFonts w:ascii="Times New Roman" w:eastAsia="標楷體" w:hAnsi="Times New Roman" w:cs="Times New Roman"/>
                <w:szCs w:val="24"/>
              </w:rPr>
              <w:t>2</w:t>
            </w:r>
            <w:r w:rsidRPr="00AB1BF6">
              <w:rPr>
                <w:rFonts w:ascii="Times New Roman" w:eastAsia="標楷體" w:hAnsi="Times New Roman" w:cs="Times New Roman" w:hint="eastAsia"/>
                <w:szCs w:val="24"/>
              </w:rPr>
              <w:t>小時</w:t>
            </w:r>
            <w:proofErr w:type="gramEnd"/>
            <w:r w:rsidRPr="00AB1BF6">
              <w:rPr>
                <w:rFonts w:ascii="Times New Roman" w:eastAsia="標楷體" w:hAnsi="Times New Roman" w:cs="Times New Roman" w:hint="eastAsia"/>
                <w:szCs w:val="24"/>
              </w:rPr>
              <w:t>以上人數</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一般公務人員總人數</w:t>
            </w:r>
            <w:r w:rsidRPr="00AB1BF6">
              <w:rPr>
                <w:rFonts w:ascii="Times New Roman" w:eastAsia="標楷體" w:hAnsi="Times New Roman" w:cs="Times New Roman"/>
                <w:szCs w:val="24"/>
              </w:rPr>
              <w:t>)</w:t>
            </w:r>
            <w:r w:rsidRPr="00AB1BF6">
              <w:rPr>
                <w:rFonts w:ascii="Times New Roman" w:eastAsia="標楷體" w:hAnsi="Times New Roman" w:cs="Times New Roman"/>
                <w:szCs w:val="24"/>
              </w:rPr>
              <w:sym w:font="Wingdings 2" w:char="F0CD"/>
            </w:r>
            <w:r w:rsidRPr="00AB1BF6">
              <w:rPr>
                <w:rFonts w:ascii="Times New Roman" w:eastAsia="標楷體" w:hAnsi="Times New Roman" w:cs="Times New Roman"/>
                <w:szCs w:val="24"/>
              </w:rPr>
              <w:t>100%</w:t>
            </w:r>
            <w:r w:rsidRPr="00AB1BF6">
              <w:rPr>
                <w:rFonts w:ascii="Times New Roman" w:eastAsia="標楷體" w:hAnsi="Times New Roman" w:cs="Times New Roman" w:hint="eastAsia"/>
                <w:szCs w:val="24"/>
              </w:rPr>
              <w:t>。</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包含基礎及進階課程</w:t>
            </w:r>
            <w:r w:rsidRPr="00AB1BF6">
              <w:rPr>
                <w:rFonts w:ascii="Times New Roman" w:eastAsia="標楷體" w:hAnsi="Times New Roman" w:cs="Times New Roman"/>
                <w:szCs w:val="24"/>
              </w:rPr>
              <w:t>)</w:t>
            </w:r>
            <w:r w:rsidRPr="00AB1BF6">
              <w:rPr>
                <w:rFonts w:ascii="Times New Roman" w:eastAsia="標楷體" w:hAnsi="Times New Roman" w:cs="Times New Roman"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870FC8"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7551A1"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C995DB"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94%</w:t>
            </w:r>
          </w:p>
        </w:tc>
        <w:tc>
          <w:tcPr>
            <w:tcW w:w="824" w:type="dxa"/>
            <w:tcBorders>
              <w:top w:val="single" w:sz="4" w:space="0" w:color="auto"/>
              <w:left w:val="single" w:sz="4" w:space="0" w:color="auto"/>
              <w:bottom w:val="single" w:sz="4" w:space="0" w:color="auto"/>
              <w:right w:val="single" w:sz="4" w:space="0" w:color="auto"/>
            </w:tcBorders>
            <w:vAlign w:val="center"/>
            <w:hideMark/>
          </w:tcPr>
          <w:p w14:paraId="1A86E2E1"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95%</w:t>
            </w:r>
          </w:p>
        </w:tc>
      </w:tr>
      <w:tr w:rsidR="00AB1BF6" w:rsidRPr="00AB1BF6" w14:paraId="7BC2511A" w14:textId="77777777" w:rsidTr="00D5367D">
        <w:trPr>
          <w:trHeight w:val="7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06E28" w14:textId="77777777" w:rsidR="00D5367D" w:rsidRPr="00AB1BF6" w:rsidRDefault="00D5367D" w:rsidP="00D5367D">
            <w:pPr>
              <w:spacing w:beforeAutospacing="1" w:afterAutospacing="1" w:line="420" w:lineRule="exact"/>
              <w:rPr>
                <w:rFonts w:ascii="Times New Roman" w:eastAsia="標楷體"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EE66C" w14:textId="77777777" w:rsidR="00D5367D" w:rsidRPr="00AB1BF6" w:rsidRDefault="00D5367D" w:rsidP="00D5367D">
            <w:pPr>
              <w:spacing w:beforeAutospacing="1" w:afterAutospacing="1" w:line="420" w:lineRule="exact"/>
              <w:rPr>
                <w:rFonts w:ascii="Times New Roman" w:eastAsia="標楷體"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18DA9AAC" w14:textId="77777777" w:rsidR="00D5367D" w:rsidRPr="00AB1BF6" w:rsidRDefault="00D5367D" w:rsidP="00D5367D">
            <w:pPr>
              <w:adjustRightInd w:val="0"/>
              <w:snapToGrid w:val="0"/>
              <w:spacing w:line="420" w:lineRule="exact"/>
              <w:ind w:leftChars="15" w:left="38" w:hanging="2"/>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主管</w:t>
            </w:r>
            <w:proofErr w:type="gramStart"/>
            <w:r w:rsidRPr="00AB1BF6">
              <w:rPr>
                <w:rFonts w:ascii="Times New Roman" w:eastAsia="標楷體" w:hAnsi="Times New Roman" w:cs="Times New Roman" w:hint="eastAsia"/>
                <w:sz w:val="28"/>
                <w:szCs w:val="28"/>
              </w:rPr>
              <w:t>人員參訓</w:t>
            </w: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小時</w:t>
            </w:r>
            <w:proofErr w:type="gramEnd"/>
            <w:r w:rsidRPr="00AB1BF6">
              <w:rPr>
                <w:rFonts w:ascii="Times New Roman" w:eastAsia="標楷體" w:hAnsi="Times New Roman" w:cs="Times New Roman" w:hint="eastAsia"/>
                <w:sz w:val="28"/>
                <w:szCs w:val="28"/>
              </w:rPr>
              <w:t>以上比率</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主管</w:t>
            </w:r>
            <w:proofErr w:type="gramStart"/>
            <w:r w:rsidRPr="00AB1BF6">
              <w:rPr>
                <w:rFonts w:ascii="Times New Roman" w:eastAsia="標楷體" w:hAnsi="Times New Roman" w:cs="Times New Roman" w:hint="eastAsia"/>
                <w:szCs w:val="24"/>
              </w:rPr>
              <w:t>人員參訓</w:t>
            </w:r>
            <w:r w:rsidRPr="00AB1BF6">
              <w:rPr>
                <w:rFonts w:ascii="Times New Roman" w:eastAsia="標楷體" w:hAnsi="Times New Roman" w:cs="Times New Roman"/>
                <w:szCs w:val="24"/>
              </w:rPr>
              <w:t>2</w:t>
            </w:r>
            <w:r w:rsidRPr="00AB1BF6">
              <w:rPr>
                <w:rFonts w:ascii="Times New Roman" w:eastAsia="標楷體" w:hAnsi="Times New Roman" w:cs="Times New Roman" w:hint="eastAsia"/>
                <w:szCs w:val="24"/>
              </w:rPr>
              <w:t>小時</w:t>
            </w:r>
            <w:proofErr w:type="gramEnd"/>
            <w:r w:rsidRPr="00AB1BF6">
              <w:rPr>
                <w:rFonts w:ascii="Times New Roman" w:eastAsia="標楷體" w:hAnsi="Times New Roman" w:cs="Times New Roman" w:hint="eastAsia"/>
                <w:szCs w:val="24"/>
              </w:rPr>
              <w:t>以上人數</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主管人員總人數</w:t>
            </w:r>
            <w:r w:rsidRPr="00AB1BF6">
              <w:rPr>
                <w:rFonts w:ascii="Times New Roman" w:eastAsia="標楷體" w:hAnsi="Times New Roman" w:cs="Times New Roman"/>
                <w:szCs w:val="24"/>
              </w:rPr>
              <w:t>)</w:t>
            </w:r>
            <w:r w:rsidRPr="00AB1BF6">
              <w:rPr>
                <w:rFonts w:ascii="Times New Roman" w:eastAsia="標楷體" w:hAnsi="Times New Roman" w:cs="Times New Roman"/>
                <w:szCs w:val="24"/>
              </w:rPr>
              <w:sym w:font="Wingdings 2" w:char="F0CD"/>
            </w:r>
            <w:r w:rsidRPr="00AB1BF6">
              <w:rPr>
                <w:rFonts w:ascii="Times New Roman" w:eastAsia="標楷體" w:hAnsi="Times New Roman" w:cs="Times New Roman"/>
                <w:szCs w:val="24"/>
              </w:rPr>
              <w:t>100%</w:t>
            </w:r>
            <w:r w:rsidRPr="00AB1BF6">
              <w:rPr>
                <w:rFonts w:ascii="Times New Roman" w:eastAsia="標楷體" w:hAnsi="Times New Roman" w:cs="Times New Roman" w:hint="eastAsia"/>
                <w:szCs w:val="24"/>
              </w:rPr>
              <w:t>。</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包含基礎及進階課程</w:t>
            </w:r>
            <w:r w:rsidRPr="00AB1BF6">
              <w:rPr>
                <w:rFonts w:ascii="Times New Roman" w:eastAsia="標楷體" w:hAnsi="Times New Roman" w:cs="Times New Roman"/>
                <w:szCs w:val="24"/>
              </w:rPr>
              <w:t>)</w:t>
            </w:r>
            <w:r w:rsidRPr="00AB1BF6">
              <w:rPr>
                <w:rFonts w:ascii="Times New Roman" w:eastAsia="標楷體" w:hAnsi="Times New Roman" w:cs="Times New Roman"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6C7F5F"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5F0C8A"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7110B5"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94%</w:t>
            </w:r>
          </w:p>
        </w:tc>
        <w:tc>
          <w:tcPr>
            <w:tcW w:w="824" w:type="dxa"/>
            <w:tcBorders>
              <w:top w:val="single" w:sz="4" w:space="0" w:color="auto"/>
              <w:left w:val="single" w:sz="4" w:space="0" w:color="auto"/>
              <w:bottom w:val="single" w:sz="4" w:space="0" w:color="auto"/>
              <w:right w:val="single" w:sz="4" w:space="0" w:color="auto"/>
            </w:tcBorders>
            <w:vAlign w:val="center"/>
            <w:hideMark/>
          </w:tcPr>
          <w:p w14:paraId="4F9AABEC"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95%</w:t>
            </w:r>
          </w:p>
        </w:tc>
      </w:tr>
      <w:tr w:rsidR="00AB1BF6" w:rsidRPr="00AB1BF6" w14:paraId="2B0177CA" w14:textId="77777777" w:rsidTr="00D5367D">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E4083" w14:textId="77777777" w:rsidR="00D5367D" w:rsidRPr="00AB1BF6" w:rsidRDefault="00D5367D" w:rsidP="00D5367D">
            <w:pPr>
              <w:spacing w:beforeAutospacing="1" w:afterAutospacing="1" w:line="420" w:lineRule="exact"/>
              <w:rPr>
                <w:rFonts w:ascii="Times New Roman" w:eastAsia="標楷體"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DDB58" w14:textId="77777777" w:rsidR="00D5367D" w:rsidRPr="00AB1BF6" w:rsidRDefault="00D5367D" w:rsidP="00D5367D">
            <w:pPr>
              <w:spacing w:beforeAutospacing="1" w:afterAutospacing="1" w:line="420" w:lineRule="exact"/>
              <w:rPr>
                <w:rFonts w:ascii="Times New Roman" w:eastAsia="標楷體"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6304C58A" w14:textId="77777777" w:rsidR="00D5367D" w:rsidRPr="00AB1BF6" w:rsidRDefault="00D5367D" w:rsidP="00D5367D">
            <w:pPr>
              <w:adjustRightInd w:val="0"/>
              <w:snapToGrid w:val="0"/>
              <w:spacing w:line="420" w:lineRule="exact"/>
              <w:ind w:leftChars="15" w:left="38" w:hanging="2"/>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性別平等業務</w:t>
            </w:r>
            <w:proofErr w:type="gramStart"/>
            <w:r w:rsidRPr="00AB1BF6">
              <w:rPr>
                <w:rFonts w:ascii="Times New Roman" w:eastAsia="標楷體" w:hAnsi="Times New Roman" w:cs="Times New Roman" w:hint="eastAsia"/>
                <w:sz w:val="28"/>
                <w:szCs w:val="28"/>
              </w:rPr>
              <w:t>人員參訓</w:t>
            </w:r>
            <w:r w:rsidRPr="00AB1BF6">
              <w:rPr>
                <w:rFonts w:ascii="Times New Roman" w:eastAsia="標楷體" w:hAnsi="Times New Roman" w:cs="Times New Roman"/>
                <w:sz w:val="28"/>
                <w:szCs w:val="28"/>
              </w:rPr>
              <w:t>10</w:t>
            </w:r>
            <w:r w:rsidRPr="00AB1BF6">
              <w:rPr>
                <w:rFonts w:ascii="Times New Roman" w:eastAsia="標楷體" w:hAnsi="Times New Roman" w:cs="Times New Roman" w:hint="eastAsia"/>
                <w:sz w:val="28"/>
                <w:szCs w:val="28"/>
              </w:rPr>
              <w:t>小時</w:t>
            </w:r>
            <w:proofErr w:type="gramEnd"/>
            <w:r w:rsidRPr="00AB1BF6">
              <w:rPr>
                <w:rFonts w:ascii="Times New Roman" w:eastAsia="標楷體" w:hAnsi="Times New Roman" w:cs="Times New Roman" w:hint="eastAsia"/>
                <w:sz w:val="28"/>
                <w:szCs w:val="28"/>
              </w:rPr>
              <w:t>以上比率</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性別平等業務</w:t>
            </w:r>
            <w:proofErr w:type="gramStart"/>
            <w:r w:rsidRPr="00AB1BF6">
              <w:rPr>
                <w:rFonts w:ascii="Times New Roman" w:eastAsia="標楷體" w:hAnsi="Times New Roman" w:cs="Times New Roman" w:hint="eastAsia"/>
                <w:szCs w:val="24"/>
              </w:rPr>
              <w:t>人員參訓</w:t>
            </w:r>
            <w:r w:rsidRPr="00AB1BF6">
              <w:rPr>
                <w:rFonts w:ascii="Times New Roman" w:eastAsia="標楷體" w:hAnsi="Times New Roman" w:cs="Times New Roman"/>
                <w:szCs w:val="24"/>
              </w:rPr>
              <w:t>10</w:t>
            </w:r>
            <w:r w:rsidRPr="00AB1BF6">
              <w:rPr>
                <w:rFonts w:ascii="Times New Roman" w:eastAsia="標楷體" w:hAnsi="Times New Roman" w:cs="Times New Roman" w:hint="eastAsia"/>
                <w:szCs w:val="24"/>
              </w:rPr>
              <w:t>小時</w:t>
            </w:r>
            <w:proofErr w:type="gramEnd"/>
            <w:r w:rsidRPr="00AB1BF6">
              <w:rPr>
                <w:rFonts w:ascii="Times New Roman" w:eastAsia="標楷體" w:hAnsi="Times New Roman" w:cs="Times New Roman" w:hint="eastAsia"/>
                <w:szCs w:val="24"/>
              </w:rPr>
              <w:t>以上人數</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性別平等業務人員總人數</w:t>
            </w:r>
            <w:r w:rsidRPr="00AB1BF6">
              <w:rPr>
                <w:rFonts w:ascii="Times New Roman" w:eastAsia="標楷體" w:hAnsi="Times New Roman" w:cs="Times New Roman"/>
                <w:szCs w:val="24"/>
              </w:rPr>
              <w:t>)</w:t>
            </w:r>
            <w:r w:rsidRPr="00AB1BF6">
              <w:rPr>
                <w:rFonts w:ascii="Times New Roman" w:eastAsia="標楷體" w:hAnsi="Times New Roman" w:cs="Times New Roman"/>
                <w:szCs w:val="24"/>
              </w:rPr>
              <w:sym w:font="Wingdings 2" w:char="F0CD"/>
            </w:r>
            <w:r w:rsidRPr="00AB1BF6">
              <w:rPr>
                <w:rFonts w:ascii="Times New Roman" w:eastAsia="標楷體" w:hAnsi="Times New Roman" w:cs="Times New Roman"/>
                <w:szCs w:val="24"/>
              </w:rPr>
              <w:t>100%</w:t>
            </w:r>
            <w:r w:rsidRPr="00AB1BF6">
              <w:rPr>
                <w:rFonts w:ascii="Times New Roman" w:eastAsia="標楷體" w:hAnsi="Times New Roman" w:cs="Times New Roman" w:hint="eastAsia"/>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1B21AA"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E74B21"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39F8B2"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94%</w:t>
            </w:r>
          </w:p>
        </w:tc>
        <w:tc>
          <w:tcPr>
            <w:tcW w:w="824" w:type="dxa"/>
            <w:tcBorders>
              <w:top w:val="single" w:sz="4" w:space="0" w:color="auto"/>
              <w:left w:val="single" w:sz="4" w:space="0" w:color="auto"/>
              <w:bottom w:val="single" w:sz="4" w:space="0" w:color="auto"/>
              <w:right w:val="single" w:sz="4" w:space="0" w:color="auto"/>
            </w:tcBorders>
            <w:vAlign w:val="center"/>
            <w:hideMark/>
          </w:tcPr>
          <w:p w14:paraId="2F0697FC"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96%</w:t>
            </w:r>
          </w:p>
        </w:tc>
      </w:tr>
      <w:tr w:rsidR="00AB1BF6" w:rsidRPr="00AB1BF6" w14:paraId="1B15EE95" w14:textId="77777777" w:rsidTr="00D5367D">
        <w:trPr>
          <w:trHeight w:val="70"/>
          <w:jc w:val="center"/>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14:paraId="725D40AB"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lastRenderedPageBreak/>
              <w:t>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E86DA7A" w14:textId="77777777" w:rsidR="00D5367D" w:rsidRPr="00AB1BF6" w:rsidRDefault="00D5367D" w:rsidP="00D5367D">
            <w:pPr>
              <w:pStyle w:val="2"/>
              <w:adjustRightInd w:val="0"/>
              <w:snapToGrid w:val="0"/>
              <w:spacing w:line="420" w:lineRule="exact"/>
              <w:ind w:leftChars="0" w:left="0"/>
              <w:jc w:val="both"/>
              <w:rPr>
                <w:rFonts w:eastAsia="標楷體"/>
                <w:sz w:val="28"/>
                <w:szCs w:val="28"/>
              </w:rPr>
            </w:pPr>
            <w:r w:rsidRPr="00AB1BF6">
              <w:rPr>
                <w:rFonts w:eastAsia="標楷體"/>
                <w:sz w:val="28"/>
                <w:szCs w:val="28"/>
              </w:rPr>
              <w:t>CEDAW</w:t>
            </w:r>
            <w:r w:rsidRPr="00AB1BF6">
              <w:rPr>
                <w:rFonts w:eastAsia="標楷體" w:hint="eastAsia"/>
                <w:sz w:val="28"/>
                <w:szCs w:val="28"/>
              </w:rPr>
              <w:t>實體</w:t>
            </w:r>
            <w:proofErr w:type="gramStart"/>
            <w:r w:rsidRPr="00AB1BF6">
              <w:rPr>
                <w:rFonts w:eastAsia="標楷體" w:hint="eastAsia"/>
                <w:sz w:val="28"/>
                <w:szCs w:val="28"/>
              </w:rPr>
              <w:t>課程參訓率</w:t>
            </w:r>
            <w:proofErr w:type="gramEnd"/>
            <w:r w:rsidRPr="00AB1BF6">
              <w:rPr>
                <w:rFonts w:eastAsia="標楷體"/>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14:paraId="16786BFD" w14:textId="77777777" w:rsidR="00D5367D" w:rsidRPr="00AB1BF6" w:rsidRDefault="00D5367D" w:rsidP="00D5367D">
            <w:pPr>
              <w:adjustRightInd w:val="0"/>
              <w:snapToGrid w:val="0"/>
              <w:spacing w:line="420" w:lineRule="exact"/>
              <w:ind w:leftChars="15" w:left="38" w:hanging="2"/>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一般</w:t>
            </w:r>
            <w:proofErr w:type="gramStart"/>
            <w:r w:rsidRPr="00AB1BF6">
              <w:rPr>
                <w:rFonts w:ascii="Times New Roman" w:eastAsia="標楷體" w:hAnsi="Times New Roman" w:cs="Times New Roman" w:hint="eastAsia"/>
                <w:sz w:val="28"/>
                <w:szCs w:val="28"/>
              </w:rPr>
              <w:t>公務人員參訓</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小時</w:t>
            </w:r>
            <w:proofErr w:type="gramEnd"/>
            <w:r w:rsidRPr="00AB1BF6">
              <w:rPr>
                <w:rFonts w:ascii="Times New Roman" w:eastAsia="標楷體" w:hAnsi="Times New Roman" w:cs="Times New Roman" w:hint="eastAsia"/>
                <w:sz w:val="28"/>
                <w:szCs w:val="28"/>
              </w:rPr>
              <w:t>以上比率</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一般</w:t>
            </w:r>
            <w:proofErr w:type="gramStart"/>
            <w:r w:rsidRPr="00AB1BF6">
              <w:rPr>
                <w:rFonts w:ascii="Times New Roman" w:eastAsia="標楷體" w:hAnsi="Times New Roman" w:cs="Times New Roman" w:hint="eastAsia"/>
                <w:szCs w:val="24"/>
              </w:rPr>
              <w:t>公務人員參訓</w:t>
            </w:r>
            <w:r w:rsidRPr="00AB1BF6">
              <w:rPr>
                <w:rFonts w:ascii="Times New Roman" w:eastAsia="標楷體" w:hAnsi="Times New Roman" w:cs="Times New Roman"/>
                <w:szCs w:val="24"/>
              </w:rPr>
              <w:t>1</w:t>
            </w:r>
            <w:r w:rsidRPr="00AB1BF6">
              <w:rPr>
                <w:rFonts w:ascii="Times New Roman" w:eastAsia="標楷體" w:hAnsi="Times New Roman" w:cs="Times New Roman" w:hint="eastAsia"/>
                <w:szCs w:val="24"/>
              </w:rPr>
              <w:t>小時</w:t>
            </w:r>
            <w:proofErr w:type="gramEnd"/>
            <w:r w:rsidRPr="00AB1BF6">
              <w:rPr>
                <w:rFonts w:ascii="Times New Roman" w:eastAsia="標楷體" w:hAnsi="Times New Roman" w:cs="Times New Roman" w:hint="eastAsia"/>
                <w:szCs w:val="24"/>
              </w:rPr>
              <w:t>以上人數</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一般公務人員總人數</w:t>
            </w:r>
            <w:r w:rsidRPr="00AB1BF6">
              <w:rPr>
                <w:rFonts w:ascii="Times New Roman" w:eastAsia="標楷體" w:hAnsi="Times New Roman" w:cs="Times New Roman"/>
                <w:szCs w:val="24"/>
              </w:rPr>
              <w:t>)</w:t>
            </w:r>
            <w:r w:rsidRPr="00AB1BF6">
              <w:rPr>
                <w:rFonts w:ascii="Times New Roman" w:eastAsia="標楷體" w:hAnsi="Times New Roman" w:cs="Times New Roman"/>
                <w:szCs w:val="24"/>
              </w:rPr>
              <w:sym w:font="Wingdings 2" w:char="F0CD"/>
            </w:r>
            <w:r w:rsidRPr="00AB1BF6">
              <w:rPr>
                <w:rFonts w:ascii="Times New Roman" w:eastAsia="標楷體" w:hAnsi="Times New Roman" w:cs="Times New Roman"/>
                <w:szCs w:val="24"/>
              </w:rPr>
              <w:t>100%</w:t>
            </w:r>
            <w:r w:rsidRPr="00AB1BF6">
              <w:rPr>
                <w:rFonts w:ascii="Times New Roman" w:eastAsia="標楷體" w:hAnsi="Times New Roman" w:cs="Times New Roman" w:hint="eastAsia"/>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D39185"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824F2A"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23F2C6"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29%</w:t>
            </w:r>
          </w:p>
        </w:tc>
        <w:tc>
          <w:tcPr>
            <w:tcW w:w="824" w:type="dxa"/>
            <w:tcBorders>
              <w:top w:val="single" w:sz="4" w:space="0" w:color="auto"/>
              <w:left w:val="single" w:sz="4" w:space="0" w:color="auto"/>
              <w:bottom w:val="single" w:sz="4" w:space="0" w:color="auto"/>
              <w:right w:val="single" w:sz="4" w:space="0" w:color="auto"/>
            </w:tcBorders>
            <w:vAlign w:val="center"/>
            <w:hideMark/>
          </w:tcPr>
          <w:p w14:paraId="13255AB8"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30%</w:t>
            </w:r>
          </w:p>
        </w:tc>
      </w:tr>
      <w:tr w:rsidR="00AB1BF6" w:rsidRPr="00AB1BF6" w14:paraId="63B66E46" w14:textId="77777777" w:rsidTr="00D5367D">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E8446" w14:textId="77777777" w:rsidR="00D5367D" w:rsidRPr="00AB1BF6" w:rsidRDefault="00D5367D" w:rsidP="00D5367D">
            <w:pPr>
              <w:spacing w:beforeAutospacing="1" w:afterAutospacing="1" w:line="420" w:lineRule="exact"/>
              <w:rPr>
                <w:rFonts w:ascii="Times New Roman" w:eastAsia="標楷體"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54979" w14:textId="77777777" w:rsidR="00D5367D" w:rsidRPr="00AB1BF6" w:rsidRDefault="00D5367D" w:rsidP="00D5367D">
            <w:pPr>
              <w:spacing w:beforeAutospacing="1" w:afterAutospacing="1" w:line="420" w:lineRule="exact"/>
              <w:rPr>
                <w:rFonts w:ascii="Times New Roman" w:eastAsia="標楷體"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5E706AD7" w14:textId="77777777" w:rsidR="00D5367D" w:rsidRPr="00AB1BF6" w:rsidRDefault="00D5367D" w:rsidP="00D5367D">
            <w:pPr>
              <w:adjustRightInd w:val="0"/>
              <w:snapToGrid w:val="0"/>
              <w:spacing w:line="420" w:lineRule="exact"/>
              <w:ind w:leftChars="15" w:left="38" w:hanging="2"/>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主管</w:t>
            </w:r>
            <w:proofErr w:type="gramStart"/>
            <w:r w:rsidRPr="00AB1BF6">
              <w:rPr>
                <w:rFonts w:ascii="Times New Roman" w:eastAsia="標楷體" w:hAnsi="Times New Roman" w:cs="Times New Roman" w:hint="eastAsia"/>
                <w:sz w:val="28"/>
                <w:szCs w:val="28"/>
              </w:rPr>
              <w:t>人員參訓</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小時</w:t>
            </w:r>
            <w:proofErr w:type="gramEnd"/>
            <w:r w:rsidRPr="00AB1BF6">
              <w:rPr>
                <w:rFonts w:ascii="Times New Roman" w:eastAsia="標楷體" w:hAnsi="Times New Roman" w:cs="Times New Roman" w:hint="eastAsia"/>
                <w:sz w:val="28"/>
                <w:szCs w:val="28"/>
              </w:rPr>
              <w:t>以上比率</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主管</w:t>
            </w:r>
            <w:proofErr w:type="gramStart"/>
            <w:r w:rsidRPr="00AB1BF6">
              <w:rPr>
                <w:rFonts w:ascii="Times New Roman" w:eastAsia="標楷體" w:hAnsi="Times New Roman" w:cs="Times New Roman" w:hint="eastAsia"/>
                <w:szCs w:val="24"/>
              </w:rPr>
              <w:t>人員參訓</w:t>
            </w:r>
            <w:r w:rsidRPr="00AB1BF6">
              <w:rPr>
                <w:rFonts w:ascii="Times New Roman" w:eastAsia="標楷體" w:hAnsi="Times New Roman" w:cs="Times New Roman"/>
                <w:szCs w:val="24"/>
              </w:rPr>
              <w:t>1</w:t>
            </w:r>
            <w:r w:rsidRPr="00AB1BF6">
              <w:rPr>
                <w:rFonts w:ascii="Times New Roman" w:eastAsia="標楷體" w:hAnsi="Times New Roman" w:cs="Times New Roman" w:hint="eastAsia"/>
                <w:szCs w:val="24"/>
              </w:rPr>
              <w:t>小時</w:t>
            </w:r>
            <w:proofErr w:type="gramEnd"/>
            <w:r w:rsidRPr="00AB1BF6">
              <w:rPr>
                <w:rFonts w:ascii="Times New Roman" w:eastAsia="標楷體" w:hAnsi="Times New Roman" w:cs="Times New Roman" w:hint="eastAsia"/>
                <w:szCs w:val="24"/>
              </w:rPr>
              <w:t>以上人數</w:t>
            </w:r>
            <w:r w:rsidRPr="00AB1BF6">
              <w:rPr>
                <w:rFonts w:ascii="Times New Roman" w:eastAsia="標楷體" w:hAnsi="Times New Roman" w:cs="Times New Roman"/>
                <w:szCs w:val="24"/>
              </w:rPr>
              <w:t>/</w:t>
            </w:r>
            <w:r w:rsidRPr="00AB1BF6">
              <w:rPr>
                <w:rFonts w:ascii="Times New Roman" w:eastAsia="標楷體" w:hAnsi="Times New Roman" w:cs="Times New Roman" w:hint="eastAsia"/>
                <w:szCs w:val="24"/>
              </w:rPr>
              <w:t>主管人員總人數</w:t>
            </w:r>
            <w:r w:rsidRPr="00AB1BF6">
              <w:rPr>
                <w:rFonts w:ascii="Times New Roman" w:eastAsia="標楷體" w:hAnsi="Times New Roman" w:cs="Times New Roman"/>
                <w:szCs w:val="24"/>
              </w:rPr>
              <w:t>)</w:t>
            </w:r>
            <w:r w:rsidRPr="00AB1BF6">
              <w:rPr>
                <w:rFonts w:ascii="Times New Roman" w:eastAsia="標楷體" w:hAnsi="Times New Roman" w:cs="Times New Roman"/>
                <w:szCs w:val="24"/>
              </w:rPr>
              <w:sym w:font="Wingdings 2" w:char="F0CD"/>
            </w:r>
            <w:r w:rsidRPr="00AB1BF6">
              <w:rPr>
                <w:rFonts w:ascii="Times New Roman" w:eastAsia="標楷體" w:hAnsi="Times New Roman" w:cs="Times New Roman"/>
                <w:szCs w:val="24"/>
              </w:rPr>
              <w:t>100%</w:t>
            </w:r>
            <w:r w:rsidRPr="00AB1BF6">
              <w:rPr>
                <w:rFonts w:ascii="Times New Roman" w:eastAsia="標楷體" w:hAnsi="Times New Roman" w:cs="Times New Roman" w:hint="eastAsia"/>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BFA9AD"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DD1714"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CB542E"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29%</w:t>
            </w:r>
          </w:p>
        </w:tc>
        <w:tc>
          <w:tcPr>
            <w:tcW w:w="824" w:type="dxa"/>
            <w:tcBorders>
              <w:top w:val="single" w:sz="4" w:space="0" w:color="auto"/>
              <w:left w:val="single" w:sz="4" w:space="0" w:color="auto"/>
              <w:bottom w:val="single" w:sz="4" w:space="0" w:color="auto"/>
              <w:right w:val="single" w:sz="4" w:space="0" w:color="auto"/>
            </w:tcBorders>
            <w:vAlign w:val="center"/>
            <w:hideMark/>
          </w:tcPr>
          <w:p w14:paraId="07690A22"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30%</w:t>
            </w:r>
          </w:p>
        </w:tc>
      </w:tr>
      <w:tr w:rsidR="00AB1BF6" w:rsidRPr="00AB1BF6" w14:paraId="0A93C848" w14:textId="77777777" w:rsidTr="00D5367D">
        <w:trPr>
          <w:trHeight w:val="70"/>
          <w:jc w:val="center"/>
        </w:trPr>
        <w:tc>
          <w:tcPr>
            <w:tcW w:w="542" w:type="dxa"/>
            <w:tcBorders>
              <w:top w:val="single" w:sz="4" w:space="0" w:color="auto"/>
              <w:left w:val="single" w:sz="4" w:space="0" w:color="auto"/>
              <w:bottom w:val="single" w:sz="4" w:space="0" w:color="auto"/>
              <w:right w:val="single" w:sz="4" w:space="0" w:color="auto"/>
            </w:tcBorders>
            <w:vAlign w:val="center"/>
            <w:hideMark/>
          </w:tcPr>
          <w:p w14:paraId="68B16EE9"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F8C7AB" w14:textId="77777777" w:rsidR="00D5367D" w:rsidRPr="00AB1BF6" w:rsidRDefault="00D5367D" w:rsidP="00D5367D">
            <w:pPr>
              <w:spacing w:line="420" w:lineRule="exact"/>
              <w:jc w:val="both"/>
              <w:rPr>
                <w:rFonts w:ascii="Times New Roman" w:eastAsia="標楷體" w:hAnsi="Times New Roman" w:cs="Times New Roman"/>
                <w:sz w:val="28"/>
                <w:szCs w:val="28"/>
              </w:rPr>
            </w:pPr>
            <w:r w:rsidRPr="00AB1BF6">
              <w:rPr>
                <w:rStyle w:val="fontstyle01"/>
                <w:rFonts w:ascii="Times New Roman" w:eastAsia="標楷體" w:hAnsi="Times New Roman" w:cs="Times New Roman" w:hint="eastAsia"/>
                <w:color w:val="auto"/>
              </w:rPr>
              <w:t>重大施政</w:t>
            </w:r>
            <w:r w:rsidRPr="00AB1BF6">
              <w:rPr>
                <w:rFonts w:ascii="Times New Roman" w:eastAsia="標楷體" w:hAnsi="Times New Roman" w:cs="Times New Roman" w:hint="eastAsia"/>
                <w:sz w:val="28"/>
                <w:szCs w:val="28"/>
              </w:rPr>
              <w:t>計畫類性別影響評估之案件數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10E1F5" w14:textId="77777777" w:rsidR="00D5367D" w:rsidRPr="00AB1BF6" w:rsidRDefault="00D5367D" w:rsidP="00D5367D">
            <w:pPr>
              <w:adjustRightInd w:val="0"/>
              <w:snapToGrid w:val="0"/>
              <w:spacing w:line="420" w:lineRule="exact"/>
              <w:jc w:val="both"/>
              <w:rPr>
                <w:rFonts w:ascii="Times New Roman" w:eastAsia="標楷體" w:hAnsi="Times New Roman" w:cs="Times New Roman"/>
                <w:sz w:val="28"/>
                <w:szCs w:val="28"/>
              </w:rPr>
            </w:pPr>
            <w:proofErr w:type="gramStart"/>
            <w:r w:rsidRPr="00AB1BF6">
              <w:rPr>
                <w:rFonts w:ascii="Times New Roman" w:eastAsia="標楷體" w:hAnsi="Times New Roman" w:cs="Times New Roman" w:hint="eastAsia"/>
                <w:sz w:val="28"/>
                <w:szCs w:val="28"/>
              </w:rPr>
              <w:t>辦理本類性別</w:t>
            </w:r>
            <w:proofErr w:type="gramEnd"/>
            <w:r w:rsidRPr="00AB1BF6">
              <w:rPr>
                <w:rFonts w:ascii="Times New Roman" w:eastAsia="標楷體" w:hAnsi="Times New Roman" w:cs="Times New Roman" w:hint="eastAsia"/>
                <w:sz w:val="28"/>
                <w:szCs w:val="28"/>
              </w:rPr>
              <w:t>影響評估案件數。</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B95124"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6AA373"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D56A8"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24" w:type="dxa"/>
            <w:tcBorders>
              <w:top w:val="single" w:sz="4" w:space="0" w:color="auto"/>
              <w:left w:val="single" w:sz="4" w:space="0" w:color="auto"/>
              <w:bottom w:val="single" w:sz="4" w:space="0" w:color="auto"/>
              <w:right w:val="single" w:sz="4" w:space="0" w:color="auto"/>
            </w:tcBorders>
            <w:vAlign w:val="center"/>
            <w:hideMark/>
          </w:tcPr>
          <w:p w14:paraId="7AC249BD"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r>
      <w:tr w:rsidR="00AB1BF6" w:rsidRPr="00AB1BF6" w14:paraId="2349C19A" w14:textId="77777777" w:rsidTr="00D5367D">
        <w:trPr>
          <w:trHeight w:val="70"/>
          <w:jc w:val="center"/>
        </w:trPr>
        <w:tc>
          <w:tcPr>
            <w:tcW w:w="542" w:type="dxa"/>
            <w:tcBorders>
              <w:top w:val="single" w:sz="4" w:space="0" w:color="auto"/>
              <w:left w:val="single" w:sz="4" w:space="0" w:color="auto"/>
              <w:bottom w:val="single" w:sz="4" w:space="0" w:color="auto"/>
              <w:right w:val="single" w:sz="4" w:space="0" w:color="auto"/>
            </w:tcBorders>
            <w:vAlign w:val="center"/>
            <w:hideMark/>
          </w:tcPr>
          <w:p w14:paraId="627725EE"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F70902" w14:textId="77777777" w:rsidR="00D5367D" w:rsidRPr="00AB1BF6" w:rsidRDefault="00D5367D" w:rsidP="00D5367D">
            <w:pPr>
              <w:pStyle w:val="Default"/>
              <w:snapToGrid w:val="0"/>
              <w:spacing w:line="420" w:lineRule="exact"/>
              <w:jc w:val="both"/>
              <w:rPr>
                <w:rFonts w:ascii="Times New Roman" w:eastAsia="標楷體" w:hAnsi="Times New Roman" w:cs="Times New Roman"/>
                <w:color w:val="auto"/>
                <w:sz w:val="28"/>
                <w:szCs w:val="28"/>
              </w:rPr>
            </w:pPr>
            <w:r w:rsidRPr="00AB1BF6">
              <w:rPr>
                <w:rFonts w:ascii="Times New Roman" w:eastAsia="標楷體" w:hAnsi="Times New Roman" w:cs="Times New Roman" w:hint="eastAsia"/>
                <w:color w:val="auto"/>
                <w:sz w:val="28"/>
                <w:szCs w:val="28"/>
              </w:rPr>
              <w:t>非</w:t>
            </w:r>
            <w:r w:rsidRPr="00AB1BF6">
              <w:rPr>
                <w:rStyle w:val="fontstyle01"/>
                <w:rFonts w:ascii="Times New Roman" w:eastAsia="標楷體" w:hAnsi="Times New Roman" w:cs="Times New Roman" w:hint="eastAsia"/>
                <w:color w:val="auto"/>
              </w:rPr>
              <w:t>重大施政</w:t>
            </w:r>
            <w:r w:rsidRPr="00AB1BF6">
              <w:rPr>
                <w:rFonts w:ascii="Times New Roman" w:eastAsia="標楷體" w:hAnsi="Times New Roman" w:cs="Times New Roman" w:hint="eastAsia"/>
                <w:color w:val="auto"/>
                <w:sz w:val="28"/>
                <w:szCs w:val="28"/>
              </w:rPr>
              <w:t>計畫類性別影響評估之案件數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215AA3" w14:textId="77777777" w:rsidR="00D5367D" w:rsidRPr="00AB1BF6" w:rsidRDefault="00D5367D" w:rsidP="00D5367D">
            <w:pPr>
              <w:adjustRightInd w:val="0"/>
              <w:snapToGrid w:val="0"/>
              <w:spacing w:line="420" w:lineRule="exact"/>
              <w:jc w:val="both"/>
              <w:rPr>
                <w:rFonts w:ascii="Times New Roman" w:eastAsia="標楷體" w:hAnsi="Times New Roman" w:cs="Times New Roman"/>
                <w:sz w:val="28"/>
                <w:szCs w:val="28"/>
              </w:rPr>
            </w:pPr>
            <w:proofErr w:type="gramStart"/>
            <w:r w:rsidRPr="00AB1BF6">
              <w:rPr>
                <w:rFonts w:ascii="Times New Roman" w:eastAsia="標楷體" w:hAnsi="Times New Roman" w:cs="Times New Roman" w:hint="eastAsia"/>
                <w:sz w:val="28"/>
                <w:szCs w:val="28"/>
              </w:rPr>
              <w:t>辦理本類性別</w:t>
            </w:r>
            <w:proofErr w:type="gramEnd"/>
            <w:r w:rsidRPr="00AB1BF6">
              <w:rPr>
                <w:rFonts w:ascii="Times New Roman" w:eastAsia="標楷體" w:hAnsi="Times New Roman" w:cs="Times New Roman" w:hint="eastAsia"/>
                <w:sz w:val="28"/>
                <w:szCs w:val="28"/>
              </w:rPr>
              <w:t>影響評估案件數。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9EC894"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81936F"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01CF9B"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24" w:type="dxa"/>
            <w:tcBorders>
              <w:top w:val="single" w:sz="4" w:space="0" w:color="auto"/>
              <w:left w:val="single" w:sz="4" w:space="0" w:color="auto"/>
              <w:bottom w:val="single" w:sz="4" w:space="0" w:color="auto"/>
              <w:right w:val="single" w:sz="4" w:space="0" w:color="auto"/>
            </w:tcBorders>
            <w:vAlign w:val="center"/>
            <w:hideMark/>
          </w:tcPr>
          <w:p w14:paraId="29866126"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r>
      <w:tr w:rsidR="00AB1BF6" w:rsidRPr="00AB1BF6" w14:paraId="383F79F0" w14:textId="77777777" w:rsidTr="00D5367D">
        <w:trPr>
          <w:trHeight w:val="70"/>
          <w:jc w:val="center"/>
        </w:trPr>
        <w:tc>
          <w:tcPr>
            <w:tcW w:w="542" w:type="dxa"/>
            <w:tcBorders>
              <w:top w:val="single" w:sz="4" w:space="0" w:color="auto"/>
              <w:left w:val="single" w:sz="4" w:space="0" w:color="auto"/>
              <w:bottom w:val="single" w:sz="4" w:space="0" w:color="auto"/>
              <w:right w:val="single" w:sz="4" w:space="0" w:color="auto"/>
            </w:tcBorders>
            <w:vAlign w:val="center"/>
            <w:hideMark/>
          </w:tcPr>
          <w:p w14:paraId="5F94FFC5"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2505B3" w14:textId="77777777" w:rsidR="00D5367D" w:rsidRPr="00AB1BF6" w:rsidRDefault="00D5367D" w:rsidP="00D5367D">
            <w:pPr>
              <w:pStyle w:val="Default"/>
              <w:snapToGrid w:val="0"/>
              <w:spacing w:line="420" w:lineRule="exact"/>
              <w:jc w:val="both"/>
              <w:rPr>
                <w:rFonts w:ascii="Times New Roman" w:eastAsia="標楷體" w:hAnsi="Times New Roman" w:cs="Times New Roman"/>
                <w:color w:val="auto"/>
                <w:sz w:val="28"/>
                <w:szCs w:val="28"/>
              </w:rPr>
            </w:pPr>
            <w:r w:rsidRPr="00AB1BF6">
              <w:rPr>
                <w:rFonts w:ascii="Times New Roman" w:eastAsia="標楷體" w:hAnsi="Times New Roman" w:cs="Times New Roman" w:hint="eastAsia"/>
                <w:color w:val="auto"/>
                <w:sz w:val="28"/>
                <w:szCs w:val="28"/>
              </w:rPr>
              <w:t>性別統計指標項目新增數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589BC4" w14:textId="77777777" w:rsidR="00D5367D" w:rsidRPr="00AB1BF6" w:rsidRDefault="00D5367D" w:rsidP="00D5367D">
            <w:pPr>
              <w:adjustRightInd w:val="0"/>
              <w:snapToGrid w:val="0"/>
              <w:spacing w:line="420" w:lineRule="exact"/>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本局當年度新增並公布於本局網頁之性別統計指標項目數。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C6BDF"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A3104B"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B4F59E"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24" w:type="dxa"/>
            <w:tcBorders>
              <w:top w:val="single" w:sz="4" w:space="0" w:color="auto"/>
              <w:left w:val="single" w:sz="4" w:space="0" w:color="auto"/>
              <w:bottom w:val="single" w:sz="4" w:space="0" w:color="auto"/>
              <w:right w:val="single" w:sz="4" w:space="0" w:color="auto"/>
            </w:tcBorders>
            <w:vAlign w:val="center"/>
            <w:hideMark/>
          </w:tcPr>
          <w:p w14:paraId="3A3FAF93"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0</w:t>
            </w:r>
          </w:p>
        </w:tc>
      </w:tr>
      <w:tr w:rsidR="00AB1BF6" w:rsidRPr="00AB1BF6" w14:paraId="4B022341" w14:textId="77777777" w:rsidTr="00D5367D">
        <w:trPr>
          <w:trHeight w:val="70"/>
          <w:jc w:val="center"/>
        </w:trPr>
        <w:tc>
          <w:tcPr>
            <w:tcW w:w="542" w:type="dxa"/>
            <w:tcBorders>
              <w:top w:val="single" w:sz="4" w:space="0" w:color="auto"/>
              <w:left w:val="single" w:sz="4" w:space="0" w:color="auto"/>
              <w:bottom w:val="single" w:sz="4" w:space="0" w:color="auto"/>
              <w:right w:val="single" w:sz="4" w:space="0" w:color="auto"/>
            </w:tcBorders>
            <w:vAlign w:val="center"/>
            <w:hideMark/>
          </w:tcPr>
          <w:p w14:paraId="7635B65D"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A2073F" w14:textId="77777777" w:rsidR="00D5367D" w:rsidRPr="00AB1BF6" w:rsidRDefault="00D5367D" w:rsidP="00D5367D">
            <w:pPr>
              <w:pStyle w:val="Default"/>
              <w:snapToGrid w:val="0"/>
              <w:spacing w:line="420" w:lineRule="exact"/>
              <w:jc w:val="both"/>
              <w:rPr>
                <w:rFonts w:ascii="Times New Roman" w:eastAsia="標楷體" w:hAnsi="Times New Roman" w:cs="Times New Roman"/>
                <w:color w:val="auto"/>
                <w:sz w:val="28"/>
                <w:szCs w:val="28"/>
              </w:rPr>
            </w:pPr>
            <w:r w:rsidRPr="00AB1BF6">
              <w:rPr>
                <w:rFonts w:ascii="Times New Roman" w:eastAsia="標楷體" w:hAnsi="Times New Roman" w:cs="Times New Roman" w:hint="eastAsia"/>
                <w:color w:val="auto"/>
                <w:sz w:val="28"/>
                <w:szCs w:val="28"/>
              </w:rPr>
              <w:t>性別統計運用項目數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FCC04C" w14:textId="77777777" w:rsidR="00D5367D" w:rsidRPr="00AB1BF6" w:rsidRDefault="00D5367D" w:rsidP="00D5367D">
            <w:pPr>
              <w:adjustRightInd w:val="0"/>
              <w:snapToGrid w:val="0"/>
              <w:spacing w:line="420" w:lineRule="exact"/>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本局當年度提出成果之性別統計運用項目數。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69F73C"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E612F"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231E3F"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0</w:t>
            </w:r>
          </w:p>
        </w:tc>
        <w:tc>
          <w:tcPr>
            <w:tcW w:w="824" w:type="dxa"/>
            <w:tcBorders>
              <w:top w:val="single" w:sz="4" w:space="0" w:color="auto"/>
              <w:left w:val="single" w:sz="4" w:space="0" w:color="auto"/>
              <w:bottom w:val="single" w:sz="4" w:space="0" w:color="auto"/>
              <w:right w:val="single" w:sz="4" w:space="0" w:color="auto"/>
            </w:tcBorders>
            <w:vAlign w:val="center"/>
            <w:hideMark/>
          </w:tcPr>
          <w:p w14:paraId="684C1D04"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2</w:t>
            </w:r>
          </w:p>
        </w:tc>
      </w:tr>
      <w:tr w:rsidR="00AB1BF6" w:rsidRPr="00AB1BF6" w14:paraId="4D607AF9" w14:textId="77777777" w:rsidTr="00D5367D">
        <w:trPr>
          <w:trHeight w:val="70"/>
          <w:jc w:val="center"/>
        </w:trPr>
        <w:tc>
          <w:tcPr>
            <w:tcW w:w="542" w:type="dxa"/>
            <w:tcBorders>
              <w:top w:val="single" w:sz="4" w:space="0" w:color="auto"/>
              <w:left w:val="single" w:sz="4" w:space="0" w:color="auto"/>
              <w:bottom w:val="single" w:sz="4" w:space="0" w:color="auto"/>
              <w:right w:val="single" w:sz="4" w:space="0" w:color="auto"/>
            </w:tcBorders>
            <w:vAlign w:val="center"/>
            <w:hideMark/>
          </w:tcPr>
          <w:p w14:paraId="2C0F57AC" w14:textId="77777777" w:rsidR="00D5367D" w:rsidRPr="00AB1BF6" w:rsidRDefault="00D5367D" w:rsidP="00D5367D">
            <w:pPr>
              <w:adjustRightInd w:val="0"/>
              <w:snapToGrid w:val="0"/>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A319E7" w14:textId="77777777" w:rsidR="00D5367D" w:rsidRPr="00AB1BF6" w:rsidRDefault="00D5367D" w:rsidP="00D5367D">
            <w:pPr>
              <w:pStyle w:val="Default"/>
              <w:snapToGrid w:val="0"/>
              <w:spacing w:line="420" w:lineRule="exact"/>
              <w:jc w:val="both"/>
              <w:rPr>
                <w:rFonts w:ascii="Times New Roman" w:eastAsia="標楷體" w:hAnsi="Times New Roman" w:cs="Times New Roman"/>
                <w:color w:val="auto"/>
                <w:sz w:val="28"/>
                <w:szCs w:val="28"/>
              </w:rPr>
            </w:pPr>
            <w:r w:rsidRPr="00AB1BF6">
              <w:rPr>
                <w:rFonts w:ascii="Times New Roman" w:eastAsia="標楷體" w:hAnsi="Times New Roman" w:cs="Times New Roman" w:hint="eastAsia"/>
                <w:color w:val="auto"/>
                <w:sz w:val="28"/>
                <w:szCs w:val="28"/>
              </w:rPr>
              <w:t>性別統計分析新增篇數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25AA82" w14:textId="77777777" w:rsidR="00D5367D" w:rsidRPr="00AB1BF6" w:rsidRDefault="00D5367D" w:rsidP="00D5367D">
            <w:pPr>
              <w:adjustRightInd w:val="0"/>
              <w:snapToGrid w:val="0"/>
              <w:spacing w:line="420" w:lineRule="exact"/>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本局當年度新增並公布於本局網頁之性別統計分析篇數。</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0AECCE"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2B81CA"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1F02E3"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24" w:type="dxa"/>
            <w:tcBorders>
              <w:top w:val="single" w:sz="4" w:space="0" w:color="auto"/>
              <w:left w:val="single" w:sz="4" w:space="0" w:color="auto"/>
              <w:bottom w:val="single" w:sz="4" w:space="0" w:color="auto"/>
              <w:right w:val="single" w:sz="4" w:space="0" w:color="auto"/>
            </w:tcBorders>
            <w:vAlign w:val="center"/>
            <w:hideMark/>
          </w:tcPr>
          <w:p w14:paraId="41BEBCDE"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r>
    </w:tbl>
    <w:p w14:paraId="095A72A2" w14:textId="77777777" w:rsidR="00D5367D" w:rsidRPr="00AB1BF6" w:rsidRDefault="00D5367D" w:rsidP="00D5367D">
      <w:pPr>
        <w:pStyle w:val="2"/>
        <w:widowControl/>
        <w:numPr>
          <w:ilvl w:val="0"/>
          <w:numId w:val="28"/>
        </w:numPr>
        <w:spacing w:afterLines="50" w:after="180" w:line="420" w:lineRule="exact"/>
        <w:ind w:leftChars="0" w:left="851" w:hanging="567"/>
        <w:jc w:val="both"/>
        <w:rPr>
          <w:rFonts w:eastAsia="標楷體"/>
          <w:sz w:val="28"/>
          <w:szCs w:val="28"/>
        </w:rPr>
      </w:pPr>
      <w:r w:rsidRPr="00AB1BF6">
        <w:rPr>
          <w:rFonts w:eastAsia="標楷體" w:hint="eastAsia"/>
          <w:sz w:val="28"/>
          <w:szCs w:val="28"/>
        </w:rPr>
        <w:t>加強性別觀點融入本局業務，強化</w:t>
      </w:r>
      <w:r w:rsidRPr="00AB1BF6">
        <w:rPr>
          <w:rFonts w:eastAsia="標楷體"/>
          <w:sz w:val="28"/>
          <w:szCs w:val="28"/>
        </w:rPr>
        <w:t>CEDAW</w:t>
      </w:r>
      <w:r w:rsidRPr="00AB1BF6">
        <w:rPr>
          <w:rFonts w:eastAsia="標楷體" w:hint="eastAsia"/>
          <w:sz w:val="28"/>
          <w:szCs w:val="28"/>
        </w:rPr>
        <w:t>及重要性別平等政策或措施之規劃、執行與評估，以達成實質性別平等之目標：</w:t>
      </w:r>
    </w:p>
    <w:tbl>
      <w:tblPr>
        <w:tblStyle w:val="a5"/>
        <w:tblW w:w="9573" w:type="dxa"/>
        <w:jc w:val="center"/>
        <w:tblLook w:val="04A0" w:firstRow="1" w:lastRow="0" w:firstColumn="1" w:lastColumn="0" w:noHBand="0" w:noVBand="1"/>
      </w:tblPr>
      <w:tblGrid>
        <w:gridCol w:w="535"/>
        <w:gridCol w:w="3684"/>
        <w:gridCol w:w="1985"/>
        <w:gridCol w:w="850"/>
        <w:gridCol w:w="851"/>
        <w:gridCol w:w="850"/>
        <w:gridCol w:w="818"/>
      </w:tblGrid>
      <w:tr w:rsidR="00AB1BF6" w:rsidRPr="00AB1BF6" w14:paraId="4589206F" w14:textId="77777777" w:rsidTr="00D5367D">
        <w:trPr>
          <w:trHeight w:val="70"/>
          <w:jc w:val="center"/>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14:paraId="6DEC71F6"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序號</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14:paraId="22DCE4A7"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關鍵績效指標</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0F3C9EEE"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衡量標準</w:t>
            </w:r>
          </w:p>
        </w:tc>
        <w:tc>
          <w:tcPr>
            <w:tcW w:w="3369" w:type="dxa"/>
            <w:gridSpan w:val="4"/>
            <w:tcBorders>
              <w:top w:val="single" w:sz="4" w:space="0" w:color="auto"/>
              <w:left w:val="single" w:sz="4" w:space="0" w:color="auto"/>
              <w:bottom w:val="single" w:sz="4" w:space="0" w:color="auto"/>
              <w:right w:val="single" w:sz="4" w:space="0" w:color="auto"/>
            </w:tcBorders>
            <w:vAlign w:val="center"/>
            <w:hideMark/>
          </w:tcPr>
          <w:p w14:paraId="23A9D625"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年度目標值</w:t>
            </w:r>
          </w:p>
        </w:tc>
      </w:tr>
      <w:tr w:rsidR="00AB1BF6" w:rsidRPr="00AB1BF6" w14:paraId="3D4F7842" w14:textId="77777777" w:rsidTr="00D5367D">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E17BE" w14:textId="77777777" w:rsidR="00D5367D" w:rsidRPr="00AB1BF6" w:rsidRDefault="00D5367D" w:rsidP="00D5367D">
            <w:pPr>
              <w:spacing w:line="420" w:lineRule="exact"/>
              <w:rPr>
                <w:rFonts w:ascii="Times New Roman" w:eastAsia="標楷體"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1B090" w14:textId="77777777" w:rsidR="00D5367D" w:rsidRPr="00AB1BF6" w:rsidRDefault="00D5367D" w:rsidP="00D5367D">
            <w:pPr>
              <w:spacing w:line="420" w:lineRule="exact"/>
              <w:rPr>
                <w:rFonts w:ascii="Times New Roman" w:eastAsia="標楷體"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F444D" w14:textId="77777777" w:rsidR="00D5367D" w:rsidRPr="00AB1BF6" w:rsidRDefault="00D5367D" w:rsidP="00D5367D">
            <w:pPr>
              <w:spacing w:line="420" w:lineRule="exact"/>
              <w:rPr>
                <w:rFonts w:ascii="Times New Roman" w:eastAsia="標楷體"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39C1C75" w14:textId="77777777" w:rsidR="00D5367D" w:rsidRPr="00AB1BF6" w:rsidRDefault="00D5367D" w:rsidP="00D5367D">
            <w:pPr>
              <w:spacing w:line="420" w:lineRule="exact"/>
              <w:ind w:leftChars="-46" w:left="-110" w:rightChars="-48" w:right="-115"/>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112</w:t>
            </w:r>
            <w:r w:rsidRPr="00AB1BF6">
              <w:rPr>
                <w:rFonts w:ascii="Times New Roman" w:eastAsia="標楷體" w:hAnsi="Times New Roman" w:cs="Times New Roman" w:hint="eastAsia"/>
                <w:sz w:val="28"/>
                <w:szCs w:val="28"/>
              </w:rPr>
              <w:t>年</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FC9037" w14:textId="77777777" w:rsidR="00D5367D" w:rsidRPr="00AB1BF6" w:rsidRDefault="00D5367D" w:rsidP="00D5367D">
            <w:pPr>
              <w:spacing w:line="420" w:lineRule="exact"/>
              <w:ind w:leftChars="-46" w:left="-110" w:rightChars="-48" w:right="-115"/>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113</w:t>
            </w:r>
            <w:r w:rsidRPr="00AB1BF6">
              <w:rPr>
                <w:rFonts w:ascii="Times New Roman" w:eastAsia="標楷體" w:hAnsi="Times New Roman" w:cs="Times New Roman" w:hint="eastAsia"/>
                <w:sz w:val="28"/>
                <w:szCs w:val="28"/>
              </w:rPr>
              <w:t>年</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357468" w14:textId="77777777" w:rsidR="00D5367D" w:rsidRPr="00AB1BF6" w:rsidRDefault="00D5367D" w:rsidP="00D5367D">
            <w:pPr>
              <w:spacing w:line="420" w:lineRule="exact"/>
              <w:ind w:leftChars="-46" w:left="-110" w:rightChars="-48" w:right="-115"/>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114</w:t>
            </w:r>
            <w:r w:rsidRPr="00AB1BF6">
              <w:rPr>
                <w:rFonts w:ascii="Times New Roman" w:eastAsia="標楷體" w:hAnsi="Times New Roman" w:cs="Times New Roman" w:hint="eastAsia"/>
                <w:sz w:val="28"/>
                <w:szCs w:val="28"/>
              </w:rPr>
              <w:t>年</w:t>
            </w:r>
          </w:p>
        </w:tc>
        <w:tc>
          <w:tcPr>
            <w:tcW w:w="818" w:type="dxa"/>
            <w:tcBorders>
              <w:top w:val="single" w:sz="4" w:space="0" w:color="auto"/>
              <w:left w:val="single" w:sz="4" w:space="0" w:color="auto"/>
              <w:bottom w:val="single" w:sz="4" w:space="0" w:color="auto"/>
              <w:right w:val="single" w:sz="4" w:space="0" w:color="auto"/>
            </w:tcBorders>
            <w:vAlign w:val="center"/>
            <w:hideMark/>
          </w:tcPr>
          <w:p w14:paraId="67BF9F4F" w14:textId="77777777" w:rsidR="00D5367D" w:rsidRPr="00AB1BF6" w:rsidRDefault="00D5367D" w:rsidP="00D5367D">
            <w:pPr>
              <w:spacing w:line="420" w:lineRule="exact"/>
              <w:ind w:leftChars="-46" w:left="-110" w:rightChars="-48" w:right="-115"/>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115</w:t>
            </w:r>
            <w:r w:rsidRPr="00AB1BF6">
              <w:rPr>
                <w:rFonts w:ascii="Times New Roman" w:eastAsia="標楷體" w:hAnsi="Times New Roman" w:cs="Times New Roman" w:hint="eastAsia"/>
                <w:sz w:val="28"/>
                <w:szCs w:val="28"/>
              </w:rPr>
              <w:t>年</w:t>
            </w:r>
          </w:p>
        </w:tc>
      </w:tr>
      <w:tr w:rsidR="00AB1BF6" w:rsidRPr="00AB1BF6" w14:paraId="549BD55E" w14:textId="77777777" w:rsidTr="00D5367D">
        <w:trPr>
          <w:trHeight w:val="375"/>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2CC55EA9"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2ACD3557" w14:textId="77777777" w:rsidR="00D5367D" w:rsidRPr="00AB1BF6" w:rsidRDefault="00D5367D" w:rsidP="00D5367D">
            <w:pPr>
              <w:spacing w:line="420" w:lineRule="exact"/>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性別平等具體行動措施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840A12"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訂定計畫數</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83289B" w14:textId="77777777" w:rsidR="00D5367D" w:rsidRPr="00AB1BF6" w:rsidRDefault="00D5367D" w:rsidP="00D5367D">
            <w:pPr>
              <w:spacing w:line="420" w:lineRule="exact"/>
              <w:ind w:leftChars="-32" w:left="-77" w:rightChars="-44" w:right="-106"/>
              <w:jc w:val="center"/>
              <w:rPr>
                <w:rFonts w:ascii="Times New Roman" w:eastAsia="標楷體" w:hAnsi="Times New Roman" w:cs="Times New Roman"/>
                <w:sz w:val="28"/>
                <w:szCs w:val="28"/>
              </w:rPr>
            </w:pPr>
            <w:proofErr w:type="gramStart"/>
            <w:r w:rsidRPr="00AB1BF6">
              <w:rPr>
                <w:rStyle w:val="fontstyle01"/>
                <w:rFonts w:ascii="Times New Roman" w:eastAsia="標楷體" w:hAnsi="Times New Roman" w:cs="Times New Roman" w:hint="eastAsia"/>
                <w:color w:val="auto"/>
              </w:rPr>
              <w:t>研</w:t>
            </w:r>
            <w:proofErr w:type="gramEnd"/>
            <w:r w:rsidRPr="00AB1BF6">
              <w:rPr>
                <w:rStyle w:val="fontstyle01"/>
                <w:rFonts w:ascii="Times New Roman" w:eastAsia="標楷體" w:hAnsi="Times New Roman" w:cs="Times New Roman" w:hint="eastAsia"/>
                <w:color w:val="auto"/>
              </w:rPr>
              <w:t>擬計畫</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B9BADE"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42BA86" w14:textId="77777777" w:rsidR="00D5367D" w:rsidRPr="00AB1BF6" w:rsidRDefault="00D5367D" w:rsidP="00D5367D">
            <w:pPr>
              <w:spacing w:line="420" w:lineRule="exact"/>
              <w:ind w:leftChars="-32" w:left="-77"/>
              <w:jc w:val="center"/>
              <w:rPr>
                <w:rFonts w:ascii="Times New Roman" w:eastAsia="標楷體" w:hAnsi="Times New Roman" w:cs="Times New Roman"/>
                <w:sz w:val="28"/>
                <w:szCs w:val="28"/>
              </w:rPr>
            </w:pPr>
            <w:proofErr w:type="gramStart"/>
            <w:r w:rsidRPr="00AB1BF6">
              <w:rPr>
                <w:rStyle w:val="fontstyle01"/>
                <w:rFonts w:ascii="Times New Roman" w:eastAsia="標楷體" w:hAnsi="Times New Roman" w:cs="Times New Roman" w:hint="eastAsia"/>
                <w:color w:val="auto"/>
              </w:rPr>
              <w:t>研</w:t>
            </w:r>
            <w:proofErr w:type="gramEnd"/>
            <w:r w:rsidRPr="00AB1BF6">
              <w:rPr>
                <w:rStyle w:val="fontstyle01"/>
                <w:rFonts w:ascii="Times New Roman" w:eastAsia="標楷體" w:hAnsi="Times New Roman" w:cs="Times New Roman" w:hint="eastAsia"/>
                <w:color w:val="auto"/>
              </w:rPr>
              <w:t>擬計畫</w:t>
            </w:r>
          </w:p>
        </w:tc>
        <w:tc>
          <w:tcPr>
            <w:tcW w:w="818" w:type="dxa"/>
            <w:tcBorders>
              <w:top w:val="single" w:sz="4" w:space="0" w:color="auto"/>
              <w:left w:val="single" w:sz="4" w:space="0" w:color="auto"/>
              <w:bottom w:val="single" w:sz="4" w:space="0" w:color="auto"/>
              <w:right w:val="single" w:sz="4" w:space="0" w:color="auto"/>
            </w:tcBorders>
            <w:vAlign w:val="center"/>
            <w:hideMark/>
          </w:tcPr>
          <w:p w14:paraId="3DFAABC1"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r>
      <w:tr w:rsidR="00AB1BF6" w:rsidRPr="00AB1BF6" w14:paraId="5275A722" w14:textId="77777777" w:rsidTr="00D5367D">
        <w:trPr>
          <w:trHeight w:val="201"/>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79555136"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59196B31" w14:textId="77777777" w:rsidR="00D5367D" w:rsidRPr="00AB1BF6" w:rsidRDefault="00D5367D" w:rsidP="00D5367D">
            <w:pPr>
              <w:spacing w:line="420" w:lineRule="exact"/>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與民間組織</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企業</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鄰里社區合作方案</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322A44"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訂定計畫數</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8C4906"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DA283F" w14:textId="77777777" w:rsidR="00D5367D" w:rsidRPr="00AB1BF6" w:rsidRDefault="00D5367D" w:rsidP="00D5367D">
            <w:pPr>
              <w:spacing w:line="420" w:lineRule="exact"/>
              <w:ind w:leftChars="-34" w:left="-82"/>
              <w:jc w:val="center"/>
              <w:rPr>
                <w:rFonts w:ascii="Times New Roman" w:eastAsia="標楷體" w:hAnsi="Times New Roman" w:cs="Times New Roman"/>
                <w:sz w:val="28"/>
                <w:szCs w:val="28"/>
              </w:rPr>
            </w:pPr>
            <w:proofErr w:type="gramStart"/>
            <w:r w:rsidRPr="00AB1BF6">
              <w:rPr>
                <w:rStyle w:val="fontstyle01"/>
                <w:rFonts w:ascii="Times New Roman" w:eastAsia="標楷體" w:hAnsi="Times New Roman" w:cs="Times New Roman" w:hint="eastAsia"/>
                <w:color w:val="auto"/>
              </w:rPr>
              <w:t>研</w:t>
            </w:r>
            <w:proofErr w:type="gramEnd"/>
            <w:r w:rsidRPr="00AB1BF6">
              <w:rPr>
                <w:rStyle w:val="fontstyle01"/>
                <w:rFonts w:ascii="Times New Roman" w:eastAsia="標楷體" w:hAnsi="Times New Roman" w:cs="Times New Roman" w:hint="eastAsia"/>
                <w:color w:val="auto"/>
              </w:rPr>
              <w:t>擬計畫</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46D426"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7E45AFC9" w14:textId="77777777" w:rsidR="00D5367D" w:rsidRPr="00AB1BF6" w:rsidRDefault="00D5367D" w:rsidP="00D5367D">
            <w:pPr>
              <w:spacing w:line="420" w:lineRule="exact"/>
              <w:ind w:leftChars="-36" w:left="-86" w:rightChars="-11" w:right="-26"/>
              <w:jc w:val="center"/>
              <w:rPr>
                <w:rFonts w:ascii="Times New Roman" w:eastAsia="標楷體" w:hAnsi="Times New Roman" w:cs="Times New Roman"/>
                <w:sz w:val="28"/>
                <w:szCs w:val="28"/>
              </w:rPr>
            </w:pPr>
            <w:proofErr w:type="gramStart"/>
            <w:r w:rsidRPr="00AB1BF6">
              <w:rPr>
                <w:rStyle w:val="fontstyle01"/>
                <w:rFonts w:ascii="Times New Roman" w:eastAsia="標楷體" w:hAnsi="Times New Roman" w:cs="Times New Roman" w:hint="eastAsia"/>
                <w:color w:val="auto"/>
              </w:rPr>
              <w:t>研</w:t>
            </w:r>
            <w:proofErr w:type="gramEnd"/>
            <w:r w:rsidRPr="00AB1BF6">
              <w:rPr>
                <w:rStyle w:val="fontstyle01"/>
                <w:rFonts w:ascii="Times New Roman" w:eastAsia="標楷體" w:hAnsi="Times New Roman" w:cs="Times New Roman" w:hint="eastAsia"/>
                <w:color w:val="auto"/>
              </w:rPr>
              <w:t>擬計畫</w:t>
            </w:r>
          </w:p>
        </w:tc>
      </w:tr>
      <w:tr w:rsidR="00AB1BF6" w:rsidRPr="00AB1BF6" w14:paraId="2A9BC531" w14:textId="77777777" w:rsidTr="00D5367D">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06999999"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sz w:val="28"/>
                <w:szCs w:val="28"/>
              </w:rPr>
              <w:t>3</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DA638AE" w14:textId="77777777" w:rsidR="00D5367D" w:rsidRPr="00AB1BF6" w:rsidRDefault="00D5367D" w:rsidP="00D5367D">
            <w:pPr>
              <w:spacing w:line="420" w:lineRule="exact"/>
              <w:jc w:val="both"/>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自製</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教材案例</w:t>
            </w:r>
            <w:r w:rsidRPr="00AB1BF6">
              <w:rPr>
                <w:rFonts w:ascii="Times New Roman" w:eastAsia="標楷體" w:hAnsi="Times New Roman" w:cs="Times New Roman"/>
                <w:sz w:val="28"/>
                <w:szCs w:val="28"/>
              </w:rPr>
              <w:t>(</w:t>
            </w:r>
            <w:proofErr w:type="gramStart"/>
            <w:r w:rsidRPr="00AB1BF6">
              <w:rPr>
                <w:rFonts w:ascii="Times New Roman" w:eastAsia="標楷體" w:hAnsi="Times New Roman" w:cs="Times New Roman" w:hint="eastAsia"/>
                <w:sz w:val="28"/>
                <w:szCs w:val="28"/>
              </w:rPr>
              <w:t>註</w:t>
            </w:r>
            <w:proofErr w:type="gramEnd"/>
            <w:r w:rsidRPr="00AB1BF6">
              <w:rPr>
                <w:rFonts w:ascii="Times New Roman" w:eastAsia="標楷體" w:hAnsi="Times New Roman" w:cs="Times New Roman"/>
                <w:sz w:val="28"/>
                <w:szCs w:val="28"/>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D94A97"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Fonts w:ascii="Times New Roman" w:eastAsia="標楷體" w:hAnsi="Times New Roman" w:cs="Times New Roman" w:hint="eastAsia"/>
                <w:sz w:val="28"/>
                <w:szCs w:val="28"/>
              </w:rPr>
              <w:t>發展教材數</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0F8BD3" w14:textId="77777777" w:rsidR="00D5367D" w:rsidRPr="00AB1BF6" w:rsidRDefault="00D5367D" w:rsidP="00D5367D">
            <w:pPr>
              <w:spacing w:line="420" w:lineRule="exact"/>
              <w:jc w:val="center"/>
              <w:rPr>
                <w:rFonts w:ascii="Times New Roman" w:eastAsia="標楷體" w:hAnsi="Times New Roman" w:cs="Times New Roman"/>
                <w:sz w:val="28"/>
                <w:szCs w:val="28"/>
              </w:rPr>
            </w:pPr>
            <w:r w:rsidRPr="00AB1BF6">
              <w:rPr>
                <w:rStyle w:val="fontstyle01"/>
                <w:rFonts w:ascii="Times New Roman" w:eastAsia="標楷體" w:hAnsi="Times New Roman" w:cs="Times New Roman" w:hint="eastAsia"/>
                <w:color w:val="auto"/>
              </w:rPr>
              <w:t>案例</w:t>
            </w:r>
            <w:proofErr w:type="gramStart"/>
            <w:r w:rsidRPr="00AB1BF6">
              <w:rPr>
                <w:rStyle w:val="fontstyle01"/>
                <w:rFonts w:ascii="Times New Roman" w:eastAsia="標楷體" w:hAnsi="Times New Roman" w:cs="Times New Roman" w:hint="eastAsia"/>
                <w:color w:val="auto"/>
              </w:rPr>
              <w:t>研</w:t>
            </w:r>
            <w:proofErr w:type="gramEnd"/>
            <w:r w:rsidRPr="00AB1BF6">
              <w:rPr>
                <w:rStyle w:val="fontstyle01"/>
                <w:rFonts w:ascii="Times New Roman" w:eastAsia="標楷體" w:hAnsi="Times New Roman" w:cs="Times New Roman" w:hint="eastAsia"/>
                <w:color w:val="auto"/>
              </w:rPr>
              <w:t>擬</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73F8FD" w14:textId="77777777" w:rsidR="00D5367D" w:rsidRPr="00AB1BF6" w:rsidRDefault="00D5367D" w:rsidP="00D5367D">
            <w:pPr>
              <w:spacing w:line="420" w:lineRule="exact"/>
              <w:ind w:leftChars="-34" w:left="-82"/>
              <w:jc w:val="center"/>
              <w:rPr>
                <w:rStyle w:val="fontstyle01"/>
                <w:rFonts w:ascii="Times New Roman" w:hAnsi="Times New Roman"/>
                <w:color w:val="auto"/>
              </w:rPr>
            </w:pPr>
            <w:r w:rsidRPr="00AB1BF6">
              <w:rPr>
                <w:rFonts w:ascii="Times New Roman" w:eastAsia="標楷體"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23EBDB" w14:textId="77777777" w:rsidR="00D5367D" w:rsidRPr="00AB1BF6" w:rsidRDefault="00D5367D" w:rsidP="00D5367D">
            <w:pPr>
              <w:spacing w:line="420" w:lineRule="exact"/>
              <w:jc w:val="center"/>
            </w:pPr>
            <w:r w:rsidRPr="00AB1BF6">
              <w:rPr>
                <w:rStyle w:val="fontstyle01"/>
                <w:rFonts w:ascii="Times New Roman" w:eastAsia="標楷體" w:hAnsi="Times New Roman" w:cs="Times New Roman" w:hint="eastAsia"/>
                <w:color w:val="auto"/>
              </w:rPr>
              <w:t>案例</w:t>
            </w:r>
            <w:proofErr w:type="gramStart"/>
            <w:r w:rsidRPr="00AB1BF6">
              <w:rPr>
                <w:rStyle w:val="fontstyle01"/>
                <w:rFonts w:ascii="Times New Roman" w:eastAsia="標楷體" w:hAnsi="Times New Roman" w:cs="Times New Roman" w:hint="eastAsia"/>
                <w:color w:val="auto"/>
              </w:rPr>
              <w:t>研</w:t>
            </w:r>
            <w:proofErr w:type="gramEnd"/>
            <w:r w:rsidRPr="00AB1BF6">
              <w:rPr>
                <w:rStyle w:val="fontstyle01"/>
                <w:rFonts w:ascii="Times New Roman" w:eastAsia="標楷體" w:hAnsi="Times New Roman" w:cs="Times New Roman" w:hint="eastAsia"/>
                <w:color w:val="auto"/>
              </w:rPr>
              <w:t>擬</w:t>
            </w:r>
          </w:p>
        </w:tc>
        <w:tc>
          <w:tcPr>
            <w:tcW w:w="818" w:type="dxa"/>
            <w:tcBorders>
              <w:top w:val="single" w:sz="4" w:space="0" w:color="auto"/>
              <w:left w:val="single" w:sz="4" w:space="0" w:color="auto"/>
              <w:bottom w:val="single" w:sz="4" w:space="0" w:color="auto"/>
              <w:right w:val="single" w:sz="4" w:space="0" w:color="auto"/>
            </w:tcBorders>
            <w:vAlign w:val="center"/>
            <w:hideMark/>
          </w:tcPr>
          <w:p w14:paraId="431C2A9E" w14:textId="77777777" w:rsidR="00D5367D" w:rsidRPr="00AB1BF6" w:rsidRDefault="00D5367D" w:rsidP="00D5367D">
            <w:pPr>
              <w:spacing w:line="420" w:lineRule="exact"/>
              <w:ind w:leftChars="-62" w:left="-149"/>
              <w:jc w:val="center"/>
              <w:rPr>
                <w:rStyle w:val="fontstyle01"/>
                <w:rFonts w:ascii="Times New Roman" w:hAnsi="Times New Roman"/>
                <w:color w:val="auto"/>
              </w:rPr>
            </w:pPr>
            <w:r w:rsidRPr="00AB1BF6">
              <w:rPr>
                <w:rStyle w:val="fontstyle01"/>
                <w:rFonts w:ascii="Times New Roman" w:eastAsia="標楷體" w:hAnsi="Times New Roman" w:cs="Times New Roman"/>
                <w:color w:val="auto"/>
              </w:rPr>
              <w:t>1</w:t>
            </w:r>
          </w:p>
        </w:tc>
      </w:tr>
    </w:tbl>
    <w:p w14:paraId="34E8C1D1" w14:textId="77777777" w:rsidR="00D5367D" w:rsidRPr="00AB1BF6" w:rsidRDefault="00D5367D" w:rsidP="00797B2D">
      <w:pPr>
        <w:pStyle w:val="ad"/>
        <w:widowControl/>
        <w:numPr>
          <w:ilvl w:val="0"/>
          <w:numId w:val="6"/>
        </w:numPr>
        <w:spacing w:beforeLines="50" w:before="180" w:afterLines="50" w:after="180" w:line="420" w:lineRule="exact"/>
        <w:ind w:leftChars="0" w:left="851" w:hanging="851"/>
        <w:jc w:val="both"/>
        <w:rPr>
          <w:rFonts w:ascii="Times New Roman" w:eastAsia="標楷體" w:hAnsi="Times New Roman" w:cs="Times New Roman"/>
          <w:b/>
          <w:sz w:val="28"/>
          <w:szCs w:val="28"/>
        </w:rPr>
      </w:pPr>
      <w:r w:rsidRPr="00AB1BF6">
        <w:rPr>
          <w:rFonts w:ascii="Times New Roman" w:eastAsia="標楷體" w:hAnsi="Times New Roman" w:cs="Times New Roman" w:hint="eastAsia"/>
          <w:b/>
          <w:sz w:val="28"/>
          <w:szCs w:val="28"/>
        </w:rPr>
        <w:lastRenderedPageBreak/>
        <w:t>本計畫經性別平等專責小組通過後提至性別主流化推動組審查；執行期間滾動修正，由</w:t>
      </w:r>
      <w:r w:rsidRPr="00AB1BF6">
        <w:rPr>
          <w:rFonts w:ascii="Times New Roman" w:eastAsia="標楷體" w:hAnsi="Times New Roman" w:cs="Times New Roman" w:hint="eastAsia"/>
          <w:b/>
          <w:bCs/>
          <w:sz w:val="28"/>
          <w:szCs w:val="28"/>
        </w:rPr>
        <w:t>統籌規劃及管考單位</w:t>
      </w:r>
      <w:proofErr w:type="gramStart"/>
      <w:r w:rsidRPr="00AB1BF6">
        <w:rPr>
          <w:rFonts w:ascii="Times New Roman" w:eastAsia="標楷體" w:hAnsi="Times New Roman" w:cs="Times New Roman" w:hint="eastAsia"/>
          <w:b/>
          <w:bCs/>
          <w:sz w:val="28"/>
          <w:szCs w:val="28"/>
        </w:rPr>
        <w:t>研</w:t>
      </w:r>
      <w:proofErr w:type="gramEnd"/>
      <w:r w:rsidRPr="00AB1BF6">
        <w:rPr>
          <w:rFonts w:ascii="Times New Roman" w:eastAsia="標楷體" w:hAnsi="Times New Roman" w:cs="Times New Roman" w:hint="eastAsia"/>
          <w:b/>
          <w:bCs/>
          <w:sz w:val="28"/>
          <w:szCs w:val="28"/>
        </w:rPr>
        <w:t>擬</w:t>
      </w:r>
      <w:r w:rsidRPr="00AB1BF6">
        <w:rPr>
          <w:rFonts w:ascii="Times New Roman" w:eastAsia="標楷體" w:hAnsi="Times New Roman" w:cs="Times New Roman" w:hint="eastAsia"/>
          <w:b/>
          <w:sz w:val="28"/>
          <w:szCs w:val="28"/>
        </w:rPr>
        <w:t>，提至性別平等專責小組通過後，送性別主流化推動組審查，再提報最近一次性平會備查。</w:t>
      </w:r>
    </w:p>
    <w:p w14:paraId="606040AC" w14:textId="77777777" w:rsidR="00D5367D" w:rsidRPr="00AB1BF6" w:rsidRDefault="00D5367D" w:rsidP="00D5367D">
      <w:pPr>
        <w:pStyle w:val="ad"/>
        <w:numPr>
          <w:ilvl w:val="0"/>
          <w:numId w:val="4"/>
        </w:numPr>
        <w:spacing w:line="420" w:lineRule="exact"/>
        <w:ind w:leftChars="-100" w:left="40" w:hangingChars="100" w:hanging="280"/>
        <w:jc w:val="both"/>
        <w:rPr>
          <w:rFonts w:ascii="Times New Roman" w:eastAsia="標楷體" w:hAnsi="Times New Roman" w:cs="Times New Roman"/>
          <w:sz w:val="28"/>
          <w:szCs w:val="28"/>
        </w:rPr>
      </w:pPr>
      <w:proofErr w:type="gramStart"/>
      <w:r w:rsidRPr="00AB1BF6">
        <w:rPr>
          <w:rFonts w:ascii="Times New Roman" w:eastAsia="標楷體" w:hAnsi="Times New Roman" w:cs="Times New Roman" w:hint="eastAsia"/>
          <w:b/>
          <w:sz w:val="28"/>
          <w:szCs w:val="28"/>
        </w:rPr>
        <w:t>註</w:t>
      </w:r>
      <w:proofErr w:type="gramEnd"/>
      <w:r w:rsidRPr="00AB1BF6">
        <w:rPr>
          <w:rFonts w:ascii="Times New Roman" w:eastAsia="標楷體" w:hAnsi="Times New Roman" w:cs="Times New Roman"/>
          <w:b/>
          <w:sz w:val="28"/>
          <w:szCs w:val="28"/>
        </w:rPr>
        <w:t>1</w:t>
      </w:r>
      <w:r w:rsidRPr="00AB1BF6">
        <w:rPr>
          <w:rFonts w:ascii="Times New Roman" w:eastAsia="標楷體" w:hAnsi="Times New Roman" w:cs="Times New Roman" w:hint="eastAsia"/>
          <w:sz w:val="28"/>
          <w:szCs w:val="28"/>
        </w:rPr>
        <w:t>：「一般公務人員」係指</w:t>
      </w:r>
      <w:r w:rsidRPr="00AB1BF6">
        <w:rPr>
          <w:rFonts w:ascii="Times New Roman" w:eastAsia="標楷體" w:hAnsi="Times New Roman" w:cs="Times New Roman"/>
          <w:sz w:val="28"/>
          <w:szCs w:val="28"/>
        </w:rPr>
        <w:t>(1)</w:t>
      </w:r>
      <w:r w:rsidRPr="00AB1BF6">
        <w:rPr>
          <w:rFonts w:ascii="Times New Roman" w:eastAsia="標楷體" w:hAnsi="Times New Roman" w:cs="Times New Roman" w:hint="eastAsia"/>
          <w:sz w:val="28"/>
          <w:szCs w:val="28"/>
        </w:rPr>
        <w:t>依法任用、派用之有給專任人員。</w:t>
      </w: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依法聘任、聘用及僱用人員。</w:t>
      </w:r>
      <w:r w:rsidRPr="00AB1BF6">
        <w:rPr>
          <w:rFonts w:ascii="Times New Roman" w:eastAsia="標楷體" w:hAnsi="Times New Roman" w:cs="Times New Roman"/>
          <w:sz w:val="28"/>
          <w:szCs w:val="28"/>
        </w:rPr>
        <w:t>(3)</w:t>
      </w:r>
      <w:r w:rsidRPr="00AB1BF6">
        <w:rPr>
          <w:rFonts w:ascii="Times New Roman" w:eastAsia="標楷體" w:hAnsi="Times New Roman" w:cs="Times New Roman" w:hint="eastAsia"/>
          <w:sz w:val="28"/>
          <w:szCs w:val="28"/>
        </w:rPr>
        <w:t>公務人員考試錄取人員。</w:t>
      </w:r>
    </w:p>
    <w:p w14:paraId="679DE6D7" w14:textId="77777777" w:rsidR="00D5367D" w:rsidRPr="00AB1BF6" w:rsidRDefault="00D5367D" w:rsidP="00D5367D">
      <w:pPr>
        <w:pStyle w:val="ad"/>
        <w:numPr>
          <w:ilvl w:val="0"/>
          <w:numId w:val="5"/>
        </w:numPr>
        <w:spacing w:line="420" w:lineRule="exact"/>
        <w:ind w:leftChars="-100" w:left="40" w:hangingChars="100" w:hanging="280"/>
        <w:jc w:val="both"/>
        <w:rPr>
          <w:rFonts w:ascii="Times New Roman" w:eastAsia="標楷體" w:hAnsi="Times New Roman" w:cs="Times New Roman"/>
          <w:sz w:val="28"/>
          <w:szCs w:val="24"/>
        </w:rPr>
      </w:pPr>
      <w:proofErr w:type="gramStart"/>
      <w:r w:rsidRPr="00AB1BF6">
        <w:rPr>
          <w:rFonts w:ascii="Times New Roman" w:eastAsia="標楷體" w:hAnsi="Times New Roman" w:cs="Times New Roman" w:hint="eastAsia"/>
          <w:b/>
          <w:sz w:val="28"/>
          <w:szCs w:val="28"/>
        </w:rPr>
        <w:t>註</w:t>
      </w:r>
      <w:proofErr w:type="gramEnd"/>
      <w:r w:rsidRPr="00AB1BF6">
        <w:rPr>
          <w:rFonts w:ascii="Times New Roman" w:eastAsia="標楷體" w:hAnsi="Times New Roman" w:cs="Times New Roman"/>
          <w:b/>
          <w:sz w:val="28"/>
          <w:szCs w:val="28"/>
        </w:rPr>
        <w:t>2</w:t>
      </w:r>
      <w:r w:rsidRPr="00AB1BF6">
        <w:rPr>
          <w:rFonts w:ascii="Times New Roman" w:eastAsia="標楷體" w:hAnsi="Times New Roman" w:cs="Times New Roman" w:hint="eastAsia"/>
          <w:sz w:val="28"/>
          <w:szCs w:val="28"/>
        </w:rPr>
        <w:t>：「主管人員」係指機關正副首長、正副幕僚長及單位主管。</w:t>
      </w:r>
    </w:p>
    <w:p w14:paraId="2FADB693" w14:textId="77777777" w:rsidR="00D5367D" w:rsidRPr="00AB1BF6" w:rsidRDefault="00D5367D" w:rsidP="00D5367D">
      <w:pPr>
        <w:pStyle w:val="ad"/>
        <w:numPr>
          <w:ilvl w:val="0"/>
          <w:numId w:val="5"/>
        </w:numPr>
        <w:spacing w:line="420" w:lineRule="exact"/>
        <w:ind w:leftChars="-100" w:left="40" w:hangingChars="100" w:hanging="280"/>
        <w:jc w:val="both"/>
        <w:rPr>
          <w:rFonts w:ascii="Times New Roman" w:eastAsia="標楷體" w:hAnsi="Times New Roman" w:cs="Times New Roman"/>
          <w:sz w:val="28"/>
          <w:szCs w:val="24"/>
        </w:rPr>
      </w:pPr>
      <w:proofErr w:type="gramStart"/>
      <w:r w:rsidRPr="00AB1BF6">
        <w:rPr>
          <w:rFonts w:ascii="Times New Roman" w:eastAsia="標楷體" w:hAnsi="Times New Roman" w:cs="Times New Roman" w:hint="eastAsia"/>
          <w:b/>
          <w:sz w:val="28"/>
          <w:szCs w:val="28"/>
        </w:rPr>
        <w:t>註</w:t>
      </w:r>
      <w:proofErr w:type="gramEnd"/>
      <w:r w:rsidRPr="00AB1BF6">
        <w:rPr>
          <w:rFonts w:ascii="Times New Roman" w:eastAsia="標楷體" w:hAnsi="Times New Roman" w:cs="Times New Roman"/>
          <w:b/>
          <w:sz w:val="28"/>
          <w:szCs w:val="28"/>
        </w:rPr>
        <w:t>3</w:t>
      </w:r>
      <w:r w:rsidRPr="00AB1BF6">
        <w:rPr>
          <w:rFonts w:ascii="Times New Roman" w:eastAsia="標楷體" w:hAnsi="Times New Roman" w:cs="Times New Roman" w:hint="eastAsia"/>
          <w:sz w:val="28"/>
          <w:szCs w:val="28"/>
        </w:rPr>
        <w:t>：「性別平等業務相關人員」係指實際從事提升婦女權益及促進性別平等之業務相關事宜</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包括性別主流化、消除對婦女一切形式歧視公約、各項性別平等政策措施、性別平等委員會、性別平等專責</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案小組</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之專責、兼辦人員</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含性別平等督導、性別議題聯絡人及議題代理人</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w:t>
      </w:r>
    </w:p>
    <w:p w14:paraId="3641F188" w14:textId="77777777" w:rsidR="00D5367D" w:rsidRPr="00AB1BF6" w:rsidRDefault="00D5367D" w:rsidP="00D5367D">
      <w:pPr>
        <w:pStyle w:val="ad"/>
        <w:numPr>
          <w:ilvl w:val="0"/>
          <w:numId w:val="5"/>
        </w:numPr>
        <w:spacing w:line="420" w:lineRule="exact"/>
        <w:ind w:leftChars="-100" w:left="40" w:hangingChars="100" w:hanging="280"/>
        <w:jc w:val="both"/>
        <w:rPr>
          <w:rFonts w:ascii="Times New Roman" w:eastAsia="標楷體" w:hAnsi="Times New Roman" w:cs="Times New Roman"/>
          <w:sz w:val="28"/>
          <w:szCs w:val="24"/>
        </w:rPr>
      </w:pPr>
      <w:proofErr w:type="gramStart"/>
      <w:r w:rsidRPr="00AB1BF6">
        <w:rPr>
          <w:rFonts w:ascii="Times New Roman" w:eastAsia="標楷體" w:hAnsi="Times New Roman" w:cs="Times New Roman" w:hint="eastAsia"/>
          <w:b/>
          <w:sz w:val="28"/>
          <w:szCs w:val="28"/>
        </w:rPr>
        <w:t>註</w:t>
      </w:r>
      <w:proofErr w:type="gramEnd"/>
      <w:r w:rsidRPr="00AB1BF6">
        <w:rPr>
          <w:rFonts w:ascii="Times New Roman" w:eastAsia="標楷體" w:hAnsi="Times New Roman" w:cs="Times New Roman"/>
          <w:b/>
          <w:sz w:val="28"/>
          <w:szCs w:val="28"/>
        </w:rPr>
        <w:t>4</w:t>
      </w:r>
      <w:r w:rsidRPr="00AB1BF6">
        <w:rPr>
          <w:rFonts w:ascii="Times New Roman" w:eastAsia="標楷體" w:hAnsi="Times New Roman" w:cs="Times New Roman" w:hint="eastAsia"/>
          <w:sz w:val="28"/>
          <w:szCs w:val="28"/>
        </w:rPr>
        <w:t>：「各機關公務員性別主流化訓練計畫」</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行政院</w:t>
      </w:r>
      <w:r w:rsidRPr="00AB1BF6">
        <w:rPr>
          <w:rFonts w:ascii="Times New Roman" w:eastAsia="標楷體" w:hAnsi="Times New Roman" w:cs="Times New Roman"/>
          <w:sz w:val="28"/>
          <w:szCs w:val="28"/>
        </w:rPr>
        <w:t>107</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2</w:t>
      </w:r>
      <w:r w:rsidRPr="00AB1BF6">
        <w:rPr>
          <w:rFonts w:ascii="Times New Roman" w:eastAsia="標楷體" w:hAnsi="Times New Roman" w:cs="Times New Roman" w:hint="eastAsia"/>
          <w:sz w:val="28"/>
          <w:szCs w:val="28"/>
        </w:rPr>
        <w:t>月</w:t>
      </w:r>
      <w:r w:rsidRPr="00AB1BF6">
        <w:rPr>
          <w:rFonts w:ascii="Times New Roman" w:eastAsia="標楷體" w:hAnsi="Times New Roman" w:cs="Times New Roman"/>
          <w:sz w:val="28"/>
          <w:szCs w:val="28"/>
        </w:rPr>
        <w:t>7</w:t>
      </w:r>
      <w:r w:rsidRPr="00AB1BF6">
        <w:rPr>
          <w:rFonts w:ascii="Times New Roman" w:eastAsia="標楷體" w:hAnsi="Times New Roman" w:cs="Times New Roman" w:hint="eastAsia"/>
          <w:sz w:val="28"/>
          <w:szCs w:val="28"/>
        </w:rPr>
        <w:t>日院</w:t>
      </w:r>
      <w:proofErr w:type="gramStart"/>
      <w:r w:rsidRPr="00AB1BF6">
        <w:rPr>
          <w:rFonts w:ascii="Times New Roman" w:eastAsia="標楷體" w:hAnsi="Times New Roman" w:cs="Times New Roman" w:hint="eastAsia"/>
          <w:sz w:val="28"/>
          <w:szCs w:val="28"/>
        </w:rPr>
        <w:t>臺</w:t>
      </w:r>
      <w:proofErr w:type="gramEnd"/>
      <w:r w:rsidRPr="00AB1BF6">
        <w:rPr>
          <w:rFonts w:ascii="Times New Roman" w:eastAsia="標楷體" w:hAnsi="Times New Roman" w:cs="Times New Roman" w:hint="eastAsia"/>
          <w:sz w:val="28"/>
          <w:szCs w:val="28"/>
        </w:rPr>
        <w:t>性平字第</w:t>
      </w:r>
      <w:r w:rsidRPr="00AB1BF6">
        <w:rPr>
          <w:rFonts w:ascii="Times New Roman" w:eastAsia="標楷體" w:hAnsi="Times New Roman" w:cs="Times New Roman"/>
          <w:sz w:val="28"/>
          <w:szCs w:val="28"/>
        </w:rPr>
        <w:t>1070163622</w:t>
      </w:r>
      <w:r w:rsidRPr="00AB1BF6">
        <w:rPr>
          <w:rFonts w:ascii="Times New Roman" w:eastAsia="標楷體" w:hAnsi="Times New Roman" w:cs="Times New Roman" w:hint="eastAsia"/>
          <w:sz w:val="28"/>
          <w:szCs w:val="28"/>
        </w:rPr>
        <w:t>號函修正</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w:t>
      </w:r>
    </w:p>
    <w:p w14:paraId="1ADBB6DD" w14:textId="77777777" w:rsidR="00D5367D" w:rsidRPr="00AB1BF6" w:rsidRDefault="00D5367D" w:rsidP="00D5367D">
      <w:pPr>
        <w:pStyle w:val="ad"/>
        <w:numPr>
          <w:ilvl w:val="0"/>
          <w:numId w:val="5"/>
        </w:numPr>
        <w:spacing w:line="420" w:lineRule="exact"/>
        <w:ind w:leftChars="-100" w:left="40" w:hangingChars="100" w:hanging="280"/>
        <w:jc w:val="both"/>
        <w:rPr>
          <w:rFonts w:ascii="Times New Roman" w:eastAsia="標楷體" w:hAnsi="Times New Roman" w:cs="Times New Roman"/>
          <w:sz w:val="28"/>
          <w:szCs w:val="24"/>
        </w:rPr>
      </w:pPr>
      <w:proofErr w:type="gramStart"/>
      <w:r w:rsidRPr="00AB1BF6">
        <w:rPr>
          <w:rFonts w:ascii="Times New Roman" w:eastAsia="標楷體" w:hAnsi="Times New Roman" w:cs="Times New Roman" w:hint="eastAsia"/>
          <w:b/>
          <w:sz w:val="28"/>
          <w:szCs w:val="28"/>
        </w:rPr>
        <w:t>註</w:t>
      </w:r>
      <w:proofErr w:type="gramEnd"/>
      <w:r w:rsidRPr="00AB1BF6">
        <w:rPr>
          <w:rFonts w:ascii="Times New Roman" w:eastAsia="標楷體" w:hAnsi="Times New Roman" w:cs="Times New Roman"/>
          <w:b/>
          <w:sz w:val="28"/>
          <w:szCs w:val="28"/>
        </w:rPr>
        <w:t>5</w:t>
      </w:r>
      <w:r w:rsidRPr="00AB1BF6">
        <w:rPr>
          <w:rFonts w:ascii="Times New Roman" w:eastAsia="標楷體" w:hAnsi="Times New Roman" w:cs="Times New Roman" w:hint="eastAsia"/>
          <w:sz w:val="28"/>
          <w:szCs w:val="28"/>
        </w:rPr>
        <w:t>：「消除對婦女一切形式歧視公約</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教育訓練及宣導計畫</w:t>
      </w:r>
      <w:r w:rsidRPr="00AB1BF6">
        <w:rPr>
          <w:rFonts w:ascii="Times New Roman" w:eastAsia="標楷體" w:hAnsi="Times New Roman" w:cs="Times New Roman"/>
          <w:sz w:val="28"/>
          <w:szCs w:val="28"/>
        </w:rPr>
        <w:t>(109-112</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行政院秘書長</w:t>
      </w:r>
      <w:r w:rsidRPr="00AB1BF6">
        <w:rPr>
          <w:rFonts w:ascii="Times New Roman" w:eastAsia="標楷體" w:hAnsi="Times New Roman" w:cs="Times New Roman"/>
          <w:sz w:val="28"/>
          <w:szCs w:val="28"/>
        </w:rPr>
        <w:t>109</w:t>
      </w:r>
      <w:r w:rsidRPr="00AB1BF6">
        <w:rPr>
          <w:rFonts w:ascii="Times New Roman" w:eastAsia="標楷體" w:hAnsi="Times New Roman" w:cs="Times New Roman" w:hint="eastAsia"/>
          <w:sz w:val="28"/>
          <w:szCs w:val="28"/>
        </w:rPr>
        <w:t>年</w:t>
      </w:r>
      <w:r w:rsidRPr="00AB1BF6">
        <w:rPr>
          <w:rFonts w:ascii="Times New Roman" w:eastAsia="標楷體" w:hAnsi="Times New Roman" w:cs="Times New Roman"/>
          <w:sz w:val="28"/>
          <w:szCs w:val="28"/>
        </w:rPr>
        <w:t>3</w:t>
      </w:r>
      <w:r w:rsidRPr="00AB1BF6">
        <w:rPr>
          <w:rFonts w:ascii="Times New Roman" w:eastAsia="標楷體" w:hAnsi="Times New Roman" w:cs="Times New Roman" w:hint="eastAsia"/>
          <w:sz w:val="28"/>
          <w:szCs w:val="28"/>
        </w:rPr>
        <w:t>月</w:t>
      </w:r>
      <w:r w:rsidRPr="00AB1BF6">
        <w:rPr>
          <w:rFonts w:ascii="Times New Roman" w:eastAsia="標楷體" w:hAnsi="Times New Roman" w:cs="Times New Roman"/>
          <w:sz w:val="28"/>
          <w:szCs w:val="28"/>
        </w:rPr>
        <w:t>10</w:t>
      </w:r>
      <w:r w:rsidRPr="00AB1BF6">
        <w:rPr>
          <w:rFonts w:ascii="Times New Roman" w:eastAsia="標楷體" w:hAnsi="Times New Roman" w:cs="Times New Roman" w:hint="eastAsia"/>
          <w:sz w:val="28"/>
          <w:szCs w:val="28"/>
        </w:rPr>
        <w:t>日院</w:t>
      </w:r>
      <w:proofErr w:type="gramStart"/>
      <w:r w:rsidRPr="00AB1BF6">
        <w:rPr>
          <w:rFonts w:ascii="Times New Roman" w:eastAsia="標楷體" w:hAnsi="Times New Roman" w:cs="Times New Roman" w:hint="eastAsia"/>
          <w:sz w:val="28"/>
          <w:szCs w:val="28"/>
        </w:rPr>
        <w:t>臺</w:t>
      </w:r>
      <w:proofErr w:type="gramEnd"/>
      <w:r w:rsidRPr="00AB1BF6">
        <w:rPr>
          <w:rFonts w:ascii="Times New Roman" w:eastAsia="標楷體" w:hAnsi="Times New Roman" w:cs="Times New Roman" w:hint="eastAsia"/>
          <w:sz w:val="28"/>
          <w:szCs w:val="28"/>
        </w:rPr>
        <w:t>性平字第</w:t>
      </w:r>
      <w:r w:rsidRPr="00AB1BF6">
        <w:rPr>
          <w:rFonts w:ascii="Times New Roman" w:eastAsia="標楷體" w:hAnsi="Times New Roman" w:cs="Times New Roman"/>
          <w:sz w:val="28"/>
          <w:szCs w:val="28"/>
        </w:rPr>
        <w:t>1090166189A</w:t>
      </w:r>
      <w:r w:rsidRPr="00AB1BF6">
        <w:rPr>
          <w:rFonts w:ascii="Times New Roman" w:eastAsia="標楷體" w:hAnsi="Times New Roman" w:cs="Times New Roman" w:hint="eastAsia"/>
          <w:sz w:val="28"/>
          <w:szCs w:val="28"/>
        </w:rPr>
        <w:t>號函核定</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w:t>
      </w:r>
    </w:p>
    <w:p w14:paraId="7A03088F" w14:textId="77777777" w:rsidR="00D5367D" w:rsidRPr="00AB1BF6" w:rsidRDefault="00D5367D" w:rsidP="00D5367D">
      <w:pPr>
        <w:pStyle w:val="ad"/>
        <w:numPr>
          <w:ilvl w:val="0"/>
          <w:numId w:val="5"/>
        </w:numPr>
        <w:spacing w:line="420" w:lineRule="exact"/>
        <w:ind w:leftChars="-100" w:left="40" w:hangingChars="100" w:hanging="280"/>
        <w:jc w:val="both"/>
        <w:rPr>
          <w:rFonts w:ascii="Times New Roman" w:eastAsia="標楷體" w:hAnsi="Times New Roman" w:cs="Times New Roman"/>
          <w:sz w:val="28"/>
          <w:szCs w:val="28"/>
        </w:rPr>
      </w:pPr>
      <w:proofErr w:type="gramStart"/>
      <w:r w:rsidRPr="00AB1BF6">
        <w:rPr>
          <w:rFonts w:ascii="Times New Roman" w:eastAsia="標楷體" w:hAnsi="Times New Roman" w:cs="Times New Roman" w:hint="eastAsia"/>
          <w:b/>
          <w:sz w:val="28"/>
          <w:szCs w:val="28"/>
        </w:rPr>
        <w:t>註</w:t>
      </w:r>
      <w:proofErr w:type="gramEnd"/>
      <w:r w:rsidRPr="00AB1BF6">
        <w:rPr>
          <w:rFonts w:ascii="Times New Roman" w:eastAsia="標楷體" w:hAnsi="Times New Roman" w:cs="Times New Roman"/>
          <w:b/>
          <w:sz w:val="28"/>
          <w:szCs w:val="28"/>
        </w:rPr>
        <w:t>6</w:t>
      </w:r>
      <w:r w:rsidRPr="00AB1BF6">
        <w:rPr>
          <w:rFonts w:ascii="Times New Roman" w:eastAsia="標楷體" w:hAnsi="Times New Roman" w:cs="Times New Roman" w:hint="eastAsia"/>
          <w:sz w:val="28"/>
          <w:szCs w:val="28"/>
        </w:rPr>
        <w:t>：性別統計指標項數之計算，包含新增</w:t>
      </w:r>
      <w:proofErr w:type="gramStart"/>
      <w:r w:rsidRPr="00AB1BF6">
        <w:rPr>
          <w:rFonts w:ascii="Times New Roman" w:eastAsia="標楷體" w:hAnsi="Times New Roman" w:cs="Times New Roman" w:hint="eastAsia"/>
          <w:sz w:val="28"/>
          <w:szCs w:val="28"/>
        </w:rPr>
        <w:t>複</w:t>
      </w:r>
      <w:proofErr w:type="gramEnd"/>
      <w:r w:rsidRPr="00AB1BF6">
        <w:rPr>
          <w:rFonts w:ascii="Times New Roman" w:eastAsia="標楷體" w:hAnsi="Times New Roman" w:cs="Times New Roman" w:hint="eastAsia"/>
          <w:sz w:val="28"/>
          <w:szCs w:val="28"/>
        </w:rPr>
        <w:t>分類、具有地方特色性別統計指標</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例如</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房屋稅、地價稅等地方稅開徵概況、取得不動產繼承登記繼承人數、市</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縣</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立運動中心使用</w:t>
      </w:r>
      <w:proofErr w:type="gramStart"/>
      <w:r w:rsidRPr="00AB1BF6">
        <w:rPr>
          <w:rFonts w:ascii="Times New Roman" w:eastAsia="標楷體" w:hAnsi="Times New Roman" w:cs="Times New Roman" w:hint="eastAsia"/>
          <w:sz w:val="28"/>
          <w:szCs w:val="28"/>
        </w:rPr>
        <w:t>人次、</w:t>
      </w:r>
      <w:proofErr w:type="gramEnd"/>
      <w:r w:rsidRPr="00AB1BF6">
        <w:rPr>
          <w:rFonts w:ascii="Times New Roman" w:eastAsia="標楷體" w:hAnsi="Times New Roman" w:cs="Times New Roman" w:hint="eastAsia"/>
          <w:sz w:val="28"/>
          <w:szCs w:val="28"/>
        </w:rPr>
        <w:t>市</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縣</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立博物館藝文展演活動駐館藝術家</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等，不包括新增年度別。</w:t>
      </w:r>
    </w:p>
    <w:p w14:paraId="616C52B4" w14:textId="77777777" w:rsidR="00D5367D" w:rsidRPr="00AB1BF6" w:rsidRDefault="00D5367D" w:rsidP="00D5367D">
      <w:pPr>
        <w:pStyle w:val="ad"/>
        <w:numPr>
          <w:ilvl w:val="0"/>
          <w:numId w:val="5"/>
        </w:numPr>
        <w:spacing w:line="420" w:lineRule="exact"/>
        <w:ind w:leftChars="-100" w:left="40" w:hangingChars="100" w:hanging="280"/>
        <w:jc w:val="both"/>
        <w:rPr>
          <w:rFonts w:ascii="Times New Roman" w:eastAsia="標楷體" w:hAnsi="Times New Roman" w:cs="Times New Roman"/>
          <w:sz w:val="28"/>
          <w:szCs w:val="28"/>
        </w:rPr>
      </w:pPr>
      <w:proofErr w:type="gramStart"/>
      <w:r w:rsidRPr="00AB1BF6">
        <w:rPr>
          <w:rFonts w:ascii="Times New Roman" w:eastAsia="標楷體" w:hAnsi="Times New Roman" w:cs="Times New Roman" w:hint="eastAsia"/>
          <w:b/>
          <w:sz w:val="28"/>
          <w:szCs w:val="28"/>
        </w:rPr>
        <w:t>註</w:t>
      </w:r>
      <w:proofErr w:type="gramEnd"/>
      <w:r w:rsidRPr="00AB1BF6">
        <w:rPr>
          <w:rFonts w:ascii="Times New Roman" w:eastAsia="標楷體" w:hAnsi="Times New Roman" w:cs="Times New Roman"/>
          <w:b/>
          <w:sz w:val="28"/>
          <w:szCs w:val="28"/>
        </w:rPr>
        <w:t>7</w:t>
      </w:r>
      <w:r w:rsidRPr="00AB1BF6">
        <w:rPr>
          <w:rFonts w:ascii="Times New Roman" w:eastAsia="標楷體" w:hAnsi="Times New Roman" w:cs="Times New Roman" w:hint="eastAsia"/>
          <w:sz w:val="28"/>
          <w:szCs w:val="28"/>
        </w:rPr>
        <w:t>：性別資料使用與分析：運用性別為基礎的相關事實資料</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含性別統計等量化與質化資料</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，了解該議題之標的人口群與利害關係人的立場和需求，並透過性別與其他面向或變項的交織分析</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如：種族、年齡、階級、文化、收入、信仰、語言、能力、教育程度、身心障礙狀態、性別認同、性傾向和性別氣質等</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，據以了解不同性別在經濟、社會、文化、環境和政治結構等面向下，處境的差異及現象的成因。</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舉例來說，不同年齡層的身心障礙女性，在就學、育兒、生活照顧等各個面向上會面對不同的問題，並有不同的需求組合</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w:t>
      </w:r>
    </w:p>
    <w:p w14:paraId="13ADADDE" w14:textId="77777777" w:rsidR="00D5367D" w:rsidRPr="00AB1BF6" w:rsidRDefault="00D5367D" w:rsidP="00D5367D">
      <w:pPr>
        <w:pStyle w:val="ad"/>
        <w:numPr>
          <w:ilvl w:val="0"/>
          <w:numId w:val="5"/>
        </w:numPr>
        <w:spacing w:line="420" w:lineRule="exact"/>
        <w:ind w:leftChars="-100" w:left="40" w:hangingChars="100" w:hanging="280"/>
        <w:jc w:val="both"/>
        <w:rPr>
          <w:rFonts w:ascii="Times New Roman" w:eastAsia="標楷體" w:hAnsi="Times New Roman" w:cs="Times New Roman"/>
          <w:sz w:val="28"/>
          <w:szCs w:val="28"/>
        </w:rPr>
      </w:pPr>
      <w:proofErr w:type="gramStart"/>
      <w:r w:rsidRPr="00AB1BF6">
        <w:rPr>
          <w:rFonts w:ascii="Times New Roman" w:eastAsia="標楷體" w:hAnsi="Times New Roman" w:cs="Times New Roman" w:hint="eastAsia"/>
          <w:b/>
          <w:sz w:val="28"/>
          <w:szCs w:val="28"/>
        </w:rPr>
        <w:t>註</w:t>
      </w:r>
      <w:proofErr w:type="gramEnd"/>
      <w:r w:rsidRPr="00AB1BF6">
        <w:rPr>
          <w:rFonts w:ascii="Times New Roman" w:eastAsia="標楷體" w:hAnsi="Times New Roman" w:cs="Times New Roman"/>
          <w:b/>
          <w:sz w:val="28"/>
          <w:szCs w:val="28"/>
        </w:rPr>
        <w:t>8</w:t>
      </w:r>
      <w:r w:rsidRPr="00AB1BF6">
        <w:rPr>
          <w:rFonts w:ascii="Times New Roman" w:eastAsia="標楷體" w:hAnsi="Times New Roman" w:cs="Times New Roman" w:hint="eastAsia"/>
          <w:sz w:val="28"/>
          <w:szCs w:val="28"/>
        </w:rPr>
        <w:t>：自製</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教材案例，包含縣市自行編撰案例，以及參考引用各部會案例，案例應包含相關</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及一般性建議。各直轄市、縣</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市</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政府參考行政院性別平等處及各部會教材</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如交通局可參考引用交通部教材</w:t>
      </w:r>
      <w:r w:rsidRPr="00AB1BF6">
        <w:rPr>
          <w:rFonts w:ascii="Times New Roman" w:eastAsia="標楷體" w:hAnsi="Times New Roman" w:cs="Times New Roman"/>
          <w:sz w:val="28"/>
          <w:szCs w:val="28"/>
        </w:rPr>
        <w:t>)</w:t>
      </w:r>
      <w:r w:rsidRPr="00AB1BF6">
        <w:rPr>
          <w:rFonts w:ascii="Times New Roman" w:eastAsia="標楷體" w:hAnsi="Times New Roman" w:cs="Times New Roman" w:hint="eastAsia"/>
          <w:sz w:val="28"/>
          <w:szCs w:val="28"/>
        </w:rPr>
        <w:t>，建置及蒐集適用各</w:t>
      </w:r>
      <w:r w:rsidRPr="00AB1BF6">
        <w:rPr>
          <w:rFonts w:eastAsia="標楷體" w:hint="eastAsia"/>
          <w:sz w:val="28"/>
          <w:szCs w:val="28"/>
        </w:rPr>
        <w:t>機關</w:t>
      </w:r>
      <w:r w:rsidRPr="00AB1BF6">
        <w:rPr>
          <w:rFonts w:ascii="Times New Roman" w:eastAsia="標楷體" w:hAnsi="Times New Roman" w:cs="Times New Roman" w:hint="eastAsia"/>
          <w:sz w:val="28"/>
          <w:szCs w:val="28"/>
        </w:rPr>
        <w:t>不同專業人員之</w:t>
      </w:r>
      <w:r w:rsidRPr="00AB1BF6">
        <w:rPr>
          <w:rFonts w:ascii="Times New Roman" w:eastAsia="標楷體" w:hAnsi="Times New Roman" w:cs="Times New Roman"/>
          <w:sz w:val="28"/>
          <w:szCs w:val="28"/>
        </w:rPr>
        <w:t>CEDAW</w:t>
      </w:r>
      <w:r w:rsidRPr="00AB1BF6">
        <w:rPr>
          <w:rFonts w:ascii="Times New Roman" w:eastAsia="標楷體" w:hAnsi="Times New Roman" w:cs="Times New Roman" w:hint="eastAsia"/>
          <w:sz w:val="28"/>
          <w:szCs w:val="28"/>
        </w:rPr>
        <w:t>教材及案例，並可加入地方需求、特色及申訴案例。參考連結：</w:t>
      </w:r>
      <w:r w:rsidRPr="00AB1BF6">
        <w:rPr>
          <w:rFonts w:ascii="Times New Roman" w:hAnsi="Times New Roman" w:cs="Times New Roman"/>
          <w:sz w:val="28"/>
        </w:rPr>
        <w:t>https://gec.ey.gov.tw/Page/6F34148293F71D84</w:t>
      </w:r>
      <w:r w:rsidRPr="00AB1BF6">
        <w:rPr>
          <w:rFonts w:ascii="Times New Roman" w:hAnsi="Times New Roman" w:cs="Times New Roman" w:hint="eastAsia"/>
          <w:kern w:val="0"/>
        </w:rPr>
        <w:t>。</w:t>
      </w:r>
    </w:p>
    <w:p w14:paraId="643D1FB0" w14:textId="77777777" w:rsidR="00542D27" w:rsidRPr="00AB1BF6" w:rsidRDefault="00542D27" w:rsidP="00D5367D">
      <w:pPr>
        <w:spacing w:line="420" w:lineRule="exact"/>
      </w:pPr>
    </w:p>
    <w:sectPr w:rsidR="00542D27" w:rsidRPr="00AB1BF6" w:rsidSect="00745761">
      <w:footerReference w:type="default" r:id="rId7"/>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70C3" w14:textId="77777777" w:rsidR="002C5153" w:rsidRDefault="002C5153" w:rsidP="00787F8D">
      <w:r>
        <w:separator/>
      </w:r>
    </w:p>
  </w:endnote>
  <w:endnote w:type="continuationSeparator" w:id="0">
    <w:p w14:paraId="642F8318" w14:textId="77777777" w:rsidR="002C5153" w:rsidRDefault="002C5153" w:rsidP="0078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FKaiShu-SB-Estd-B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07931"/>
      <w:docPartObj>
        <w:docPartGallery w:val="Page Numbers (Bottom of Page)"/>
        <w:docPartUnique/>
      </w:docPartObj>
    </w:sdtPr>
    <w:sdtEndPr/>
    <w:sdtContent>
      <w:p w14:paraId="17530844" w14:textId="77777777" w:rsidR="00787F8D" w:rsidRDefault="00787F8D">
        <w:pPr>
          <w:pStyle w:val="a8"/>
          <w:jc w:val="center"/>
        </w:pPr>
        <w:r>
          <w:fldChar w:fldCharType="begin"/>
        </w:r>
        <w:r>
          <w:instrText>PAGE   \* MERGEFORMAT</w:instrText>
        </w:r>
        <w:r>
          <w:fldChar w:fldCharType="separate"/>
        </w:r>
        <w:r w:rsidR="007B67AE" w:rsidRPr="007B67AE">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EA9E" w14:textId="77777777" w:rsidR="002C5153" w:rsidRDefault="002C5153" w:rsidP="00787F8D">
      <w:r>
        <w:separator/>
      </w:r>
    </w:p>
  </w:footnote>
  <w:footnote w:type="continuationSeparator" w:id="0">
    <w:p w14:paraId="00C3CE70" w14:textId="77777777" w:rsidR="002C5153" w:rsidRDefault="002C5153" w:rsidP="0078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AE7"/>
    <w:multiLevelType w:val="hybridMultilevel"/>
    <w:tmpl w:val="AEDA7854"/>
    <w:lvl w:ilvl="0" w:tplc="677675D2">
      <w:start w:val="1"/>
      <w:numFmt w:val="ideographLegalTraditional"/>
      <w:lvlText w:val="%1、"/>
      <w:lvlJc w:val="left"/>
      <w:pPr>
        <w:ind w:left="720" w:hanging="720"/>
      </w:pPr>
      <w:rPr>
        <w:b/>
        <w:color w:val="000000" w:themeColor="text1"/>
        <w:sz w:val="28"/>
        <w:szCs w:val="28"/>
      </w:rPr>
    </w:lvl>
    <w:lvl w:ilvl="1" w:tplc="973687AE">
      <w:start w:val="1"/>
      <w:numFmt w:val="taiwaneseCountingThousand"/>
      <w:lvlText w:val="%2、"/>
      <w:lvlJc w:val="left"/>
      <w:pPr>
        <w:ind w:left="960" w:hanging="480"/>
      </w:pPr>
      <w:rPr>
        <w:color w:val="FF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4931E68"/>
    <w:multiLevelType w:val="hybridMultilevel"/>
    <w:tmpl w:val="627CC072"/>
    <w:lvl w:ilvl="0" w:tplc="F4C6F994">
      <w:start w:val="1"/>
      <w:numFmt w:val="taiwaneseCountingThousand"/>
      <w:lvlText w:val="(%1)"/>
      <w:lvlJc w:val="left"/>
      <w:pPr>
        <w:ind w:left="1058" w:hanging="480"/>
      </w:pPr>
      <w:rPr>
        <w:b/>
      </w:rPr>
    </w:lvl>
    <w:lvl w:ilvl="1" w:tplc="4E80EA86">
      <w:start w:val="1"/>
      <w:numFmt w:val="taiwaneseCountingThousand"/>
      <w:lvlText w:val="(%2)"/>
      <w:lvlJc w:val="left"/>
      <w:pPr>
        <w:ind w:left="1538" w:hanging="480"/>
      </w:pPr>
      <w:rPr>
        <w:rFonts w:ascii="標楷體" w:eastAsia="標楷體" w:hAnsi="標楷體" w:hint="eastAsia"/>
        <w:b w:val="0"/>
      </w:rPr>
    </w:lvl>
    <w:lvl w:ilvl="2" w:tplc="0409001B">
      <w:start w:val="1"/>
      <w:numFmt w:val="lowerRoman"/>
      <w:lvlText w:val="%3."/>
      <w:lvlJc w:val="right"/>
      <w:pPr>
        <w:ind w:left="2018" w:hanging="480"/>
      </w:pPr>
    </w:lvl>
    <w:lvl w:ilvl="3" w:tplc="0409000F">
      <w:start w:val="1"/>
      <w:numFmt w:val="decimal"/>
      <w:lvlText w:val="%4."/>
      <w:lvlJc w:val="left"/>
      <w:pPr>
        <w:ind w:left="2498" w:hanging="480"/>
      </w:pPr>
    </w:lvl>
    <w:lvl w:ilvl="4" w:tplc="04090019">
      <w:start w:val="1"/>
      <w:numFmt w:val="ideographTraditional"/>
      <w:lvlText w:val="%5、"/>
      <w:lvlJc w:val="left"/>
      <w:pPr>
        <w:ind w:left="2978" w:hanging="480"/>
      </w:pPr>
    </w:lvl>
    <w:lvl w:ilvl="5" w:tplc="0409001B">
      <w:start w:val="1"/>
      <w:numFmt w:val="lowerRoman"/>
      <w:lvlText w:val="%6."/>
      <w:lvlJc w:val="right"/>
      <w:pPr>
        <w:ind w:left="3458" w:hanging="480"/>
      </w:pPr>
    </w:lvl>
    <w:lvl w:ilvl="6" w:tplc="0409000F">
      <w:start w:val="1"/>
      <w:numFmt w:val="decimal"/>
      <w:lvlText w:val="%7."/>
      <w:lvlJc w:val="left"/>
      <w:pPr>
        <w:ind w:left="3938" w:hanging="480"/>
      </w:pPr>
    </w:lvl>
    <w:lvl w:ilvl="7" w:tplc="04090019">
      <w:start w:val="1"/>
      <w:numFmt w:val="ideographTraditional"/>
      <w:lvlText w:val="%8、"/>
      <w:lvlJc w:val="left"/>
      <w:pPr>
        <w:ind w:left="4418" w:hanging="480"/>
      </w:pPr>
    </w:lvl>
    <w:lvl w:ilvl="8" w:tplc="0409001B">
      <w:start w:val="1"/>
      <w:numFmt w:val="lowerRoman"/>
      <w:lvlText w:val="%9."/>
      <w:lvlJc w:val="right"/>
      <w:pPr>
        <w:ind w:left="4898" w:hanging="480"/>
      </w:pPr>
    </w:lvl>
  </w:abstractNum>
  <w:abstractNum w:abstractNumId="2" w15:restartNumberingAfterBreak="0">
    <w:nsid w:val="0B61358A"/>
    <w:multiLevelType w:val="hybridMultilevel"/>
    <w:tmpl w:val="CE04E4F0"/>
    <w:lvl w:ilvl="0" w:tplc="8AA673B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0FE20044"/>
    <w:multiLevelType w:val="hybridMultilevel"/>
    <w:tmpl w:val="67FEE6BA"/>
    <w:lvl w:ilvl="0" w:tplc="41944A9A">
      <w:start w:val="1"/>
      <w:numFmt w:val="upperLetter"/>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 w15:restartNumberingAfterBreak="0">
    <w:nsid w:val="135B41FE"/>
    <w:multiLevelType w:val="hybridMultilevel"/>
    <w:tmpl w:val="F93C1C06"/>
    <w:lvl w:ilvl="0" w:tplc="0409000F">
      <w:start w:val="1"/>
      <w:numFmt w:val="decimal"/>
      <w:lvlText w:val="%1."/>
      <w:lvlJc w:val="left"/>
      <w:pPr>
        <w:ind w:left="1810" w:hanging="480"/>
      </w:pPr>
    </w:lvl>
    <w:lvl w:ilvl="1" w:tplc="04090019">
      <w:start w:val="1"/>
      <w:numFmt w:val="ideographTraditional"/>
      <w:lvlText w:val="%2、"/>
      <w:lvlJc w:val="left"/>
      <w:pPr>
        <w:ind w:left="2290" w:hanging="480"/>
      </w:pPr>
    </w:lvl>
    <w:lvl w:ilvl="2" w:tplc="0409001B">
      <w:start w:val="1"/>
      <w:numFmt w:val="lowerRoman"/>
      <w:lvlText w:val="%3."/>
      <w:lvlJc w:val="right"/>
      <w:pPr>
        <w:ind w:left="2770" w:hanging="480"/>
      </w:pPr>
    </w:lvl>
    <w:lvl w:ilvl="3" w:tplc="0409000F">
      <w:start w:val="1"/>
      <w:numFmt w:val="decimal"/>
      <w:lvlText w:val="%4."/>
      <w:lvlJc w:val="left"/>
      <w:pPr>
        <w:ind w:left="3250" w:hanging="480"/>
      </w:pPr>
    </w:lvl>
    <w:lvl w:ilvl="4" w:tplc="04090019">
      <w:start w:val="1"/>
      <w:numFmt w:val="ideographTraditional"/>
      <w:lvlText w:val="%5、"/>
      <w:lvlJc w:val="left"/>
      <w:pPr>
        <w:ind w:left="3730" w:hanging="480"/>
      </w:pPr>
    </w:lvl>
    <w:lvl w:ilvl="5" w:tplc="0409001B">
      <w:start w:val="1"/>
      <w:numFmt w:val="lowerRoman"/>
      <w:lvlText w:val="%6."/>
      <w:lvlJc w:val="right"/>
      <w:pPr>
        <w:ind w:left="4210" w:hanging="480"/>
      </w:pPr>
    </w:lvl>
    <w:lvl w:ilvl="6" w:tplc="0409000F">
      <w:start w:val="1"/>
      <w:numFmt w:val="decimal"/>
      <w:lvlText w:val="%7."/>
      <w:lvlJc w:val="left"/>
      <w:pPr>
        <w:ind w:left="4690" w:hanging="480"/>
      </w:pPr>
    </w:lvl>
    <w:lvl w:ilvl="7" w:tplc="04090019">
      <w:start w:val="1"/>
      <w:numFmt w:val="ideographTraditional"/>
      <w:lvlText w:val="%8、"/>
      <w:lvlJc w:val="left"/>
      <w:pPr>
        <w:ind w:left="5170" w:hanging="480"/>
      </w:pPr>
    </w:lvl>
    <w:lvl w:ilvl="8" w:tplc="0409001B">
      <w:start w:val="1"/>
      <w:numFmt w:val="lowerRoman"/>
      <w:lvlText w:val="%9."/>
      <w:lvlJc w:val="right"/>
      <w:pPr>
        <w:ind w:left="5650" w:hanging="480"/>
      </w:pPr>
    </w:lvl>
  </w:abstractNum>
  <w:abstractNum w:abstractNumId="6" w15:restartNumberingAfterBreak="0">
    <w:nsid w:val="1B9D7AA7"/>
    <w:multiLevelType w:val="hybridMultilevel"/>
    <w:tmpl w:val="F0F226A6"/>
    <w:lvl w:ilvl="0" w:tplc="15D02DE8">
      <w:start w:val="1"/>
      <w:numFmt w:val="decimal"/>
      <w:lvlText w:val="(%1)"/>
      <w:lvlJc w:val="left"/>
      <w:pPr>
        <w:ind w:left="1160" w:hanging="480"/>
      </w:pPr>
      <w:rPr>
        <w:b w:val="0"/>
      </w:rPr>
    </w:lvl>
    <w:lvl w:ilvl="1" w:tplc="04090019">
      <w:start w:val="1"/>
      <w:numFmt w:val="ideographTraditional"/>
      <w:lvlText w:val="%2、"/>
      <w:lvlJc w:val="left"/>
      <w:pPr>
        <w:ind w:left="1640" w:hanging="480"/>
      </w:pPr>
    </w:lvl>
    <w:lvl w:ilvl="2" w:tplc="0409001B">
      <w:start w:val="1"/>
      <w:numFmt w:val="lowerRoman"/>
      <w:lvlText w:val="%3."/>
      <w:lvlJc w:val="right"/>
      <w:pPr>
        <w:ind w:left="2120" w:hanging="480"/>
      </w:pPr>
    </w:lvl>
    <w:lvl w:ilvl="3" w:tplc="0409000F">
      <w:start w:val="1"/>
      <w:numFmt w:val="decimal"/>
      <w:lvlText w:val="%4."/>
      <w:lvlJc w:val="left"/>
      <w:pPr>
        <w:ind w:left="2600" w:hanging="480"/>
      </w:pPr>
    </w:lvl>
    <w:lvl w:ilvl="4" w:tplc="04090019">
      <w:start w:val="1"/>
      <w:numFmt w:val="ideographTraditional"/>
      <w:lvlText w:val="%5、"/>
      <w:lvlJc w:val="left"/>
      <w:pPr>
        <w:ind w:left="3080" w:hanging="480"/>
      </w:pPr>
    </w:lvl>
    <w:lvl w:ilvl="5" w:tplc="0409001B">
      <w:start w:val="1"/>
      <w:numFmt w:val="lowerRoman"/>
      <w:lvlText w:val="%6."/>
      <w:lvlJc w:val="right"/>
      <w:pPr>
        <w:ind w:left="3560" w:hanging="480"/>
      </w:pPr>
    </w:lvl>
    <w:lvl w:ilvl="6" w:tplc="0409000F">
      <w:start w:val="1"/>
      <w:numFmt w:val="decimal"/>
      <w:lvlText w:val="%7."/>
      <w:lvlJc w:val="left"/>
      <w:pPr>
        <w:ind w:left="4040" w:hanging="480"/>
      </w:pPr>
    </w:lvl>
    <w:lvl w:ilvl="7" w:tplc="04090019">
      <w:start w:val="1"/>
      <w:numFmt w:val="ideographTraditional"/>
      <w:lvlText w:val="%8、"/>
      <w:lvlJc w:val="left"/>
      <w:pPr>
        <w:ind w:left="4520" w:hanging="480"/>
      </w:pPr>
    </w:lvl>
    <w:lvl w:ilvl="8" w:tplc="0409001B">
      <w:start w:val="1"/>
      <w:numFmt w:val="lowerRoman"/>
      <w:lvlText w:val="%9."/>
      <w:lvlJc w:val="right"/>
      <w:pPr>
        <w:ind w:left="5000" w:hanging="480"/>
      </w:pPr>
    </w:lvl>
  </w:abstractNum>
  <w:abstractNum w:abstractNumId="7" w15:restartNumberingAfterBreak="0">
    <w:nsid w:val="1CDB3527"/>
    <w:multiLevelType w:val="hybridMultilevel"/>
    <w:tmpl w:val="CB98320A"/>
    <w:lvl w:ilvl="0" w:tplc="0409000F">
      <w:start w:val="1"/>
      <w:numFmt w:val="decimal"/>
      <w:lvlText w:val="%1."/>
      <w:lvlJc w:val="left"/>
      <w:pPr>
        <w:ind w:left="480" w:hanging="480"/>
      </w:pPr>
    </w:lvl>
    <w:lvl w:ilvl="1" w:tplc="4E80EA86">
      <w:start w:val="1"/>
      <w:numFmt w:val="taiwaneseCountingThousand"/>
      <w:lvlText w:val="(%2)"/>
      <w:lvlJc w:val="left"/>
      <w:pPr>
        <w:ind w:left="960" w:hanging="480"/>
      </w:pPr>
      <w:rPr>
        <w:rFonts w:ascii="標楷體" w:eastAsia="標楷體" w:hAnsi="標楷體" w:hint="eastAsia"/>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0A228D2"/>
    <w:multiLevelType w:val="hybridMultilevel"/>
    <w:tmpl w:val="8DE867E0"/>
    <w:lvl w:ilvl="0" w:tplc="4E80EA86">
      <w:start w:val="1"/>
      <w:numFmt w:val="taiwaneseCountingThousand"/>
      <w:lvlText w:val="(%1)"/>
      <w:lvlJc w:val="left"/>
      <w:pPr>
        <w:ind w:left="1044" w:hanging="480"/>
      </w:pPr>
      <w:rPr>
        <w:rFonts w:ascii="標楷體" w:eastAsia="標楷體" w:hAnsi="標楷體" w:hint="eastAsia"/>
        <w:b w:val="0"/>
      </w:rPr>
    </w:lvl>
    <w:lvl w:ilvl="1" w:tplc="4E80EA86">
      <w:start w:val="1"/>
      <w:numFmt w:val="taiwaneseCountingThousand"/>
      <w:lvlText w:val="(%2)"/>
      <w:lvlJc w:val="left"/>
      <w:pPr>
        <w:ind w:left="1524" w:hanging="480"/>
      </w:pPr>
      <w:rPr>
        <w:rFonts w:ascii="標楷體" w:eastAsia="標楷體" w:hAnsi="標楷體" w:hint="eastAsia"/>
        <w:b w:val="0"/>
      </w:r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9" w15:restartNumberingAfterBreak="0">
    <w:nsid w:val="235A738A"/>
    <w:multiLevelType w:val="hybridMultilevel"/>
    <w:tmpl w:val="3ADC8326"/>
    <w:lvl w:ilvl="0" w:tplc="04090017">
      <w:start w:val="1"/>
      <w:numFmt w:val="ideographLegalTraditional"/>
      <w:lvlText w:val="%1、"/>
      <w:lvlJc w:val="left"/>
      <w:pPr>
        <w:ind w:left="1004" w:hanging="720"/>
      </w:pPr>
      <w:rPr>
        <w:b/>
        <w:color w:val="000000" w:themeColor="text1"/>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89D4EBF"/>
    <w:multiLevelType w:val="hybridMultilevel"/>
    <w:tmpl w:val="929E5DBC"/>
    <w:lvl w:ilvl="0" w:tplc="0409000F">
      <w:start w:val="1"/>
      <w:numFmt w:val="decimal"/>
      <w:lvlText w:val="%1."/>
      <w:lvlJc w:val="left"/>
      <w:pPr>
        <w:ind w:left="277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BC73697"/>
    <w:multiLevelType w:val="hybridMultilevel"/>
    <w:tmpl w:val="0EA634F2"/>
    <w:lvl w:ilvl="0" w:tplc="15D02DE8">
      <w:start w:val="1"/>
      <w:numFmt w:val="decimal"/>
      <w:lvlText w:val="(%1)"/>
      <w:lvlJc w:val="left"/>
      <w:pPr>
        <w:ind w:left="1160" w:hanging="480"/>
      </w:pPr>
    </w:lvl>
    <w:lvl w:ilvl="1" w:tplc="04090019">
      <w:start w:val="1"/>
      <w:numFmt w:val="ideographTraditional"/>
      <w:lvlText w:val="%2、"/>
      <w:lvlJc w:val="left"/>
      <w:pPr>
        <w:ind w:left="1640" w:hanging="480"/>
      </w:pPr>
    </w:lvl>
    <w:lvl w:ilvl="2" w:tplc="0409001B">
      <w:start w:val="1"/>
      <w:numFmt w:val="lowerRoman"/>
      <w:lvlText w:val="%3."/>
      <w:lvlJc w:val="right"/>
      <w:pPr>
        <w:ind w:left="2120" w:hanging="480"/>
      </w:pPr>
    </w:lvl>
    <w:lvl w:ilvl="3" w:tplc="0409000F">
      <w:start w:val="1"/>
      <w:numFmt w:val="decimal"/>
      <w:lvlText w:val="%4."/>
      <w:lvlJc w:val="left"/>
      <w:pPr>
        <w:ind w:left="2600" w:hanging="480"/>
      </w:pPr>
    </w:lvl>
    <w:lvl w:ilvl="4" w:tplc="04090019">
      <w:start w:val="1"/>
      <w:numFmt w:val="ideographTraditional"/>
      <w:lvlText w:val="%5、"/>
      <w:lvlJc w:val="left"/>
      <w:pPr>
        <w:ind w:left="3080" w:hanging="480"/>
      </w:pPr>
    </w:lvl>
    <w:lvl w:ilvl="5" w:tplc="0409001B">
      <w:start w:val="1"/>
      <w:numFmt w:val="lowerRoman"/>
      <w:lvlText w:val="%6."/>
      <w:lvlJc w:val="right"/>
      <w:pPr>
        <w:ind w:left="3560" w:hanging="480"/>
      </w:pPr>
    </w:lvl>
    <w:lvl w:ilvl="6" w:tplc="0409000F">
      <w:start w:val="1"/>
      <w:numFmt w:val="decimal"/>
      <w:lvlText w:val="%7."/>
      <w:lvlJc w:val="left"/>
      <w:pPr>
        <w:ind w:left="4040" w:hanging="480"/>
      </w:pPr>
    </w:lvl>
    <w:lvl w:ilvl="7" w:tplc="04090019">
      <w:start w:val="1"/>
      <w:numFmt w:val="ideographTraditional"/>
      <w:lvlText w:val="%8、"/>
      <w:lvlJc w:val="left"/>
      <w:pPr>
        <w:ind w:left="4520" w:hanging="480"/>
      </w:pPr>
    </w:lvl>
    <w:lvl w:ilvl="8" w:tplc="0409001B">
      <w:start w:val="1"/>
      <w:numFmt w:val="lowerRoman"/>
      <w:lvlText w:val="%9."/>
      <w:lvlJc w:val="right"/>
      <w:pPr>
        <w:ind w:left="5000" w:hanging="480"/>
      </w:pPr>
    </w:lvl>
  </w:abstractNum>
  <w:abstractNum w:abstractNumId="13" w15:restartNumberingAfterBreak="0">
    <w:nsid w:val="2F994B2E"/>
    <w:multiLevelType w:val="hybridMultilevel"/>
    <w:tmpl w:val="BEF66268"/>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14" w15:restartNumberingAfterBreak="0">
    <w:nsid w:val="333E7DBE"/>
    <w:multiLevelType w:val="hybridMultilevel"/>
    <w:tmpl w:val="FE025990"/>
    <w:lvl w:ilvl="0" w:tplc="51FE0E5E">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351475AD"/>
    <w:multiLevelType w:val="hybridMultilevel"/>
    <w:tmpl w:val="7EF6442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51C3B87"/>
    <w:multiLevelType w:val="hybridMultilevel"/>
    <w:tmpl w:val="B9161DD4"/>
    <w:lvl w:ilvl="0" w:tplc="0409000F">
      <w:start w:val="1"/>
      <w:numFmt w:val="decimal"/>
      <w:lvlText w:val="%1."/>
      <w:lvlJc w:val="left"/>
      <w:pPr>
        <w:ind w:left="1330" w:hanging="480"/>
      </w:pPr>
    </w:lvl>
    <w:lvl w:ilvl="1" w:tplc="0409000F">
      <w:start w:val="1"/>
      <w:numFmt w:val="decim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17" w15:restartNumberingAfterBreak="0">
    <w:nsid w:val="383A4D9F"/>
    <w:multiLevelType w:val="hybridMultilevel"/>
    <w:tmpl w:val="E3AE44FA"/>
    <w:lvl w:ilvl="0" w:tplc="F4C6F994">
      <w:start w:val="1"/>
      <w:numFmt w:val="taiwaneseCountingThousand"/>
      <w:lvlText w:val="(%1)"/>
      <w:lvlJc w:val="left"/>
      <w:pPr>
        <w:ind w:left="1046" w:hanging="480"/>
      </w:pPr>
      <w:rPr>
        <w:b/>
      </w:rPr>
    </w:lvl>
    <w:lvl w:ilvl="1" w:tplc="ADAC3BA4">
      <w:start w:val="1"/>
      <w:numFmt w:val="taiwaneseCountingThousand"/>
      <w:lvlText w:val="(%2)"/>
      <w:lvlJc w:val="left"/>
      <w:pPr>
        <w:ind w:left="1526" w:hanging="480"/>
      </w:pPr>
      <w:rPr>
        <w:rFonts w:ascii="標楷體" w:eastAsia="標楷體" w:hAnsi="標楷體" w:hint="eastAsia"/>
        <w:b w:val="0"/>
      </w:r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18" w15:restartNumberingAfterBreak="0">
    <w:nsid w:val="4E2F3495"/>
    <w:multiLevelType w:val="hybridMultilevel"/>
    <w:tmpl w:val="F0F226A6"/>
    <w:lvl w:ilvl="0" w:tplc="15D02DE8">
      <w:start w:val="1"/>
      <w:numFmt w:val="decimal"/>
      <w:lvlText w:val="(%1)"/>
      <w:lvlJc w:val="left"/>
      <w:pPr>
        <w:ind w:left="1160" w:hanging="480"/>
      </w:pPr>
      <w:rPr>
        <w:b w:val="0"/>
      </w:rPr>
    </w:lvl>
    <w:lvl w:ilvl="1" w:tplc="04090019">
      <w:start w:val="1"/>
      <w:numFmt w:val="ideographTraditional"/>
      <w:lvlText w:val="%2、"/>
      <w:lvlJc w:val="left"/>
      <w:pPr>
        <w:ind w:left="1640" w:hanging="480"/>
      </w:pPr>
    </w:lvl>
    <w:lvl w:ilvl="2" w:tplc="0409001B">
      <w:start w:val="1"/>
      <w:numFmt w:val="lowerRoman"/>
      <w:lvlText w:val="%3."/>
      <w:lvlJc w:val="right"/>
      <w:pPr>
        <w:ind w:left="2120" w:hanging="480"/>
      </w:pPr>
    </w:lvl>
    <w:lvl w:ilvl="3" w:tplc="0409000F">
      <w:start w:val="1"/>
      <w:numFmt w:val="decimal"/>
      <w:lvlText w:val="%4."/>
      <w:lvlJc w:val="left"/>
      <w:pPr>
        <w:ind w:left="2600" w:hanging="480"/>
      </w:pPr>
    </w:lvl>
    <w:lvl w:ilvl="4" w:tplc="04090019">
      <w:start w:val="1"/>
      <w:numFmt w:val="ideographTraditional"/>
      <w:lvlText w:val="%5、"/>
      <w:lvlJc w:val="left"/>
      <w:pPr>
        <w:ind w:left="3080" w:hanging="480"/>
      </w:pPr>
    </w:lvl>
    <w:lvl w:ilvl="5" w:tplc="0409001B">
      <w:start w:val="1"/>
      <w:numFmt w:val="lowerRoman"/>
      <w:lvlText w:val="%6."/>
      <w:lvlJc w:val="right"/>
      <w:pPr>
        <w:ind w:left="3560" w:hanging="480"/>
      </w:pPr>
    </w:lvl>
    <w:lvl w:ilvl="6" w:tplc="0409000F">
      <w:start w:val="1"/>
      <w:numFmt w:val="decimal"/>
      <w:lvlText w:val="%7."/>
      <w:lvlJc w:val="left"/>
      <w:pPr>
        <w:ind w:left="4040" w:hanging="480"/>
      </w:pPr>
    </w:lvl>
    <w:lvl w:ilvl="7" w:tplc="04090019">
      <w:start w:val="1"/>
      <w:numFmt w:val="ideographTraditional"/>
      <w:lvlText w:val="%8、"/>
      <w:lvlJc w:val="left"/>
      <w:pPr>
        <w:ind w:left="4520" w:hanging="480"/>
      </w:pPr>
    </w:lvl>
    <w:lvl w:ilvl="8" w:tplc="0409001B">
      <w:start w:val="1"/>
      <w:numFmt w:val="lowerRoman"/>
      <w:lvlText w:val="%9."/>
      <w:lvlJc w:val="right"/>
      <w:pPr>
        <w:ind w:left="5000" w:hanging="480"/>
      </w:pPr>
    </w:lvl>
  </w:abstractNum>
  <w:abstractNum w:abstractNumId="19" w15:restartNumberingAfterBreak="0">
    <w:nsid w:val="55846EAD"/>
    <w:multiLevelType w:val="hybridMultilevel"/>
    <w:tmpl w:val="0636BA6E"/>
    <w:lvl w:ilvl="0" w:tplc="979CC1DC">
      <w:start w:val="1"/>
      <w:numFmt w:val="taiwaneseCountingThousand"/>
      <w:lvlText w:val="(%1)"/>
      <w:lvlJc w:val="left"/>
      <w:pPr>
        <w:ind w:left="1538" w:hanging="480"/>
      </w:pPr>
      <w:rPr>
        <w:rFonts w:ascii="標楷體" w:eastAsia="標楷體" w:hAnsi="標楷體"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6B8179F"/>
    <w:multiLevelType w:val="hybridMultilevel"/>
    <w:tmpl w:val="7D76B6B8"/>
    <w:lvl w:ilvl="0" w:tplc="0409000F">
      <w:start w:val="1"/>
      <w:numFmt w:val="decimal"/>
      <w:lvlText w:val="%1."/>
      <w:lvlJc w:val="left"/>
      <w:pPr>
        <w:ind w:left="1330" w:hanging="480"/>
      </w:pPr>
    </w:lvl>
    <w:lvl w:ilvl="1" w:tplc="26304294">
      <w:start w:val="1"/>
      <w:numFmt w:val="decimal"/>
      <w:lvlText w:val="(%2)"/>
      <w:lvlJc w:val="left"/>
      <w:pPr>
        <w:ind w:left="1690" w:hanging="36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21" w15:restartNumberingAfterBreak="0">
    <w:nsid w:val="5A7E63A8"/>
    <w:multiLevelType w:val="hybridMultilevel"/>
    <w:tmpl w:val="72CC5BB2"/>
    <w:lvl w:ilvl="0" w:tplc="F4C6F994">
      <w:start w:val="1"/>
      <w:numFmt w:val="taiwaneseCountingThousand"/>
      <w:lvlText w:val="(%1)"/>
      <w:lvlJc w:val="left"/>
      <w:pPr>
        <w:ind w:left="480" w:hanging="480"/>
      </w:pPr>
      <w:rPr>
        <w:b/>
      </w:rPr>
    </w:lvl>
    <w:lvl w:ilvl="1" w:tplc="504CFC42">
      <w:start w:val="1"/>
      <w:numFmt w:val="taiwaneseCountingThousand"/>
      <w:lvlText w:val="(%2)"/>
      <w:lvlJc w:val="left"/>
      <w:pPr>
        <w:ind w:left="960" w:hanging="480"/>
      </w:pPr>
      <w:rPr>
        <w:rFonts w:ascii="標楷體" w:eastAsia="標楷體" w:hAnsi="標楷體" w:hint="eastAsia"/>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1F41CEB"/>
    <w:multiLevelType w:val="hybridMultilevel"/>
    <w:tmpl w:val="337A3B3C"/>
    <w:lvl w:ilvl="0" w:tplc="15D02DE8">
      <w:start w:val="1"/>
      <w:numFmt w:val="decimal"/>
      <w:lvlText w:val="(%1)"/>
      <w:lvlJc w:val="left"/>
      <w:pPr>
        <w:ind w:left="480" w:hanging="480"/>
      </w:pPr>
    </w:lvl>
    <w:lvl w:ilvl="1" w:tplc="15D02DE8">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BC9422F"/>
    <w:multiLevelType w:val="hybridMultilevel"/>
    <w:tmpl w:val="929E5DBC"/>
    <w:lvl w:ilvl="0" w:tplc="0409000F">
      <w:start w:val="1"/>
      <w:numFmt w:val="decimal"/>
      <w:lvlText w:val="%1."/>
      <w:lvlJc w:val="left"/>
      <w:pPr>
        <w:ind w:left="277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75811829"/>
    <w:multiLevelType w:val="hybridMultilevel"/>
    <w:tmpl w:val="7EF85FBC"/>
    <w:lvl w:ilvl="0" w:tplc="13AE5F96">
      <w:start w:val="1"/>
      <w:numFmt w:val="taiwaneseCountingThousand"/>
      <w:lvlText w:val="(%1)"/>
      <w:lvlJc w:val="left"/>
      <w:pPr>
        <w:ind w:left="990" w:hanging="720"/>
      </w:pPr>
      <w:rPr>
        <w:rFonts w:ascii="標楷體" w:eastAsia="標楷體" w:hAnsi="標楷體" w:hint="eastAsia"/>
      </w:rPr>
    </w:lvl>
    <w:lvl w:ilvl="1" w:tplc="04090019">
      <w:start w:val="1"/>
      <w:numFmt w:val="ideographTraditional"/>
      <w:lvlText w:val="%2、"/>
      <w:lvlJc w:val="left"/>
      <w:pPr>
        <w:ind w:left="1230" w:hanging="480"/>
      </w:pPr>
    </w:lvl>
    <w:lvl w:ilvl="2" w:tplc="0409001B">
      <w:start w:val="1"/>
      <w:numFmt w:val="lowerRoman"/>
      <w:lvlText w:val="%3."/>
      <w:lvlJc w:val="right"/>
      <w:pPr>
        <w:ind w:left="1710" w:hanging="480"/>
      </w:pPr>
    </w:lvl>
    <w:lvl w:ilvl="3" w:tplc="0409000F">
      <w:start w:val="1"/>
      <w:numFmt w:val="decimal"/>
      <w:lvlText w:val="%4."/>
      <w:lvlJc w:val="left"/>
      <w:pPr>
        <w:ind w:left="2190" w:hanging="480"/>
      </w:pPr>
    </w:lvl>
    <w:lvl w:ilvl="4" w:tplc="04090019">
      <w:start w:val="1"/>
      <w:numFmt w:val="ideographTraditional"/>
      <w:lvlText w:val="%5、"/>
      <w:lvlJc w:val="left"/>
      <w:pPr>
        <w:ind w:left="2670" w:hanging="480"/>
      </w:pPr>
    </w:lvl>
    <w:lvl w:ilvl="5" w:tplc="0409001B">
      <w:start w:val="1"/>
      <w:numFmt w:val="lowerRoman"/>
      <w:lvlText w:val="%6."/>
      <w:lvlJc w:val="right"/>
      <w:pPr>
        <w:ind w:left="3150" w:hanging="480"/>
      </w:pPr>
    </w:lvl>
    <w:lvl w:ilvl="6" w:tplc="0409000F">
      <w:start w:val="1"/>
      <w:numFmt w:val="decimal"/>
      <w:lvlText w:val="%7."/>
      <w:lvlJc w:val="left"/>
      <w:pPr>
        <w:ind w:left="3630" w:hanging="480"/>
      </w:pPr>
    </w:lvl>
    <w:lvl w:ilvl="7" w:tplc="04090019">
      <w:start w:val="1"/>
      <w:numFmt w:val="ideographTraditional"/>
      <w:lvlText w:val="%8、"/>
      <w:lvlJc w:val="left"/>
      <w:pPr>
        <w:ind w:left="4110" w:hanging="480"/>
      </w:pPr>
    </w:lvl>
    <w:lvl w:ilvl="8" w:tplc="0409001B">
      <w:start w:val="1"/>
      <w:numFmt w:val="lowerRoman"/>
      <w:lvlText w:val="%9."/>
      <w:lvlJc w:val="right"/>
      <w:pPr>
        <w:ind w:left="4590" w:hanging="480"/>
      </w:pPr>
    </w:lvl>
  </w:abstractNum>
  <w:abstractNum w:abstractNumId="25" w15:restartNumberingAfterBreak="0">
    <w:nsid w:val="7CBE4EBB"/>
    <w:multiLevelType w:val="hybridMultilevel"/>
    <w:tmpl w:val="962A57DC"/>
    <w:lvl w:ilvl="0" w:tplc="04090015">
      <w:start w:val="1"/>
      <w:numFmt w:val="taiwaneseCountingThousand"/>
      <w:lvlText w:val="%1、"/>
      <w:lvlJc w:val="left"/>
      <w:pPr>
        <w:ind w:left="773" w:hanging="480"/>
      </w:pPr>
    </w:lvl>
    <w:lvl w:ilvl="1" w:tplc="0CD6DE54">
      <w:start w:val="1"/>
      <w:numFmt w:val="taiwaneseCountingThousand"/>
      <w:lvlText w:val="%2、"/>
      <w:lvlJc w:val="left"/>
      <w:pPr>
        <w:ind w:left="1253" w:hanging="480"/>
      </w:pPr>
      <w:rPr>
        <w:b/>
      </w:rPr>
    </w:lvl>
    <w:lvl w:ilvl="2" w:tplc="0409001B">
      <w:start w:val="1"/>
      <w:numFmt w:val="lowerRoman"/>
      <w:lvlText w:val="%3."/>
      <w:lvlJc w:val="right"/>
      <w:pPr>
        <w:ind w:left="1733" w:hanging="480"/>
      </w:pPr>
    </w:lvl>
    <w:lvl w:ilvl="3" w:tplc="0409000F">
      <w:start w:val="1"/>
      <w:numFmt w:val="decimal"/>
      <w:lvlText w:val="%4."/>
      <w:lvlJc w:val="left"/>
      <w:pPr>
        <w:ind w:left="2213" w:hanging="480"/>
      </w:pPr>
    </w:lvl>
    <w:lvl w:ilvl="4" w:tplc="04090019">
      <w:start w:val="1"/>
      <w:numFmt w:val="ideographTraditional"/>
      <w:lvlText w:val="%5、"/>
      <w:lvlJc w:val="left"/>
      <w:pPr>
        <w:ind w:left="2693" w:hanging="480"/>
      </w:pPr>
    </w:lvl>
    <w:lvl w:ilvl="5" w:tplc="0409001B">
      <w:start w:val="1"/>
      <w:numFmt w:val="lowerRoman"/>
      <w:lvlText w:val="%6."/>
      <w:lvlJc w:val="right"/>
      <w:pPr>
        <w:ind w:left="3173" w:hanging="480"/>
      </w:pPr>
    </w:lvl>
    <w:lvl w:ilvl="6" w:tplc="0409000F">
      <w:start w:val="1"/>
      <w:numFmt w:val="decimal"/>
      <w:lvlText w:val="%7."/>
      <w:lvlJc w:val="left"/>
      <w:pPr>
        <w:ind w:left="3653" w:hanging="480"/>
      </w:pPr>
    </w:lvl>
    <w:lvl w:ilvl="7" w:tplc="04090019">
      <w:start w:val="1"/>
      <w:numFmt w:val="ideographTraditional"/>
      <w:lvlText w:val="%8、"/>
      <w:lvlJc w:val="left"/>
      <w:pPr>
        <w:ind w:left="4133" w:hanging="480"/>
      </w:pPr>
    </w:lvl>
    <w:lvl w:ilvl="8" w:tplc="0409001B">
      <w:start w:val="1"/>
      <w:numFmt w:val="lowerRoman"/>
      <w:lvlText w:val="%9."/>
      <w:lvlJc w:val="right"/>
      <w:pPr>
        <w:ind w:left="4613" w:hanging="480"/>
      </w:pPr>
    </w:lvl>
  </w:abstractNum>
  <w:num w:numId="1">
    <w:abstractNumId w:val="10"/>
  </w:num>
  <w:num w:numId="2">
    <w:abstractNumId w:val="2"/>
  </w:num>
  <w:num w:numId="3">
    <w:abstractNumId w:val="4"/>
  </w:num>
  <w:num w:numId="4">
    <w:abstractNumId w:val="3"/>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0BF"/>
    <w:rsid w:val="00003C45"/>
    <w:rsid w:val="000236D7"/>
    <w:rsid w:val="00030227"/>
    <w:rsid w:val="00031F30"/>
    <w:rsid w:val="00043CCC"/>
    <w:rsid w:val="00047210"/>
    <w:rsid w:val="000475F8"/>
    <w:rsid w:val="00050F01"/>
    <w:rsid w:val="00052037"/>
    <w:rsid w:val="00052D76"/>
    <w:rsid w:val="00057A86"/>
    <w:rsid w:val="00060384"/>
    <w:rsid w:val="0006280A"/>
    <w:rsid w:val="0007306D"/>
    <w:rsid w:val="0007510D"/>
    <w:rsid w:val="000778E0"/>
    <w:rsid w:val="00081BD5"/>
    <w:rsid w:val="00085F8F"/>
    <w:rsid w:val="00091157"/>
    <w:rsid w:val="000937C3"/>
    <w:rsid w:val="000A1A6B"/>
    <w:rsid w:val="000A2402"/>
    <w:rsid w:val="000A54E0"/>
    <w:rsid w:val="000B206C"/>
    <w:rsid w:val="000B4B16"/>
    <w:rsid w:val="000B7470"/>
    <w:rsid w:val="000B7CAF"/>
    <w:rsid w:val="000D2116"/>
    <w:rsid w:val="000D3E71"/>
    <w:rsid w:val="000D5B97"/>
    <w:rsid w:val="000E2510"/>
    <w:rsid w:val="000E5DE2"/>
    <w:rsid w:val="000F0FEE"/>
    <w:rsid w:val="000F5BE0"/>
    <w:rsid w:val="001107A7"/>
    <w:rsid w:val="00110FBE"/>
    <w:rsid w:val="00111055"/>
    <w:rsid w:val="00111339"/>
    <w:rsid w:val="0011419B"/>
    <w:rsid w:val="001164A1"/>
    <w:rsid w:val="00130981"/>
    <w:rsid w:val="00131663"/>
    <w:rsid w:val="0013769B"/>
    <w:rsid w:val="00137E84"/>
    <w:rsid w:val="00150627"/>
    <w:rsid w:val="00151154"/>
    <w:rsid w:val="001563C5"/>
    <w:rsid w:val="001646DF"/>
    <w:rsid w:val="00171D46"/>
    <w:rsid w:val="00186ED1"/>
    <w:rsid w:val="00190940"/>
    <w:rsid w:val="001946C0"/>
    <w:rsid w:val="001A187C"/>
    <w:rsid w:val="001A3695"/>
    <w:rsid w:val="001A55D9"/>
    <w:rsid w:val="001A5973"/>
    <w:rsid w:val="001B33D7"/>
    <w:rsid w:val="001C2A2B"/>
    <w:rsid w:val="001C6196"/>
    <w:rsid w:val="001D2D03"/>
    <w:rsid w:val="001F0583"/>
    <w:rsid w:val="001F1F14"/>
    <w:rsid w:val="001F70FE"/>
    <w:rsid w:val="00200368"/>
    <w:rsid w:val="00203EE8"/>
    <w:rsid w:val="00211E17"/>
    <w:rsid w:val="00221695"/>
    <w:rsid w:val="0023235F"/>
    <w:rsid w:val="00235C36"/>
    <w:rsid w:val="002377A2"/>
    <w:rsid w:val="0024191E"/>
    <w:rsid w:val="00262380"/>
    <w:rsid w:val="00264A69"/>
    <w:rsid w:val="00271A81"/>
    <w:rsid w:val="00272602"/>
    <w:rsid w:val="00277B69"/>
    <w:rsid w:val="00280ED9"/>
    <w:rsid w:val="00282990"/>
    <w:rsid w:val="002835DB"/>
    <w:rsid w:val="002844C2"/>
    <w:rsid w:val="002853FB"/>
    <w:rsid w:val="002911B9"/>
    <w:rsid w:val="00293920"/>
    <w:rsid w:val="002A7617"/>
    <w:rsid w:val="002C379A"/>
    <w:rsid w:val="002C5153"/>
    <w:rsid w:val="002D4CFD"/>
    <w:rsid w:val="002F417B"/>
    <w:rsid w:val="00303E3E"/>
    <w:rsid w:val="003065E2"/>
    <w:rsid w:val="003310BF"/>
    <w:rsid w:val="00336D1F"/>
    <w:rsid w:val="00336E28"/>
    <w:rsid w:val="00342C37"/>
    <w:rsid w:val="00351925"/>
    <w:rsid w:val="003617F0"/>
    <w:rsid w:val="00363572"/>
    <w:rsid w:val="00386B47"/>
    <w:rsid w:val="003A1C80"/>
    <w:rsid w:val="003A48FC"/>
    <w:rsid w:val="003B69B0"/>
    <w:rsid w:val="003B7987"/>
    <w:rsid w:val="003C521C"/>
    <w:rsid w:val="003D0C43"/>
    <w:rsid w:val="003D78BC"/>
    <w:rsid w:val="003E1499"/>
    <w:rsid w:val="003E3216"/>
    <w:rsid w:val="003F0023"/>
    <w:rsid w:val="004020FC"/>
    <w:rsid w:val="00405B8C"/>
    <w:rsid w:val="00406097"/>
    <w:rsid w:val="00411954"/>
    <w:rsid w:val="00412C89"/>
    <w:rsid w:val="004153E1"/>
    <w:rsid w:val="004168AC"/>
    <w:rsid w:val="004173B8"/>
    <w:rsid w:val="004245F1"/>
    <w:rsid w:val="00424B82"/>
    <w:rsid w:val="00426BC7"/>
    <w:rsid w:val="00441E11"/>
    <w:rsid w:val="004502A3"/>
    <w:rsid w:val="00452F08"/>
    <w:rsid w:val="004645B0"/>
    <w:rsid w:val="00466F72"/>
    <w:rsid w:val="004767C0"/>
    <w:rsid w:val="004804A5"/>
    <w:rsid w:val="004811E4"/>
    <w:rsid w:val="00485D50"/>
    <w:rsid w:val="004A1962"/>
    <w:rsid w:val="004A5B62"/>
    <w:rsid w:val="004A705C"/>
    <w:rsid w:val="004D3B5D"/>
    <w:rsid w:val="004E10AE"/>
    <w:rsid w:val="004E26E3"/>
    <w:rsid w:val="004E5C78"/>
    <w:rsid w:val="004F575C"/>
    <w:rsid w:val="00503D01"/>
    <w:rsid w:val="005133D1"/>
    <w:rsid w:val="00532FC6"/>
    <w:rsid w:val="00536718"/>
    <w:rsid w:val="00542D27"/>
    <w:rsid w:val="00553201"/>
    <w:rsid w:val="00556F9B"/>
    <w:rsid w:val="00572C90"/>
    <w:rsid w:val="00597092"/>
    <w:rsid w:val="005972F5"/>
    <w:rsid w:val="005A0FF0"/>
    <w:rsid w:val="005B7F10"/>
    <w:rsid w:val="005D34D6"/>
    <w:rsid w:val="005D563B"/>
    <w:rsid w:val="005E0936"/>
    <w:rsid w:val="005F79B9"/>
    <w:rsid w:val="00600C6A"/>
    <w:rsid w:val="00602AE8"/>
    <w:rsid w:val="00602B9F"/>
    <w:rsid w:val="006042A3"/>
    <w:rsid w:val="00606111"/>
    <w:rsid w:val="00620B35"/>
    <w:rsid w:val="00626077"/>
    <w:rsid w:val="006272D5"/>
    <w:rsid w:val="006407FE"/>
    <w:rsid w:val="00646986"/>
    <w:rsid w:val="0065083F"/>
    <w:rsid w:val="00652275"/>
    <w:rsid w:val="006535AC"/>
    <w:rsid w:val="00661084"/>
    <w:rsid w:val="00692873"/>
    <w:rsid w:val="006A31A4"/>
    <w:rsid w:val="006C0511"/>
    <w:rsid w:val="006C2955"/>
    <w:rsid w:val="006C346B"/>
    <w:rsid w:val="006C4866"/>
    <w:rsid w:val="006F6B9A"/>
    <w:rsid w:val="007032F5"/>
    <w:rsid w:val="0070504C"/>
    <w:rsid w:val="007067C9"/>
    <w:rsid w:val="007072E5"/>
    <w:rsid w:val="007075C4"/>
    <w:rsid w:val="00711CEA"/>
    <w:rsid w:val="007260EB"/>
    <w:rsid w:val="0073114F"/>
    <w:rsid w:val="00733C8F"/>
    <w:rsid w:val="00736DF7"/>
    <w:rsid w:val="007441EC"/>
    <w:rsid w:val="00745761"/>
    <w:rsid w:val="00746732"/>
    <w:rsid w:val="0074717F"/>
    <w:rsid w:val="00754014"/>
    <w:rsid w:val="00754618"/>
    <w:rsid w:val="00756010"/>
    <w:rsid w:val="00771637"/>
    <w:rsid w:val="007743C1"/>
    <w:rsid w:val="00777E1F"/>
    <w:rsid w:val="00783B35"/>
    <w:rsid w:val="00787F8D"/>
    <w:rsid w:val="0079564A"/>
    <w:rsid w:val="00797B2D"/>
    <w:rsid w:val="007A0043"/>
    <w:rsid w:val="007A6F48"/>
    <w:rsid w:val="007B552A"/>
    <w:rsid w:val="007B67AE"/>
    <w:rsid w:val="007C3772"/>
    <w:rsid w:val="007D22EF"/>
    <w:rsid w:val="007D7707"/>
    <w:rsid w:val="007E04A8"/>
    <w:rsid w:val="007F372A"/>
    <w:rsid w:val="007F3BCC"/>
    <w:rsid w:val="007F4885"/>
    <w:rsid w:val="00801DBF"/>
    <w:rsid w:val="00803E19"/>
    <w:rsid w:val="00805037"/>
    <w:rsid w:val="00810B57"/>
    <w:rsid w:val="00822762"/>
    <w:rsid w:val="00825258"/>
    <w:rsid w:val="00827668"/>
    <w:rsid w:val="00831B21"/>
    <w:rsid w:val="008329A5"/>
    <w:rsid w:val="00833882"/>
    <w:rsid w:val="00841101"/>
    <w:rsid w:val="008519C8"/>
    <w:rsid w:val="00860DF3"/>
    <w:rsid w:val="00862C2A"/>
    <w:rsid w:val="00867A7F"/>
    <w:rsid w:val="00882046"/>
    <w:rsid w:val="00882FFD"/>
    <w:rsid w:val="00885443"/>
    <w:rsid w:val="0088595E"/>
    <w:rsid w:val="00892C18"/>
    <w:rsid w:val="008937D0"/>
    <w:rsid w:val="008A2043"/>
    <w:rsid w:val="008B161C"/>
    <w:rsid w:val="008B44E3"/>
    <w:rsid w:val="008B5CEF"/>
    <w:rsid w:val="008B6665"/>
    <w:rsid w:val="008C0EE2"/>
    <w:rsid w:val="008C47AE"/>
    <w:rsid w:val="008F29A0"/>
    <w:rsid w:val="008F3B2E"/>
    <w:rsid w:val="0090508C"/>
    <w:rsid w:val="009061F0"/>
    <w:rsid w:val="00914E09"/>
    <w:rsid w:val="00916D91"/>
    <w:rsid w:val="00917384"/>
    <w:rsid w:val="00930206"/>
    <w:rsid w:val="009304F4"/>
    <w:rsid w:val="009358EF"/>
    <w:rsid w:val="0094291D"/>
    <w:rsid w:val="00946FCA"/>
    <w:rsid w:val="00954CA8"/>
    <w:rsid w:val="0095630D"/>
    <w:rsid w:val="009621C1"/>
    <w:rsid w:val="009655A6"/>
    <w:rsid w:val="00967376"/>
    <w:rsid w:val="00974C1B"/>
    <w:rsid w:val="00975F33"/>
    <w:rsid w:val="00977187"/>
    <w:rsid w:val="009777BE"/>
    <w:rsid w:val="00987BB8"/>
    <w:rsid w:val="00991417"/>
    <w:rsid w:val="009A17C2"/>
    <w:rsid w:val="009A2958"/>
    <w:rsid w:val="009B18C5"/>
    <w:rsid w:val="009B68CA"/>
    <w:rsid w:val="009E6D63"/>
    <w:rsid w:val="009E7A4E"/>
    <w:rsid w:val="00A0320A"/>
    <w:rsid w:val="00A20533"/>
    <w:rsid w:val="00A20798"/>
    <w:rsid w:val="00A21CEC"/>
    <w:rsid w:val="00A25916"/>
    <w:rsid w:val="00A41BF4"/>
    <w:rsid w:val="00A53240"/>
    <w:rsid w:val="00A55536"/>
    <w:rsid w:val="00A62430"/>
    <w:rsid w:val="00A652AC"/>
    <w:rsid w:val="00A9059F"/>
    <w:rsid w:val="00A956A9"/>
    <w:rsid w:val="00A979B3"/>
    <w:rsid w:val="00AB00B9"/>
    <w:rsid w:val="00AB1BF6"/>
    <w:rsid w:val="00AB74EC"/>
    <w:rsid w:val="00AB7C32"/>
    <w:rsid w:val="00AC1B80"/>
    <w:rsid w:val="00AD466B"/>
    <w:rsid w:val="00AD607B"/>
    <w:rsid w:val="00AD7DDD"/>
    <w:rsid w:val="00AE0BC6"/>
    <w:rsid w:val="00AF7D39"/>
    <w:rsid w:val="00B03A3F"/>
    <w:rsid w:val="00B06ED2"/>
    <w:rsid w:val="00B1684E"/>
    <w:rsid w:val="00B2060D"/>
    <w:rsid w:val="00B222A0"/>
    <w:rsid w:val="00B32501"/>
    <w:rsid w:val="00B51C2F"/>
    <w:rsid w:val="00B51DD8"/>
    <w:rsid w:val="00B56017"/>
    <w:rsid w:val="00B63B81"/>
    <w:rsid w:val="00B75608"/>
    <w:rsid w:val="00B75ACD"/>
    <w:rsid w:val="00B819B2"/>
    <w:rsid w:val="00B86297"/>
    <w:rsid w:val="00B93079"/>
    <w:rsid w:val="00BA0363"/>
    <w:rsid w:val="00BB384F"/>
    <w:rsid w:val="00BB68DE"/>
    <w:rsid w:val="00BD2ECD"/>
    <w:rsid w:val="00BD7C63"/>
    <w:rsid w:val="00BE4593"/>
    <w:rsid w:val="00BF0F79"/>
    <w:rsid w:val="00BF495C"/>
    <w:rsid w:val="00BF61A7"/>
    <w:rsid w:val="00BF637D"/>
    <w:rsid w:val="00C02B22"/>
    <w:rsid w:val="00C0330D"/>
    <w:rsid w:val="00C039D6"/>
    <w:rsid w:val="00C14FB0"/>
    <w:rsid w:val="00C27A03"/>
    <w:rsid w:val="00C31BFF"/>
    <w:rsid w:val="00C50374"/>
    <w:rsid w:val="00C543AD"/>
    <w:rsid w:val="00C576D0"/>
    <w:rsid w:val="00C61814"/>
    <w:rsid w:val="00C9374D"/>
    <w:rsid w:val="00C95DE7"/>
    <w:rsid w:val="00CA630D"/>
    <w:rsid w:val="00CB0392"/>
    <w:rsid w:val="00CB2EAB"/>
    <w:rsid w:val="00CB6A4B"/>
    <w:rsid w:val="00CC0D84"/>
    <w:rsid w:val="00CC2B76"/>
    <w:rsid w:val="00CC76E0"/>
    <w:rsid w:val="00CC78EA"/>
    <w:rsid w:val="00CD3367"/>
    <w:rsid w:val="00CE2748"/>
    <w:rsid w:val="00CE3F2B"/>
    <w:rsid w:val="00CE7A69"/>
    <w:rsid w:val="00CF10E1"/>
    <w:rsid w:val="00CF445C"/>
    <w:rsid w:val="00D01DEA"/>
    <w:rsid w:val="00D11689"/>
    <w:rsid w:val="00D21D13"/>
    <w:rsid w:val="00D3404F"/>
    <w:rsid w:val="00D50AF9"/>
    <w:rsid w:val="00D5367D"/>
    <w:rsid w:val="00D559C9"/>
    <w:rsid w:val="00D56F7F"/>
    <w:rsid w:val="00D61DAB"/>
    <w:rsid w:val="00D6581B"/>
    <w:rsid w:val="00D66991"/>
    <w:rsid w:val="00D741D1"/>
    <w:rsid w:val="00D741F1"/>
    <w:rsid w:val="00D813D0"/>
    <w:rsid w:val="00D86D64"/>
    <w:rsid w:val="00D97D03"/>
    <w:rsid w:val="00DA0CFC"/>
    <w:rsid w:val="00DA0E50"/>
    <w:rsid w:val="00DB192F"/>
    <w:rsid w:val="00DB5BE8"/>
    <w:rsid w:val="00DC1CD7"/>
    <w:rsid w:val="00DD766F"/>
    <w:rsid w:val="00DE019E"/>
    <w:rsid w:val="00DE1F5E"/>
    <w:rsid w:val="00DE43AC"/>
    <w:rsid w:val="00E21667"/>
    <w:rsid w:val="00E27F6A"/>
    <w:rsid w:val="00E326AD"/>
    <w:rsid w:val="00E349F0"/>
    <w:rsid w:val="00E34EE5"/>
    <w:rsid w:val="00E36A1C"/>
    <w:rsid w:val="00E36E2A"/>
    <w:rsid w:val="00E440F0"/>
    <w:rsid w:val="00E44550"/>
    <w:rsid w:val="00E536B3"/>
    <w:rsid w:val="00E57033"/>
    <w:rsid w:val="00E618BA"/>
    <w:rsid w:val="00E643FF"/>
    <w:rsid w:val="00E7298D"/>
    <w:rsid w:val="00E765C8"/>
    <w:rsid w:val="00E7738E"/>
    <w:rsid w:val="00E90663"/>
    <w:rsid w:val="00E91A34"/>
    <w:rsid w:val="00E91E6D"/>
    <w:rsid w:val="00EA657E"/>
    <w:rsid w:val="00EA70B5"/>
    <w:rsid w:val="00EB3A01"/>
    <w:rsid w:val="00EC2741"/>
    <w:rsid w:val="00EC4DE9"/>
    <w:rsid w:val="00ED2385"/>
    <w:rsid w:val="00ED4269"/>
    <w:rsid w:val="00ED5118"/>
    <w:rsid w:val="00ED7475"/>
    <w:rsid w:val="00EF72D8"/>
    <w:rsid w:val="00F04548"/>
    <w:rsid w:val="00F10D7F"/>
    <w:rsid w:val="00F13561"/>
    <w:rsid w:val="00F21C4C"/>
    <w:rsid w:val="00F23972"/>
    <w:rsid w:val="00F33592"/>
    <w:rsid w:val="00F3736F"/>
    <w:rsid w:val="00F42B65"/>
    <w:rsid w:val="00F54E4D"/>
    <w:rsid w:val="00F6060C"/>
    <w:rsid w:val="00F6679E"/>
    <w:rsid w:val="00F734E1"/>
    <w:rsid w:val="00F91F48"/>
    <w:rsid w:val="00FA7820"/>
    <w:rsid w:val="00FB036F"/>
    <w:rsid w:val="00FB150E"/>
    <w:rsid w:val="00FB5A06"/>
    <w:rsid w:val="00FB7849"/>
    <w:rsid w:val="00FC1493"/>
    <w:rsid w:val="00FC1FF8"/>
    <w:rsid w:val="00FE02A8"/>
    <w:rsid w:val="00FE2C45"/>
    <w:rsid w:val="00FE4481"/>
    <w:rsid w:val="00FF1A48"/>
    <w:rsid w:val="00FF5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41850"/>
  <w15:docId w15:val="{9CCB57EF-A170-4130-899B-F283D585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6665"/>
    <w:pPr>
      <w:jc w:val="right"/>
    </w:pPr>
  </w:style>
  <w:style w:type="character" w:customStyle="1" w:styleId="a4">
    <w:name w:val="日期 字元"/>
    <w:basedOn w:val="a0"/>
    <w:link w:val="a3"/>
    <w:uiPriority w:val="99"/>
    <w:semiHidden/>
    <w:rsid w:val="008B6665"/>
  </w:style>
  <w:style w:type="table" w:styleId="a5">
    <w:name w:val="Table Grid"/>
    <w:basedOn w:val="a1"/>
    <w:uiPriority w:val="59"/>
    <w:qFormat/>
    <w:rsid w:val="008B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F8D"/>
    <w:pPr>
      <w:tabs>
        <w:tab w:val="center" w:pos="4153"/>
        <w:tab w:val="right" w:pos="8306"/>
      </w:tabs>
      <w:snapToGrid w:val="0"/>
    </w:pPr>
    <w:rPr>
      <w:sz w:val="20"/>
      <w:szCs w:val="20"/>
    </w:rPr>
  </w:style>
  <w:style w:type="character" w:customStyle="1" w:styleId="a7">
    <w:name w:val="頁首 字元"/>
    <w:basedOn w:val="a0"/>
    <w:link w:val="a6"/>
    <w:uiPriority w:val="99"/>
    <w:rsid w:val="00787F8D"/>
    <w:rPr>
      <w:sz w:val="20"/>
      <w:szCs w:val="20"/>
    </w:rPr>
  </w:style>
  <w:style w:type="paragraph" w:styleId="a8">
    <w:name w:val="footer"/>
    <w:basedOn w:val="a"/>
    <w:link w:val="a9"/>
    <w:uiPriority w:val="99"/>
    <w:unhideWhenUsed/>
    <w:rsid w:val="00787F8D"/>
    <w:pPr>
      <w:tabs>
        <w:tab w:val="center" w:pos="4153"/>
        <w:tab w:val="right" w:pos="8306"/>
      </w:tabs>
      <w:snapToGrid w:val="0"/>
    </w:pPr>
    <w:rPr>
      <w:sz w:val="20"/>
      <w:szCs w:val="20"/>
    </w:rPr>
  </w:style>
  <w:style w:type="character" w:customStyle="1" w:styleId="a9">
    <w:name w:val="頁尾 字元"/>
    <w:basedOn w:val="a0"/>
    <w:link w:val="a8"/>
    <w:uiPriority w:val="99"/>
    <w:rsid w:val="00787F8D"/>
    <w:rPr>
      <w:sz w:val="20"/>
      <w:szCs w:val="20"/>
    </w:rPr>
  </w:style>
  <w:style w:type="paragraph" w:styleId="aa">
    <w:name w:val="Balloon Text"/>
    <w:basedOn w:val="a"/>
    <w:link w:val="ab"/>
    <w:uiPriority w:val="99"/>
    <w:semiHidden/>
    <w:unhideWhenUsed/>
    <w:rsid w:val="00914E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4E09"/>
    <w:rPr>
      <w:rFonts w:asciiTheme="majorHAnsi" w:eastAsiaTheme="majorEastAsia" w:hAnsiTheme="majorHAnsi" w:cstheme="majorBidi"/>
      <w:sz w:val="18"/>
      <w:szCs w:val="18"/>
    </w:rPr>
  </w:style>
  <w:style w:type="paragraph" w:customStyle="1" w:styleId="2">
    <w:name w:val="清單段落2"/>
    <w:basedOn w:val="a"/>
    <w:link w:val="20"/>
    <w:rsid w:val="008C47AE"/>
    <w:pPr>
      <w:ind w:leftChars="200" w:left="480"/>
    </w:pPr>
    <w:rPr>
      <w:rFonts w:ascii="Times New Roman" w:eastAsia="新細明體" w:hAnsi="Times New Roman" w:cs="Times New Roman"/>
      <w:szCs w:val="24"/>
    </w:rPr>
  </w:style>
  <w:style w:type="paragraph" w:customStyle="1" w:styleId="Default">
    <w:name w:val="Default"/>
    <w:rsid w:val="008C47AE"/>
    <w:pPr>
      <w:widowControl w:val="0"/>
      <w:autoSpaceDE w:val="0"/>
      <w:autoSpaceDN w:val="0"/>
      <w:adjustRightInd w:val="0"/>
    </w:pPr>
    <w:rPr>
      <w:rFonts w:ascii="標楷體" w:hAnsi="標楷體" w:cs="標楷體"/>
      <w:color w:val="000000"/>
      <w:kern w:val="0"/>
      <w:szCs w:val="24"/>
    </w:rPr>
  </w:style>
  <w:style w:type="character" w:customStyle="1" w:styleId="ac">
    <w:name w:val="清單段落 字元"/>
    <w:aliases w:val="(二) 字元,卑南壹 字元,標題一 字元,List Paragraph 字元,詳細說明 字元,Footnote Sam 字元,List Paragraph (numbered (a)) 字元,Text 字元,Noise heading 字元,RUS List 字元,Rec para 字元,Dot pt 字元,F5 List Paragraph 字元,No Spacing1 字元,List Paragraph Char Char Char 字元,Indicator Text 字元"/>
    <w:link w:val="ad"/>
    <w:uiPriority w:val="34"/>
    <w:qFormat/>
    <w:locked/>
    <w:rsid w:val="0011419B"/>
  </w:style>
  <w:style w:type="paragraph" w:styleId="ad">
    <w:name w:val="List Paragraph"/>
    <w:aliases w:val="(二),卑南壹,標題一,List Paragraph,詳細說明,Footnote Sam,List Paragraph (numbered (a)),Text,Noise heading,RUS List,Rec para,Dot pt,F5 List Paragraph,No Spacing1,List Paragraph Char Char Char,Indicator Text,Numbered Para 1,Recommendation,numbered,L,表名,內文標題,DH1"/>
    <w:basedOn w:val="a"/>
    <w:link w:val="ac"/>
    <w:uiPriority w:val="34"/>
    <w:qFormat/>
    <w:rsid w:val="0011419B"/>
    <w:pPr>
      <w:ind w:leftChars="200" w:left="480"/>
    </w:pPr>
  </w:style>
  <w:style w:type="character" w:customStyle="1" w:styleId="fontstyle01">
    <w:name w:val="fontstyle01"/>
    <w:basedOn w:val="a0"/>
    <w:rsid w:val="001A55D9"/>
    <w:rPr>
      <w:rFonts w:ascii="DFKaiShu-SB-Estd-BF" w:hAnsi="DFKaiShu-SB-Estd-BF" w:hint="default"/>
      <w:b w:val="0"/>
      <w:bCs w:val="0"/>
      <w:i w:val="0"/>
      <w:iCs w:val="0"/>
      <w:color w:val="FF0000"/>
      <w:sz w:val="28"/>
      <w:szCs w:val="28"/>
    </w:rPr>
  </w:style>
  <w:style w:type="character" w:customStyle="1" w:styleId="fontstyle21">
    <w:name w:val="fontstyle21"/>
    <w:basedOn w:val="a0"/>
    <w:rsid w:val="001A55D9"/>
    <w:rPr>
      <w:rFonts w:ascii="TimesNewRomanPSMT" w:hAnsi="TimesNewRomanPSMT" w:hint="default"/>
      <w:b w:val="0"/>
      <w:bCs w:val="0"/>
      <w:i w:val="0"/>
      <w:iCs w:val="0"/>
      <w:color w:val="FF0000"/>
      <w:sz w:val="28"/>
      <w:szCs w:val="28"/>
    </w:rPr>
  </w:style>
  <w:style w:type="character" w:customStyle="1" w:styleId="fontstyle11">
    <w:name w:val="fontstyle11"/>
    <w:basedOn w:val="a0"/>
    <w:rsid w:val="004A1962"/>
    <w:rPr>
      <w:rFonts w:ascii="TimesNewRomanPSMT" w:hAnsi="TimesNewRomanPSMT" w:hint="default"/>
      <w:b w:val="0"/>
      <w:bCs w:val="0"/>
      <w:i w:val="0"/>
      <w:iCs w:val="0"/>
      <w:color w:val="FF0000"/>
      <w:sz w:val="28"/>
      <w:szCs w:val="28"/>
    </w:rPr>
  </w:style>
  <w:style w:type="character" w:customStyle="1" w:styleId="20">
    <w:name w:val="清單段落2 字元"/>
    <w:basedOn w:val="a0"/>
    <w:link w:val="2"/>
    <w:locked/>
    <w:rsid w:val="00D5367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9425">
      <w:bodyDiv w:val="1"/>
      <w:marLeft w:val="0"/>
      <w:marRight w:val="0"/>
      <w:marTop w:val="0"/>
      <w:marBottom w:val="0"/>
      <w:divBdr>
        <w:top w:val="none" w:sz="0" w:space="0" w:color="auto"/>
        <w:left w:val="none" w:sz="0" w:space="0" w:color="auto"/>
        <w:bottom w:val="none" w:sz="0" w:space="0" w:color="auto"/>
        <w:right w:val="none" w:sz="0" w:space="0" w:color="auto"/>
      </w:divBdr>
    </w:div>
    <w:div w:id="417137744">
      <w:bodyDiv w:val="1"/>
      <w:marLeft w:val="0"/>
      <w:marRight w:val="0"/>
      <w:marTop w:val="0"/>
      <w:marBottom w:val="0"/>
      <w:divBdr>
        <w:top w:val="none" w:sz="0" w:space="0" w:color="auto"/>
        <w:left w:val="none" w:sz="0" w:space="0" w:color="auto"/>
        <w:bottom w:val="none" w:sz="0" w:space="0" w:color="auto"/>
        <w:right w:val="none" w:sz="0" w:space="0" w:color="auto"/>
      </w:divBdr>
    </w:div>
    <w:div w:id="446315669">
      <w:bodyDiv w:val="1"/>
      <w:marLeft w:val="0"/>
      <w:marRight w:val="0"/>
      <w:marTop w:val="0"/>
      <w:marBottom w:val="0"/>
      <w:divBdr>
        <w:top w:val="none" w:sz="0" w:space="0" w:color="auto"/>
        <w:left w:val="none" w:sz="0" w:space="0" w:color="auto"/>
        <w:bottom w:val="none" w:sz="0" w:space="0" w:color="auto"/>
        <w:right w:val="none" w:sz="0" w:space="0" w:color="auto"/>
      </w:divBdr>
    </w:div>
    <w:div w:id="567882726">
      <w:bodyDiv w:val="1"/>
      <w:marLeft w:val="0"/>
      <w:marRight w:val="0"/>
      <w:marTop w:val="0"/>
      <w:marBottom w:val="0"/>
      <w:divBdr>
        <w:top w:val="none" w:sz="0" w:space="0" w:color="auto"/>
        <w:left w:val="none" w:sz="0" w:space="0" w:color="auto"/>
        <w:bottom w:val="none" w:sz="0" w:space="0" w:color="auto"/>
        <w:right w:val="none" w:sz="0" w:space="0" w:color="auto"/>
      </w:divBdr>
    </w:div>
    <w:div w:id="761880155">
      <w:bodyDiv w:val="1"/>
      <w:marLeft w:val="0"/>
      <w:marRight w:val="0"/>
      <w:marTop w:val="0"/>
      <w:marBottom w:val="0"/>
      <w:divBdr>
        <w:top w:val="none" w:sz="0" w:space="0" w:color="auto"/>
        <w:left w:val="none" w:sz="0" w:space="0" w:color="auto"/>
        <w:bottom w:val="none" w:sz="0" w:space="0" w:color="auto"/>
        <w:right w:val="none" w:sz="0" w:space="0" w:color="auto"/>
      </w:divBdr>
    </w:div>
    <w:div w:id="1707369664">
      <w:bodyDiv w:val="1"/>
      <w:marLeft w:val="0"/>
      <w:marRight w:val="0"/>
      <w:marTop w:val="0"/>
      <w:marBottom w:val="0"/>
      <w:divBdr>
        <w:top w:val="none" w:sz="0" w:space="0" w:color="auto"/>
        <w:left w:val="none" w:sz="0" w:space="0" w:color="auto"/>
        <w:bottom w:val="none" w:sz="0" w:space="0" w:color="auto"/>
        <w:right w:val="none" w:sz="0" w:space="0" w:color="auto"/>
      </w:divBdr>
    </w:div>
    <w:div w:id="1976332681">
      <w:bodyDiv w:val="1"/>
      <w:marLeft w:val="0"/>
      <w:marRight w:val="0"/>
      <w:marTop w:val="0"/>
      <w:marBottom w:val="0"/>
      <w:divBdr>
        <w:top w:val="none" w:sz="0" w:space="0" w:color="auto"/>
        <w:left w:val="none" w:sz="0" w:space="0" w:color="auto"/>
        <w:bottom w:val="none" w:sz="0" w:space="0" w:color="auto"/>
        <w:right w:val="none" w:sz="0" w:space="0" w:color="auto"/>
      </w:divBdr>
    </w:div>
    <w:div w:id="20529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2834</TotalTime>
  <Pages>8</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何書瑩</cp:lastModifiedBy>
  <cp:revision>197</cp:revision>
  <cp:lastPrinted>2015-01-22T10:20:00Z</cp:lastPrinted>
  <dcterms:created xsi:type="dcterms:W3CDTF">2015-02-10T03:32:00Z</dcterms:created>
  <dcterms:modified xsi:type="dcterms:W3CDTF">2023-08-03T08:59:00Z</dcterms:modified>
</cp:coreProperties>
</file>